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25" w:type="dxa"/>
        <w:jc w:val="center"/>
        <w:tblBorders>
          <w:insideH w:val="single" w:sz="4" w:space="0" w:color="auto"/>
          <w:insideV w:val="single" w:sz="4" w:space="0" w:color="auto"/>
        </w:tblBorders>
        <w:tblLook w:val="01E0" w:firstRow="1" w:lastRow="1" w:firstColumn="1" w:lastColumn="1" w:noHBand="0" w:noVBand="0"/>
      </w:tblPr>
      <w:tblGrid>
        <w:gridCol w:w="2667"/>
        <w:gridCol w:w="4061"/>
        <w:gridCol w:w="2297"/>
      </w:tblGrid>
      <w:tr w:rsidR="00E725C7" w14:paraId="7BFFFA05" w14:textId="77777777">
        <w:trPr>
          <w:trHeight w:val="1287"/>
          <w:jc w:val="center"/>
        </w:trPr>
        <w:tc>
          <w:tcPr>
            <w:tcW w:w="2667" w:type="dxa"/>
            <w:tcBorders>
              <w:top w:val="nil"/>
              <w:bottom w:val="nil"/>
              <w:right w:val="nil"/>
            </w:tcBorders>
            <w:hideMark/>
          </w:tcPr>
          <w:bookmarkStart w:id="0" w:name="_GoBack"/>
          <w:bookmarkEnd w:id="0"/>
          <w:p w14:paraId="7E708D8E" w14:textId="77777777" w:rsidR="00E725C7" w:rsidRDefault="009B0ACD">
            <w:pPr>
              <w:ind w:hanging="10"/>
              <w:jc w:val="left"/>
            </w:pPr>
            <w:r>
              <w:rPr>
                <w:noProof/>
                <w:lang w:eastAsia="ja-JP"/>
              </w:rPr>
              <mc:AlternateContent>
                <mc:Choice Requires="wps">
                  <w:drawing>
                    <wp:anchor distT="0" distB="0" distL="114300" distR="114300" simplePos="0" relativeHeight="251657728" behindDoc="0" locked="0" layoutInCell="1" allowOverlap="1" wp14:anchorId="50E6A766" wp14:editId="3BB0DFCD">
                      <wp:simplePos x="0" y="0"/>
                      <wp:positionH relativeFrom="column">
                        <wp:posOffset>-82550</wp:posOffset>
                      </wp:positionH>
                      <wp:positionV relativeFrom="paragraph">
                        <wp:posOffset>621030</wp:posOffset>
                      </wp:positionV>
                      <wp:extent cx="5756910" cy="0"/>
                      <wp:effectExtent l="0" t="0" r="0" b="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6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8023D72" id="Line 10"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48.9pt" to="446.8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"/>
                  </w:pict>
                </mc:Fallback>
              </mc:AlternateContent>
            </w:r>
          </w:p>
        </w:tc>
        <w:tc>
          <w:tcPr>
            <w:tcW w:w="4061" w:type="dxa"/>
            <w:tcBorders>
              <w:left w:val="nil"/>
              <w:right w:val="nil"/>
            </w:tcBorders>
            <w:hideMark/>
          </w:tcPr>
          <w:p w14:paraId="3EF37DA5" w14:textId="77777777" w:rsidR="00E725C7" w:rsidRDefault="009B0ACD">
            <w:pPr>
              <w:jc w:val="left"/>
            </w:pPr>
            <w:r>
              <w:rPr>
                <w:noProof/>
                <w:lang w:eastAsia="ja-JP"/>
              </w:rPr>
              <w:drawing>
                <wp:inline distT="0" distB="0" distL="0" distR="0" wp14:anchorId="0B869CF5" wp14:editId="4640228B">
                  <wp:extent cx="2441575" cy="707390"/>
                  <wp:effectExtent l="0" t="0" r="0" b="0"/>
                  <wp:docPr id="1" name="Picture 1" descr="IMO-log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O-logo-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1575" cy="707390"/>
                          </a:xfrm>
                          <a:prstGeom prst="rect">
                            <a:avLst/>
                          </a:prstGeom>
                          <a:noFill/>
                          <a:ln>
                            <a:noFill/>
                          </a:ln>
                        </pic:spPr>
                      </pic:pic>
                    </a:graphicData>
                  </a:graphic>
                </wp:inline>
              </w:drawing>
            </w:r>
          </w:p>
        </w:tc>
        <w:tc>
          <w:tcPr>
            <w:tcW w:w="2297" w:type="dxa"/>
            <w:tcBorders>
              <w:top w:val="nil"/>
              <w:left w:val="nil"/>
              <w:bottom w:val="nil"/>
            </w:tcBorders>
            <w:hideMark/>
          </w:tcPr>
          <w:p w14:paraId="1E27E81A" w14:textId="77777777" w:rsidR="00E725C7" w:rsidRDefault="009B0ACD">
            <w:pPr>
              <w:jc w:val="right"/>
            </w:pPr>
            <w:r>
              <w:rPr>
                <w:b/>
                <w:i/>
                <w:sz w:val="48"/>
                <w:szCs w:val="48"/>
              </w:rPr>
              <w:t>E</w:t>
            </w:r>
          </w:p>
        </w:tc>
      </w:tr>
    </w:tbl>
    <w:p w14:paraId="26278415" w14:textId="77777777" w:rsidR="00E725C7" w:rsidRDefault="00E725C7"/>
    <w:tbl>
      <w:tblPr>
        <w:tblW w:w="9157" w:type="dxa"/>
        <w:jc w:val="center"/>
        <w:tblLayout w:type="fixed"/>
        <w:tblCellMar>
          <w:left w:w="60" w:type="dxa"/>
          <w:right w:w="60" w:type="dxa"/>
        </w:tblCellMar>
        <w:tblLook w:val="0000" w:firstRow="0" w:lastRow="0" w:firstColumn="0" w:lastColumn="0" w:noHBand="0" w:noVBand="0"/>
      </w:tblPr>
      <w:tblGrid>
        <w:gridCol w:w="4692"/>
        <w:gridCol w:w="4465"/>
      </w:tblGrid>
      <w:tr w:rsidR="00E725C7" w:rsidRPr="00FE5D8C" w14:paraId="7C15AF3E" w14:textId="77777777">
        <w:trPr>
          <w:jc w:val="center"/>
        </w:trPr>
        <w:tc>
          <w:tcPr>
            <w:tcW w:w="4692" w:type="dxa"/>
          </w:tcPr>
          <w:p w14:paraId="5502F39E" w14:textId="77777777" w:rsidR="00E725C7" w:rsidRDefault="00E725C7">
            <w:pPr>
              <w:spacing w:line="120" w:lineRule="exact"/>
              <w:jc w:val="left"/>
            </w:pPr>
          </w:p>
          <w:p w14:paraId="6D48D401" w14:textId="77777777" w:rsidR="00E725C7" w:rsidRDefault="006529B2">
            <w:pPr>
              <w:jc w:val="left"/>
            </w:pPr>
            <w:bookmarkStart w:id="1" w:name="sub_committee"/>
            <w:bookmarkEnd w:id="1"/>
            <w:r>
              <w:t>SUB-COMMITTEE ON SHIP DESIGN AND CONSTRUCTION</w:t>
            </w:r>
          </w:p>
          <w:bookmarkStart w:id="2" w:name="session"/>
          <w:bookmarkEnd w:id="2"/>
          <w:p w14:paraId="1DFA21E0" w14:textId="77777777" w:rsidR="00E725C7" w:rsidRDefault="006529B2">
            <w:pPr>
              <w:jc w:val="left"/>
            </w:pPr>
            <w:r>
              <w:fldChar w:fldCharType="begin"/>
            </w:r>
            <w:r>
              <w:instrText xml:space="preserve"> QUOTE "7"\* Ordinal \* MERGEFORMAT </w:instrText>
            </w:r>
            <w:r>
              <w:fldChar w:fldCharType="separate"/>
            </w:r>
            <w:r>
              <w:t>7th</w:t>
            </w:r>
            <w:r>
              <w:fldChar w:fldCharType="end"/>
            </w:r>
            <w:r w:rsidR="009B0ACD">
              <w:t xml:space="preserve"> session </w:t>
            </w:r>
          </w:p>
          <w:p w14:paraId="1FF25D6D" w14:textId="77777777" w:rsidR="00E725C7" w:rsidRDefault="009B0ACD">
            <w:pPr>
              <w:spacing w:after="58"/>
              <w:jc w:val="left"/>
            </w:pPr>
            <w:r>
              <w:t xml:space="preserve">Agenda item </w:t>
            </w:r>
            <w:bookmarkStart w:id="3" w:name="agenda"/>
            <w:bookmarkEnd w:id="3"/>
            <w:r w:rsidR="006529B2">
              <w:t>5</w:t>
            </w:r>
          </w:p>
        </w:tc>
        <w:tc>
          <w:tcPr>
            <w:tcW w:w="4465" w:type="dxa"/>
          </w:tcPr>
          <w:p w14:paraId="2FF6EA47" w14:textId="77777777" w:rsidR="00E725C7" w:rsidRPr="0067670A" w:rsidRDefault="00E725C7">
            <w:pPr>
              <w:spacing w:line="120" w:lineRule="exact"/>
              <w:jc w:val="right"/>
            </w:pPr>
          </w:p>
          <w:sdt>
            <w:sdtPr>
              <w:alias w:val="Document Symbol"/>
              <w:tag w:val="DocSymbol"/>
              <w:id w:val="-904834109"/>
              <w:placeholder>
                <w:docPart w:val="CE26D6597DDB43F8BA00772EC228933D"/>
              </w:placeholder>
              <w:dataBinding w:prefixMappings="xmlns:ns0='http://schemas.microsoft.com/office/2006/metadata/properties' xmlns:ns1='http://www.w3.org/2001/XMLSchema-instance' xmlns:ns2='http://schemas.microsoft.com/office/infopath/2007/PartnerControls' xmlns:ns3='eaeb6e44-4365-46b5-8242-0e78ea891166' xmlns:ns4='ff111082-ee85-4580-901d-b2f6bc5dfa2c' xmlns:ns5='FF111082-EE85-4580-901D-B2F6BC5DFA2C' " w:xpath="/ns0:properties[1]/documentManagement[1]/ns5:DocSymbol[1]" w:storeItemID="{8F89F644-3A9A-4506-8904-8387A31F5232}"/>
              <w:text/>
            </w:sdtPr>
            <w:sdtEndPr/>
            <w:sdtContent>
              <w:p w14:paraId="2E866ACE" w14:textId="0837E22D" w:rsidR="00E725C7" w:rsidRPr="00FE5D8C" w:rsidRDefault="00FE5D8C">
                <w:pPr>
                  <w:tabs>
                    <w:tab w:val="clear" w:pos="851"/>
                  </w:tabs>
                  <w:jc w:val="right"/>
                </w:pPr>
                <w:r w:rsidRPr="00F466E0">
                  <w:t>SDC 7/INF.2/Add.1</w:t>
                </w:r>
              </w:p>
            </w:sdtContent>
          </w:sdt>
          <w:p w14:paraId="75BC1F79" w14:textId="77777777" w:rsidR="00E725C7" w:rsidRPr="00FE5D8C" w:rsidRDefault="006529B2">
            <w:pPr>
              <w:tabs>
                <w:tab w:val="clear" w:pos="851"/>
              </w:tabs>
              <w:jc w:val="right"/>
            </w:pPr>
            <w:bookmarkStart w:id="4" w:name="date"/>
            <w:bookmarkEnd w:id="4"/>
            <w:r w:rsidRPr="00FE5D8C">
              <w:t>28 November 2019</w:t>
            </w:r>
          </w:p>
          <w:p w14:paraId="4D105F77" w14:textId="77777777" w:rsidR="00E725C7" w:rsidRPr="00FE5D8C" w:rsidRDefault="006529B2">
            <w:pPr>
              <w:tabs>
                <w:tab w:val="clear" w:pos="851"/>
              </w:tabs>
              <w:spacing w:after="58"/>
              <w:jc w:val="right"/>
            </w:pPr>
            <w:bookmarkStart w:id="5" w:name="language"/>
            <w:bookmarkEnd w:id="5"/>
            <w:r w:rsidRPr="00FE5D8C">
              <w:t>Original:  ENGLISH</w:t>
            </w:r>
          </w:p>
          <w:p w14:paraId="082B3179" w14:textId="7586E521" w:rsidR="00B369F8" w:rsidRPr="00FE5D8C" w:rsidRDefault="00B369F8">
            <w:pPr>
              <w:tabs>
                <w:tab w:val="clear" w:pos="851"/>
              </w:tabs>
              <w:spacing w:after="58"/>
              <w:jc w:val="right"/>
            </w:pPr>
            <w:r w:rsidRPr="00FE5D8C">
              <w:t xml:space="preserve">Pre-session public release: </w:t>
            </w:r>
            <w:sdt>
              <w:sdtPr>
                <w:rPr>
                  <w:noProof/>
                  <w:lang w:val="es-ES" w:eastAsia="en-GB"/>
                </w:rPr>
                <w:id w:val="497314832"/>
                <w14:checkbox>
                  <w14:checked w14:val="1"/>
                  <w14:checkedState w14:val="2612" w14:font="ＭＳ ゴシック"/>
                  <w14:uncheckedState w14:val="2610" w14:font="ＭＳ ゴシック"/>
                </w14:checkbox>
              </w:sdtPr>
              <w:sdtEndPr/>
              <w:sdtContent>
                <w:r w:rsidR="006529B2" w:rsidRPr="00FE5D8C">
                  <w:rPr>
                    <w:rFonts w:ascii="ＭＳ ゴシック" w:eastAsia="ＭＳ ゴシック" w:hAnsi="ＭＳ ゴシック"/>
                    <w:noProof/>
                    <w:lang w:val="es-ES" w:eastAsia="en-GB"/>
                  </w:rPr>
                  <w:t>☒</w:t>
                </w:r>
              </w:sdtContent>
            </w:sdt>
          </w:p>
        </w:tc>
      </w:tr>
    </w:tbl>
    <w:p w14:paraId="4201D859" w14:textId="77777777" w:rsidR="006529B2" w:rsidRDefault="006529B2" w:rsidP="006529B2">
      <w:pPr>
        <w:rPr>
          <w:rFonts w:eastAsia="ＭＳ 明朝"/>
        </w:rPr>
      </w:pPr>
    </w:p>
    <w:p w14:paraId="5BD5AED7" w14:textId="77777777" w:rsidR="006529B2" w:rsidRDefault="006529B2" w:rsidP="006529B2">
      <w:pPr>
        <w:tabs>
          <w:tab w:val="left" w:pos="720"/>
          <w:tab w:val="left" w:pos="1440"/>
          <w:tab w:val="left" w:pos="2160"/>
          <w:tab w:val="left" w:pos="2880"/>
        </w:tabs>
        <w:jc w:val="center"/>
        <w:rPr>
          <w:rFonts w:eastAsia="ＭＳ 明朝" w:cs="Arial"/>
          <w:b/>
          <w:szCs w:val="22"/>
        </w:rPr>
      </w:pPr>
      <w:r>
        <w:rPr>
          <w:rFonts w:eastAsia="ＭＳ 明朝"/>
          <w:b/>
        </w:rPr>
        <w:t>FINALIZATION OF SECOND GENERATION INTACT STABILITY CRITERIA</w:t>
      </w:r>
    </w:p>
    <w:p w14:paraId="2FA14626" w14:textId="77777777" w:rsidR="006529B2" w:rsidRDefault="006529B2" w:rsidP="006529B2">
      <w:pPr>
        <w:tabs>
          <w:tab w:val="left" w:pos="720"/>
          <w:tab w:val="left" w:pos="1440"/>
          <w:tab w:val="left" w:pos="2160"/>
          <w:tab w:val="left" w:pos="2880"/>
        </w:tabs>
        <w:jc w:val="center"/>
        <w:rPr>
          <w:rFonts w:eastAsia="ＭＳ 明朝" w:cs="Arial"/>
          <w:b/>
        </w:rPr>
      </w:pPr>
    </w:p>
    <w:p w14:paraId="590CE3B0" w14:textId="77777777" w:rsidR="006529B2" w:rsidRDefault="006529B2" w:rsidP="006529B2">
      <w:pPr>
        <w:tabs>
          <w:tab w:val="left" w:pos="720"/>
          <w:tab w:val="left" w:pos="1440"/>
          <w:tab w:val="left" w:pos="2160"/>
          <w:tab w:val="left" w:pos="2880"/>
        </w:tabs>
        <w:jc w:val="center"/>
        <w:rPr>
          <w:rFonts w:eastAsia="ＭＳ 明朝"/>
          <w:b/>
          <w:noProof/>
        </w:rPr>
      </w:pPr>
      <w:r>
        <w:rPr>
          <w:rFonts w:eastAsia="ＭＳ 明朝"/>
          <w:b/>
          <w:noProof/>
        </w:rPr>
        <w:t>Information collected by the Correspondence Group on Intact Stability (Part B)</w:t>
      </w:r>
    </w:p>
    <w:p w14:paraId="5E87C681" w14:textId="77777777" w:rsidR="006529B2" w:rsidRDefault="006529B2" w:rsidP="006529B2">
      <w:pPr>
        <w:jc w:val="center"/>
        <w:outlineLvl w:val="5"/>
        <w:rPr>
          <w:rFonts w:eastAsia="ＭＳ 明朝"/>
          <w:bCs/>
          <w:noProof/>
        </w:rPr>
      </w:pPr>
    </w:p>
    <w:p w14:paraId="19D72E77" w14:textId="77777777" w:rsidR="006529B2" w:rsidRDefault="006529B2" w:rsidP="006529B2">
      <w:pPr>
        <w:jc w:val="center"/>
        <w:outlineLvl w:val="5"/>
        <w:rPr>
          <w:rFonts w:eastAsia="HGｺﾞｼｯｸM" w:cs="Arial"/>
          <w:b/>
          <w:bCs/>
          <w:szCs w:val="22"/>
          <w:lang w:eastAsia="ja-JP"/>
        </w:rPr>
      </w:pPr>
      <w:r>
        <w:rPr>
          <w:rFonts w:eastAsia="HGｺﾞｼｯｸM" w:cs="Arial"/>
          <w:b/>
          <w:bCs/>
        </w:rPr>
        <w:t>Submitted by Japan</w:t>
      </w:r>
    </w:p>
    <w:p w14:paraId="5132A686" w14:textId="77777777" w:rsidR="006529B2" w:rsidRDefault="006529B2">
      <w:pPr>
        <w:tabs>
          <w:tab w:val="clear" w:pos="851"/>
        </w:tabs>
      </w:pPr>
      <w:bookmarkStart w:id="6" w:name="headings"/>
      <w:bookmarkEnd w:id="6"/>
    </w:p>
    <w:tbl>
      <w:tblPr>
        <w:tblW w:w="0" w:type="auto"/>
        <w:jc w:val="center"/>
        <w:tblBorders>
          <w:top w:val="single" w:sz="6" w:space="0" w:color="000000"/>
          <w:left w:val="single" w:sz="6" w:space="0" w:color="000000"/>
          <w:bottom w:val="single" w:sz="6" w:space="0" w:color="000000"/>
          <w:right w:val="single" w:sz="6" w:space="0" w:color="000000"/>
        </w:tblBorders>
        <w:tblLayout w:type="fixed"/>
        <w:tblCellMar>
          <w:left w:w="132" w:type="dxa"/>
          <w:right w:w="132" w:type="dxa"/>
        </w:tblCellMar>
        <w:tblLook w:val="0000" w:firstRow="0" w:lastRow="0" w:firstColumn="0" w:lastColumn="0" w:noHBand="0" w:noVBand="0"/>
      </w:tblPr>
      <w:tblGrid>
        <w:gridCol w:w="2245"/>
        <w:gridCol w:w="6755"/>
      </w:tblGrid>
      <w:tr w:rsidR="00E725C7" w14:paraId="16B9DB0C" w14:textId="77777777">
        <w:trPr>
          <w:jc w:val="center"/>
        </w:trPr>
        <w:tc>
          <w:tcPr>
            <w:tcW w:w="9000" w:type="dxa"/>
            <w:gridSpan w:val="2"/>
            <w:tcMar>
              <w:top w:w="85" w:type="dxa"/>
              <w:left w:w="85" w:type="dxa"/>
              <w:bottom w:w="85" w:type="dxa"/>
              <w:right w:w="85" w:type="dxa"/>
            </w:tcMar>
          </w:tcPr>
          <w:p w14:paraId="72F9924F" w14:textId="77777777" w:rsidR="00E725C7" w:rsidRDefault="00E725C7">
            <w:pPr>
              <w:spacing w:line="120" w:lineRule="exact"/>
              <w:rPr>
                <w:bCs/>
              </w:rPr>
            </w:pPr>
          </w:p>
          <w:p w14:paraId="6B6EDA4E" w14:textId="77777777" w:rsidR="00E725C7" w:rsidRDefault="009B0ACD">
            <w:pPr>
              <w:tabs>
                <w:tab w:val="clear" w:pos="851"/>
              </w:tabs>
              <w:spacing w:after="58"/>
              <w:jc w:val="center"/>
              <w:rPr>
                <w:b/>
              </w:rPr>
            </w:pPr>
            <w:r>
              <w:rPr>
                <w:b/>
              </w:rPr>
              <w:t>SUMMARY</w:t>
            </w:r>
          </w:p>
        </w:tc>
      </w:tr>
      <w:tr w:rsidR="00E725C7" w14:paraId="54FF8E0F" w14:textId="77777777">
        <w:trPr>
          <w:jc w:val="center"/>
        </w:trPr>
        <w:tc>
          <w:tcPr>
            <w:tcW w:w="2245" w:type="dxa"/>
            <w:tcMar>
              <w:top w:w="85" w:type="dxa"/>
              <w:left w:w="85" w:type="dxa"/>
              <w:bottom w:w="85" w:type="dxa"/>
              <w:right w:w="85" w:type="dxa"/>
            </w:tcMar>
          </w:tcPr>
          <w:p w14:paraId="731526CF" w14:textId="77777777" w:rsidR="00E725C7" w:rsidRDefault="009B0ACD">
            <w:pPr>
              <w:spacing w:after="58"/>
              <w:rPr>
                <w:bCs/>
              </w:rPr>
            </w:pPr>
            <w:r>
              <w:rPr>
                <w:bCs/>
                <w:i/>
              </w:rPr>
              <w:t>Executive summary:</w:t>
            </w:r>
          </w:p>
        </w:tc>
        <w:tc>
          <w:tcPr>
            <w:tcW w:w="6755" w:type="dxa"/>
            <w:tcMar>
              <w:top w:w="85" w:type="dxa"/>
              <w:left w:w="85" w:type="dxa"/>
              <w:bottom w:w="85" w:type="dxa"/>
              <w:right w:w="85" w:type="dxa"/>
            </w:tcMar>
          </w:tcPr>
          <w:p w14:paraId="0D7ED008" w14:textId="1A8DCCE6" w:rsidR="00E725C7" w:rsidRDefault="006529B2">
            <w:pPr>
              <w:tabs>
                <w:tab w:val="clear" w:pos="851"/>
              </w:tabs>
              <w:spacing w:after="58"/>
              <w:rPr>
                <w:bCs/>
              </w:rPr>
            </w:pPr>
            <w:bookmarkStart w:id="7" w:name="Execsum"/>
            <w:bookmarkEnd w:id="7"/>
            <w:r>
              <w:rPr>
                <w:rFonts w:eastAsia="ＭＳ 明朝" w:cs="Arial"/>
              </w:rPr>
              <w:t>This document provides chapter 3 of the draft consolidated Explanatory Notes as the collected information of the intersessional Correspondence Group on Intact Stability</w:t>
            </w:r>
          </w:p>
        </w:tc>
      </w:tr>
      <w:tr w:rsidR="00E725C7" w14:paraId="50A01BAA" w14:textId="77777777">
        <w:trPr>
          <w:jc w:val="center"/>
        </w:trPr>
        <w:tc>
          <w:tcPr>
            <w:tcW w:w="2245" w:type="dxa"/>
            <w:tcMar>
              <w:top w:w="85" w:type="dxa"/>
              <w:left w:w="85" w:type="dxa"/>
              <w:bottom w:w="85" w:type="dxa"/>
              <w:right w:w="85" w:type="dxa"/>
            </w:tcMar>
          </w:tcPr>
          <w:p w14:paraId="6AF9B667" w14:textId="77777777" w:rsidR="00E725C7" w:rsidRDefault="00187A80">
            <w:pPr>
              <w:spacing w:after="58"/>
              <w:rPr>
                <w:bCs/>
              </w:rPr>
            </w:pPr>
            <w:r>
              <w:rPr>
                <w:bCs/>
                <w:i/>
              </w:rPr>
              <w:t>Strategic D</w:t>
            </w:r>
            <w:r w:rsidR="009B0ACD">
              <w:rPr>
                <w:bCs/>
                <w:i/>
              </w:rPr>
              <w:t>irection</w:t>
            </w:r>
            <w:r>
              <w:rPr>
                <w:bCs/>
                <w:i/>
              </w:rPr>
              <w:t>, if applicable</w:t>
            </w:r>
            <w:r w:rsidR="009B0ACD">
              <w:rPr>
                <w:bCs/>
                <w:i/>
              </w:rPr>
              <w:t>:</w:t>
            </w:r>
          </w:p>
        </w:tc>
        <w:tc>
          <w:tcPr>
            <w:tcW w:w="6755" w:type="dxa"/>
            <w:tcMar>
              <w:top w:w="85" w:type="dxa"/>
              <w:left w:w="85" w:type="dxa"/>
              <w:bottom w:w="85" w:type="dxa"/>
              <w:right w:w="85" w:type="dxa"/>
            </w:tcMar>
          </w:tcPr>
          <w:p w14:paraId="08D78F46" w14:textId="08D0D29D" w:rsidR="00E725C7" w:rsidRDefault="006529B2">
            <w:pPr>
              <w:tabs>
                <w:tab w:val="clear" w:pos="851"/>
              </w:tabs>
              <w:spacing w:after="58"/>
              <w:rPr>
                <w:bCs/>
              </w:rPr>
            </w:pPr>
            <w:bookmarkStart w:id="8" w:name="StraDir"/>
            <w:bookmarkEnd w:id="8"/>
            <w:r>
              <w:rPr>
                <w:bCs/>
              </w:rPr>
              <w:t>2</w:t>
            </w:r>
          </w:p>
        </w:tc>
      </w:tr>
      <w:tr w:rsidR="00E725C7" w14:paraId="12C8B8D5" w14:textId="77777777">
        <w:trPr>
          <w:jc w:val="center"/>
        </w:trPr>
        <w:tc>
          <w:tcPr>
            <w:tcW w:w="2245" w:type="dxa"/>
            <w:tcMar>
              <w:top w:w="85" w:type="dxa"/>
              <w:left w:w="85" w:type="dxa"/>
              <w:bottom w:w="85" w:type="dxa"/>
              <w:right w:w="85" w:type="dxa"/>
            </w:tcMar>
          </w:tcPr>
          <w:p w14:paraId="29521B2E" w14:textId="77777777" w:rsidR="00E725C7" w:rsidRDefault="009B0ACD">
            <w:pPr>
              <w:spacing w:after="58"/>
              <w:rPr>
                <w:bCs/>
              </w:rPr>
            </w:pPr>
            <w:r>
              <w:rPr>
                <w:bCs/>
                <w:i/>
              </w:rPr>
              <w:t>Output:</w:t>
            </w:r>
          </w:p>
        </w:tc>
        <w:tc>
          <w:tcPr>
            <w:tcW w:w="6755" w:type="dxa"/>
            <w:tcMar>
              <w:top w:w="85" w:type="dxa"/>
              <w:left w:w="85" w:type="dxa"/>
              <w:bottom w:w="85" w:type="dxa"/>
              <w:right w:w="85" w:type="dxa"/>
            </w:tcMar>
          </w:tcPr>
          <w:p w14:paraId="4DE9860E" w14:textId="448D4E9A" w:rsidR="00E725C7" w:rsidRDefault="006529B2">
            <w:pPr>
              <w:tabs>
                <w:tab w:val="clear" w:pos="851"/>
              </w:tabs>
              <w:spacing w:after="58"/>
              <w:rPr>
                <w:bCs/>
              </w:rPr>
            </w:pPr>
            <w:bookmarkStart w:id="9" w:name="PlanOut"/>
            <w:bookmarkEnd w:id="9"/>
            <w:r>
              <w:rPr>
                <w:bCs/>
              </w:rPr>
              <w:t>2.6</w:t>
            </w:r>
          </w:p>
        </w:tc>
      </w:tr>
      <w:tr w:rsidR="00E725C7" w14:paraId="4D4078E9" w14:textId="77777777">
        <w:trPr>
          <w:jc w:val="center"/>
        </w:trPr>
        <w:tc>
          <w:tcPr>
            <w:tcW w:w="2245" w:type="dxa"/>
            <w:tcMar>
              <w:top w:w="85" w:type="dxa"/>
              <w:left w:w="85" w:type="dxa"/>
              <w:bottom w:w="85" w:type="dxa"/>
              <w:right w:w="85" w:type="dxa"/>
            </w:tcMar>
          </w:tcPr>
          <w:p w14:paraId="39676C84" w14:textId="77777777" w:rsidR="00E725C7" w:rsidRDefault="009B0ACD">
            <w:pPr>
              <w:spacing w:after="58"/>
              <w:rPr>
                <w:bCs/>
              </w:rPr>
            </w:pPr>
            <w:r>
              <w:rPr>
                <w:bCs/>
                <w:i/>
              </w:rPr>
              <w:t>Action to be taken:</w:t>
            </w:r>
          </w:p>
        </w:tc>
        <w:tc>
          <w:tcPr>
            <w:tcW w:w="6755" w:type="dxa"/>
            <w:tcMar>
              <w:top w:w="85" w:type="dxa"/>
              <w:left w:w="85" w:type="dxa"/>
              <w:bottom w:w="85" w:type="dxa"/>
              <w:right w:w="85" w:type="dxa"/>
            </w:tcMar>
          </w:tcPr>
          <w:p w14:paraId="4FBAD314" w14:textId="7C0D3EB0" w:rsidR="00E725C7" w:rsidRDefault="006529B2">
            <w:pPr>
              <w:tabs>
                <w:tab w:val="clear" w:pos="851"/>
              </w:tabs>
              <w:spacing w:after="58"/>
              <w:rPr>
                <w:bCs/>
              </w:rPr>
            </w:pPr>
            <w:bookmarkStart w:id="10" w:name="Action"/>
            <w:bookmarkEnd w:id="10"/>
            <w:r>
              <w:rPr>
                <w:bCs/>
              </w:rPr>
              <w:t>Paragraph 2</w:t>
            </w:r>
          </w:p>
        </w:tc>
      </w:tr>
      <w:tr w:rsidR="00E725C7" w14:paraId="5A27C0A9" w14:textId="77777777">
        <w:trPr>
          <w:jc w:val="center"/>
        </w:trPr>
        <w:tc>
          <w:tcPr>
            <w:tcW w:w="2245" w:type="dxa"/>
            <w:tcMar>
              <w:top w:w="85" w:type="dxa"/>
              <w:left w:w="85" w:type="dxa"/>
              <w:bottom w:w="85" w:type="dxa"/>
              <w:right w:w="85" w:type="dxa"/>
            </w:tcMar>
          </w:tcPr>
          <w:p w14:paraId="3D6B69E5" w14:textId="77777777" w:rsidR="00E725C7" w:rsidRDefault="009B0ACD">
            <w:pPr>
              <w:spacing w:after="58"/>
              <w:rPr>
                <w:bCs/>
              </w:rPr>
            </w:pPr>
            <w:r>
              <w:rPr>
                <w:bCs/>
                <w:i/>
              </w:rPr>
              <w:t>Related documents:</w:t>
            </w:r>
          </w:p>
        </w:tc>
        <w:tc>
          <w:tcPr>
            <w:tcW w:w="6755" w:type="dxa"/>
            <w:tcMar>
              <w:top w:w="85" w:type="dxa"/>
              <w:left w:w="85" w:type="dxa"/>
              <w:bottom w:w="85" w:type="dxa"/>
              <w:right w:w="85" w:type="dxa"/>
            </w:tcMar>
          </w:tcPr>
          <w:p w14:paraId="5CCA5B91" w14:textId="13B0BC84" w:rsidR="00E725C7" w:rsidRDefault="006529B2">
            <w:pPr>
              <w:tabs>
                <w:tab w:val="clear" w:pos="851"/>
              </w:tabs>
              <w:spacing w:after="58"/>
              <w:rPr>
                <w:bCs/>
              </w:rPr>
            </w:pPr>
            <w:bookmarkStart w:id="11" w:name="Reldoc"/>
            <w:bookmarkEnd w:id="11"/>
            <w:r>
              <w:rPr>
                <w:rFonts w:eastAsia="ＭＳ 明朝" w:cs="Arial"/>
                <w:spacing w:val="-2"/>
              </w:rPr>
              <w:t xml:space="preserve">SDC 4/5/1; SDC 5/INF.4; SDC 6/INF.3, SDC 6/WP.6, SDC 6/13; </w:t>
            </w:r>
            <w:r w:rsidRPr="0067670A">
              <w:rPr>
                <w:rFonts w:eastAsia="ＭＳ 明朝" w:cs="Arial"/>
                <w:spacing w:val="-2"/>
              </w:rPr>
              <w:t>SDC</w:t>
            </w:r>
            <w:r w:rsidR="00F47960" w:rsidRPr="0067670A">
              <w:rPr>
                <w:rFonts w:eastAsia="ＭＳ 明朝" w:cs="Arial"/>
                <w:spacing w:val="-2"/>
              </w:rPr>
              <w:t> </w:t>
            </w:r>
            <w:r w:rsidRPr="0067670A">
              <w:rPr>
                <w:rFonts w:eastAsia="ＭＳ 明朝" w:cs="Arial"/>
                <w:spacing w:val="-2"/>
              </w:rPr>
              <w:t>7</w:t>
            </w:r>
            <w:r w:rsidRPr="00F466E0">
              <w:rPr>
                <w:rFonts w:eastAsia="ＭＳ 明朝" w:cs="Arial"/>
                <w:spacing w:val="-2"/>
              </w:rPr>
              <w:t>/5</w:t>
            </w:r>
            <w:r w:rsidR="0067670A">
              <w:rPr>
                <w:rFonts w:eastAsia="ＭＳ 明朝" w:cs="Arial"/>
                <w:spacing w:val="-2"/>
              </w:rPr>
              <w:t xml:space="preserve"> </w:t>
            </w:r>
            <w:r>
              <w:rPr>
                <w:rFonts w:eastAsia="ＭＳ 明朝" w:cs="Arial"/>
                <w:spacing w:val="-2"/>
              </w:rPr>
              <w:t>and SDC 7/5/</w:t>
            </w:r>
            <w:r w:rsidR="0067670A">
              <w:rPr>
                <w:rFonts w:eastAsia="ＭＳ 明朝" w:cs="Arial"/>
                <w:spacing w:val="-2"/>
              </w:rPr>
              <w:t>1</w:t>
            </w:r>
          </w:p>
        </w:tc>
      </w:tr>
    </w:tbl>
    <w:p w14:paraId="4216FE51" w14:textId="77777777" w:rsidR="00E725C7" w:rsidRDefault="00E725C7">
      <w:pPr>
        <w:tabs>
          <w:tab w:val="clear" w:pos="851"/>
        </w:tabs>
      </w:pPr>
    </w:p>
    <w:p w14:paraId="1AEC9F6F" w14:textId="77777777" w:rsidR="006529B2" w:rsidRDefault="006529B2" w:rsidP="006529B2">
      <w:pPr>
        <w:rPr>
          <w:rFonts w:eastAsia="ＭＳ 明朝" w:cs="Arial"/>
          <w:b/>
          <w:lang w:eastAsia="ja-JP"/>
        </w:rPr>
      </w:pPr>
      <w:bookmarkStart w:id="12" w:name="main_document"/>
      <w:bookmarkEnd w:id="12"/>
      <w:r>
        <w:rPr>
          <w:rFonts w:eastAsia="ＭＳ 明朝" w:cs="Arial"/>
          <w:b/>
        </w:rPr>
        <w:t>General</w:t>
      </w:r>
    </w:p>
    <w:p w14:paraId="02AD2A1D" w14:textId="77777777" w:rsidR="006529B2" w:rsidRDefault="006529B2" w:rsidP="006529B2">
      <w:pPr>
        <w:rPr>
          <w:rFonts w:eastAsia="ＭＳ 明朝" w:cs="Arial"/>
        </w:rPr>
      </w:pPr>
    </w:p>
    <w:p w14:paraId="48354445" w14:textId="64F42CA6" w:rsidR="006529B2" w:rsidRDefault="006529B2" w:rsidP="006529B2">
      <w:pPr>
        <w:rPr>
          <w:rFonts w:eastAsia="ＭＳ 明朝" w:cs="Arial"/>
        </w:rPr>
      </w:pPr>
      <w:r>
        <w:rPr>
          <w:rFonts w:eastAsia="ＭＳ 明朝" w:cs="Arial"/>
        </w:rPr>
        <w:t>1</w:t>
      </w:r>
      <w:r>
        <w:rPr>
          <w:rFonts w:eastAsia="ＭＳ 明朝" w:cs="Arial"/>
        </w:rPr>
        <w:tab/>
      </w:r>
      <w:r w:rsidR="003C12A8">
        <w:rPr>
          <w:rFonts w:eastAsia="ＭＳ 明朝" w:cs="Arial"/>
        </w:rPr>
        <w:t>This part (part B)</w:t>
      </w:r>
      <w:r>
        <w:rPr>
          <w:rFonts w:eastAsia="ＭＳ 明朝" w:cs="Arial"/>
        </w:rPr>
        <w:t xml:space="preserve"> of the collected information of the intersessional Correspondence Group on Intact Stability contains chapter 3 of the draft </w:t>
      </w:r>
      <w:r w:rsidR="003C12A8">
        <w:rPr>
          <w:rFonts w:eastAsia="ＭＳ 明朝" w:cs="Arial"/>
        </w:rPr>
        <w:t>E</w:t>
      </w:r>
      <w:r>
        <w:rPr>
          <w:rFonts w:eastAsia="ＭＳ 明朝" w:cs="Arial"/>
        </w:rPr>
        <w:t xml:space="preserve">xplanatory </w:t>
      </w:r>
      <w:r w:rsidR="00E928E4">
        <w:rPr>
          <w:rFonts w:eastAsia="ＭＳ 明朝" w:cs="Arial"/>
        </w:rPr>
        <w:t>n</w:t>
      </w:r>
      <w:r>
        <w:rPr>
          <w:rFonts w:eastAsia="ＭＳ 明朝" w:cs="Arial"/>
        </w:rPr>
        <w:t xml:space="preserve">otes for direct stability assessment.  </w:t>
      </w:r>
    </w:p>
    <w:p w14:paraId="3E88EB94" w14:textId="77777777" w:rsidR="006529B2" w:rsidRDefault="006529B2" w:rsidP="006529B2">
      <w:pPr>
        <w:rPr>
          <w:rFonts w:eastAsia="ＭＳ 明朝" w:cs="Arial"/>
        </w:rPr>
      </w:pPr>
    </w:p>
    <w:p w14:paraId="25C25573" w14:textId="77777777" w:rsidR="006529B2" w:rsidRDefault="006529B2" w:rsidP="006529B2">
      <w:pPr>
        <w:rPr>
          <w:rFonts w:eastAsia="ＭＳ 明朝" w:cs="Arial"/>
          <w:b/>
          <w:lang w:eastAsia="ja-JP"/>
        </w:rPr>
      </w:pPr>
      <w:r>
        <w:rPr>
          <w:rFonts w:eastAsia="ＭＳ 明朝" w:cs="Arial"/>
          <w:b/>
        </w:rPr>
        <w:t>Action requested of the Sub-Committee</w:t>
      </w:r>
    </w:p>
    <w:p w14:paraId="2B54D799" w14:textId="77777777" w:rsidR="006529B2" w:rsidRDefault="006529B2" w:rsidP="006529B2">
      <w:pPr>
        <w:rPr>
          <w:rFonts w:eastAsia="ＭＳ 明朝" w:cs="Arial"/>
        </w:rPr>
      </w:pPr>
    </w:p>
    <w:p w14:paraId="70DFD29C" w14:textId="1C8A5056" w:rsidR="006529B2" w:rsidRDefault="006529B2" w:rsidP="006529B2">
      <w:pPr>
        <w:autoSpaceDE w:val="0"/>
        <w:autoSpaceDN w:val="0"/>
        <w:adjustRightInd w:val="0"/>
        <w:rPr>
          <w:rFonts w:eastAsia="ＭＳ 明朝" w:cs="Arial"/>
          <w:lang w:eastAsia="ja-JP"/>
        </w:rPr>
      </w:pPr>
      <w:r>
        <w:rPr>
          <w:rFonts w:eastAsia="ＭＳ 明朝" w:cs="Arial"/>
        </w:rPr>
        <w:t>2</w:t>
      </w:r>
      <w:r>
        <w:rPr>
          <w:rFonts w:eastAsia="ＭＳ 明朝" w:cs="Arial"/>
        </w:rPr>
        <w:tab/>
        <w:t xml:space="preserve">The Sub-Committee is invited to </w:t>
      </w:r>
      <w:r w:rsidR="00794941">
        <w:rPr>
          <w:rFonts w:eastAsia="ＭＳ 明朝" w:cs="Arial"/>
        </w:rPr>
        <w:t>note</w:t>
      </w:r>
      <w:r>
        <w:rPr>
          <w:rFonts w:eastAsia="ＭＳ 明朝" w:cs="Arial"/>
        </w:rPr>
        <w:t xml:space="preserve"> the draft </w:t>
      </w:r>
      <w:r w:rsidR="003C12A8">
        <w:rPr>
          <w:rFonts w:eastAsia="ＭＳ 明朝" w:cs="Arial"/>
        </w:rPr>
        <w:t>E</w:t>
      </w:r>
      <w:r>
        <w:rPr>
          <w:rFonts w:eastAsia="ＭＳ 明朝" w:cs="Arial"/>
        </w:rPr>
        <w:t xml:space="preserve">xplanatory </w:t>
      </w:r>
      <w:r w:rsidR="00E928E4">
        <w:rPr>
          <w:rFonts w:eastAsia="ＭＳ 明朝" w:cs="Arial"/>
        </w:rPr>
        <w:t>n</w:t>
      </w:r>
      <w:r>
        <w:rPr>
          <w:rFonts w:eastAsia="ＭＳ 明朝" w:cs="Arial"/>
        </w:rPr>
        <w:t>otes for direct stability assessment</w:t>
      </w:r>
      <w:r w:rsidR="00794941">
        <w:rPr>
          <w:rFonts w:eastAsia="ＭＳ 明朝" w:cs="Arial"/>
        </w:rPr>
        <w:t>.</w:t>
      </w:r>
    </w:p>
    <w:p w14:paraId="559F9631" w14:textId="77777777" w:rsidR="006529B2" w:rsidRDefault="006529B2" w:rsidP="006529B2">
      <w:pPr>
        <w:autoSpaceDE w:val="0"/>
        <w:autoSpaceDN w:val="0"/>
        <w:adjustRightInd w:val="0"/>
        <w:ind w:left="1701" w:hanging="850"/>
        <w:rPr>
          <w:rFonts w:eastAsia="ＭＳ 明朝" w:cs="Arial"/>
        </w:rPr>
      </w:pPr>
    </w:p>
    <w:p w14:paraId="07274AFC" w14:textId="6651C8D0" w:rsidR="00E725C7" w:rsidRDefault="006529B2" w:rsidP="006529B2">
      <w:pPr>
        <w:tabs>
          <w:tab w:val="clear" w:pos="851"/>
        </w:tabs>
        <w:jc w:val="center"/>
      </w:pPr>
      <w:r>
        <w:rPr>
          <w:rFonts w:eastAsia="ＭＳ 明朝"/>
          <w:b/>
        </w:rPr>
        <w:t>***</w:t>
      </w:r>
    </w:p>
    <w:p w14:paraId="1CDA86D7" w14:textId="77777777" w:rsidR="006529B2" w:rsidRDefault="006529B2" w:rsidP="00355ED3">
      <w:pPr>
        <w:sectPr w:rsidR="006529B2">
          <w:headerReference w:type="even" r:id="rId13"/>
          <w:headerReference w:type="default" r:id="rId14"/>
          <w:footerReference w:type="even" r:id="rId15"/>
          <w:footerReference w:type="default" r:id="rId16"/>
          <w:headerReference w:type="first" r:id="rId17"/>
          <w:footerReference w:type="first" r:id="rId18"/>
          <w:pgSz w:w="11906" w:h="16838" w:code="9"/>
          <w:pgMar w:top="1134" w:right="1418" w:bottom="1418" w:left="1418" w:header="851" w:footer="851" w:gutter="0"/>
          <w:cols w:space="720"/>
          <w:titlePg/>
          <w:docGrid w:linePitch="326"/>
        </w:sectPr>
      </w:pPr>
    </w:p>
    <w:p w14:paraId="09746C0F" w14:textId="79B64098" w:rsidR="00355ED3" w:rsidRDefault="006529B2" w:rsidP="006529B2">
      <w:pPr>
        <w:jc w:val="center"/>
        <w:rPr>
          <w:b/>
        </w:rPr>
      </w:pPr>
      <w:r>
        <w:rPr>
          <w:b/>
        </w:rPr>
        <w:lastRenderedPageBreak/>
        <w:t xml:space="preserve">ANNEX </w:t>
      </w:r>
    </w:p>
    <w:p w14:paraId="459AD75D" w14:textId="6044EE37" w:rsidR="006529B2" w:rsidRDefault="006529B2" w:rsidP="006529B2">
      <w:pPr>
        <w:jc w:val="left"/>
      </w:pPr>
    </w:p>
    <w:p w14:paraId="2672ABB3" w14:textId="22000F4E" w:rsidR="006529B2" w:rsidRPr="00F466E0" w:rsidRDefault="006529B2" w:rsidP="006529B2">
      <w:pPr>
        <w:ind w:left="851" w:hanging="851"/>
        <w:rPr>
          <w:rFonts w:eastAsia="ＭＳ 明朝" w:cs="Arial"/>
          <w:b/>
          <w:smallCaps/>
        </w:rPr>
      </w:pPr>
      <w:r w:rsidRPr="00F466E0">
        <w:rPr>
          <w:rFonts w:eastAsia="ＭＳ 明朝" w:cs="Arial"/>
          <w:b/>
          <w:smallCaps/>
        </w:rPr>
        <w:t>3</w:t>
      </w:r>
      <w:r w:rsidRPr="00F466E0">
        <w:rPr>
          <w:rFonts w:eastAsia="ＭＳ 明朝" w:cs="Arial"/>
          <w:b/>
          <w:smallCaps/>
          <w:lang w:val="en-US"/>
        </w:rPr>
        <w:tab/>
        <w:t xml:space="preserve">Explanatory notes on </w:t>
      </w:r>
      <w:r w:rsidR="00E928E4" w:rsidRPr="00F466E0">
        <w:rPr>
          <w:rFonts w:eastAsia="ＭＳ 明朝" w:cs="Arial"/>
          <w:b/>
          <w:smallCaps/>
          <w:lang w:val="en-US"/>
        </w:rPr>
        <w:t xml:space="preserve">the </w:t>
      </w:r>
      <w:r w:rsidRPr="00F466E0">
        <w:rPr>
          <w:rFonts w:eastAsia="ＭＳ 明朝" w:cs="Arial"/>
          <w:b/>
          <w:smallCaps/>
        </w:rPr>
        <w:t>guideline</w:t>
      </w:r>
      <w:r w:rsidR="00E928E4" w:rsidRPr="00F466E0">
        <w:rPr>
          <w:rFonts w:eastAsia="ＭＳ 明朝" w:cs="Arial"/>
          <w:b/>
          <w:smallCaps/>
        </w:rPr>
        <w:t>s</w:t>
      </w:r>
      <w:r w:rsidRPr="00F466E0">
        <w:rPr>
          <w:rFonts w:eastAsia="ＭＳ 明朝" w:cs="Arial"/>
          <w:b/>
          <w:smallCaps/>
        </w:rPr>
        <w:t xml:space="preserve"> for direct stability assessment</w:t>
      </w:r>
    </w:p>
    <w:p w14:paraId="1831A6DB" w14:textId="77777777" w:rsidR="006529B2" w:rsidRDefault="006529B2" w:rsidP="006529B2">
      <w:pPr>
        <w:ind w:left="851" w:hanging="851"/>
        <w:rPr>
          <w:rFonts w:eastAsia="ＭＳ 明朝" w:cs="Arial"/>
          <w:b/>
        </w:rPr>
      </w:pPr>
    </w:p>
    <w:p w14:paraId="43DAD535" w14:textId="3CB0B1A8" w:rsidR="006529B2" w:rsidRDefault="006529B2" w:rsidP="006529B2">
      <w:pPr>
        <w:ind w:left="851" w:hanging="851"/>
        <w:rPr>
          <w:rFonts w:eastAsia="ＭＳ 明朝" w:cs="Arial"/>
          <w:b/>
        </w:rPr>
      </w:pPr>
      <w:r>
        <w:rPr>
          <w:rFonts w:eastAsia="ＭＳ 明朝" w:cs="Arial"/>
          <w:b/>
        </w:rPr>
        <w:t>3.1</w:t>
      </w:r>
      <w:r>
        <w:rPr>
          <w:rFonts w:eastAsia="ＭＳ 明朝" w:cs="Arial"/>
          <w:b/>
        </w:rPr>
        <w:tab/>
        <w:t xml:space="preserve">Background of </w:t>
      </w:r>
      <w:r w:rsidR="00E928E4">
        <w:rPr>
          <w:rFonts w:eastAsia="ＭＳ 明朝" w:cs="Arial"/>
          <w:b/>
        </w:rPr>
        <w:t xml:space="preserve">the </w:t>
      </w:r>
      <w:r>
        <w:rPr>
          <w:rFonts w:eastAsia="ＭＳ 明朝" w:cs="Arial"/>
          <w:b/>
        </w:rPr>
        <w:t>guideline</w:t>
      </w:r>
      <w:r w:rsidR="00E928E4">
        <w:rPr>
          <w:rFonts w:eastAsia="ＭＳ 明朝" w:cs="Arial"/>
          <w:b/>
        </w:rPr>
        <w:t>s</w:t>
      </w:r>
      <w:r>
        <w:rPr>
          <w:rFonts w:eastAsia="ＭＳ 明朝" w:cs="Arial"/>
          <w:b/>
        </w:rPr>
        <w:t xml:space="preserve"> for direct stability assessment procedure</w:t>
      </w:r>
    </w:p>
    <w:p w14:paraId="3D322E31" w14:textId="77777777" w:rsidR="006529B2" w:rsidRDefault="006529B2" w:rsidP="006529B2">
      <w:pPr>
        <w:rPr>
          <w:rFonts w:eastAsia="ＭＳ 明朝"/>
          <w:bCs/>
          <w:sz w:val="18"/>
          <w:szCs w:val="18"/>
        </w:rPr>
      </w:pPr>
    </w:p>
    <w:p w14:paraId="4922E2C5" w14:textId="77777777" w:rsidR="006529B2" w:rsidRPr="00F466E0" w:rsidRDefault="006529B2" w:rsidP="006529B2">
      <w:pPr>
        <w:tabs>
          <w:tab w:val="left" w:pos="720"/>
        </w:tabs>
        <w:rPr>
          <w:rFonts w:eastAsia="ＭＳ 明朝" w:cs="Arial"/>
          <w:b/>
          <w:i/>
          <w:iCs/>
        </w:rPr>
      </w:pPr>
      <w:r w:rsidRPr="00F466E0">
        <w:rPr>
          <w:rFonts w:eastAsia="ＭＳ 明朝" w:cs="Arial"/>
          <w:b/>
          <w:i/>
          <w:iCs/>
        </w:rPr>
        <w:t>3.1.1</w:t>
      </w:r>
      <w:r w:rsidRPr="00F466E0">
        <w:rPr>
          <w:rFonts w:eastAsia="ＭＳ 明朝" w:cs="Arial"/>
          <w:b/>
          <w:i/>
          <w:iCs/>
        </w:rPr>
        <w:tab/>
        <w:t>Nomenclature</w:t>
      </w:r>
    </w:p>
    <w:p w14:paraId="5A6278A8" w14:textId="77777777" w:rsidR="006529B2" w:rsidRDefault="006529B2" w:rsidP="006529B2">
      <w:pPr>
        <w:rPr>
          <w:rFonts w:eastAsia="ＭＳ 明朝"/>
          <w:bCs/>
          <w:sz w:val="18"/>
          <w:szCs w:val="1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10"/>
      </w:tblGrid>
      <w:tr w:rsidR="006529B2" w14:paraId="58AFB89A" w14:textId="77777777" w:rsidTr="006529B2">
        <w:tc>
          <w:tcPr>
            <w:tcW w:w="1560" w:type="dxa"/>
            <w:hideMark/>
          </w:tcPr>
          <w:p w14:paraId="0EBB9DC0" w14:textId="77777777" w:rsidR="006529B2" w:rsidRDefault="006529B2">
            <w:pPr>
              <w:rPr>
                <w:rFonts w:eastAsia="ＭＳ 明朝"/>
              </w:rPr>
            </w:pPr>
            <w:r>
              <w:rPr>
                <w:bCs/>
              </w:rPr>
              <w:t>h</w:t>
            </w:r>
            <w:r>
              <w:rPr>
                <w:bCs/>
                <w:vertAlign w:val="subscript"/>
              </w:rPr>
              <w:t>r</w:t>
            </w:r>
            <w:r>
              <w:rPr>
                <w:bCs/>
              </w:rPr>
              <w:t xml:space="preserve">, </w:t>
            </w:r>
            <w:r>
              <w:rPr>
                <w:lang w:val="en-US"/>
              </w:rPr>
              <w:t>m</w:t>
            </w:r>
          </w:p>
        </w:tc>
        <w:tc>
          <w:tcPr>
            <w:tcW w:w="7510" w:type="dxa"/>
            <w:hideMark/>
          </w:tcPr>
          <w:p w14:paraId="4E9F849F" w14:textId="77777777" w:rsidR="006529B2" w:rsidRDefault="006529B2">
            <w:pPr>
              <w:rPr>
                <w:lang w:val="en-US"/>
              </w:rPr>
            </w:pPr>
            <w:r>
              <w:rPr>
                <w:bCs/>
              </w:rPr>
              <w:t xml:space="preserve">height of considered location </w:t>
            </w:r>
            <w:r>
              <w:t>above assumed roll axis</w:t>
            </w:r>
          </w:p>
        </w:tc>
      </w:tr>
      <w:tr w:rsidR="006529B2" w14:paraId="264DE1DC" w14:textId="77777777" w:rsidTr="006529B2">
        <w:tc>
          <w:tcPr>
            <w:tcW w:w="1560" w:type="dxa"/>
            <w:hideMark/>
          </w:tcPr>
          <w:p w14:paraId="6849DAE9" w14:textId="77777777" w:rsidR="006529B2" w:rsidRDefault="006529B2">
            <w:r>
              <w:t>h</w:t>
            </w:r>
            <w:r>
              <w:rPr>
                <w:vertAlign w:val="subscript"/>
              </w:rPr>
              <w:t>s</w:t>
            </w:r>
            <w:r>
              <w:t>, m</w:t>
            </w:r>
          </w:p>
        </w:tc>
        <w:tc>
          <w:tcPr>
            <w:tcW w:w="7510" w:type="dxa"/>
            <w:hideMark/>
          </w:tcPr>
          <w:p w14:paraId="74601D38" w14:textId="77777777" w:rsidR="006529B2" w:rsidRDefault="006529B2">
            <w:pPr>
              <w:rPr>
                <w:lang w:val="en-US"/>
              </w:rPr>
            </w:pPr>
            <w:r>
              <w:rPr>
                <w:lang w:val="en-US"/>
              </w:rPr>
              <w:t>significant wave height</w:t>
            </w:r>
          </w:p>
        </w:tc>
      </w:tr>
      <w:tr w:rsidR="006529B2" w14:paraId="3D71C998" w14:textId="77777777" w:rsidTr="006529B2">
        <w:tc>
          <w:tcPr>
            <w:tcW w:w="1560" w:type="dxa"/>
            <w:hideMark/>
          </w:tcPr>
          <w:p w14:paraId="14DE79C9" w14:textId="77777777" w:rsidR="006529B2" w:rsidRDefault="006529B2">
            <w:r>
              <w:t>k</w:t>
            </w:r>
            <w:r>
              <w:rPr>
                <w:vertAlign w:val="subscript"/>
              </w:rPr>
              <w:t>xx</w:t>
            </w:r>
            <w:r>
              <w:rPr>
                <w:lang w:val="en-US"/>
              </w:rPr>
              <w:t>, m</w:t>
            </w:r>
          </w:p>
        </w:tc>
        <w:tc>
          <w:tcPr>
            <w:tcW w:w="7510" w:type="dxa"/>
            <w:hideMark/>
          </w:tcPr>
          <w:p w14:paraId="35F2C4B9" w14:textId="77777777" w:rsidR="006529B2" w:rsidRDefault="006529B2">
            <w:pPr>
              <w:rPr>
                <w:lang w:val="en-US"/>
              </w:rPr>
            </w:pPr>
            <w:r>
              <w:t>dry roll radius of inertia with respect to centre of gravity</w:t>
            </w:r>
          </w:p>
        </w:tc>
      </w:tr>
      <w:tr w:rsidR="006529B2" w14:paraId="7BEE25BA" w14:textId="77777777" w:rsidTr="006529B2">
        <w:tc>
          <w:tcPr>
            <w:tcW w:w="1560" w:type="dxa"/>
            <w:hideMark/>
          </w:tcPr>
          <w:p w14:paraId="514FA4A2" w14:textId="77777777" w:rsidR="006529B2" w:rsidRDefault="006529B2">
            <w:r>
              <w:t>k</w:t>
            </w:r>
            <w:r>
              <w:rPr>
                <w:vertAlign w:val="subscript"/>
              </w:rPr>
              <w:t>yy</w:t>
            </w:r>
            <w:r>
              <w:rPr>
                <w:lang w:val="en-US"/>
              </w:rPr>
              <w:t>, m</w:t>
            </w:r>
          </w:p>
        </w:tc>
        <w:tc>
          <w:tcPr>
            <w:tcW w:w="7510" w:type="dxa"/>
            <w:hideMark/>
          </w:tcPr>
          <w:p w14:paraId="776BC193" w14:textId="77777777" w:rsidR="006529B2" w:rsidRDefault="006529B2">
            <w:pPr>
              <w:rPr>
                <w:lang w:val="en-US"/>
              </w:rPr>
            </w:pPr>
            <w:r>
              <w:t>dry pitch radius of inertia with respect to centre of gravity</w:t>
            </w:r>
          </w:p>
        </w:tc>
      </w:tr>
      <w:tr w:rsidR="006529B2" w14:paraId="4C367165" w14:textId="77777777" w:rsidTr="006529B2">
        <w:tc>
          <w:tcPr>
            <w:tcW w:w="1560" w:type="dxa"/>
            <w:hideMark/>
          </w:tcPr>
          <w:p w14:paraId="7A2A3E30" w14:textId="77777777" w:rsidR="006529B2" w:rsidRDefault="006529B2">
            <w:r>
              <w:t>k</w:t>
            </w:r>
            <w:r>
              <w:rPr>
                <w:vertAlign w:val="subscript"/>
              </w:rPr>
              <w:t>zz</w:t>
            </w:r>
            <w:r>
              <w:rPr>
                <w:lang w:val="en-US"/>
              </w:rPr>
              <w:t>, m</w:t>
            </w:r>
          </w:p>
        </w:tc>
        <w:tc>
          <w:tcPr>
            <w:tcW w:w="7510" w:type="dxa"/>
            <w:hideMark/>
          </w:tcPr>
          <w:p w14:paraId="41A0ADC0" w14:textId="77777777" w:rsidR="006529B2" w:rsidRDefault="006529B2">
            <w:pPr>
              <w:rPr>
                <w:lang w:val="en-US"/>
              </w:rPr>
            </w:pPr>
            <w:r>
              <w:t>dry yaw radius of inertia with respect to centre of gravity</w:t>
            </w:r>
          </w:p>
        </w:tc>
      </w:tr>
      <w:tr w:rsidR="006529B2" w14:paraId="1D4A7B16" w14:textId="77777777" w:rsidTr="006529B2">
        <w:tc>
          <w:tcPr>
            <w:tcW w:w="1560" w:type="dxa"/>
            <w:hideMark/>
          </w:tcPr>
          <w:p w14:paraId="5FA916F1" w14:textId="77777777" w:rsidR="006529B2" w:rsidRDefault="006529B2">
            <w:r>
              <w:t>r, 1/s</w:t>
            </w:r>
          </w:p>
        </w:tc>
        <w:tc>
          <w:tcPr>
            <w:tcW w:w="7510" w:type="dxa"/>
            <w:hideMark/>
          </w:tcPr>
          <w:p w14:paraId="74E200ED" w14:textId="77777777" w:rsidR="006529B2" w:rsidRDefault="006529B2">
            <w:pPr>
              <w:rPr>
                <w:lang w:val="en-US"/>
              </w:rPr>
            </w:pPr>
            <w:r>
              <w:rPr>
                <w:rFonts w:eastAsia="Arial"/>
                <w:lang w:val="en-US"/>
              </w:rPr>
              <w:t>mean rate of stability failures (mean number of stability failures per time)</w:t>
            </w:r>
          </w:p>
        </w:tc>
      </w:tr>
      <w:tr w:rsidR="006529B2" w14:paraId="31CA702A" w14:textId="77777777" w:rsidTr="006529B2">
        <w:tc>
          <w:tcPr>
            <w:tcW w:w="1560" w:type="dxa"/>
            <w:hideMark/>
          </w:tcPr>
          <w:p w14:paraId="4D60BF8D" w14:textId="77777777" w:rsidR="006529B2" w:rsidRDefault="006529B2">
            <w:r>
              <w:t>T, s</w:t>
            </w:r>
          </w:p>
        </w:tc>
        <w:tc>
          <w:tcPr>
            <w:tcW w:w="7510" w:type="dxa"/>
            <w:hideMark/>
          </w:tcPr>
          <w:p w14:paraId="13A165C8" w14:textId="77777777" w:rsidR="006529B2" w:rsidRDefault="006529B2">
            <w:pPr>
              <w:rPr>
                <w:lang w:val="en-US"/>
              </w:rPr>
            </w:pPr>
            <w:r>
              <w:rPr>
                <w:lang w:val="en-US"/>
              </w:rPr>
              <w:t>mean time until stability failure</w:t>
            </w:r>
          </w:p>
        </w:tc>
      </w:tr>
      <w:tr w:rsidR="006529B2" w14:paraId="08A130C5" w14:textId="77777777" w:rsidTr="006529B2">
        <w:tc>
          <w:tcPr>
            <w:tcW w:w="1560" w:type="dxa"/>
            <w:hideMark/>
          </w:tcPr>
          <w:p w14:paraId="3E3DD22D" w14:textId="77777777" w:rsidR="006529B2" w:rsidRDefault="006529B2">
            <w:pPr>
              <w:rPr>
                <w:lang w:val="en-US"/>
              </w:rPr>
            </w:pPr>
            <w:r>
              <w:rPr>
                <w:rFonts w:ascii="Symbol" w:hAnsi="Symbol"/>
                <w:lang w:val="en-US"/>
              </w:rPr>
              <w:t></w:t>
            </w:r>
            <w:r>
              <w:rPr>
                <w:lang w:val="en-US"/>
              </w:rPr>
              <w:t>, degree</w:t>
            </w:r>
          </w:p>
        </w:tc>
        <w:tc>
          <w:tcPr>
            <w:tcW w:w="7510" w:type="dxa"/>
            <w:hideMark/>
          </w:tcPr>
          <w:p w14:paraId="64B4D6CC" w14:textId="77777777" w:rsidR="006529B2" w:rsidRDefault="006529B2">
            <w:pPr>
              <w:rPr>
                <w:lang w:val="en-US"/>
              </w:rPr>
            </w:pPr>
            <w:r>
              <w:rPr>
                <w:lang w:val="en-US"/>
              </w:rPr>
              <w:t>roll angle (positive for starboard down)</w:t>
            </w:r>
          </w:p>
        </w:tc>
      </w:tr>
      <w:tr w:rsidR="006529B2" w14:paraId="0D8267CD" w14:textId="77777777" w:rsidTr="006529B2">
        <w:tc>
          <w:tcPr>
            <w:tcW w:w="1560" w:type="dxa"/>
            <w:hideMark/>
          </w:tcPr>
          <w:p w14:paraId="2AD8B52F" w14:textId="77777777" w:rsidR="006529B2" w:rsidRDefault="006529B2">
            <w:pPr>
              <w:rPr>
                <w:rFonts w:ascii="Symbol" w:hAnsi="Symbol"/>
                <w:lang w:val="en-US"/>
              </w:rPr>
            </w:pPr>
            <w:r>
              <w:rPr>
                <w:rFonts w:ascii="Symbol" w:hAnsi="Symbol"/>
                <w:lang w:val="en-US"/>
              </w:rPr>
              <w:t></w:t>
            </w:r>
            <w:r>
              <w:rPr>
                <w:rFonts w:cs="Arial"/>
                <w:vertAlign w:val="subscript"/>
                <w:lang w:val="en-US"/>
              </w:rPr>
              <w:t>3h</w:t>
            </w:r>
          </w:p>
        </w:tc>
        <w:tc>
          <w:tcPr>
            <w:tcW w:w="7510" w:type="dxa"/>
            <w:hideMark/>
          </w:tcPr>
          <w:p w14:paraId="56AB87B7" w14:textId="21413714" w:rsidR="006529B2" w:rsidRDefault="006529B2">
            <w:pPr>
              <w:rPr>
                <w:lang w:val="en-US"/>
              </w:rPr>
            </w:pPr>
            <w:r>
              <w:rPr>
                <w:rFonts w:eastAsia="Arial"/>
                <w:lang w:val="en-US"/>
              </w:rPr>
              <w:t xml:space="preserve">mean </w:t>
            </w:r>
            <w:r w:rsidR="003A1D47">
              <w:rPr>
                <w:rFonts w:eastAsia="Arial"/>
                <w:lang w:val="en-US"/>
              </w:rPr>
              <w:t>3 hours</w:t>
            </w:r>
            <w:r>
              <w:rPr>
                <w:rFonts w:eastAsia="Arial"/>
                <w:lang w:val="en-US"/>
              </w:rPr>
              <w:t xml:space="preserve"> maximum roll amplitude</w:t>
            </w:r>
          </w:p>
        </w:tc>
      </w:tr>
      <w:tr w:rsidR="006529B2" w14:paraId="2544DF09" w14:textId="77777777" w:rsidTr="006529B2">
        <w:tc>
          <w:tcPr>
            <w:tcW w:w="1560" w:type="dxa"/>
            <w:hideMark/>
          </w:tcPr>
          <w:p w14:paraId="5ED4E1A9" w14:textId="77777777" w:rsidR="006529B2" w:rsidRDefault="006529B2">
            <w:pPr>
              <w:rPr>
                <w:lang w:val="en-US"/>
              </w:rPr>
            </w:pPr>
            <w:r>
              <w:rPr>
                <w:rFonts w:eastAsia="ＭＳ 明朝"/>
                <w:lang w:val="en-US"/>
              </w:rPr>
              <w:sym w:font="Symbol" w:char="F06D"/>
            </w:r>
            <w:r>
              <w:rPr>
                <w:rFonts w:eastAsia="ＭＳ 明朝"/>
                <w:lang w:val="en-US"/>
              </w:rPr>
              <w:t>, degree</w:t>
            </w:r>
          </w:p>
        </w:tc>
        <w:tc>
          <w:tcPr>
            <w:tcW w:w="7510" w:type="dxa"/>
            <w:hideMark/>
          </w:tcPr>
          <w:p w14:paraId="27E20775" w14:textId="77777777" w:rsidR="006529B2" w:rsidRDefault="006529B2">
            <w:pPr>
              <w:rPr>
                <w:lang w:val="en-US"/>
              </w:rPr>
            </w:pPr>
            <w:r>
              <w:rPr>
                <w:lang w:val="en-US"/>
              </w:rPr>
              <w:t>wave direction (0 degree for following waves, 90 for waves from steering board and 180 for head waves)</w:t>
            </w:r>
          </w:p>
        </w:tc>
      </w:tr>
    </w:tbl>
    <w:p w14:paraId="5E2D1357" w14:textId="77777777" w:rsidR="006529B2" w:rsidRDefault="006529B2" w:rsidP="006529B2">
      <w:pPr>
        <w:rPr>
          <w:rFonts w:eastAsia="ＭＳ 明朝"/>
          <w:bCs/>
          <w:sz w:val="18"/>
          <w:szCs w:val="18"/>
        </w:rPr>
      </w:pPr>
    </w:p>
    <w:p w14:paraId="024BDDDB" w14:textId="77777777" w:rsidR="006529B2" w:rsidRPr="00F466E0" w:rsidRDefault="006529B2" w:rsidP="006529B2">
      <w:pPr>
        <w:tabs>
          <w:tab w:val="left" w:pos="720"/>
        </w:tabs>
        <w:rPr>
          <w:rFonts w:eastAsia="ＭＳ 明朝" w:cs="Arial"/>
          <w:b/>
          <w:i/>
          <w:iCs/>
        </w:rPr>
      </w:pPr>
      <w:r w:rsidRPr="00F466E0">
        <w:rPr>
          <w:rFonts w:eastAsia="ＭＳ 明朝" w:cs="Arial"/>
          <w:b/>
          <w:i/>
          <w:iCs/>
        </w:rPr>
        <w:t>3.1.2</w:t>
      </w:r>
      <w:r w:rsidRPr="00F466E0">
        <w:rPr>
          <w:rFonts w:eastAsia="ＭＳ 明朝" w:cs="Arial"/>
          <w:b/>
          <w:i/>
          <w:iCs/>
        </w:rPr>
        <w:tab/>
        <w:t>Definition of stability failure</w:t>
      </w:r>
    </w:p>
    <w:p w14:paraId="338AC797" w14:textId="77777777" w:rsidR="006529B2" w:rsidRDefault="006529B2" w:rsidP="006529B2">
      <w:pPr>
        <w:rPr>
          <w:rFonts w:eastAsia="ＭＳ 明朝"/>
          <w:bCs/>
          <w:sz w:val="18"/>
          <w:szCs w:val="18"/>
        </w:rPr>
      </w:pPr>
    </w:p>
    <w:p w14:paraId="6E17CC10" w14:textId="77777777" w:rsidR="006529B2" w:rsidRDefault="006529B2" w:rsidP="006529B2">
      <w:pPr>
        <w:rPr>
          <w:rFonts w:eastAsia="ＭＳ 明朝"/>
          <w:noProof/>
        </w:rPr>
      </w:pPr>
      <w:r>
        <w:rPr>
          <w:rFonts w:eastAsia="ＭＳ 明朝"/>
          <w:noProof/>
        </w:rPr>
        <w:t>3.1.2.1</w:t>
      </w:r>
      <w:r>
        <w:rPr>
          <w:rFonts w:eastAsia="ＭＳ 明朝"/>
          <w:noProof/>
        </w:rPr>
        <w:tab/>
        <w:t>Exceedance of a threshold roll angle and a threshold lateral acceleration are defined in 3.2.1 of the Interim Guidelines.</w:t>
      </w:r>
    </w:p>
    <w:p w14:paraId="21FC7B59" w14:textId="77777777" w:rsidR="006529B2" w:rsidRDefault="006529B2" w:rsidP="006529B2">
      <w:pPr>
        <w:rPr>
          <w:rFonts w:eastAsia="ＭＳ 明朝"/>
          <w:bCs/>
          <w:sz w:val="18"/>
          <w:szCs w:val="18"/>
        </w:rPr>
      </w:pPr>
    </w:p>
    <w:p w14:paraId="6E14D0C8" w14:textId="77777777" w:rsidR="006529B2" w:rsidRPr="00F466E0" w:rsidRDefault="006529B2" w:rsidP="006529B2">
      <w:pPr>
        <w:tabs>
          <w:tab w:val="left" w:pos="720"/>
        </w:tabs>
        <w:rPr>
          <w:rFonts w:eastAsia="ＭＳ 明朝" w:cs="Arial"/>
          <w:b/>
          <w:i/>
          <w:iCs/>
        </w:rPr>
      </w:pPr>
      <w:r w:rsidRPr="00F466E0">
        <w:rPr>
          <w:rFonts w:eastAsia="ＭＳ 明朝" w:cs="Arial"/>
          <w:b/>
          <w:i/>
          <w:iCs/>
        </w:rPr>
        <w:t>3.1.3</w:t>
      </w:r>
      <w:r w:rsidRPr="00F466E0">
        <w:rPr>
          <w:rFonts w:eastAsia="ＭＳ 明朝" w:cs="Arial"/>
          <w:b/>
          <w:i/>
          <w:iCs/>
        </w:rPr>
        <w:tab/>
        <w:t>Introduction</w:t>
      </w:r>
    </w:p>
    <w:p w14:paraId="2F9A857D" w14:textId="77777777" w:rsidR="006529B2" w:rsidRDefault="006529B2" w:rsidP="006529B2">
      <w:pPr>
        <w:rPr>
          <w:rFonts w:eastAsia="ＭＳ 明朝"/>
          <w:bCs/>
          <w:sz w:val="18"/>
          <w:szCs w:val="18"/>
        </w:rPr>
      </w:pPr>
    </w:p>
    <w:p w14:paraId="55FFD790" w14:textId="11206C4A" w:rsidR="006529B2" w:rsidRDefault="006529B2" w:rsidP="006529B2">
      <w:pPr>
        <w:rPr>
          <w:rFonts w:eastAsia="ＭＳ 明朝"/>
          <w:noProof/>
        </w:rPr>
      </w:pPr>
      <w:r>
        <w:rPr>
          <w:rFonts w:eastAsia="ＭＳ 明朝"/>
          <w:noProof/>
        </w:rPr>
        <w:t>3.1.3.1</w:t>
      </w:r>
      <w:r>
        <w:rPr>
          <w:rFonts w:eastAsia="ＭＳ 明朝"/>
          <w:noProof/>
        </w:rPr>
        <w:tab/>
        <w:t>In a probabilistic direct stability assessment, probability of stability failure is used directly as a safety measure (criterion)</w:t>
      </w:r>
      <w:r w:rsidR="00E928E4">
        <w:rPr>
          <w:rFonts w:eastAsia="ＭＳ 明朝"/>
          <w:noProof/>
        </w:rPr>
        <w:t>. T</w:t>
      </w:r>
      <w:r>
        <w:rPr>
          <w:rFonts w:eastAsia="ＭＳ 明朝"/>
          <w:noProof/>
        </w:rPr>
        <w:t>herefore, such assessment requires some form of counting of stability failures, which hence need to be encountered in the simulations. This leads to the problem of rarity because very long simulations are required for the relevant ships and loading conditions. Besides, reliable estimation of the mean stability failure probability requires simulation of a sufficiently large number of stability failures, which further increases the required simulation time.</w:t>
      </w:r>
    </w:p>
    <w:p w14:paraId="52FD9045" w14:textId="77777777" w:rsidR="006529B2" w:rsidRDefault="006529B2" w:rsidP="006529B2">
      <w:pPr>
        <w:rPr>
          <w:rFonts w:eastAsia="ＭＳ 明朝"/>
          <w:bCs/>
          <w:sz w:val="18"/>
          <w:szCs w:val="18"/>
        </w:rPr>
      </w:pPr>
    </w:p>
    <w:p w14:paraId="6494828D" w14:textId="23E71B44" w:rsidR="006529B2" w:rsidRDefault="006529B2" w:rsidP="006529B2">
      <w:pPr>
        <w:rPr>
          <w:rFonts w:eastAsia="ＭＳ 明朝"/>
          <w:noProof/>
        </w:rPr>
      </w:pPr>
      <w:r>
        <w:rPr>
          <w:rFonts w:eastAsia="ＭＳ 明朝"/>
          <w:noProof/>
        </w:rPr>
        <w:t>3.1.3.2</w:t>
      </w:r>
      <w:r>
        <w:rPr>
          <w:rFonts w:eastAsia="ＭＳ 明朝"/>
          <w:noProof/>
        </w:rPr>
        <w:tab/>
        <w:t xml:space="preserve">At the same time, direct stability assessment should enable most accurate assessment </w:t>
      </w:r>
      <w:r w:rsidR="00280BFE">
        <w:rPr>
          <w:rFonts w:eastAsia="ＭＳ 明朝"/>
          <w:noProof/>
        </w:rPr>
        <w:t>as part of the S</w:t>
      </w:r>
      <w:r w:rsidR="00280BFE" w:rsidRPr="00280BFE">
        <w:rPr>
          <w:rFonts w:eastAsia="ＭＳ 明朝"/>
          <w:noProof/>
        </w:rPr>
        <w:t>econd generation intact stability criteria</w:t>
      </w:r>
      <w:r>
        <w:rPr>
          <w:rFonts w:eastAsia="ＭＳ 明朝"/>
          <w:noProof/>
        </w:rPr>
        <w:t>, taking into account as much relevant physics as possible in the most accurate way. This means that the simulation tools employed are slow and require much more computational time than tools used in level 1 and level 2 vulnerability assessment. Therefore, some simplifications are required regarding probabilistic procedures. Here, three such simplification methods are exploited.</w:t>
      </w:r>
    </w:p>
    <w:p w14:paraId="2576AB0B" w14:textId="77777777" w:rsidR="00AE7B08" w:rsidRDefault="00AE7B08" w:rsidP="006529B2">
      <w:pPr>
        <w:rPr>
          <w:rFonts w:eastAsia="ＭＳ 明朝"/>
          <w:noProof/>
        </w:rPr>
      </w:pPr>
    </w:p>
    <w:p w14:paraId="3061531C" w14:textId="77777777" w:rsidR="006529B2" w:rsidRDefault="006529B2" w:rsidP="006529B2">
      <w:pPr>
        <w:rPr>
          <w:rFonts w:eastAsia="ＭＳ 明朝"/>
          <w:bCs/>
          <w:sz w:val="18"/>
          <w:szCs w:val="18"/>
        </w:rPr>
      </w:pPr>
    </w:p>
    <w:p w14:paraId="398FE498" w14:textId="77777777" w:rsidR="006529B2" w:rsidRPr="00F466E0" w:rsidRDefault="006529B2" w:rsidP="006529B2">
      <w:pPr>
        <w:tabs>
          <w:tab w:val="left" w:pos="720"/>
        </w:tabs>
        <w:rPr>
          <w:rFonts w:eastAsia="ＭＳ 明朝" w:cs="Arial"/>
          <w:b/>
          <w:i/>
          <w:iCs/>
        </w:rPr>
      </w:pPr>
      <w:r w:rsidRPr="00F466E0">
        <w:rPr>
          <w:rFonts w:eastAsia="ＭＳ 明朝" w:cs="Arial"/>
          <w:b/>
          <w:i/>
          <w:iCs/>
        </w:rPr>
        <w:t>3.1.4</w:t>
      </w:r>
      <w:r w:rsidRPr="00F466E0">
        <w:rPr>
          <w:rFonts w:eastAsia="ＭＳ 明朝" w:cs="Arial"/>
          <w:b/>
          <w:i/>
          <w:iCs/>
        </w:rPr>
        <w:tab/>
        <w:t>Ships and loading conditions used in tests</w:t>
      </w:r>
    </w:p>
    <w:p w14:paraId="60416638" w14:textId="77777777" w:rsidR="006529B2" w:rsidRDefault="006529B2" w:rsidP="006529B2">
      <w:pPr>
        <w:rPr>
          <w:rFonts w:eastAsia="ＭＳ 明朝"/>
          <w:bCs/>
          <w:sz w:val="18"/>
          <w:szCs w:val="18"/>
        </w:rPr>
      </w:pPr>
    </w:p>
    <w:p w14:paraId="47FB6BBA" w14:textId="23F6D253" w:rsidR="00AE7B08" w:rsidRDefault="006529B2" w:rsidP="006529B2">
      <w:pPr>
        <w:rPr>
          <w:rFonts w:eastAsia="ＭＳ 明朝"/>
          <w:lang w:val="en-US"/>
        </w:rPr>
      </w:pPr>
      <w:r>
        <w:rPr>
          <w:rFonts w:eastAsia="ＭＳ 明朝"/>
        </w:rPr>
        <w:t>3.1.</w:t>
      </w:r>
      <w:r>
        <w:rPr>
          <w:rFonts w:eastAsia="ＭＳ 明朝"/>
          <w:lang w:val="en-US"/>
        </w:rPr>
        <w:t>4.1</w:t>
      </w:r>
      <w:r>
        <w:rPr>
          <w:rFonts w:eastAsia="ＭＳ 明朝"/>
          <w:lang w:val="en-US"/>
        </w:rPr>
        <w:tab/>
        <w:t xml:space="preserve">Five ships were used: a cruise </w:t>
      </w:r>
      <w:r w:rsidR="00280BFE">
        <w:rPr>
          <w:rFonts w:eastAsia="ＭＳ 明朝"/>
          <w:lang w:val="en-US"/>
        </w:rPr>
        <w:t>ship,</w:t>
      </w:r>
      <w:r>
        <w:rPr>
          <w:rFonts w:eastAsia="ＭＳ 明朝"/>
          <w:lang w:val="en-US"/>
        </w:rPr>
        <w:t xml:space="preserve"> a RoPax </w:t>
      </w:r>
      <w:r w:rsidR="00280BFE">
        <w:rPr>
          <w:rFonts w:eastAsia="ＭＳ 明朝"/>
          <w:lang w:val="en-US"/>
        </w:rPr>
        <w:t xml:space="preserve">ship </w:t>
      </w:r>
      <w:r>
        <w:rPr>
          <w:rFonts w:eastAsia="ＭＳ 明朝"/>
          <w:lang w:val="en-US"/>
        </w:rPr>
        <w:t xml:space="preserve">and three container ships of 1700, 8400 and 14000 TEU capacity. For each ship, </w:t>
      </w:r>
      <w:r w:rsidR="00280BFE">
        <w:rPr>
          <w:rFonts w:eastAsia="ＭＳ 明朝"/>
          <w:lang w:val="en-US"/>
        </w:rPr>
        <w:t>five</w:t>
      </w:r>
      <w:r>
        <w:rPr>
          <w:rFonts w:eastAsia="ＭＳ 明朝"/>
          <w:lang w:val="en-US"/>
        </w:rPr>
        <w:t xml:space="preserve"> loading conditions were selected: three loading conditions with small GM values, relevant for parametric roll, pure loss of stability and stability in dead ship condition, and two loading conditions with </w:t>
      </w:r>
      <w:r w:rsidR="00280BFE">
        <w:rPr>
          <w:rFonts w:eastAsia="ＭＳ 明朝"/>
          <w:lang w:val="en-US"/>
        </w:rPr>
        <w:t>large</w:t>
      </w:r>
      <w:r>
        <w:rPr>
          <w:rFonts w:eastAsia="ＭＳ 明朝"/>
          <w:lang w:val="en-US"/>
        </w:rPr>
        <w:t xml:space="preserve"> GM values, relevant for excessive accelerations</w:t>
      </w:r>
      <w:r w:rsidR="00280BFE">
        <w:rPr>
          <w:rFonts w:eastAsia="ＭＳ 明朝"/>
          <w:lang w:val="en-US"/>
        </w:rPr>
        <w:t xml:space="preserve"> (see Table 3.1.1)</w:t>
      </w:r>
      <w:r>
        <w:rPr>
          <w:rFonts w:eastAsia="ＭＳ 明朝"/>
          <w:lang w:val="en-US"/>
        </w:rPr>
        <w:t>. To fine-tune the ranges of the tested GM values, level 1 and level 2 vulnerability assessments regarding all stability failure modes were conducted.</w:t>
      </w:r>
    </w:p>
    <w:p w14:paraId="397887DE" w14:textId="77777777" w:rsidR="00AE7B08" w:rsidRDefault="00AE7B08">
      <w:pPr>
        <w:tabs>
          <w:tab w:val="clear" w:pos="851"/>
        </w:tabs>
        <w:jc w:val="left"/>
        <w:rPr>
          <w:rFonts w:eastAsia="ＭＳ 明朝"/>
          <w:lang w:val="en-US"/>
        </w:rPr>
      </w:pPr>
      <w:r>
        <w:rPr>
          <w:rFonts w:eastAsia="ＭＳ 明朝"/>
          <w:lang w:val="en-US"/>
        </w:rPr>
        <w:br w:type="page"/>
      </w:r>
    </w:p>
    <w:tbl>
      <w:tblPr>
        <w:tblStyle w:val="ab"/>
        <w:tblW w:w="5000" w:type="pct"/>
        <w:tblLook w:val="04A0" w:firstRow="1" w:lastRow="0" w:firstColumn="1" w:lastColumn="0" w:noHBand="0" w:noVBand="1"/>
      </w:tblPr>
      <w:tblGrid>
        <w:gridCol w:w="1554"/>
        <w:gridCol w:w="850"/>
        <w:gridCol w:w="852"/>
        <w:gridCol w:w="1985"/>
        <w:gridCol w:w="766"/>
        <w:gridCol w:w="766"/>
        <w:gridCol w:w="767"/>
        <w:gridCol w:w="766"/>
        <w:gridCol w:w="764"/>
      </w:tblGrid>
      <w:tr w:rsidR="006529B2" w14:paraId="6C06987D" w14:textId="77777777" w:rsidTr="006529B2">
        <w:tc>
          <w:tcPr>
            <w:tcW w:w="5000" w:type="pct"/>
            <w:gridSpan w:val="9"/>
            <w:tcBorders>
              <w:top w:val="nil"/>
              <w:left w:val="nil"/>
              <w:bottom w:val="single" w:sz="4" w:space="0" w:color="auto"/>
              <w:right w:val="nil"/>
            </w:tcBorders>
          </w:tcPr>
          <w:p w14:paraId="7D3F34BE" w14:textId="77777777" w:rsidR="006529B2" w:rsidRPr="00F466E0" w:rsidRDefault="006529B2" w:rsidP="00F466E0">
            <w:pPr>
              <w:keepNext/>
              <w:keepLines/>
              <w:jc w:val="center"/>
              <w:rPr>
                <w:rFonts w:eastAsia="ＭＳ 明朝" w:cs="Arial"/>
                <w:b/>
                <w:bCs/>
                <w:lang w:val="en-US"/>
              </w:rPr>
            </w:pPr>
            <w:bookmarkStart w:id="15" w:name="_Ref514935503"/>
            <w:r w:rsidRPr="00F466E0">
              <w:rPr>
                <w:b/>
                <w:bCs/>
              </w:rPr>
              <w:lastRenderedPageBreak/>
              <w:t>Table 3.1.1</w:t>
            </w:r>
            <w:bookmarkEnd w:id="15"/>
            <w:r w:rsidRPr="00F466E0">
              <w:rPr>
                <w:rFonts w:cs="Arial"/>
                <w:b/>
                <w:bCs/>
                <w:lang w:val="en-US"/>
              </w:rPr>
              <w:t xml:space="preserve"> Ships and loading conditions used in study</w:t>
            </w:r>
          </w:p>
          <w:p w14:paraId="7CD755E1" w14:textId="77777777" w:rsidR="006529B2" w:rsidRDefault="006529B2" w:rsidP="00F466E0">
            <w:pPr>
              <w:keepNext/>
              <w:keepLines/>
              <w:jc w:val="center"/>
              <w:rPr>
                <w:rFonts w:eastAsia="SimSun" w:cs="Verdana"/>
                <w:noProof/>
                <w:sz w:val="8"/>
                <w:szCs w:val="8"/>
                <w:lang w:val="en-US" w:eastAsia="zh-CN"/>
              </w:rPr>
            </w:pPr>
          </w:p>
        </w:tc>
      </w:tr>
      <w:tr w:rsidR="006529B2" w14:paraId="66558BF4" w14:textId="77777777" w:rsidTr="006529B2">
        <w:tc>
          <w:tcPr>
            <w:tcW w:w="857" w:type="pct"/>
            <w:tcBorders>
              <w:top w:val="single" w:sz="4" w:space="0" w:color="auto"/>
              <w:left w:val="single" w:sz="4" w:space="0" w:color="auto"/>
              <w:bottom w:val="single" w:sz="4" w:space="0" w:color="auto"/>
              <w:right w:val="single" w:sz="4" w:space="0" w:color="auto"/>
            </w:tcBorders>
            <w:hideMark/>
          </w:tcPr>
          <w:p w14:paraId="5414E813" w14:textId="77777777" w:rsidR="006529B2" w:rsidRDefault="006529B2">
            <w:pPr>
              <w:rPr>
                <w:rFonts w:eastAsia="SimSun" w:cs="Verdana"/>
                <w:noProof/>
                <w:sz w:val="18"/>
                <w:szCs w:val="18"/>
                <w:lang w:val="en-US"/>
              </w:rPr>
            </w:pPr>
            <w:r>
              <w:rPr>
                <w:rFonts w:eastAsia="SimSun" w:cs="Arial"/>
                <w:noProof/>
                <w:sz w:val="18"/>
                <w:szCs w:val="18"/>
                <w:lang w:val="en-US"/>
              </w:rPr>
              <w:t>Ship</w:t>
            </w:r>
          </w:p>
        </w:tc>
        <w:tc>
          <w:tcPr>
            <w:tcW w:w="469" w:type="pct"/>
            <w:tcBorders>
              <w:top w:val="single" w:sz="4" w:space="0" w:color="auto"/>
              <w:left w:val="single" w:sz="4" w:space="0" w:color="auto"/>
              <w:bottom w:val="single" w:sz="4" w:space="0" w:color="auto"/>
              <w:right w:val="single" w:sz="4" w:space="0" w:color="auto"/>
            </w:tcBorders>
            <w:hideMark/>
          </w:tcPr>
          <w:p w14:paraId="4117F3B3" w14:textId="77777777" w:rsidR="006529B2" w:rsidRDefault="006529B2" w:rsidP="00F466E0">
            <w:pPr>
              <w:keepNext/>
              <w:keepLines/>
              <w:jc w:val="center"/>
              <w:rPr>
                <w:rFonts w:eastAsia="SimSun" w:cs="Verdana"/>
                <w:noProof/>
                <w:sz w:val="18"/>
                <w:szCs w:val="18"/>
                <w:lang w:val="en-US"/>
              </w:rPr>
            </w:pPr>
            <w:r>
              <w:rPr>
                <w:rFonts w:eastAsia="SimSun" w:cs="Arial"/>
                <w:noProof/>
                <w:sz w:val="18"/>
                <w:szCs w:val="18"/>
                <w:lang w:val="en-US"/>
              </w:rPr>
              <w:t>L</w:t>
            </w:r>
            <w:r>
              <w:rPr>
                <w:rFonts w:eastAsia="SimSun" w:cs="Arial"/>
                <w:noProof/>
                <w:sz w:val="18"/>
                <w:szCs w:val="18"/>
                <w:vertAlign w:val="subscript"/>
                <w:lang w:val="en-US"/>
              </w:rPr>
              <w:t>pp</w:t>
            </w:r>
            <w:r>
              <w:rPr>
                <w:rFonts w:eastAsia="SimSun" w:cs="Arial"/>
                <w:noProof/>
                <w:sz w:val="18"/>
                <w:szCs w:val="18"/>
                <w:lang w:val="en-US"/>
              </w:rPr>
              <w:t>, m</w:t>
            </w:r>
          </w:p>
        </w:tc>
        <w:tc>
          <w:tcPr>
            <w:tcW w:w="470" w:type="pct"/>
            <w:tcBorders>
              <w:top w:val="single" w:sz="4" w:space="0" w:color="auto"/>
              <w:left w:val="single" w:sz="4" w:space="0" w:color="auto"/>
              <w:bottom w:val="single" w:sz="4" w:space="0" w:color="auto"/>
              <w:right w:val="single" w:sz="4" w:space="0" w:color="auto"/>
            </w:tcBorders>
            <w:hideMark/>
          </w:tcPr>
          <w:p w14:paraId="4EECE8DA" w14:textId="77777777" w:rsidR="006529B2" w:rsidRDefault="006529B2">
            <w:pPr>
              <w:jc w:val="center"/>
              <w:rPr>
                <w:rFonts w:eastAsia="SimSun" w:cs="Verdana"/>
                <w:noProof/>
                <w:sz w:val="18"/>
                <w:szCs w:val="18"/>
                <w:lang w:val="en-US"/>
              </w:rPr>
            </w:pPr>
            <w:r>
              <w:rPr>
                <w:rFonts w:eastAsia="SimSun" w:cs="Arial"/>
                <w:noProof/>
                <w:sz w:val="18"/>
                <w:szCs w:val="18"/>
                <w:lang w:val="en-US"/>
              </w:rPr>
              <w:t>B</w:t>
            </w:r>
            <w:r>
              <w:rPr>
                <w:rFonts w:eastAsia="SimSun" w:cs="Arial"/>
                <w:noProof/>
                <w:sz w:val="18"/>
                <w:szCs w:val="18"/>
                <w:vertAlign w:val="subscript"/>
                <w:lang w:val="en-US"/>
              </w:rPr>
              <w:t>wl</w:t>
            </w:r>
            <w:r>
              <w:rPr>
                <w:rFonts w:eastAsia="SimSun" w:cs="Arial"/>
                <w:noProof/>
                <w:sz w:val="18"/>
                <w:szCs w:val="18"/>
                <w:lang w:val="en-US"/>
              </w:rPr>
              <w:t>,m</w:t>
            </w:r>
          </w:p>
        </w:tc>
        <w:tc>
          <w:tcPr>
            <w:tcW w:w="1094" w:type="pct"/>
            <w:tcBorders>
              <w:top w:val="single" w:sz="4" w:space="0" w:color="auto"/>
              <w:left w:val="single" w:sz="4" w:space="0" w:color="auto"/>
              <w:bottom w:val="single" w:sz="4" w:space="0" w:color="auto"/>
              <w:right w:val="single" w:sz="4" w:space="0" w:color="auto"/>
            </w:tcBorders>
            <w:hideMark/>
          </w:tcPr>
          <w:p w14:paraId="71ADD054" w14:textId="77777777" w:rsidR="006529B2" w:rsidRDefault="006529B2">
            <w:pPr>
              <w:jc w:val="left"/>
              <w:rPr>
                <w:rFonts w:eastAsia="SimSun" w:cs="Verdana"/>
                <w:noProof/>
                <w:sz w:val="18"/>
                <w:szCs w:val="18"/>
                <w:lang w:val="en-US"/>
              </w:rPr>
            </w:pPr>
            <w:r>
              <w:rPr>
                <w:rFonts w:eastAsia="SimSun" w:cs="Arial"/>
                <w:noProof/>
                <w:sz w:val="18"/>
                <w:szCs w:val="18"/>
                <w:lang w:val="en-US"/>
              </w:rPr>
              <w:t>Loading condition:</w:t>
            </w:r>
          </w:p>
        </w:tc>
        <w:tc>
          <w:tcPr>
            <w:tcW w:w="422" w:type="pct"/>
            <w:tcBorders>
              <w:top w:val="single" w:sz="4" w:space="0" w:color="auto"/>
              <w:left w:val="single" w:sz="4" w:space="0" w:color="auto"/>
              <w:bottom w:val="single" w:sz="4" w:space="0" w:color="auto"/>
              <w:right w:val="single" w:sz="4" w:space="0" w:color="auto"/>
            </w:tcBorders>
            <w:hideMark/>
          </w:tcPr>
          <w:p w14:paraId="341E1E41" w14:textId="77777777" w:rsidR="006529B2" w:rsidRDefault="006529B2">
            <w:pPr>
              <w:jc w:val="center"/>
              <w:rPr>
                <w:rFonts w:eastAsia="SimSun" w:cs="Verdana"/>
                <w:noProof/>
                <w:sz w:val="18"/>
                <w:szCs w:val="18"/>
                <w:lang w:val="en-US"/>
              </w:rPr>
            </w:pPr>
            <w:r>
              <w:rPr>
                <w:rFonts w:eastAsia="SimSun" w:cs="Arial"/>
                <w:noProof/>
                <w:sz w:val="18"/>
                <w:szCs w:val="18"/>
                <w:lang w:val="en-US"/>
              </w:rPr>
              <w:t>01</w:t>
            </w:r>
          </w:p>
        </w:tc>
        <w:tc>
          <w:tcPr>
            <w:tcW w:w="422" w:type="pct"/>
            <w:tcBorders>
              <w:top w:val="single" w:sz="4" w:space="0" w:color="auto"/>
              <w:left w:val="single" w:sz="4" w:space="0" w:color="auto"/>
              <w:bottom w:val="single" w:sz="4" w:space="0" w:color="auto"/>
              <w:right w:val="single" w:sz="4" w:space="0" w:color="auto"/>
            </w:tcBorders>
            <w:hideMark/>
          </w:tcPr>
          <w:p w14:paraId="027B6149" w14:textId="77777777" w:rsidR="006529B2" w:rsidRDefault="006529B2">
            <w:pPr>
              <w:jc w:val="center"/>
              <w:rPr>
                <w:rFonts w:eastAsia="SimSun" w:cs="Verdana"/>
                <w:noProof/>
                <w:sz w:val="18"/>
                <w:szCs w:val="18"/>
                <w:lang w:val="en-US"/>
              </w:rPr>
            </w:pPr>
            <w:r>
              <w:rPr>
                <w:rFonts w:eastAsia="SimSun" w:cs="Arial"/>
                <w:noProof/>
                <w:sz w:val="18"/>
                <w:szCs w:val="18"/>
                <w:lang w:val="en-US"/>
              </w:rPr>
              <w:t>02</w:t>
            </w:r>
          </w:p>
        </w:tc>
        <w:tc>
          <w:tcPr>
            <w:tcW w:w="423" w:type="pct"/>
            <w:tcBorders>
              <w:top w:val="single" w:sz="4" w:space="0" w:color="auto"/>
              <w:left w:val="single" w:sz="4" w:space="0" w:color="auto"/>
              <w:bottom w:val="single" w:sz="4" w:space="0" w:color="auto"/>
              <w:right w:val="single" w:sz="4" w:space="0" w:color="auto"/>
            </w:tcBorders>
            <w:hideMark/>
          </w:tcPr>
          <w:p w14:paraId="524FCD70" w14:textId="77777777" w:rsidR="006529B2" w:rsidRDefault="006529B2">
            <w:pPr>
              <w:jc w:val="center"/>
              <w:rPr>
                <w:rFonts w:eastAsia="SimSun" w:cs="Verdana"/>
                <w:noProof/>
                <w:sz w:val="18"/>
                <w:szCs w:val="18"/>
                <w:lang w:val="en-US"/>
              </w:rPr>
            </w:pPr>
            <w:r>
              <w:rPr>
                <w:rFonts w:eastAsia="SimSun" w:cs="Arial"/>
                <w:noProof/>
                <w:sz w:val="18"/>
                <w:szCs w:val="18"/>
                <w:lang w:val="en-US"/>
              </w:rPr>
              <w:t>03</w:t>
            </w:r>
          </w:p>
        </w:tc>
        <w:tc>
          <w:tcPr>
            <w:tcW w:w="422" w:type="pct"/>
            <w:tcBorders>
              <w:top w:val="single" w:sz="4" w:space="0" w:color="auto"/>
              <w:left w:val="single" w:sz="4" w:space="0" w:color="auto"/>
              <w:bottom w:val="single" w:sz="4" w:space="0" w:color="auto"/>
              <w:right w:val="single" w:sz="4" w:space="0" w:color="auto"/>
            </w:tcBorders>
            <w:hideMark/>
          </w:tcPr>
          <w:p w14:paraId="5A892A10" w14:textId="77777777" w:rsidR="006529B2" w:rsidRDefault="006529B2">
            <w:pPr>
              <w:jc w:val="center"/>
              <w:rPr>
                <w:rFonts w:eastAsia="SimSun" w:cs="Verdana"/>
                <w:noProof/>
                <w:sz w:val="18"/>
                <w:szCs w:val="18"/>
                <w:lang w:val="en-US"/>
              </w:rPr>
            </w:pPr>
            <w:r>
              <w:rPr>
                <w:rFonts w:eastAsia="SimSun" w:cs="Arial"/>
                <w:noProof/>
                <w:sz w:val="18"/>
                <w:szCs w:val="18"/>
                <w:lang w:val="en-US"/>
              </w:rPr>
              <w:t>04</w:t>
            </w:r>
          </w:p>
        </w:tc>
        <w:tc>
          <w:tcPr>
            <w:tcW w:w="421" w:type="pct"/>
            <w:tcBorders>
              <w:top w:val="single" w:sz="4" w:space="0" w:color="auto"/>
              <w:left w:val="single" w:sz="4" w:space="0" w:color="auto"/>
              <w:bottom w:val="single" w:sz="4" w:space="0" w:color="auto"/>
              <w:right w:val="single" w:sz="4" w:space="0" w:color="auto"/>
            </w:tcBorders>
            <w:hideMark/>
          </w:tcPr>
          <w:p w14:paraId="5B1F99A1" w14:textId="77777777" w:rsidR="006529B2" w:rsidRDefault="006529B2">
            <w:pPr>
              <w:jc w:val="center"/>
              <w:rPr>
                <w:rFonts w:eastAsia="SimSun" w:cs="Verdana"/>
                <w:noProof/>
                <w:sz w:val="18"/>
                <w:szCs w:val="18"/>
                <w:lang w:val="en-US"/>
              </w:rPr>
            </w:pPr>
            <w:r>
              <w:rPr>
                <w:rFonts w:eastAsia="SimSun" w:cs="Arial"/>
                <w:noProof/>
                <w:sz w:val="18"/>
                <w:szCs w:val="18"/>
                <w:lang w:val="en-US"/>
              </w:rPr>
              <w:t>05</w:t>
            </w:r>
          </w:p>
        </w:tc>
      </w:tr>
      <w:tr w:rsidR="006529B2" w14:paraId="0B1E7CC0" w14:textId="77777777" w:rsidTr="006529B2">
        <w:tc>
          <w:tcPr>
            <w:tcW w:w="5000" w:type="pct"/>
            <w:gridSpan w:val="9"/>
            <w:tcBorders>
              <w:top w:val="single" w:sz="4" w:space="0" w:color="auto"/>
              <w:left w:val="single" w:sz="4" w:space="0" w:color="auto"/>
              <w:bottom w:val="single" w:sz="4" w:space="0" w:color="auto"/>
              <w:right w:val="single" w:sz="4" w:space="0" w:color="auto"/>
            </w:tcBorders>
          </w:tcPr>
          <w:p w14:paraId="7AE70101" w14:textId="77777777" w:rsidR="006529B2" w:rsidRDefault="006529B2" w:rsidP="00F466E0">
            <w:pPr>
              <w:keepNext/>
              <w:keepLines/>
              <w:jc w:val="center"/>
              <w:rPr>
                <w:rFonts w:eastAsia="SimSun" w:cs="Verdana"/>
                <w:noProof/>
                <w:sz w:val="4"/>
                <w:szCs w:val="4"/>
                <w:lang w:val="en-US"/>
              </w:rPr>
            </w:pPr>
          </w:p>
        </w:tc>
      </w:tr>
      <w:tr w:rsidR="006529B2" w14:paraId="32A8636D" w14:textId="77777777" w:rsidTr="006529B2">
        <w:tc>
          <w:tcPr>
            <w:tcW w:w="857" w:type="pct"/>
            <w:vMerge w:val="restart"/>
            <w:tcBorders>
              <w:top w:val="single" w:sz="4" w:space="0" w:color="auto"/>
              <w:left w:val="single" w:sz="4" w:space="0" w:color="auto"/>
              <w:bottom w:val="single" w:sz="4" w:space="0" w:color="auto"/>
              <w:right w:val="single" w:sz="4" w:space="0" w:color="auto"/>
            </w:tcBorders>
            <w:hideMark/>
          </w:tcPr>
          <w:p w14:paraId="2BA48F1E" w14:textId="77777777" w:rsidR="006529B2" w:rsidRDefault="006529B2">
            <w:pPr>
              <w:jc w:val="left"/>
              <w:rPr>
                <w:rFonts w:eastAsia="SimSun" w:cs="Verdana"/>
                <w:noProof/>
                <w:sz w:val="18"/>
                <w:szCs w:val="18"/>
                <w:lang w:val="en-US"/>
              </w:rPr>
            </w:pPr>
            <w:r>
              <w:rPr>
                <w:rFonts w:eastAsia="SimSun" w:cs="Arial"/>
                <w:noProof/>
                <w:sz w:val="18"/>
                <w:szCs w:val="18"/>
                <w:lang w:val="en-US"/>
              </w:rPr>
              <w:t>Cruise vessel</w:t>
            </w:r>
          </w:p>
        </w:tc>
        <w:tc>
          <w:tcPr>
            <w:tcW w:w="469" w:type="pct"/>
            <w:vMerge w:val="restart"/>
            <w:tcBorders>
              <w:top w:val="single" w:sz="4" w:space="0" w:color="auto"/>
              <w:left w:val="single" w:sz="4" w:space="0" w:color="auto"/>
              <w:bottom w:val="single" w:sz="4" w:space="0" w:color="auto"/>
              <w:right w:val="single" w:sz="4" w:space="0" w:color="auto"/>
            </w:tcBorders>
            <w:hideMark/>
          </w:tcPr>
          <w:p w14:paraId="631342AB" w14:textId="77777777" w:rsidR="006529B2" w:rsidRDefault="006529B2" w:rsidP="00F466E0">
            <w:pPr>
              <w:keepNext/>
              <w:keepLines/>
              <w:jc w:val="center"/>
              <w:rPr>
                <w:rFonts w:eastAsia="SimSun" w:cs="Verdana"/>
                <w:noProof/>
                <w:sz w:val="18"/>
                <w:szCs w:val="18"/>
                <w:lang w:val="en-US"/>
              </w:rPr>
            </w:pPr>
            <w:r>
              <w:rPr>
                <w:rFonts w:eastAsia="SimSun" w:cs="Arial"/>
                <w:noProof/>
                <w:sz w:val="18"/>
                <w:szCs w:val="18"/>
                <w:lang w:val="en-US"/>
              </w:rPr>
              <w:t>230.9</w:t>
            </w:r>
          </w:p>
        </w:tc>
        <w:tc>
          <w:tcPr>
            <w:tcW w:w="470" w:type="pct"/>
            <w:vMerge w:val="restart"/>
            <w:tcBorders>
              <w:top w:val="single" w:sz="4" w:space="0" w:color="auto"/>
              <w:left w:val="single" w:sz="4" w:space="0" w:color="auto"/>
              <w:bottom w:val="single" w:sz="4" w:space="0" w:color="auto"/>
              <w:right w:val="single" w:sz="4" w:space="0" w:color="auto"/>
            </w:tcBorders>
            <w:hideMark/>
          </w:tcPr>
          <w:p w14:paraId="74F192FA" w14:textId="77777777" w:rsidR="006529B2" w:rsidRDefault="006529B2">
            <w:pPr>
              <w:jc w:val="center"/>
              <w:rPr>
                <w:rFonts w:eastAsia="SimSun" w:cs="Verdana"/>
                <w:noProof/>
                <w:sz w:val="18"/>
                <w:szCs w:val="18"/>
                <w:lang w:val="en-US"/>
              </w:rPr>
            </w:pPr>
            <w:r>
              <w:rPr>
                <w:rFonts w:eastAsia="SimSun" w:cs="Arial"/>
                <w:noProof/>
                <w:sz w:val="18"/>
                <w:szCs w:val="18"/>
                <w:lang w:val="en-US"/>
              </w:rPr>
              <w:t>32.2</w:t>
            </w:r>
          </w:p>
        </w:tc>
        <w:tc>
          <w:tcPr>
            <w:tcW w:w="1094" w:type="pct"/>
            <w:tcBorders>
              <w:top w:val="single" w:sz="4" w:space="0" w:color="auto"/>
              <w:left w:val="single" w:sz="4" w:space="0" w:color="auto"/>
              <w:bottom w:val="single" w:sz="4" w:space="0" w:color="auto"/>
              <w:right w:val="single" w:sz="4" w:space="0" w:color="auto"/>
            </w:tcBorders>
            <w:hideMark/>
          </w:tcPr>
          <w:p w14:paraId="72A0807F" w14:textId="77777777" w:rsidR="006529B2" w:rsidRDefault="006529B2">
            <w:pPr>
              <w:jc w:val="left"/>
              <w:rPr>
                <w:rFonts w:eastAsia="SimSun" w:cs="Verdana"/>
                <w:noProof/>
                <w:sz w:val="18"/>
                <w:szCs w:val="18"/>
                <w:lang w:val="en-US"/>
              </w:rPr>
            </w:pPr>
            <w:r>
              <w:rPr>
                <w:rFonts w:eastAsia="SimSun" w:cs="Arial"/>
                <w:noProof/>
                <w:sz w:val="18"/>
                <w:szCs w:val="18"/>
                <w:lang w:val="en-US"/>
              </w:rPr>
              <w:t>d, m</w:t>
            </w:r>
          </w:p>
        </w:tc>
        <w:tc>
          <w:tcPr>
            <w:tcW w:w="2110" w:type="pct"/>
            <w:gridSpan w:val="5"/>
            <w:tcBorders>
              <w:top w:val="single" w:sz="4" w:space="0" w:color="auto"/>
              <w:left w:val="single" w:sz="4" w:space="0" w:color="auto"/>
              <w:bottom w:val="single" w:sz="4" w:space="0" w:color="auto"/>
              <w:right w:val="single" w:sz="4" w:space="0" w:color="auto"/>
            </w:tcBorders>
            <w:hideMark/>
          </w:tcPr>
          <w:p w14:paraId="126E75C3" w14:textId="77777777" w:rsidR="006529B2" w:rsidRDefault="006529B2">
            <w:pPr>
              <w:jc w:val="center"/>
              <w:rPr>
                <w:rFonts w:eastAsia="SimSun" w:cs="Verdana"/>
                <w:noProof/>
                <w:sz w:val="18"/>
                <w:szCs w:val="18"/>
                <w:lang w:val="en-US"/>
              </w:rPr>
            </w:pPr>
            <w:r>
              <w:rPr>
                <w:rFonts w:eastAsia="SimSun" w:cs="Arial"/>
                <w:noProof/>
                <w:sz w:val="18"/>
                <w:szCs w:val="18"/>
                <w:lang w:val="de-DE"/>
              </w:rPr>
              <w:t>6.9</w:t>
            </w:r>
          </w:p>
        </w:tc>
      </w:tr>
      <w:tr w:rsidR="006529B2" w14:paraId="3219974A" w14:textId="77777777" w:rsidTr="006529B2">
        <w:tc>
          <w:tcPr>
            <w:tcW w:w="0" w:type="auto"/>
            <w:vMerge/>
            <w:tcBorders>
              <w:top w:val="single" w:sz="4" w:space="0" w:color="auto"/>
              <w:left w:val="single" w:sz="4" w:space="0" w:color="auto"/>
              <w:bottom w:val="single" w:sz="4" w:space="0" w:color="auto"/>
              <w:right w:val="single" w:sz="4" w:space="0" w:color="auto"/>
            </w:tcBorders>
            <w:vAlign w:val="center"/>
            <w:hideMark/>
          </w:tcPr>
          <w:p w14:paraId="00FB1F2C" w14:textId="77777777" w:rsidR="006529B2" w:rsidRDefault="006529B2">
            <w:pPr>
              <w:rPr>
                <w:rFonts w:eastAsia="SimSun" w:cs="Verdana"/>
                <w:noProof/>
                <w:sz w:val="18"/>
                <w:szCs w:val="18"/>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E794E8" w14:textId="77777777" w:rsidR="006529B2" w:rsidRDefault="006529B2" w:rsidP="00F466E0">
            <w:pPr>
              <w:keepNext/>
              <w:keepLines/>
              <w:rPr>
                <w:rFonts w:eastAsia="SimSun" w:cs="Verdana"/>
                <w:noProof/>
                <w:sz w:val="18"/>
                <w:szCs w:val="18"/>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484B6C" w14:textId="77777777" w:rsidR="006529B2" w:rsidRDefault="006529B2">
            <w:pPr>
              <w:rPr>
                <w:rFonts w:eastAsia="SimSun" w:cs="Verdana"/>
                <w:noProof/>
                <w:sz w:val="18"/>
                <w:szCs w:val="18"/>
                <w:lang w:val="en-US" w:eastAsia="zh-CN"/>
              </w:rPr>
            </w:pPr>
          </w:p>
        </w:tc>
        <w:tc>
          <w:tcPr>
            <w:tcW w:w="1094" w:type="pct"/>
            <w:tcBorders>
              <w:top w:val="single" w:sz="4" w:space="0" w:color="auto"/>
              <w:left w:val="single" w:sz="4" w:space="0" w:color="auto"/>
              <w:bottom w:val="single" w:sz="4" w:space="0" w:color="auto"/>
              <w:right w:val="single" w:sz="4" w:space="0" w:color="auto"/>
            </w:tcBorders>
            <w:hideMark/>
          </w:tcPr>
          <w:p w14:paraId="3F822395" w14:textId="77777777" w:rsidR="006529B2" w:rsidRDefault="006529B2">
            <w:pPr>
              <w:jc w:val="left"/>
              <w:rPr>
                <w:rFonts w:eastAsia="SimSun" w:cs="Verdana"/>
                <w:noProof/>
                <w:sz w:val="18"/>
                <w:szCs w:val="18"/>
                <w:lang w:val="en-US"/>
              </w:rPr>
            </w:pPr>
            <w:r>
              <w:rPr>
                <w:rFonts w:eastAsia="SimSun" w:cs="Arial"/>
                <w:noProof/>
                <w:sz w:val="18"/>
                <w:szCs w:val="18"/>
                <w:lang w:val="en-US"/>
              </w:rPr>
              <w:t>GM, m</w:t>
            </w:r>
          </w:p>
        </w:tc>
        <w:tc>
          <w:tcPr>
            <w:tcW w:w="422" w:type="pct"/>
            <w:tcBorders>
              <w:top w:val="single" w:sz="4" w:space="0" w:color="auto"/>
              <w:left w:val="single" w:sz="4" w:space="0" w:color="auto"/>
              <w:bottom w:val="single" w:sz="4" w:space="0" w:color="auto"/>
              <w:right w:val="single" w:sz="4" w:space="0" w:color="auto"/>
            </w:tcBorders>
            <w:hideMark/>
          </w:tcPr>
          <w:p w14:paraId="7E9BF18D" w14:textId="77777777" w:rsidR="006529B2" w:rsidRDefault="006529B2">
            <w:pPr>
              <w:jc w:val="center"/>
              <w:rPr>
                <w:rFonts w:eastAsia="SimSun" w:cs="Verdana"/>
                <w:noProof/>
                <w:sz w:val="18"/>
                <w:szCs w:val="18"/>
                <w:lang w:val="en-US"/>
              </w:rPr>
            </w:pPr>
            <w:r>
              <w:rPr>
                <w:rFonts w:eastAsia="SimSun" w:cs="Arial"/>
                <w:noProof/>
                <w:sz w:val="18"/>
                <w:szCs w:val="18"/>
                <w:lang w:val="de-DE"/>
              </w:rPr>
              <w:t>1.5</w:t>
            </w:r>
          </w:p>
        </w:tc>
        <w:tc>
          <w:tcPr>
            <w:tcW w:w="422" w:type="pct"/>
            <w:tcBorders>
              <w:top w:val="single" w:sz="4" w:space="0" w:color="auto"/>
              <w:left w:val="single" w:sz="4" w:space="0" w:color="auto"/>
              <w:bottom w:val="single" w:sz="4" w:space="0" w:color="auto"/>
              <w:right w:val="single" w:sz="4" w:space="0" w:color="auto"/>
            </w:tcBorders>
            <w:hideMark/>
          </w:tcPr>
          <w:p w14:paraId="3F8EBA0A" w14:textId="77777777" w:rsidR="006529B2" w:rsidRDefault="006529B2">
            <w:pPr>
              <w:jc w:val="center"/>
              <w:rPr>
                <w:rFonts w:eastAsia="SimSun" w:cs="Verdana"/>
                <w:noProof/>
                <w:sz w:val="18"/>
                <w:szCs w:val="18"/>
                <w:lang w:val="en-US"/>
              </w:rPr>
            </w:pPr>
            <w:r>
              <w:rPr>
                <w:rFonts w:eastAsia="SimSun" w:cs="Arial"/>
                <w:noProof/>
                <w:sz w:val="18"/>
                <w:szCs w:val="18"/>
                <w:lang w:val="de-DE"/>
              </w:rPr>
              <w:t>2.0</w:t>
            </w:r>
          </w:p>
        </w:tc>
        <w:tc>
          <w:tcPr>
            <w:tcW w:w="423" w:type="pct"/>
            <w:tcBorders>
              <w:top w:val="single" w:sz="4" w:space="0" w:color="auto"/>
              <w:left w:val="single" w:sz="4" w:space="0" w:color="auto"/>
              <w:bottom w:val="single" w:sz="4" w:space="0" w:color="auto"/>
              <w:right w:val="single" w:sz="4" w:space="0" w:color="auto"/>
            </w:tcBorders>
            <w:hideMark/>
          </w:tcPr>
          <w:p w14:paraId="6183E95F" w14:textId="77777777" w:rsidR="006529B2" w:rsidRDefault="006529B2">
            <w:pPr>
              <w:jc w:val="center"/>
              <w:rPr>
                <w:rFonts w:eastAsia="SimSun" w:cs="Verdana"/>
                <w:noProof/>
                <w:sz w:val="18"/>
                <w:szCs w:val="18"/>
                <w:lang w:val="en-US"/>
              </w:rPr>
            </w:pPr>
            <w:r>
              <w:rPr>
                <w:rFonts w:eastAsia="SimSun" w:cs="Arial"/>
                <w:noProof/>
                <w:sz w:val="18"/>
                <w:szCs w:val="18"/>
                <w:lang w:val="de-DE"/>
              </w:rPr>
              <w:t>2.5</w:t>
            </w:r>
          </w:p>
        </w:tc>
        <w:tc>
          <w:tcPr>
            <w:tcW w:w="422" w:type="pct"/>
            <w:tcBorders>
              <w:top w:val="single" w:sz="4" w:space="0" w:color="auto"/>
              <w:left w:val="single" w:sz="4" w:space="0" w:color="auto"/>
              <w:bottom w:val="single" w:sz="4" w:space="0" w:color="auto"/>
              <w:right w:val="single" w:sz="4" w:space="0" w:color="auto"/>
            </w:tcBorders>
            <w:hideMark/>
          </w:tcPr>
          <w:p w14:paraId="1C9CD641" w14:textId="77777777" w:rsidR="006529B2" w:rsidRDefault="006529B2">
            <w:pPr>
              <w:jc w:val="center"/>
              <w:rPr>
                <w:rFonts w:eastAsia="SimSun" w:cs="Verdana"/>
                <w:noProof/>
                <w:sz w:val="18"/>
                <w:szCs w:val="18"/>
                <w:lang w:val="en-US"/>
              </w:rPr>
            </w:pPr>
            <w:r>
              <w:rPr>
                <w:rFonts w:eastAsia="SimSun" w:cs="Arial"/>
                <w:noProof/>
                <w:sz w:val="18"/>
                <w:szCs w:val="18"/>
                <w:lang w:val="de-DE"/>
              </w:rPr>
              <w:t>3.25</w:t>
            </w:r>
          </w:p>
        </w:tc>
        <w:tc>
          <w:tcPr>
            <w:tcW w:w="421" w:type="pct"/>
            <w:tcBorders>
              <w:top w:val="single" w:sz="4" w:space="0" w:color="auto"/>
              <w:left w:val="single" w:sz="4" w:space="0" w:color="auto"/>
              <w:bottom w:val="single" w:sz="4" w:space="0" w:color="auto"/>
              <w:right w:val="single" w:sz="4" w:space="0" w:color="auto"/>
            </w:tcBorders>
            <w:hideMark/>
          </w:tcPr>
          <w:p w14:paraId="47D42EF0" w14:textId="77777777" w:rsidR="006529B2" w:rsidRDefault="006529B2">
            <w:pPr>
              <w:jc w:val="center"/>
              <w:rPr>
                <w:rFonts w:eastAsia="SimSun" w:cs="Verdana"/>
                <w:noProof/>
                <w:sz w:val="18"/>
                <w:szCs w:val="18"/>
                <w:lang w:val="en-US"/>
              </w:rPr>
            </w:pPr>
            <w:r>
              <w:rPr>
                <w:rFonts w:eastAsia="SimSun" w:cs="Arial"/>
                <w:noProof/>
                <w:sz w:val="18"/>
                <w:szCs w:val="18"/>
                <w:lang w:val="de-DE"/>
              </w:rPr>
              <w:t>3.75</w:t>
            </w:r>
          </w:p>
        </w:tc>
      </w:tr>
      <w:tr w:rsidR="006529B2" w14:paraId="5D40C985" w14:textId="77777777" w:rsidTr="006529B2">
        <w:tc>
          <w:tcPr>
            <w:tcW w:w="857" w:type="pct"/>
            <w:vMerge w:val="restart"/>
            <w:tcBorders>
              <w:top w:val="single" w:sz="4" w:space="0" w:color="auto"/>
              <w:left w:val="single" w:sz="4" w:space="0" w:color="auto"/>
              <w:bottom w:val="single" w:sz="4" w:space="0" w:color="auto"/>
              <w:right w:val="single" w:sz="4" w:space="0" w:color="auto"/>
            </w:tcBorders>
            <w:hideMark/>
          </w:tcPr>
          <w:p w14:paraId="1ACDAD27" w14:textId="77777777" w:rsidR="006529B2" w:rsidRDefault="006529B2">
            <w:pPr>
              <w:jc w:val="left"/>
              <w:rPr>
                <w:rFonts w:eastAsia="SimSun" w:cs="Verdana"/>
                <w:noProof/>
                <w:sz w:val="18"/>
                <w:szCs w:val="18"/>
                <w:lang w:val="en-US"/>
              </w:rPr>
            </w:pPr>
            <w:r>
              <w:rPr>
                <w:rFonts w:eastAsia="SimSun" w:cs="Arial"/>
                <w:noProof/>
                <w:sz w:val="18"/>
                <w:szCs w:val="18"/>
                <w:lang w:val="en-US"/>
              </w:rPr>
              <w:t>RoPax vessel</w:t>
            </w:r>
          </w:p>
        </w:tc>
        <w:tc>
          <w:tcPr>
            <w:tcW w:w="469" w:type="pct"/>
            <w:vMerge w:val="restart"/>
            <w:tcBorders>
              <w:top w:val="single" w:sz="4" w:space="0" w:color="auto"/>
              <w:left w:val="single" w:sz="4" w:space="0" w:color="auto"/>
              <w:bottom w:val="single" w:sz="4" w:space="0" w:color="auto"/>
              <w:right w:val="single" w:sz="4" w:space="0" w:color="auto"/>
            </w:tcBorders>
            <w:hideMark/>
          </w:tcPr>
          <w:p w14:paraId="5F787EA4" w14:textId="77777777" w:rsidR="006529B2" w:rsidRDefault="006529B2" w:rsidP="00F466E0">
            <w:pPr>
              <w:keepNext/>
              <w:keepLines/>
              <w:jc w:val="center"/>
              <w:rPr>
                <w:rFonts w:eastAsia="SimSun" w:cs="Verdana"/>
                <w:noProof/>
                <w:sz w:val="18"/>
                <w:szCs w:val="18"/>
                <w:lang w:val="en-US"/>
              </w:rPr>
            </w:pPr>
            <w:r>
              <w:rPr>
                <w:rFonts w:eastAsia="SimSun" w:cs="Arial"/>
                <w:noProof/>
                <w:sz w:val="18"/>
                <w:szCs w:val="18"/>
                <w:lang w:val="de-DE"/>
              </w:rPr>
              <w:t>175.0</w:t>
            </w:r>
          </w:p>
        </w:tc>
        <w:tc>
          <w:tcPr>
            <w:tcW w:w="470" w:type="pct"/>
            <w:vMerge w:val="restart"/>
            <w:tcBorders>
              <w:top w:val="single" w:sz="4" w:space="0" w:color="auto"/>
              <w:left w:val="single" w:sz="4" w:space="0" w:color="auto"/>
              <w:bottom w:val="single" w:sz="4" w:space="0" w:color="auto"/>
              <w:right w:val="single" w:sz="4" w:space="0" w:color="auto"/>
            </w:tcBorders>
            <w:hideMark/>
          </w:tcPr>
          <w:p w14:paraId="2C9F52BD" w14:textId="77777777" w:rsidR="006529B2" w:rsidRDefault="006529B2">
            <w:pPr>
              <w:jc w:val="center"/>
              <w:rPr>
                <w:rFonts w:eastAsia="SimSun" w:cs="Verdana"/>
                <w:noProof/>
                <w:sz w:val="18"/>
                <w:szCs w:val="18"/>
                <w:lang w:val="en-US"/>
              </w:rPr>
            </w:pPr>
            <w:r>
              <w:rPr>
                <w:rFonts w:eastAsia="SimSun" w:cs="Arial"/>
                <w:noProof/>
                <w:sz w:val="18"/>
                <w:szCs w:val="18"/>
                <w:lang w:val="en-US"/>
              </w:rPr>
              <w:t>29.5</w:t>
            </w:r>
          </w:p>
        </w:tc>
        <w:tc>
          <w:tcPr>
            <w:tcW w:w="1094" w:type="pct"/>
            <w:tcBorders>
              <w:top w:val="single" w:sz="4" w:space="0" w:color="auto"/>
              <w:left w:val="single" w:sz="4" w:space="0" w:color="auto"/>
              <w:bottom w:val="single" w:sz="4" w:space="0" w:color="auto"/>
              <w:right w:val="single" w:sz="4" w:space="0" w:color="auto"/>
            </w:tcBorders>
            <w:hideMark/>
          </w:tcPr>
          <w:p w14:paraId="7735EB7B" w14:textId="77777777" w:rsidR="006529B2" w:rsidRDefault="006529B2">
            <w:pPr>
              <w:jc w:val="left"/>
              <w:rPr>
                <w:rFonts w:eastAsia="SimSun" w:cs="Verdana"/>
                <w:noProof/>
                <w:sz w:val="18"/>
                <w:szCs w:val="18"/>
                <w:lang w:val="en-US"/>
              </w:rPr>
            </w:pPr>
            <w:r>
              <w:rPr>
                <w:rFonts w:eastAsia="SimSun" w:cs="Arial"/>
                <w:noProof/>
                <w:sz w:val="18"/>
                <w:szCs w:val="18"/>
                <w:lang w:val="en-US"/>
              </w:rPr>
              <w:t>d, m</w:t>
            </w:r>
          </w:p>
        </w:tc>
        <w:tc>
          <w:tcPr>
            <w:tcW w:w="2110" w:type="pct"/>
            <w:gridSpan w:val="5"/>
            <w:tcBorders>
              <w:top w:val="single" w:sz="4" w:space="0" w:color="auto"/>
              <w:left w:val="single" w:sz="4" w:space="0" w:color="auto"/>
              <w:bottom w:val="single" w:sz="4" w:space="0" w:color="auto"/>
              <w:right w:val="single" w:sz="4" w:space="0" w:color="auto"/>
            </w:tcBorders>
            <w:hideMark/>
          </w:tcPr>
          <w:p w14:paraId="6A97D12E" w14:textId="77777777" w:rsidR="006529B2" w:rsidRDefault="006529B2">
            <w:pPr>
              <w:jc w:val="center"/>
              <w:rPr>
                <w:rFonts w:eastAsia="SimSun" w:cs="Verdana"/>
                <w:noProof/>
                <w:sz w:val="18"/>
                <w:szCs w:val="18"/>
                <w:lang w:val="en-US"/>
              </w:rPr>
            </w:pPr>
            <w:r>
              <w:rPr>
                <w:rFonts w:eastAsia="SimSun" w:cs="Arial"/>
                <w:noProof/>
                <w:sz w:val="18"/>
                <w:szCs w:val="18"/>
                <w:lang w:val="de-DE"/>
              </w:rPr>
              <w:t>5.5</w:t>
            </w:r>
          </w:p>
        </w:tc>
      </w:tr>
      <w:tr w:rsidR="006529B2" w14:paraId="65F39146" w14:textId="77777777" w:rsidTr="006529B2">
        <w:tc>
          <w:tcPr>
            <w:tcW w:w="0" w:type="auto"/>
            <w:vMerge/>
            <w:tcBorders>
              <w:top w:val="single" w:sz="4" w:space="0" w:color="auto"/>
              <w:left w:val="single" w:sz="4" w:space="0" w:color="auto"/>
              <w:bottom w:val="single" w:sz="4" w:space="0" w:color="auto"/>
              <w:right w:val="single" w:sz="4" w:space="0" w:color="auto"/>
            </w:tcBorders>
            <w:vAlign w:val="center"/>
            <w:hideMark/>
          </w:tcPr>
          <w:p w14:paraId="197FDE2B" w14:textId="77777777" w:rsidR="006529B2" w:rsidRDefault="006529B2">
            <w:pPr>
              <w:rPr>
                <w:rFonts w:eastAsia="SimSun" w:cs="Verdana"/>
                <w:noProof/>
                <w:sz w:val="18"/>
                <w:szCs w:val="18"/>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7ACBD8" w14:textId="77777777" w:rsidR="006529B2" w:rsidRDefault="006529B2" w:rsidP="00F466E0">
            <w:pPr>
              <w:keepNext/>
              <w:keepLines/>
              <w:rPr>
                <w:rFonts w:eastAsia="SimSun" w:cs="Verdana"/>
                <w:noProof/>
                <w:sz w:val="18"/>
                <w:szCs w:val="18"/>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EB0E76" w14:textId="77777777" w:rsidR="006529B2" w:rsidRDefault="006529B2">
            <w:pPr>
              <w:rPr>
                <w:rFonts w:eastAsia="SimSun" w:cs="Verdana"/>
                <w:noProof/>
                <w:sz w:val="18"/>
                <w:szCs w:val="18"/>
                <w:lang w:val="en-US" w:eastAsia="zh-CN"/>
              </w:rPr>
            </w:pPr>
          </w:p>
        </w:tc>
        <w:tc>
          <w:tcPr>
            <w:tcW w:w="1094" w:type="pct"/>
            <w:tcBorders>
              <w:top w:val="single" w:sz="4" w:space="0" w:color="auto"/>
              <w:left w:val="single" w:sz="4" w:space="0" w:color="auto"/>
              <w:bottom w:val="single" w:sz="4" w:space="0" w:color="auto"/>
              <w:right w:val="single" w:sz="4" w:space="0" w:color="auto"/>
            </w:tcBorders>
            <w:hideMark/>
          </w:tcPr>
          <w:p w14:paraId="12969B6A" w14:textId="77777777" w:rsidR="006529B2" w:rsidRDefault="006529B2">
            <w:pPr>
              <w:jc w:val="left"/>
              <w:rPr>
                <w:rFonts w:eastAsia="SimSun" w:cs="Verdana"/>
                <w:noProof/>
                <w:sz w:val="18"/>
                <w:szCs w:val="18"/>
                <w:lang w:val="en-US"/>
              </w:rPr>
            </w:pPr>
            <w:r>
              <w:rPr>
                <w:rFonts w:eastAsia="SimSun" w:cs="Arial"/>
                <w:noProof/>
                <w:sz w:val="18"/>
                <w:szCs w:val="18"/>
                <w:lang w:val="en-US"/>
              </w:rPr>
              <w:t>GM, m</w:t>
            </w:r>
          </w:p>
        </w:tc>
        <w:tc>
          <w:tcPr>
            <w:tcW w:w="422" w:type="pct"/>
            <w:tcBorders>
              <w:top w:val="single" w:sz="4" w:space="0" w:color="auto"/>
              <w:left w:val="single" w:sz="4" w:space="0" w:color="auto"/>
              <w:bottom w:val="single" w:sz="4" w:space="0" w:color="auto"/>
              <w:right w:val="single" w:sz="4" w:space="0" w:color="auto"/>
            </w:tcBorders>
            <w:hideMark/>
          </w:tcPr>
          <w:p w14:paraId="36D4DD1E" w14:textId="77777777" w:rsidR="006529B2" w:rsidRDefault="006529B2">
            <w:pPr>
              <w:jc w:val="center"/>
              <w:rPr>
                <w:rFonts w:eastAsia="SimSun" w:cs="Verdana"/>
                <w:noProof/>
                <w:sz w:val="18"/>
                <w:szCs w:val="18"/>
                <w:lang w:val="en-US"/>
              </w:rPr>
            </w:pPr>
            <w:r>
              <w:rPr>
                <w:rFonts w:eastAsia="SimSun" w:cs="Arial"/>
                <w:noProof/>
                <w:sz w:val="18"/>
                <w:szCs w:val="18"/>
                <w:lang w:val="de-DE"/>
              </w:rPr>
              <w:t>3.7</w:t>
            </w:r>
          </w:p>
        </w:tc>
        <w:tc>
          <w:tcPr>
            <w:tcW w:w="422" w:type="pct"/>
            <w:tcBorders>
              <w:top w:val="single" w:sz="4" w:space="0" w:color="auto"/>
              <w:left w:val="single" w:sz="4" w:space="0" w:color="auto"/>
              <w:bottom w:val="single" w:sz="4" w:space="0" w:color="auto"/>
              <w:right w:val="single" w:sz="4" w:space="0" w:color="auto"/>
            </w:tcBorders>
            <w:hideMark/>
          </w:tcPr>
          <w:p w14:paraId="1F3396CD" w14:textId="77777777" w:rsidR="006529B2" w:rsidRDefault="006529B2">
            <w:pPr>
              <w:jc w:val="center"/>
              <w:rPr>
                <w:rFonts w:eastAsia="SimSun" w:cs="Verdana"/>
                <w:noProof/>
                <w:sz w:val="18"/>
                <w:szCs w:val="18"/>
                <w:lang w:val="en-US"/>
              </w:rPr>
            </w:pPr>
            <w:r>
              <w:rPr>
                <w:rFonts w:eastAsia="SimSun" w:cs="Arial"/>
                <w:noProof/>
                <w:sz w:val="18"/>
                <w:szCs w:val="18"/>
                <w:lang w:val="en-US"/>
              </w:rPr>
              <w:t>4.5</w:t>
            </w:r>
          </w:p>
        </w:tc>
        <w:tc>
          <w:tcPr>
            <w:tcW w:w="423" w:type="pct"/>
            <w:tcBorders>
              <w:top w:val="single" w:sz="4" w:space="0" w:color="auto"/>
              <w:left w:val="single" w:sz="4" w:space="0" w:color="auto"/>
              <w:bottom w:val="single" w:sz="4" w:space="0" w:color="auto"/>
              <w:right w:val="single" w:sz="4" w:space="0" w:color="auto"/>
            </w:tcBorders>
            <w:hideMark/>
          </w:tcPr>
          <w:p w14:paraId="192CF437" w14:textId="77777777" w:rsidR="006529B2" w:rsidRDefault="006529B2">
            <w:pPr>
              <w:jc w:val="center"/>
              <w:rPr>
                <w:rFonts w:eastAsia="SimSun" w:cs="Verdana"/>
                <w:noProof/>
                <w:sz w:val="18"/>
                <w:szCs w:val="18"/>
                <w:lang w:val="en-US"/>
              </w:rPr>
            </w:pPr>
            <w:r>
              <w:rPr>
                <w:rFonts w:eastAsia="SimSun" w:cs="Arial"/>
                <w:noProof/>
                <w:sz w:val="18"/>
                <w:szCs w:val="18"/>
                <w:lang w:val="de-DE"/>
              </w:rPr>
              <w:t>5.2</w:t>
            </w:r>
          </w:p>
        </w:tc>
        <w:tc>
          <w:tcPr>
            <w:tcW w:w="422" w:type="pct"/>
            <w:tcBorders>
              <w:top w:val="single" w:sz="4" w:space="0" w:color="auto"/>
              <w:left w:val="single" w:sz="4" w:space="0" w:color="auto"/>
              <w:bottom w:val="single" w:sz="4" w:space="0" w:color="auto"/>
              <w:right w:val="single" w:sz="4" w:space="0" w:color="auto"/>
            </w:tcBorders>
            <w:hideMark/>
          </w:tcPr>
          <w:p w14:paraId="6CA1AF3B" w14:textId="77777777" w:rsidR="006529B2" w:rsidRDefault="006529B2">
            <w:pPr>
              <w:jc w:val="center"/>
              <w:rPr>
                <w:rFonts w:eastAsia="SimSun" w:cs="Verdana"/>
                <w:noProof/>
                <w:sz w:val="18"/>
                <w:szCs w:val="18"/>
                <w:lang w:val="en-US"/>
              </w:rPr>
            </w:pPr>
            <w:r>
              <w:rPr>
                <w:rFonts w:eastAsia="SimSun" w:cs="Arial"/>
                <w:noProof/>
                <w:sz w:val="18"/>
                <w:szCs w:val="18"/>
                <w:lang w:val="de-DE"/>
              </w:rPr>
              <w:t>5.9</w:t>
            </w:r>
          </w:p>
        </w:tc>
        <w:tc>
          <w:tcPr>
            <w:tcW w:w="421" w:type="pct"/>
            <w:tcBorders>
              <w:top w:val="single" w:sz="4" w:space="0" w:color="auto"/>
              <w:left w:val="single" w:sz="4" w:space="0" w:color="auto"/>
              <w:bottom w:val="single" w:sz="4" w:space="0" w:color="auto"/>
              <w:right w:val="single" w:sz="4" w:space="0" w:color="auto"/>
            </w:tcBorders>
            <w:hideMark/>
          </w:tcPr>
          <w:p w14:paraId="11CC4EB1" w14:textId="77777777" w:rsidR="006529B2" w:rsidRDefault="006529B2">
            <w:pPr>
              <w:jc w:val="center"/>
              <w:rPr>
                <w:rFonts w:eastAsia="SimSun" w:cs="Verdana"/>
                <w:noProof/>
                <w:sz w:val="18"/>
                <w:szCs w:val="18"/>
                <w:lang w:val="en-US"/>
              </w:rPr>
            </w:pPr>
            <w:r>
              <w:rPr>
                <w:rFonts w:eastAsia="SimSun" w:cs="Arial"/>
                <w:noProof/>
                <w:sz w:val="18"/>
                <w:szCs w:val="18"/>
                <w:lang w:val="de-DE"/>
              </w:rPr>
              <w:t>6.6</w:t>
            </w:r>
          </w:p>
        </w:tc>
      </w:tr>
      <w:tr w:rsidR="006529B2" w14:paraId="0002E432" w14:textId="77777777" w:rsidTr="006529B2">
        <w:tc>
          <w:tcPr>
            <w:tcW w:w="857" w:type="pct"/>
            <w:vMerge w:val="restart"/>
            <w:tcBorders>
              <w:top w:val="single" w:sz="4" w:space="0" w:color="auto"/>
              <w:left w:val="single" w:sz="4" w:space="0" w:color="auto"/>
              <w:bottom w:val="single" w:sz="4" w:space="0" w:color="auto"/>
              <w:right w:val="single" w:sz="4" w:space="0" w:color="auto"/>
            </w:tcBorders>
            <w:hideMark/>
          </w:tcPr>
          <w:p w14:paraId="4C191461" w14:textId="77777777" w:rsidR="006529B2" w:rsidRDefault="006529B2">
            <w:pPr>
              <w:jc w:val="left"/>
              <w:rPr>
                <w:rFonts w:eastAsia="SimSun" w:cs="Verdana"/>
                <w:noProof/>
                <w:sz w:val="18"/>
                <w:szCs w:val="18"/>
                <w:lang w:val="en-US"/>
              </w:rPr>
            </w:pPr>
            <w:r>
              <w:rPr>
                <w:rFonts w:eastAsia="SimSun" w:cs="Arial"/>
                <w:noProof/>
                <w:sz w:val="18"/>
                <w:szCs w:val="18"/>
                <w:lang w:val="en-US"/>
              </w:rPr>
              <w:t>1700 TEU container ship</w:t>
            </w:r>
          </w:p>
        </w:tc>
        <w:tc>
          <w:tcPr>
            <w:tcW w:w="469" w:type="pct"/>
            <w:vMerge w:val="restart"/>
            <w:tcBorders>
              <w:top w:val="single" w:sz="4" w:space="0" w:color="auto"/>
              <w:left w:val="single" w:sz="4" w:space="0" w:color="auto"/>
              <w:bottom w:val="single" w:sz="4" w:space="0" w:color="auto"/>
              <w:right w:val="single" w:sz="4" w:space="0" w:color="auto"/>
            </w:tcBorders>
            <w:hideMark/>
          </w:tcPr>
          <w:p w14:paraId="792FA0EE" w14:textId="77777777" w:rsidR="006529B2" w:rsidRDefault="006529B2" w:rsidP="00F466E0">
            <w:pPr>
              <w:keepNext/>
              <w:keepLines/>
              <w:jc w:val="center"/>
              <w:rPr>
                <w:rFonts w:eastAsia="SimSun" w:cs="Verdana"/>
                <w:noProof/>
                <w:sz w:val="18"/>
                <w:szCs w:val="18"/>
                <w:lang w:val="en-US"/>
              </w:rPr>
            </w:pPr>
            <w:r>
              <w:rPr>
                <w:rFonts w:eastAsia="SimSun" w:cs="Arial"/>
                <w:noProof/>
                <w:sz w:val="18"/>
                <w:szCs w:val="18"/>
                <w:lang w:val="de-DE"/>
              </w:rPr>
              <w:t>159.6</w:t>
            </w:r>
          </w:p>
        </w:tc>
        <w:tc>
          <w:tcPr>
            <w:tcW w:w="470" w:type="pct"/>
            <w:vMerge w:val="restart"/>
            <w:tcBorders>
              <w:top w:val="single" w:sz="4" w:space="0" w:color="auto"/>
              <w:left w:val="single" w:sz="4" w:space="0" w:color="auto"/>
              <w:bottom w:val="single" w:sz="4" w:space="0" w:color="auto"/>
              <w:right w:val="single" w:sz="4" w:space="0" w:color="auto"/>
            </w:tcBorders>
            <w:hideMark/>
          </w:tcPr>
          <w:p w14:paraId="333DC68B" w14:textId="77777777" w:rsidR="006529B2" w:rsidRDefault="006529B2">
            <w:pPr>
              <w:jc w:val="center"/>
              <w:rPr>
                <w:rFonts w:eastAsia="SimSun" w:cs="Verdana"/>
                <w:noProof/>
                <w:sz w:val="18"/>
                <w:szCs w:val="18"/>
                <w:lang w:val="en-US"/>
              </w:rPr>
            </w:pPr>
            <w:r>
              <w:rPr>
                <w:rFonts w:eastAsia="SimSun" w:cs="Arial"/>
                <w:noProof/>
                <w:sz w:val="18"/>
                <w:szCs w:val="18"/>
                <w:lang w:val="en-US"/>
              </w:rPr>
              <w:t>28.1</w:t>
            </w:r>
          </w:p>
        </w:tc>
        <w:tc>
          <w:tcPr>
            <w:tcW w:w="1094" w:type="pct"/>
            <w:tcBorders>
              <w:top w:val="single" w:sz="4" w:space="0" w:color="auto"/>
              <w:left w:val="single" w:sz="4" w:space="0" w:color="auto"/>
              <w:bottom w:val="single" w:sz="4" w:space="0" w:color="auto"/>
              <w:right w:val="single" w:sz="4" w:space="0" w:color="auto"/>
            </w:tcBorders>
            <w:hideMark/>
          </w:tcPr>
          <w:p w14:paraId="63F6948A" w14:textId="77777777" w:rsidR="006529B2" w:rsidRDefault="006529B2">
            <w:pPr>
              <w:jc w:val="left"/>
              <w:rPr>
                <w:rFonts w:eastAsia="SimSun" w:cs="Verdana"/>
                <w:noProof/>
                <w:sz w:val="18"/>
                <w:szCs w:val="18"/>
                <w:lang w:val="en-US"/>
              </w:rPr>
            </w:pPr>
            <w:r>
              <w:rPr>
                <w:rFonts w:eastAsia="SimSun" w:cs="Arial"/>
                <w:noProof/>
                <w:sz w:val="18"/>
                <w:szCs w:val="18"/>
                <w:lang w:val="en-US"/>
              </w:rPr>
              <w:t>d, m</w:t>
            </w:r>
          </w:p>
        </w:tc>
        <w:tc>
          <w:tcPr>
            <w:tcW w:w="1267" w:type="pct"/>
            <w:gridSpan w:val="3"/>
            <w:tcBorders>
              <w:top w:val="single" w:sz="4" w:space="0" w:color="auto"/>
              <w:left w:val="single" w:sz="4" w:space="0" w:color="auto"/>
              <w:bottom w:val="single" w:sz="4" w:space="0" w:color="auto"/>
              <w:right w:val="single" w:sz="4" w:space="0" w:color="auto"/>
            </w:tcBorders>
            <w:hideMark/>
          </w:tcPr>
          <w:p w14:paraId="05AD6E5E" w14:textId="77777777" w:rsidR="006529B2" w:rsidRDefault="006529B2">
            <w:pPr>
              <w:jc w:val="center"/>
              <w:rPr>
                <w:rFonts w:eastAsia="SimSun" w:cs="Verdana"/>
                <w:noProof/>
                <w:sz w:val="18"/>
                <w:szCs w:val="18"/>
                <w:lang w:val="en-US"/>
              </w:rPr>
            </w:pPr>
            <w:r>
              <w:rPr>
                <w:rFonts w:eastAsia="SimSun" w:cs="Arial"/>
                <w:noProof/>
                <w:sz w:val="18"/>
                <w:szCs w:val="18"/>
                <w:lang w:val="de-DE"/>
              </w:rPr>
              <w:t>9.5</w:t>
            </w:r>
          </w:p>
        </w:tc>
        <w:tc>
          <w:tcPr>
            <w:tcW w:w="843" w:type="pct"/>
            <w:gridSpan w:val="2"/>
            <w:tcBorders>
              <w:top w:val="single" w:sz="4" w:space="0" w:color="auto"/>
              <w:left w:val="single" w:sz="4" w:space="0" w:color="auto"/>
              <w:bottom w:val="single" w:sz="4" w:space="0" w:color="auto"/>
              <w:right w:val="single" w:sz="4" w:space="0" w:color="auto"/>
            </w:tcBorders>
            <w:hideMark/>
          </w:tcPr>
          <w:p w14:paraId="696FC5C4" w14:textId="77777777" w:rsidR="006529B2" w:rsidRDefault="006529B2">
            <w:pPr>
              <w:jc w:val="center"/>
              <w:rPr>
                <w:rFonts w:eastAsia="SimSun" w:cs="Verdana"/>
                <w:noProof/>
                <w:sz w:val="18"/>
                <w:szCs w:val="18"/>
                <w:lang w:val="en-US"/>
              </w:rPr>
            </w:pPr>
            <w:r>
              <w:rPr>
                <w:rFonts w:eastAsia="SimSun" w:cs="Arial"/>
                <w:noProof/>
                <w:sz w:val="18"/>
                <w:szCs w:val="18"/>
                <w:lang w:val="de-DE"/>
              </w:rPr>
              <w:t>5.5</w:t>
            </w:r>
          </w:p>
        </w:tc>
      </w:tr>
      <w:tr w:rsidR="006529B2" w14:paraId="4AE46F66" w14:textId="77777777" w:rsidTr="006529B2">
        <w:tc>
          <w:tcPr>
            <w:tcW w:w="0" w:type="auto"/>
            <w:vMerge/>
            <w:tcBorders>
              <w:top w:val="single" w:sz="4" w:space="0" w:color="auto"/>
              <w:left w:val="single" w:sz="4" w:space="0" w:color="auto"/>
              <w:bottom w:val="single" w:sz="4" w:space="0" w:color="auto"/>
              <w:right w:val="single" w:sz="4" w:space="0" w:color="auto"/>
            </w:tcBorders>
            <w:vAlign w:val="center"/>
            <w:hideMark/>
          </w:tcPr>
          <w:p w14:paraId="09F90C89" w14:textId="77777777" w:rsidR="006529B2" w:rsidRDefault="006529B2">
            <w:pPr>
              <w:rPr>
                <w:rFonts w:eastAsia="SimSun" w:cs="Verdana"/>
                <w:noProof/>
                <w:sz w:val="18"/>
                <w:szCs w:val="18"/>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2AA5B" w14:textId="77777777" w:rsidR="006529B2" w:rsidRDefault="006529B2">
            <w:pPr>
              <w:rPr>
                <w:rFonts w:eastAsia="SimSun" w:cs="Verdana"/>
                <w:noProof/>
                <w:sz w:val="18"/>
                <w:szCs w:val="18"/>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2E2A6B" w14:textId="77777777" w:rsidR="006529B2" w:rsidRDefault="006529B2">
            <w:pPr>
              <w:rPr>
                <w:rFonts w:eastAsia="SimSun" w:cs="Verdana"/>
                <w:noProof/>
                <w:sz w:val="18"/>
                <w:szCs w:val="18"/>
                <w:lang w:val="en-US" w:eastAsia="zh-CN"/>
              </w:rPr>
            </w:pPr>
          </w:p>
        </w:tc>
        <w:tc>
          <w:tcPr>
            <w:tcW w:w="1094" w:type="pct"/>
            <w:tcBorders>
              <w:top w:val="single" w:sz="4" w:space="0" w:color="auto"/>
              <w:left w:val="single" w:sz="4" w:space="0" w:color="auto"/>
              <w:bottom w:val="single" w:sz="4" w:space="0" w:color="auto"/>
              <w:right w:val="single" w:sz="4" w:space="0" w:color="auto"/>
            </w:tcBorders>
            <w:hideMark/>
          </w:tcPr>
          <w:p w14:paraId="1C1DFE93" w14:textId="77777777" w:rsidR="006529B2" w:rsidRDefault="006529B2">
            <w:pPr>
              <w:jc w:val="left"/>
              <w:rPr>
                <w:rFonts w:eastAsia="SimSun" w:cs="Verdana"/>
                <w:noProof/>
                <w:sz w:val="18"/>
                <w:szCs w:val="18"/>
                <w:lang w:val="en-US"/>
              </w:rPr>
            </w:pPr>
            <w:r>
              <w:rPr>
                <w:rFonts w:eastAsia="SimSun" w:cs="Arial"/>
                <w:noProof/>
                <w:sz w:val="18"/>
                <w:szCs w:val="18"/>
                <w:lang w:val="en-US"/>
              </w:rPr>
              <w:t>GM, m</w:t>
            </w:r>
          </w:p>
        </w:tc>
        <w:tc>
          <w:tcPr>
            <w:tcW w:w="422" w:type="pct"/>
            <w:tcBorders>
              <w:top w:val="single" w:sz="4" w:space="0" w:color="auto"/>
              <w:left w:val="single" w:sz="4" w:space="0" w:color="auto"/>
              <w:bottom w:val="single" w:sz="4" w:space="0" w:color="auto"/>
              <w:right w:val="single" w:sz="4" w:space="0" w:color="auto"/>
            </w:tcBorders>
            <w:hideMark/>
          </w:tcPr>
          <w:p w14:paraId="45BC0D9E" w14:textId="77777777" w:rsidR="006529B2" w:rsidRDefault="006529B2">
            <w:pPr>
              <w:jc w:val="center"/>
              <w:rPr>
                <w:rFonts w:eastAsia="SimSun" w:cs="Verdana"/>
                <w:noProof/>
                <w:sz w:val="18"/>
                <w:szCs w:val="18"/>
                <w:lang w:val="en-US"/>
              </w:rPr>
            </w:pPr>
            <w:r>
              <w:rPr>
                <w:rFonts w:eastAsia="SimSun" w:cs="Arial"/>
                <w:noProof/>
                <w:sz w:val="18"/>
                <w:szCs w:val="18"/>
                <w:lang w:val="de-DE"/>
              </w:rPr>
              <w:t>0.5</w:t>
            </w:r>
          </w:p>
        </w:tc>
        <w:tc>
          <w:tcPr>
            <w:tcW w:w="422" w:type="pct"/>
            <w:tcBorders>
              <w:top w:val="single" w:sz="4" w:space="0" w:color="auto"/>
              <w:left w:val="single" w:sz="4" w:space="0" w:color="auto"/>
              <w:bottom w:val="single" w:sz="4" w:space="0" w:color="auto"/>
              <w:right w:val="single" w:sz="4" w:space="0" w:color="auto"/>
            </w:tcBorders>
            <w:hideMark/>
          </w:tcPr>
          <w:p w14:paraId="5A63336C" w14:textId="77777777" w:rsidR="006529B2" w:rsidRDefault="006529B2">
            <w:pPr>
              <w:jc w:val="center"/>
              <w:rPr>
                <w:rFonts w:eastAsia="SimSun" w:cs="Verdana"/>
                <w:noProof/>
                <w:sz w:val="18"/>
                <w:szCs w:val="18"/>
                <w:lang w:val="en-US"/>
              </w:rPr>
            </w:pPr>
            <w:r>
              <w:rPr>
                <w:rFonts w:eastAsia="SimSun" w:cs="Arial"/>
                <w:noProof/>
                <w:sz w:val="18"/>
                <w:szCs w:val="18"/>
                <w:lang w:val="de-DE"/>
              </w:rPr>
              <w:t>1.2</w:t>
            </w:r>
          </w:p>
        </w:tc>
        <w:tc>
          <w:tcPr>
            <w:tcW w:w="423" w:type="pct"/>
            <w:tcBorders>
              <w:top w:val="single" w:sz="4" w:space="0" w:color="auto"/>
              <w:left w:val="single" w:sz="4" w:space="0" w:color="auto"/>
              <w:bottom w:val="single" w:sz="4" w:space="0" w:color="auto"/>
              <w:right w:val="single" w:sz="4" w:space="0" w:color="auto"/>
            </w:tcBorders>
            <w:hideMark/>
          </w:tcPr>
          <w:p w14:paraId="2AB8ABF3" w14:textId="77777777" w:rsidR="006529B2" w:rsidRDefault="006529B2">
            <w:pPr>
              <w:jc w:val="center"/>
              <w:rPr>
                <w:rFonts w:eastAsia="SimSun" w:cs="Verdana"/>
                <w:noProof/>
                <w:sz w:val="18"/>
                <w:szCs w:val="18"/>
                <w:lang w:val="en-US"/>
              </w:rPr>
            </w:pPr>
            <w:r>
              <w:rPr>
                <w:rFonts w:eastAsia="SimSun" w:cs="Arial"/>
                <w:noProof/>
                <w:sz w:val="18"/>
                <w:szCs w:val="18"/>
                <w:lang w:val="de-DE"/>
              </w:rPr>
              <w:t>1.9</w:t>
            </w:r>
          </w:p>
        </w:tc>
        <w:tc>
          <w:tcPr>
            <w:tcW w:w="422" w:type="pct"/>
            <w:tcBorders>
              <w:top w:val="single" w:sz="4" w:space="0" w:color="auto"/>
              <w:left w:val="single" w:sz="4" w:space="0" w:color="auto"/>
              <w:bottom w:val="single" w:sz="4" w:space="0" w:color="auto"/>
              <w:right w:val="single" w:sz="4" w:space="0" w:color="auto"/>
            </w:tcBorders>
            <w:hideMark/>
          </w:tcPr>
          <w:p w14:paraId="09A94A78" w14:textId="77777777" w:rsidR="006529B2" w:rsidRDefault="006529B2">
            <w:pPr>
              <w:jc w:val="center"/>
              <w:rPr>
                <w:rFonts w:eastAsia="SimSun" w:cs="Verdana"/>
                <w:noProof/>
                <w:sz w:val="18"/>
                <w:szCs w:val="18"/>
                <w:lang w:val="en-US"/>
              </w:rPr>
            </w:pPr>
            <w:r>
              <w:rPr>
                <w:rFonts w:eastAsia="SimSun" w:cs="Arial"/>
                <w:noProof/>
                <w:sz w:val="18"/>
                <w:szCs w:val="18"/>
                <w:lang w:val="de-DE"/>
              </w:rPr>
              <w:t>5.75</w:t>
            </w:r>
          </w:p>
        </w:tc>
        <w:tc>
          <w:tcPr>
            <w:tcW w:w="421" w:type="pct"/>
            <w:tcBorders>
              <w:top w:val="single" w:sz="4" w:space="0" w:color="auto"/>
              <w:left w:val="single" w:sz="4" w:space="0" w:color="auto"/>
              <w:bottom w:val="single" w:sz="4" w:space="0" w:color="auto"/>
              <w:right w:val="single" w:sz="4" w:space="0" w:color="auto"/>
            </w:tcBorders>
            <w:hideMark/>
          </w:tcPr>
          <w:p w14:paraId="3E9A921E" w14:textId="77777777" w:rsidR="006529B2" w:rsidRDefault="006529B2">
            <w:pPr>
              <w:jc w:val="center"/>
              <w:rPr>
                <w:rFonts w:eastAsia="SimSun" w:cs="Verdana"/>
                <w:noProof/>
                <w:sz w:val="18"/>
                <w:szCs w:val="18"/>
                <w:lang w:val="en-US"/>
              </w:rPr>
            </w:pPr>
            <w:r>
              <w:rPr>
                <w:rFonts w:eastAsia="SimSun" w:cs="Arial"/>
                <w:noProof/>
                <w:sz w:val="18"/>
                <w:szCs w:val="18"/>
                <w:lang w:val="de-DE"/>
              </w:rPr>
              <w:t>6.75</w:t>
            </w:r>
          </w:p>
        </w:tc>
      </w:tr>
      <w:tr w:rsidR="006529B2" w14:paraId="6A880F81" w14:textId="77777777" w:rsidTr="006529B2">
        <w:tc>
          <w:tcPr>
            <w:tcW w:w="857" w:type="pct"/>
            <w:vMerge w:val="restart"/>
            <w:tcBorders>
              <w:top w:val="single" w:sz="4" w:space="0" w:color="auto"/>
              <w:left w:val="single" w:sz="4" w:space="0" w:color="auto"/>
              <w:bottom w:val="single" w:sz="4" w:space="0" w:color="auto"/>
              <w:right w:val="single" w:sz="4" w:space="0" w:color="auto"/>
            </w:tcBorders>
            <w:hideMark/>
          </w:tcPr>
          <w:p w14:paraId="3892887A" w14:textId="77777777" w:rsidR="006529B2" w:rsidRDefault="006529B2">
            <w:pPr>
              <w:jc w:val="left"/>
              <w:rPr>
                <w:rFonts w:eastAsia="SimSun" w:cs="Verdana"/>
                <w:noProof/>
                <w:sz w:val="18"/>
                <w:szCs w:val="18"/>
                <w:lang w:val="en-US"/>
              </w:rPr>
            </w:pPr>
            <w:r>
              <w:rPr>
                <w:rFonts w:eastAsia="SimSun" w:cs="Arial"/>
                <w:noProof/>
                <w:sz w:val="18"/>
                <w:szCs w:val="18"/>
                <w:lang w:val="en-US"/>
              </w:rPr>
              <w:t>8400 TEU container ship</w:t>
            </w:r>
          </w:p>
        </w:tc>
        <w:tc>
          <w:tcPr>
            <w:tcW w:w="469" w:type="pct"/>
            <w:vMerge w:val="restart"/>
            <w:tcBorders>
              <w:top w:val="single" w:sz="4" w:space="0" w:color="auto"/>
              <w:left w:val="single" w:sz="4" w:space="0" w:color="auto"/>
              <w:bottom w:val="single" w:sz="4" w:space="0" w:color="auto"/>
              <w:right w:val="single" w:sz="4" w:space="0" w:color="auto"/>
            </w:tcBorders>
            <w:hideMark/>
          </w:tcPr>
          <w:p w14:paraId="688A83CA" w14:textId="77777777" w:rsidR="006529B2" w:rsidRDefault="006529B2">
            <w:pPr>
              <w:jc w:val="center"/>
              <w:rPr>
                <w:rFonts w:eastAsia="SimSun" w:cs="Verdana"/>
                <w:noProof/>
                <w:sz w:val="18"/>
                <w:szCs w:val="18"/>
                <w:lang w:val="en-US"/>
              </w:rPr>
            </w:pPr>
            <w:r>
              <w:rPr>
                <w:rFonts w:eastAsia="SimSun" w:cs="Arial"/>
                <w:noProof/>
                <w:sz w:val="18"/>
                <w:szCs w:val="18"/>
                <w:lang w:val="de-DE"/>
              </w:rPr>
              <w:t>317.2</w:t>
            </w:r>
          </w:p>
        </w:tc>
        <w:tc>
          <w:tcPr>
            <w:tcW w:w="470" w:type="pct"/>
            <w:vMerge w:val="restart"/>
            <w:tcBorders>
              <w:top w:val="single" w:sz="4" w:space="0" w:color="auto"/>
              <w:left w:val="single" w:sz="4" w:space="0" w:color="auto"/>
              <w:bottom w:val="single" w:sz="4" w:space="0" w:color="auto"/>
              <w:right w:val="single" w:sz="4" w:space="0" w:color="auto"/>
            </w:tcBorders>
            <w:hideMark/>
          </w:tcPr>
          <w:p w14:paraId="24EEC390" w14:textId="77777777" w:rsidR="006529B2" w:rsidRDefault="006529B2">
            <w:pPr>
              <w:jc w:val="center"/>
              <w:rPr>
                <w:rFonts w:eastAsia="SimSun" w:cs="Verdana"/>
                <w:noProof/>
                <w:sz w:val="18"/>
                <w:szCs w:val="18"/>
                <w:lang w:val="en-US"/>
              </w:rPr>
            </w:pPr>
            <w:r>
              <w:rPr>
                <w:rFonts w:eastAsia="SimSun" w:cs="Arial"/>
                <w:noProof/>
                <w:sz w:val="18"/>
                <w:szCs w:val="18"/>
                <w:lang w:val="en-US"/>
              </w:rPr>
              <w:t>43.2</w:t>
            </w:r>
          </w:p>
        </w:tc>
        <w:tc>
          <w:tcPr>
            <w:tcW w:w="1094" w:type="pct"/>
            <w:tcBorders>
              <w:top w:val="single" w:sz="4" w:space="0" w:color="auto"/>
              <w:left w:val="single" w:sz="4" w:space="0" w:color="auto"/>
              <w:bottom w:val="single" w:sz="4" w:space="0" w:color="auto"/>
              <w:right w:val="single" w:sz="4" w:space="0" w:color="auto"/>
            </w:tcBorders>
            <w:hideMark/>
          </w:tcPr>
          <w:p w14:paraId="76D1235B" w14:textId="77777777" w:rsidR="006529B2" w:rsidRDefault="006529B2">
            <w:pPr>
              <w:jc w:val="left"/>
              <w:rPr>
                <w:rFonts w:eastAsia="SimSun" w:cs="Verdana"/>
                <w:noProof/>
                <w:sz w:val="18"/>
                <w:szCs w:val="18"/>
                <w:lang w:val="en-US"/>
              </w:rPr>
            </w:pPr>
            <w:r>
              <w:rPr>
                <w:rFonts w:eastAsia="SimSun" w:cs="Arial"/>
                <w:noProof/>
                <w:sz w:val="18"/>
                <w:szCs w:val="18"/>
                <w:lang w:val="en-US"/>
              </w:rPr>
              <w:t>d, m</w:t>
            </w:r>
          </w:p>
        </w:tc>
        <w:tc>
          <w:tcPr>
            <w:tcW w:w="422" w:type="pct"/>
            <w:tcBorders>
              <w:top w:val="single" w:sz="4" w:space="0" w:color="auto"/>
              <w:left w:val="single" w:sz="4" w:space="0" w:color="auto"/>
              <w:bottom w:val="single" w:sz="4" w:space="0" w:color="auto"/>
              <w:right w:val="single" w:sz="4" w:space="0" w:color="auto"/>
            </w:tcBorders>
            <w:hideMark/>
          </w:tcPr>
          <w:p w14:paraId="5046552A" w14:textId="77777777" w:rsidR="006529B2" w:rsidRDefault="006529B2">
            <w:pPr>
              <w:jc w:val="center"/>
              <w:rPr>
                <w:rFonts w:eastAsia="SimSun" w:cs="Verdana"/>
                <w:noProof/>
                <w:sz w:val="18"/>
                <w:szCs w:val="18"/>
                <w:lang w:val="en-US"/>
              </w:rPr>
            </w:pPr>
            <w:r>
              <w:rPr>
                <w:rFonts w:eastAsia="SimSun" w:cs="Arial"/>
                <w:noProof/>
                <w:sz w:val="18"/>
                <w:szCs w:val="18"/>
                <w:lang w:val="de-DE"/>
              </w:rPr>
              <w:t>13.93</w:t>
            </w:r>
          </w:p>
        </w:tc>
        <w:tc>
          <w:tcPr>
            <w:tcW w:w="422" w:type="pct"/>
            <w:tcBorders>
              <w:top w:val="single" w:sz="4" w:space="0" w:color="auto"/>
              <w:left w:val="single" w:sz="4" w:space="0" w:color="auto"/>
              <w:bottom w:val="single" w:sz="4" w:space="0" w:color="auto"/>
              <w:right w:val="single" w:sz="4" w:space="0" w:color="auto"/>
            </w:tcBorders>
            <w:hideMark/>
          </w:tcPr>
          <w:p w14:paraId="353E16E2" w14:textId="77777777" w:rsidR="006529B2" w:rsidRDefault="006529B2">
            <w:pPr>
              <w:jc w:val="center"/>
              <w:rPr>
                <w:rFonts w:eastAsia="SimSun" w:cs="Verdana"/>
                <w:noProof/>
                <w:sz w:val="18"/>
                <w:szCs w:val="18"/>
                <w:lang w:val="en-US"/>
              </w:rPr>
            </w:pPr>
            <w:r>
              <w:rPr>
                <w:rFonts w:eastAsia="SimSun" w:cs="Arial"/>
                <w:noProof/>
                <w:sz w:val="18"/>
                <w:szCs w:val="18"/>
                <w:lang w:val="de-DE"/>
              </w:rPr>
              <w:t>14.44</w:t>
            </w:r>
          </w:p>
        </w:tc>
        <w:tc>
          <w:tcPr>
            <w:tcW w:w="423" w:type="pct"/>
            <w:tcBorders>
              <w:top w:val="single" w:sz="4" w:space="0" w:color="auto"/>
              <w:left w:val="single" w:sz="4" w:space="0" w:color="auto"/>
              <w:bottom w:val="single" w:sz="4" w:space="0" w:color="auto"/>
              <w:right w:val="single" w:sz="4" w:space="0" w:color="auto"/>
            </w:tcBorders>
            <w:hideMark/>
          </w:tcPr>
          <w:p w14:paraId="2A00A1C9" w14:textId="77777777" w:rsidR="006529B2" w:rsidRDefault="006529B2">
            <w:pPr>
              <w:jc w:val="center"/>
              <w:rPr>
                <w:rFonts w:eastAsia="SimSun" w:cs="Verdana"/>
                <w:noProof/>
                <w:sz w:val="18"/>
                <w:szCs w:val="18"/>
                <w:lang w:val="en-US"/>
              </w:rPr>
            </w:pPr>
            <w:r>
              <w:rPr>
                <w:rFonts w:eastAsia="SimSun" w:cs="Arial"/>
                <w:noProof/>
                <w:sz w:val="18"/>
                <w:szCs w:val="18"/>
                <w:lang w:val="de-DE"/>
              </w:rPr>
              <w:t>14.48</w:t>
            </w:r>
          </w:p>
        </w:tc>
        <w:tc>
          <w:tcPr>
            <w:tcW w:w="843" w:type="pct"/>
            <w:gridSpan w:val="2"/>
            <w:tcBorders>
              <w:top w:val="single" w:sz="4" w:space="0" w:color="auto"/>
              <w:left w:val="single" w:sz="4" w:space="0" w:color="auto"/>
              <w:bottom w:val="single" w:sz="4" w:space="0" w:color="auto"/>
              <w:right w:val="single" w:sz="4" w:space="0" w:color="auto"/>
            </w:tcBorders>
            <w:hideMark/>
          </w:tcPr>
          <w:p w14:paraId="754B7302" w14:textId="77777777" w:rsidR="006529B2" w:rsidRDefault="006529B2">
            <w:pPr>
              <w:jc w:val="center"/>
              <w:rPr>
                <w:rFonts w:eastAsia="SimSun" w:cs="Verdana"/>
                <w:noProof/>
                <w:sz w:val="18"/>
                <w:szCs w:val="18"/>
                <w:lang w:val="en-US"/>
              </w:rPr>
            </w:pPr>
            <w:r>
              <w:rPr>
                <w:rFonts w:eastAsia="SimSun" w:cs="Arial"/>
                <w:noProof/>
                <w:sz w:val="18"/>
                <w:szCs w:val="18"/>
                <w:lang w:val="de-DE"/>
              </w:rPr>
              <w:t>11.36</w:t>
            </w:r>
          </w:p>
        </w:tc>
      </w:tr>
      <w:tr w:rsidR="006529B2" w14:paraId="3323EDB3" w14:textId="77777777" w:rsidTr="006529B2">
        <w:tc>
          <w:tcPr>
            <w:tcW w:w="0" w:type="auto"/>
            <w:vMerge/>
            <w:tcBorders>
              <w:top w:val="single" w:sz="4" w:space="0" w:color="auto"/>
              <w:left w:val="single" w:sz="4" w:space="0" w:color="auto"/>
              <w:bottom w:val="single" w:sz="4" w:space="0" w:color="auto"/>
              <w:right w:val="single" w:sz="4" w:space="0" w:color="auto"/>
            </w:tcBorders>
            <w:vAlign w:val="center"/>
            <w:hideMark/>
          </w:tcPr>
          <w:p w14:paraId="00C7CAC4" w14:textId="77777777" w:rsidR="006529B2" w:rsidRDefault="006529B2">
            <w:pPr>
              <w:rPr>
                <w:rFonts w:eastAsia="SimSun" w:cs="Verdana"/>
                <w:noProof/>
                <w:sz w:val="18"/>
                <w:szCs w:val="18"/>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BA8132" w14:textId="77777777" w:rsidR="006529B2" w:rsidRDefault="006529B2">
            <w:pPr>
              <w:rPr>
                <w:rFonts w:eastAsia="SimSun" w:cs="Verdana"/>
                <w:noProof/>
                <w:sz w:val="18"/>
                <w:szCs w:val="18"/>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FB134A" w14:textId="77777777" w:rsidR="006529B2" w:rsidRDefault="006529B2">
            <w:pPr>
              <w:rPr>
                <w:rFonts w:eastAsia="SimSun" w:cs="Verdana"/>
                <w:noProof/>
                <w:sz w:val="18"/>
                <w:szCs w:val="18"/>
                <w:lang w:val="en-US" w:eastAsia="zh-CN"/>
              </w:rPr>
            </w:pPr>
          </w:p>
        </w:tc>
        <w:tc>
          <w:tcPr>
            <w:tcW w:w="1094" w:type="pct"/>
            <w:tcBorders>
              <w:top w:val="single" w:sz="4" w:space="0" w:color="auto"/>
              <w:left w:val="single" w:sz="4" w:space="0" w:color="auto"/>
              <w:bottom w:val="single" w:sz="4" w:space="0" w:color="auto"/>
              <w:right w:val="single" w:sz="4" w:space="0" w:color="auto"/>
            </w:tcBorders>
            <w:hideMark/>
          </w:tcPr>
          <w:p w14:paraId="171FBEBC" w14:textId="77777777" w:rsidR="006529B2" w:rsidRDefault="006529B2">
            <w:pPr>
              <w:jc w:val="left"/>
              <w:rPr>
                <w:rFonts w:eastAsia="SimSun" w:cs="Verdana"/>
                <w:noProof/>
                <w:sz w:val="18"/>
                <w:szCs w:val="18"/>
                <w:lang w:val="en-US"/>
              </w:rPr>
            </w:pPr>
            <w:r>
              <w:rPr>
                <w:rFonts w:eastAsia="SimSun" w:cs="Arial"/>
                <w:noProof/>
                <w:sz w:val="18"/>
                <w:szCs w:val="18"/>
                <w:lang w:val="en-US"/>
              </w:rPr>
              <w:t>GM, m</w:t>
            </w:r>
          </w:p>
        </w:tc>
        <w:tc>
          <w:tcPr>
            <w:tcW w:w="422" w:type="pct"/>
            <w:tcBorders>
              <w:top w:val="single" w:sz="4" w:space="0" w:color="auto"/>
              <w:left w:val="single" w:sz="4" w:space="0" w:color="auto"/>
              <w:bottom w:val="single" w:sz="4" w:space="0" w:color="auto"/>
              <w:right w:val="single" w:sz="4" w:space="0" w:color="auto"/>
            </w:tcBorders>
            <w:hideMark/>
          </w:tcPr>
          <w:p w14:paraId="37E50103" w14:textId="77777777" w:rsidR="006529B2" w:rsidRDefault="006529B2">
            <w:pPr>
              <w:jc w:val="center"/>
              <w:rPr>
                <w:rFonts w:eastAsia="SimSun" w:cs="Verdana"/>
                <w:noProof/>
                <w:sz w:val="18"/>
                <w:szCs w:val="18"/>
                <w:lang w:val="en-US"/>
              </w:rPr>
            </w:pPr>
            <w:r>
              <w:rPr>
                <w:rFonts w:eastAsia="SimSun" w:cs="Arial"/>
                <w:noProof/>
                <w:sz w:val="18"/>
                <w:szCs w:val="18"/>
                <w:lang w:val="de-DE"/>
              </w:rPr>
              <w:t>0.89</w:t>
            </w:r>
          </w:p>
        </w:tc>
        <w:tc>
          <w:tcPr>
            <w:tcW w:w="422" w:type="pct"/>
            <w:tcBorders>
              <w:top w:val="single" w:sz="4" w:space="0" w:color="auto"/>
              <w:left w:val="single" w:sz="4" w:space="0" w:color="auto"/>
              <w:bottom w:val="single" w:sz="4" w:space="0" w:color="auto"/>
              <w:right w:val="single" w:sz="4" w:space="0" w:color="auto"/>
            </w:tcBorders>
            <w:hideMark/>
          </w:tcPr>
          <w:p w14:paraId="67648F97" w14:textId="77777777" w:rsidR="006529B2" w:rsidRDefault="006529B2">
            <w:pPr>
              <w:jc w:val="center"/>
              <w:rPr>
                <w:rFonts w:eastAsia="SimSun" w:cs="Verdana"/>
                <w:noProof/>
                <w:sz w:val="18"/>
                <w:szCs w:val="18"/>
                <w:lang w:val="en-US"/>
              </w:rPr>
            </w:pPr>
            <w:r>
              <w:rPr>
                <w:rFonts w:eastAsia="SimSun" w:cs="Arial"/>
                <w:noProof/>
                <w:sz w:val="18"/>
                <w:szCs w:val="18"/>
                <w:lang w:val="de-DE"/>
              </w:rPr>
              <w:t>1.26</w:t>
            </w:r>
          </w:p>
        </w:tc>
        <w:tc>
          <w:tcPr>
            <w:tcW w:w="423" w:type="pct"/>
            <w:tcBorders>
              <w:top w:val="single" w:sz="4" w:space="0" w:color="auto"/>
              <w:left w:val="single" w:sz="4" w:space="0" w:color="auto"/>
              <w:bottom w:val="single" w:sz="4" w:space="0" w:color="auto"/>
              <w:right w:val="single" w:sz="4" w:space="0" w:color="auto"/>
            </w:tcBorders>
            <w:hideMark/>
          </w:tcPr>
          <w:p w14:paraId="17E57E8E" w14:textId="77777777" w:rsidR="006529B2" w:rsidRDefault="006529B2">
            <w:pPr>
              <w:jc w:val="center"/>
              <w:rPr>
                <w:rFonts w:eastAsia="SimSun" w:cs="Verdana"/>
                <w:noProof/>
                <w:sz w:val="18"/>
                <w:szCs w:val="18"/>
                <w:lang w:val="en-US"/>
              </w:rPr>
            </w:pPr>
            <w:r>
              <w:rPr>
                <w:rFonts w:eastAsia="SimSun" w:cs="Arial"/>
                <w:noProof/>
                <w:sz w:val="18"/>
                <w:szCs w:val="18"/>
                <w:lang w:val="de-DE"/>
              </w:rPr>
              <w:t>2.01</w:t>
            </w:r>
          </w:p>
        </w:tc>
        <w:tc>
          <w:tcPr>
            <w:tcW w:w="422" w:type="pct"/>
            <w:tcBorders>
              <w:top w:val="single" w:sz="4" w:space="0" w:color="auto"/>
              <w:left w:val="single" w:sz="4" w:space="0" w:color="auto"/>
              <w:bottom w:val="single" w:sz="4" w:space="0" w:color="auto"/>
              <w:right w:val="single" w:sz="4" w:space="0" w:color="auto"/>
            </w:tcBorders>
            <w:hideMark/>
          </w:tcPr>
          <w:p w14:paraId="5A34DA3C" w14:textId="77777777" w:rsidR="006529B2" w:rsidRDefault="006529B2">
            <w:pPr>
              <w:jc w:val="center"/>
              <w:rPr>
                <w:rFonts w:eastAsia="SimSun" w:cs="Verdana"/>
                <w:noProof/>
                <w:sz w:val="18"/>
                <w:szCs w:val="18"/>
                <w:lang w:val="en-US"/>
              </w:rPr>
            </w:pPr>
            <w:r>
              <w:rPr>
                <w:rFonts w:eastAsia="SimSun" w:cs="Arial"/>
                <w:noProof/>
                <w:sz w:val="18"/>
                <w:szCs w:val="18"/>
                <w:lang w:val="de-DE"/>
              </w:rPr>
              <w:t>5.0</w:t>
            </w:r>
          </w:p>
        </w:tc>
        <w:tc>
          <w:tcPr>
            <w:tcW w:w="421" w:type="pct"/>
            <w:tcBorders>
              <w:top w:val="single" w:sz="4" w:space="0" w:color="auto"/>
              <w:left w:val="single" w:sz="4" w:space="0" w:color="auto"/>
              <w:bottom w:val="single" w:sz="4" w:space="0" w:color="auto"/>
              <w:right w:val="single" w:sz="4" w:space="0" w:color="auto"/>
            </w:tcBorders>
            <w:hideMark/>
          </w:tcPr>
          <w:p w14:paraId="38A52908" w14:textId="77777777" w:rsidR="006529B2" w:rsidRDefault="006529B2">
            <w:pPr>
              <w:jc w:val="center"/>
              <w:rPr>
                <w:rFonts w:eastAsia="SimSun" w:cs="Verdana"/>
                <w:noProof/>
                <w:sz w:val="18"/>
                <w:szCs w:val="18"/>
                <w:lang w:val="en-US"/>
              </w:rPr>
            </w:pPr>
            <w:r>
              <w:rPr>
                <w:rFonts w:eastAsia="SimSun" w:cs="Arial"/>
                <w:noProof/>
                <w:sz w:val="18"/>
                <w:szCs w:val="18"/>
                <w:lang w:val="de-DE"/>
              </w:rPr>
              <w:t>6.93</w:t>
            </w:r>
          </w:p>
        </w:tc>
      </w:tr>
      <w:tr w:rsidR="006529B2" w14:paraId="32F7C2FD" w14:textId="77777777" w:rsidTr="006529B2">
        <w:tc>
          <w:tcPr>
            <w:tcW w:w="857" w:type="pct"/>
            <w:vMerge w:val="restart"/>
            <w:tcBorders>
              <w:top w:val="single" w:sz="4" w:space="0" w:color="auto"/>
              <w:left w:val="single" w:sz="4" w:space="0" w:color="auto"/>
              <w:bottom w:val="single" w:sz="4" w:space="0" w:color="auto"/>
              <w:right w:val="single" w:sz="4" w:space="0" w:color="auto"/>
            </w:tcBorders>
            <w:hideMark/>
          </w:tcPr>
          <w:p w14:paraId="0462C50C" w14:textId="77777777" w:rsidR="006529B2" w:rsidRDefault="006529B2">
            <w:pPr>
              <w:jc w:val="left"/>
              <w:rPr>
                <w:rFonts w:eastAsia="SimSun" w:cs="Verdana"/>
                <w:noProof/>
                <w:sz w:val="18"/>
                <w:szCs w:val="18"/>
                <w:lang w:val="en-US"/>
              </w:rPr>
            </w:pPr>
            <w:r>
              <w:rPr>
                <w:rFonts w:eastAsia="SimSun" w:cs="Arial"/>
                <w:noProof/>
                <w:sz w:val="18"/>
                <w:szCs w:val="18"/>
                <w:lang w:val="en-US"/>
              </w:rPr>
              <w:t>14000 TEU container ship</w:t>
            </w:r>
          </w:p>
        </w:tc>
        <w:tc>
          <w:tcPr>
            <w:tcW w:w="469" w:type="pct"/>
            <w:vMerge w:val="restart"/>
            <w:tcBorders>
              <w:top w:val="single" w:sz="4" w:space="0" w:color="auto"/>
              <w:left w:val="single" w:sz="4" w:space="0" w:color="auto"/>
              <w:bottom w:val="single" w:sz="4" w:space="0" w:color="auto"/>
              <w:right w:val="single" w:sz="4" w:space="0" w:color="auto"/>
            </w:tcBorders>
            <w:hideMark/>
          </w:tcPr>
          <w:p w14:paraId="5C2E08BE" w14:textId="77777777" w:rsidR="006529B2" w:rsidRDefault="006529B2">
            <w:pPr>
              <w:jc w:val="center"/>
              <w:rPr>
                <w:rFonts w:eastAsia="SimSun" w:cs="Verdana"/>
                <w:noProof/>
                <w:sz w:val="18"/>
                <w:szCs w:val="18"/>
                <w:lang w:val="en-US"/>
              </w:rPr>
            </w:pPr>
            <w:r>
              <w:rPr>
                <w:rFonts w:eastAsia="SimSun" w:cs="Arial"/>
                <w:noProof/>
                <w:sz w:val="18"/>
                <w:szCs w:val="18"/>
                <w:lang w:val="de-DE"/>
              </w:rPr>
              <w:t>349.5</w:t>
            </w:r>
          </w:p>
        </w:tc>
        <w:tc>
          <w:tcPr>
            <w:tcW w:w="470" w:type="pct"/>
            <w:vMerge w:val="restart"/>
            <w:tcBorders>
              <w:top w:val="single" w:sz="4" w:space="0" w:color="auto"/>
              <w:left w:val="single" w:sz="4" w:space="0" w:color="auto"/>
              <w:bottom w:val="single" w:sz="4" w:space="0" w:color="auto"/>
              <w:right w:val="single" w:sz="4" w:space="0" w:color="auto"/>
            </w:tcBorders>
            <w:hideMark/>
          </w:tcPr>
          <w:p w14:paraId="6D124161" w14:textId="77777777" w:rsidR="006529B2" w:rsidRDefault="006529B2">
            <w:pPr>
              <w:jc w:val="center"/>
              <w:rPr>
                <w:rFonts w:eastAsia="SimSun" w:cs="Verdana"/>
                <w:noProof/>
                <w:sz w:val="18"/>
                <w:szCs w:val="18"/>
                <w:lang w:val="en-US"/>
              </w:rPr>
            </w:pPr>
            <w:r>
              <w:rPr>
                <w:rFonts w:eastAsia="SimSun" w:cs="Arial"/>
                <w:noProof/>
                <w:sz w:val="18"/>
                <w:szCs w:val="18"/>
                <w:lang w:val="en-US"/>
              </w:rPr>
              <w:t>51.2</w:t>
            </w:r>
          </w:p>
        </w:tc>
        <w:tc>
          <w:tcPr>
            <w:tcW w:w="1094" w:type="pct"/>
            <w:tcBorders>
              <w:top w:val="single" w:sz="4" w:space="0" w:color="auto"/>
              <w:left w:val="single" w:sz="4" w:space="0" w:color="auto"/>
              <w:bottom w:val="single" w:sz="4" w:space="0" w:color="auto"/>
              <w:right w:val="single" w:sz="4" w:space="0" w:color="auto"/>
            </w:tcBorders>
            <w:hideMark/>
          </w:tcPr>
          <w:p w14:paraId="706316B4" w14:textId="77777777" w:rsidR="006529B2" w:rsidRDefault="006529B2">
            <w:pPr>
              <w:jc w:val="left"/>
              <w:rPr>
                <w:rFonts w:eastAsia="SimSun" w:cs="Verdana"/>
                <w:noProof/>
                <w:sz w:val="18"/>
                <w:szCs w:val="18"/>
                <w:lang w:val="en-US"/>
              </w:rPr>
            </w:pPr>
            <w:r>
              <w:rPr>
                <w:rFonts w:eastAsia="SimSun" w:cs="Arial"/>
                <w:noProof/>
                <w:sz w:val="18"/>
                <w:szCs w:val="18"/>
                <w:lang w:val="en-US"/>
              </w:rPr>
              <w:t>d, m</w:t>
            </w:r>
          </w:p>
        </w:tc>
        <w:tc>
          <w:tcPr>
            <w:tcW w:w="1267" w:type="pct"/>
            <w:gridSpan w:val="3"/>
            <w:tcBorders>
              <w:top w:val="single" w:sz="4" w:space="0" w:color="auto"/>
              <w:left w:val="single" w:sz="4" w:space="0" w:color="auto"/>
              <w:bottom w:val="single" w:sz="4" w:space="0" w:color="auto"/>
              <w:right w:val="single" w:sz="4" w:space="0" w:color="auto"/>
            </w:tcBorders>
            <w:hideMark/>
          </w:tcPr>
          <w:p w14:paraId="246AE9F5" w14:textId="77777777" w:rsidR="006529B2" w:rsidRDefault="006529B2">
            <w:pPr>
              <w:jc w:val="center"/>
              <w:rPr>
                <w:rFonts w:eastAsia="SimSun" w:cs="Verdana"/>
                <w:noProof/>
                <w:sz w:val="18"/>
                <w:szCs w:val="18"/>
                <w:lang w:val="en-US"/>
              </w:rPr>
            </w:pPr>
            <w:r>
              <w:rPr>
                <w:rFonts w:eastAsia="SimSun" w:cs="Arial"/>
                <w:noProof/>
                <w:sz w:val="18"/>
                <w:szCs w:val="18"/>
                <w:lang w:val="de-DE"/>
              </w:rPr>
              <w:t>14.5</w:t>
            </w:r>
          </w:p>
        </w:tc>
        <w:tc>
          <w:tcPr>
            <w:tcW w:w="843" w:type="pct"/>
            <w:gridSpan w:val="2"/>
            <w:tcBorders>
              <w:top w:val="single" w:sz="4" w:space="0" w:color="auto"/>
              <w:left w:val="single" w:sz="4" w:space="0" w:color="auto"/>
              <w:bottom w:val="single" w:sz="4" w:space="0" w:color="auto"/>
              <w:right w:val="single" w:sz="4" w:space="0" w:color="auto"/>
            </w:tcBorders>
            <w:hideMark/>
          </w:tcPr>
          <w:p w14:paraId="349E2B81" w14:textId="77777777" w:rsidR="006529B2" w:rsidRDefault="006529B2">
            <w:pPr>
              <w:jc w:val="center"/>
              <w:rPr>
                <w:rFonts w:eastAsia="SimSun" w:cs="Verdana"/>
                <w:noProof/>
                <w:sz w:val="18"/>
                <w:szCs w:val="18"/>
                <w:lang w:val="en-US"/>
              </w:rPr>
            </w:pPr>
            <w:r>
              <w:rPr>
                <w:rFonts w:eastAsia="SimSun" w:cs="Arial"/>
                <w:noProof/>
                <w:sz w:val="18"/>
                <w:szCs w:val="18"/>
                <w:lang w:val="de-DE"/>
              </w:rPr>
              <w:t>8.5</w:t>
            </w:r>
          </w:p>
        </w:tc>
      </w:tr>
      <w:tr w:rsidR="006529B2" w14:paraId="65B9CDC9" w14:textId="77777777" w:rsidTr="006529B2">
        <w:tc>
          <w:tcPr>
            <w:tcW w:w="0" w:type="auto"/>
            <w:vMerge/>
            <w:tcBorders>
              <w:top w:val="single" w:sz="4" w:space="0" w:color="auto"/>
              <w:left w:val="single" w:sz="4" w:space="0" w:color="auto"/>
              <w:bottom w:val="single" w:sz="4" w:space="0" w:color="auto"/>
              <w:right w:val="single" w:sz="4" w:space="0" w:color="auto"/>
            </w:tcBorders>
            <w:vAlign w:val="center"/>
            <w:hideMark/>
          </w:tcPr>
          <w:p w14:paraId="6600368E" w14:textId="77777777" w:rsidR="006529B2" w:rsidRDefault="006529B2">
            <w:pPr>
              <w:rPr>
                <w:rFonts w:eastAsia="SimSun" w:cs="Verdana"/>
                <w:noProof/>
                <w:sz w:val="18"/>
                <w:szCs w:val="18"/>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39CCD7" w14:textId="77777777" w:rsidR="006529B2" w:rsidRDefault="006529B2">
            <w:pPr>
              <w:rPr>
                <w:rFonts w:eastAsia="SimSun" w:cs="Verdana"/>
                <w:noProof/>
                <w:sz w:val="18"/>
                <w:szCs w:val="18"/>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741320" w14:textId="77777777" w:rsidR="006529B2" w:rsidRDefault="006529B2">
            <w:pPr>
              <w:rPr>
                <w:rFonts w:eastAsia="SimSun" w:cs="Verdana"/>
                <w:noProof/>
                <w:sz w:val="18"/>
                <w:szCs w:val="18"/>
                <w:lang w:val="en-US" w:eastAsia="zh-CN"/>
              </w:rPr>
            </w:pPr>
          </w:p>
        </w:tc>
        <w:tc>
          <w:tcPr>
            <w:tcW w:w="1094" w:type="pct"/>
            <w:tcBorders>
              <w:top w:val="single" w:sz="4" w:space="0" w:color="auto"/>
              <w:left w:val="single" w:sz="4" w:space="0" w:color="auto"/>
              <w:bottom w:val="single" w:sz="4" w:space="0" w:color="auto"/>
              <w:right w:val="single" w:sz="4" w:space="0" w:color="auto"/>
            </w:tcBorders>
            <w:hideMark/>
          </w:tcPr>
          <w:p w14:paraId="2D0E5CE3" w14:textId="77777777" w:rsidR="006529B2" w:rsidRDefault="006529B2">
            <w:pPr>
              <w:jc w:val="left"/>
              <w:rPr>
                <w:rFonts w:eastAsia="SimSun" w:cs="Verdana"/>
                <w:noProof/>
                <w:sz w:val="18"/>
                <w:szCs w:val="18"/>
                <w:lang w:val="en-US"/>
              </w:rPr>
            </w:pPr>
            <w:r>
              <w:rPr>
                <w:rFonts w:eastAsia="SimSun" w:cs="Arial"/>
                <w:noProof/>
                <w:sz w:val="18"/>
                <w:szCs w:val="18"/>
                <w:lang w:val="en-US"/>
              </w:rPr>
              <w:t>GM, m</w:t>
            </w:r>
          </w:p>
        </w:tc>
        <w:tc>
          <w:tcPr>
            <w:tcW w:w="422" w:type="pct"/>
            <w:tcBorders>
              <w:top w:val="single" w:sz="4" w:space="0" w:color="auto"/>
              <w:left w:val="single" w:sz="4" w:space="0" w:color="auto"/>
              <w:bottom w:val="single" w:sz="4" w:space="0" w:color="auto"/>
              <w:right w:val="single" w:sz="4" w:space="0" w:color="auto"/>
            </w:tcBorders>
            <w:hideMark/>
          </w:tcPr>
          <w:p w14:paraId="1B0E3507" w14:textId="77777777" w:rsidR="006529B2" w:rsidRDefault="006529B2">
            <w:pPr>
              <w:jc w:val="center"/>
              <w:rPr>
                <w:rFonts w:eastAsia="SimSun" w:cs="Verdana"/>
                <w:noProof/>
                <w:sz w:val="18"/>
                <w:szCs w:val="18"/>
                <w:lang w:val="en-US"/>
              </w:rPr>
            </w:pPr>
            <w:r>
              <w:rPr>
                <w:rFonts w:eastAsia="SimSun" w:cs="Arial"/>
                <w:noProof/>
                <w:sz w:val="18"/>
                <w:szCs w:val="18"/>
                <w:lang w:val="de-DE"/>
              </w:rPr>
              <w:t>1.0</w:t>
            </w:r>
          </w:p>
        </w:tc>
        <w:tc>
          <w:tcPr>
            <w:tcW w:w="422" w:type="pct"/>
            <w:tcBorders>
              <w:top w:val="single" w:sz="4" w:space="0" w:color="auto"/>
              <w:left w:val="single" w:sz="4" w:space="0" w:color="auto"/>
              <w:bottom w:val="single" w:sz="4" w:space="0" w:color="auto"/>
              <w:right w:val="single" w:sz="4" w:space="0" w:color="auto"/>
            </w:tcBorders>
            <w:hideMark/>
          </w:tcPr>
          <w:p w14:paraId="0B1508BD" w14:textId="77777777" w:rsidR="006529B2" w:rsidRDefault="006529B2">
            <w:pPr>
              <w:jc w:val="center"/>
              <w:rPr>
                <w:rFonts w:eastAsia="SimSun" w:cs="Verdana"/>
                <w:noProof/>
                <w:sz w:val="18"/>
                <w:szCs w:val="18"/>
                <w:lang w:val="en-US"/>
              </w:rPr>
            </w:pPr>
            <w:r>
              <w:rPr>
                <w:rFonts w:eastAsia="SimSun" w:cs="Arial"/>
                <w:noProof/>
                <w:sz w:val="18"/>
                <w:szCs w:val="18"/>
                <w:lang w:val="de-DE"/>
              </w:rPr>
              <w:t>2.0</w:t>
            </w:r>
          </w:p>
        </w:tc>
        <w:tc>
          <w:tcPr>
            <w:tcW w:w="423" w:type="pct"/>
            <w:tcBorders>
              <w:top w:val="single" w:sz="4" w:space="0" w:color="auto"/>
              <w:left w:val="single" w:sz="4" w:space="0" w:color="auto"/>
              <w:bottom w:val="single" w:sz="4" w:space="0" w:color="auto"/>
              <w:right w:val="single" w:sz="4" w:space="0" w:color="auto"/>
            </w:tcBorders>
            <w:hideMark/>
          </w:tcPr>
          <w:p w14:paraId="40FD012B" w14:textId="77777777" w:rsidR="006529B2" w:rsidRDefault="006529B2">
            <w:pPr>
              <w:jc w:val="center"/>
              <w:rPr>
                <w:rFonts w:eastAsia="SimSun" w:cs="Verdana"/>
                <w:noProof/>
                <w:sz w:val="18"/>
                <w:szCs w:val="18"/>
                <w:lang w:val="en-US"/>
              </w:rPr>
            </w:pPr>
            <w:r>
              <w:rPr>
                <w:rFonts w:eastAsia="SimSun" w:cs="Arial"/>
                <w:noProof/>
                <w:sz w:val="18"/>
                <w:szCs w:val="18"/>
                <w:lang w:val="de-DE"/>
              </w:rPr>
              <w:t>3.0</w:t>
            </w:r>
          </w:p>
        </w:tc>
        <w:tc>
          <w:tcPr>
            <w:tcW w:w="422" w:type="pct"/>
            <w:tcBorders>
              <w:top w:val="single" w:sz="4" w:space="0" w:color="auto"/>
              <w:left w:val="single" w:sz="4" w:space="0" w:color="auto"/>
              <w:bottom w:val="single" w:sz="4" w:space="0" w:color="auto"/>
              <w:right w:val="single" w:sz="4" w:space="0" w:color="auto"/>
            </w:tcBorders>
            <w:hideMark/>
          </w:tcPr>
          <w:p w14:paraId="4522A58A" w14:textId="77777777" w:rsidR="006529B2" w:rsidRDefault="006529B2">
            <w:pPr>
              <w:jc w:val="center"/>
              <w:rPr>
                <w:rFonts w:eastAsia="SimSun" w:cs="Verdana"/>
                <w:noProof/>
                <w:sz w:val="18"/>
                <w:szCs w:val="18"/>
                <w:lang w:val="en-US"/>
              </w:rPr>
            </w:pPr>
            <w:r>
              <w:rPr>
                <w:rFonts w:eastAsia="SimSun" w:cs="Arial"/>
                <w:noProof/>
                <w:sz w:val="18"/>
                <w:szCs w:val="18"/>
                <w:lang w:val="de-DE"/>
              </w:rPr>
              <w:t>9.0</w:t>
            </w:r>
          </w:p>
        </w:tc>
        <w:tc>
          <w:tcPr>
            <w:tcW w:w="421" w:type="pct"/>
            <w:tcBorders>
              <w:top w:val="single" w:sz="4" w:space="0" w:color="auto"/>
              <w:left w:val="single" w:sz="4" w:space="0" w:color="auto"/>
              <w:bottom w:val="single" w:sz="4" w:space="0" w:color="auto"/>
              <w:right w:val="single" w:sz="4" w:space="0" w:color="auto"/>
            </w:tcBorders>
            <w:hideMark/>
          </w:tcPr>
          <w:p w14:paraId="5D356D95" w14:textId="77777777" w:rsidR="006529B2" w:rsidRDefault="006529B2">
            <w:pPr>
              <w:jc w:val="center"/>
              <w:rPr>
                <w:rFonts w:eastAsia="SimSun" w:cs="Verdana"/>
                <w:noProof/>
                <w:sz w:val="18"/>
                <w:szCs w:val="18"/>
                <w:lang w:val="en-US"/>
              </w:rPr>
            </w:pPr>
            <w:r>
              <w:rPr>
                <w:rFonts w:eastAsia="SimSun" w:cs="Arial"/>
                <w:noProof/>
                <w:sz w:val="18"/>
                <w:szCs w:val="18"/>
                <w:lang w:val="de-DE"/>
              </w:rPr>
              <w:t>12.0</w:t>
            </w:r>
          </w:p>
        </w:tc>
      </w:tr>
    </w:tbl>
    <w:p w14:paraId="24187E00" w14:textId="77777777" w:rsidR="006529B2" w:rsidRDefault="006529B2" w:rsidP="006529B2">
      <w:pPr>
        <w:rPr>
          <w:rFonts w:eastAsia="ＭＳ 明朝" w:cs="Arial"/>
          <w:sz w:val="18"/>
          <w:szCs w:val="18"/>
          <w:lang w:val="en-US"/>
        </w:rPr>
      </w:pPr>
    </w:p>
    <w:p w14:paraId="5AA681A4" w14:textId="77777777" w:rsidR="006529B2" w:rsidRPr="00F466E0" w:rsidRDefault="006529B2" w:rsidP="006529B2">
      <w:pPr>
        <w:tabs>
          <w:tab w:val="left" w:pos="720"/>
        </w:tabs>
        <w:rPr>
          <w:rFonts w:eastAsia="ＭＳ 明朝" w:cs="Arial"/>
          <w:b/>
          <w:i/>
          <w:iCs/>
        </w:rPr>
      </w:pPr>
      <w:r w:rsidRPr="00F466E0">
        <w:rPr>
          <w:rFonts w:eastAsia="ＭＳ 明朝" w:cs="Arial"/>
          <w:b/>
          <w:i/>
          <w:iCs/>
        </w:rPr>
        <w:t>3.1.5</w:t>
      </w:r>
      <w:r w:rsidRPr="00F466E0">
        <w:rPr>
          <w:rFonts w:eastAsia="ＭＳ 明朝" w:cs="Arial"/>
          <w:b/>
          <w:i/>
          <w:iCs/>
        </w:rPr>
        <w:tab/>
        <w:t>Database of results of direct simulations</w:t>
      </w:r>
    </w:p>
    <w:p w14:paraId="40C860E5" w14:textId="77777777" w:rsidR="006529B2" w:rsidRDefault="006529B2" w:rsidP="006529B2">
      <w:pPr>
        <w:rPr>
          <w:rFonts w:eastAsia="ＭＳ 明朝"/>
          <w:sz w:val="18"/>
          <w:szCs w:val="18"/>
        </w:rPr>
      </w:pPr>
    </w:p>
    <w:p w14:paraId="623A15BE" w14:textId="1D2326EF" w:rsidR="006529B2" w:rsidRDefault="006529B2" w:rsidP="006529B2">
      <w:pPr>
        <w:rPr>
          <w:rFonts w:eastAsia="ＭＳ 明朝"/>
          <w:lang w:val="en-US"/>
        </w:rPr>
      </w:pPr>
      <w:r>
        <w:rPr>
          <w:rFonts w:eastAsia="ＭＳ 明朝"/>
        </w:rPr>
        <w:t>3.1.</w:t>
      </w:r>
      <w:r>
        <w:rPr>
          <w:rFonts w:eastAsia="ＭＳ 明朝"/>
          <w:lang w:val="en-US"/>
        </w:rPr>
        <w:t>5.1</w:t>
      </w:r>
      <w:r>
        <w:rPr>
          <w:rFonts w:eastAsia="ＭＳ 明朝"/>
          <w:lang w:val="en-US"/>
        </w:rPr>
        <w:tab/>
        <w:t xml:space="preserve">For each ship and each loading condition, full probabilistic assessment was performed using numerical simulations of ship motions in waves to provide </w:t>
      </w:r>
      <w:r w:rsidR="00280BFE">
        <w:rPr>
          <w:rFonts w:eastAsia="ＭＳ 明朝"/>
          <w:lang w:val="en-US"/>
        </w:rPr>
        <w:t xml:space="preserve">a </w:t>
      </w:r>
      <w:r>
        <w:rPr>
          <w:rFonts w:eastAsia="ＭＳ 明朝"/>
          <w:lang w:val="en-US"/>
        </w:rPr>
        <w:t xml:space="preserve">validation database for simplified procedures. The simulations were performed for six forward speeds, </w:t>
      </w:r>
      <w:r w:rsidR="00280BFE">
        <w:rPr>
          <w:rFonts w:eastAsia="ＭＳ 明朝"/>
          <w:lang w:val="en-US"/>
        </w:rPr>
        <w:t xml:space="preserve">as shown in </w:t>
      </w:r>
      <w:r>
        <w:rPr>
          <w:rFonts w:eastAsia="ＭＳ 明朝"/>
          <w:lang w:val="en-US"/>
        </w:rPr>
        <w:t>Table 3.1.2, for the mean zero-crossing wave periods T</w:t>
      </w:r>
      <w:r>
        <w:rPr>
          <w:rFonts w:eastAsia="ＭＳ 明朝"/>
          <w:vertAlign w:val="subscript"/>
          <w:lang w:val="en-US"/>
        </w:rPr>
        <w:t>z</w:t>
      </w:r>
      <w:r>
        <w:rPr>
          <w:rFonts w:eastAsia="ＭＳ 明朝"/>
          <w:lang w:val="en-US"/>
        </w:rPr>
        <w:t xml:space="preserve"> and significant wave heights h</w:t>
      </w:r>
      <w:r>
        <w:rPr>
          <w:rFonts w:eastAsia="ＭＳ 明朝"/>
          <w:vertAlign w:val="subscript"/>
          <w:lang w:val="en-US"/>
        </w:rPr>
        <w:t>s</w:t>
      </w:r>
      <w:r w:rsidR="00280BFE">
        <w:rPr>
          <w:rFonts w:eastAsia="ＭＳ 明朝"/>
          <w:lang w:val="en-US"/>
        </w:rPr>
        <w:t xml:space="preserve">, </w:t>
      </w:r>
      <w:r>
        <w:rPr>
          <w:rFonts w:eastAsia="ＭＳ 明朝"/>
          <w:lang w:val="en-US"/>
        </w:rPr>
        <w:t xml:space="preserve">covering all entries in the North Atlantic wave scatter table, </w:t>
      </w:r>
      <w:r w:rsidR="00280BFE">
        <w:rPr>
          <w:rFonts w:eastAsia="ＭＳ 明朝"/>
          <w:lang w:val="en-US"/>
        </w:rPr>
        <w:t xml:space="preserve">set out in </w:t>
      </w:r>
      <w:r w:rsidR="00280BFE">
        <w:rPr>
          <w:rFonts w:eastAsia="ＭＳ 明朝"/>
          <w:lang w:val="en-US"/>
        </w:rPr>
        <w:br/>
      </w:r>
      <w:r>
        <w:rPr>
          <w:rFonts w:eastAsia="ＭＳ 明朝"/>
          <w:lang w:val="en-US"/>
        </w:rPr>
        <w:t>IACS Rec</w:t>
      </w:r>
      <w:r w:rsidR="00280BFE">
        <w:rPr>
          <w:rFonts w:eastAsia="ＭＳ 明朝"/>
          <w:lang w:val="en-US"/>
        </w:rPr>
        <w:t xml:space="preserve">ommendation </w:t>
      </w:r>
      <w:r>
        <w:rPr>
          <w:rFonts w:eastAsia="ＭＳ 明朝"/>
          <w:lang w:val="en-US"/>
        </w:rPr>
        <w:t xml:space="preserve">34, and for wave directions </w:t>
      </w:r>
      <w:r>
        <w:rPr>
          <w:rFonts w:eastAsia="ＭＳ 明朝"/>
          <w:lang w:val="en-US"/>
        </w:rPr>
        <w:sym w:font="Symbol" w:char="F06D"/>
      </w:r>
      <w:r>
        <w:rPr>
          <w:rFonts w:eastAsia="ＭＳ 明朝"/>
          <w:lang w:val="en-US"/>
        </w:rPr>
        <w:t xml:space="preserve"> from 0 to 180 degrees </w:t>
      </w:r>
      <w:r w:rsidR="00280BFE">
        <w:rPr>
          <w:rFonts w:eastAsia="ＭＳ 明朝"/>
          <w:lang w:val="en-US"/>
        </w:rPr>
        <w:t xml:space="preserve">in steps of </w:t>
      </w:r>
      <w:r w:rsidR="00280BFE">
        <w:rPr>
          <w:rFonts w:eastAsia="ＭＳ 明朝"/>
          <w:lang w:val="en-US"/>
        </w:rPr>
        <w:br/>
      </w:r>
      <w:r>
        <w:rPr>
          <w:rFonts w:eastAsia="ＭＳ 明朝"/>
          <w:lang w:val="en-US"/>
        </w:rPr>
        <w:t>10 degrees.</w:t>
      </w:r>
    </w:p>
    <w:p w14:paraId="69611115" w14:textId="77777777" w:rsidR="006529B2" w:rsidRDefault="006529B2" w:rsidP="006529B2">
      <w:pPr>
        <w:rPr>
          <w:rFonts w:eastAsia="ＭＳ 明朝"/>
          <w:sz w:val="18"/>
          <w:szCs w:val="18"/>
          <w:lang w:val="en-US"/>
        </w:rPr>
      </w:pPr>
    </w:p>
    <w:tbl>
      <w:tblPr>
        <w:tblStyle w:val="ab"/>
        <w:tblW w:w="5000" w:type="pct"/>
        <w:tblLook w:val="04A0" w:firstRow="1" w:lastRow="0" w:firstColumn="1" w:lastColumn="0" w:noHBand="0" w:noVBand="1"/>
      </w:tblPr>
      <w:tblGrid>
        <w:gridCol w:w="1133"/>
        <w:gridCol w:w="1133"/>
        <w:gridCol w:w="1134"/>
        <w:gridCol w:w="1134"/>
        <w:gridCol w:w="1134"/>
        <w:gridCol w:w="1134"/>
        <w:gridCol w:w="1134"/>
        <w:gridCol w:w="1134"/>
      </w:tblGrid>
      <w:tr w:rsidR="006529B2" w14:paraId="04FFD600" w14:textId="77777777" w:rsidTr="006529B2">
        <w:tc>
          <w:tcPr>
            <w:tcW w:w="5000" w:type="pct"/>
            <w:gridSpan w:val="8"/>
            <w:tcBorders>
              <w:top w:val="nil"/>
              <w:left w:val="nil"/>
              <w:bottom w:val="single" w:sz="4" w:space="0" w:color="auto"/>
              <w:right w:val="nil"/>
            </w:tcBorders>
          </w:tcPr>
          <w:p w14:paraId="4BD94485" w14:textId="7684AD5A" w:rsidR="006529B2" w:rsidRDefault="006529B2">
            <w:pPr>
              <w:jc w:val="center"/>
              <w:rPr>
                <w:rFonts w:eastAsia="ＭＳ 明朝" w:cs="Arial"/>
                <w:lang w:val="en-US"/>
              </w:rPr>
            </w:pPr>
            <w:bookmarkStart w:id="16" w:name="_Ref514935516"/>
            <w:r>
              <w:t>Table 3.1.2</w:t>
            </w:r>
            <w:bookmarkEnd w:id="16"/>
            <w:r>
              <w:rPr>
                <w:rFonts w:cs="Arial"/>
                <w:lang w:val="en-US"/>
              </w:rPr>
              <w:t xml:space="preserve"> Non-dimensional forward speeds used in </w:t>
            </w:r>
            <w:r w:rsidR="00280BFE">
              <w:rPr>
                <w:rFonts w:cs="Arial"/>
                <w:lang w:val="en-US"/>
              </w:rPr>
              <w:t xml:space="preserve">the </w:t>
            </w:r>
            <w:r>
              <w:rPr>
                <w:rFonts w:cs="Arial"/>
                <w:lang w:val="en-US"/>
              </w:rPr>
              <w:t>analysis</w:t>
            </w:r>
          </w:p>
          <w:p w14:paraId="69267FC0" w14:textId="77777777" w:rsidR="006529B2" w:rsidRDefault="006529B2">
            <w:pPr>
              <w:jc w:val="center"/>
              <w:rPr>
                <w:sz w:val="8"/>
                <w:szCs w:val="8"/>
                <w:lang w:val="en-US"/>
              </w:rPr>
            </w:pPr>
          </w:p>
        </w:tc>
      </w:tr>
      <w:tr w:rsidR="006529B2" w14:paraId="1786D18C" w14:textId="77777777" w:rsidTr="006529B2">
        <w:tc>
          <w:tcPr>
            <w:tcW w:w="625" w:type="pct"/>
            <w:tcBorders>
              <w:top w:val="single" w:sz="4" w:space="0" w:color="auto"/>
              <w:left w:val="single" w:sz="4" w:space="0" w:color="auto"/>
              <w:bottom w:val="single" w:sz="4" w:space="0" w:color="auto"/>
              <w:right w:val="single" w:sz="4" w:space="0" w:color="auto"/>
            </w:tcBorders>
            <w:hideMark/>
          </w:tcPr>
          <w:p w14:paraId="65C16B08" w14:textId="77777777" w:rsidR="006529B2" w:rsidRDefault="006529B2">
            <w:pPr>
              <w:rPr>
                <w:sz w:val="18"/>
                <w:szCs w:val="18"/>
                <w:lang w:val="en-US"/>
              </w:rPr>
            </w:pPr>
            <w:r>
              <w:rPr>
                <w:sz w:val="18"/>
                <w:szCs w:val="18"/>
                <w:lang w:val="en-US"/>
              </w:rPr>
              <w:t>Ship</w:t>
            </w:r>
          </w:p>
        </w:tc>
        <w:tc>
          <w:tcPr>
            <w:tcW w:w="625" w:type="pct"/>
            <w:tcBorders>
              <w:top w:val="single" w:sz="4" w:space="0" w:color="auto"/>
              <w:left w:val="single" w:sz="4" w:space="0" w:color="auto"/>
              <w:bottom w:val="single" w:sz="4" w:space="0" w:color="auto"/>
              <w:right w:val="single" w:sz="4" w:space="0" w:color="auto"/>
            </w:tcBorders>
            <w:hideMark/>
          </w:tcPr>
          <w:p w14:paraId="4833F21D" w14:textId="77777777" w:rsidR="006529B2" w:rsidRDefault="006529B2">
            <w:pPr>
              <w:jc w:val="center"/>
              <w:rPr>
                <w:sz w:val="18"/>
                <w:szCs w:val="18"/>
                <w:lang w:val="en-US"/>
              </w:rPr>
            </w:pPr>
            <w:r>
              <w:rPr>
                <w:rFonts w:cs="Arial"/>
                <w:sz w:val="18"/>
                <w:szCs w:val="18"/>
                <w:lang w:val="en-US"/>
              </w:rPr>
              <w:t>L</w:t>
            </w:r>
            <w:r>
              <w:rPr>
                <w:rFonts w:cs="Arial"/>
                <w:sz w:val="18"/>
                <w:szCs w:val="18"/>
                <w:vertAlign w:val="subscript"/>
                <w:lang w:val="en-US"/>
              </w:rPr>
              <w:t>pp</w:t>
            </w:r>
            <w:r>
              <w:rPr>
                <w:rFonts w:cs="Arial"/>
                <w:sz w:val="18"/>
                <w:szCs w:val="18"/>
                <w:lang w:val="en-US"/>
              </w:rPr>
              <w:t>, m</w:t>
            </w:r>
          </w:p>
        </w:tc>
        <w:tc>
          <w:tcPr>
            <w:tcW w:w="3751" w:type="pct"/>
            <w:gridSpan w:val="6"/>
            <w:tcBorders>
              <w:top w:val="single" w:sz="4" w:space="0" w:color="auto"/>
              <w:left w:val="single" w:sz="4" w:space="0" w:color="auto"/>
              <w:bottom w:val="single" w:sz="4" w:space="0" w:color="auto"/>
              <w:right w:val="single" w:sz="4" w:space="0" w:color="auto"/>
            </w:tcBorders>
            <w:hideMark/>
          </w:tcPr>
          <w:p w14:paraId="0BDC2512" w14:textId="77777777" w:rsidR="006529B2" w:rsidRDefault="006529B2">
            <w:pPr>
              <w:jc w:val="center"/>
              <w:rPr>
                <w:sz w:val="18"/>
                <w:szCs w:val="18"/>
                <w:lang w:val="en-US"/>
              </w:rPr>
            </w:pPr>
            <w:r>
              <w:rPr>
                <w:sz w:val="18"/>
                <w:szCs w:val="18"/>
                <w:lang w:val="en-US"/>
              </w:rPr>
              <w:t>Froude numbers</w:t>
            </w:r>
          </w:p>
        </w:tc>
      </w:tr>
      <w:tr w:rsidR="006529B2" w14:paraId="695920FE" w14:textId="77777777" w:rsidTr="006529B2">
        <w:tc>
          <w:tcPr>
            <w:tcW w:w="5000" w:type="pct"/>
            <w:gridSpan w:val="8"/>
            <w:tcBorders>
              <w:top w:val="single" w:sz="4" w:space="0" w:color="auto"/>
              <w:left w:val="single" w:sz="4" w:space="0" w:color="auto"/>
              <w:bottom w:val="single" w:sz="4" w:space="0" w:color="auto"/>
              <w:right w:val="single" w:sz="4" w:space="0" w:color="auto"/>
            </w:tcBorders>
          </w:tcPr>
          <w:p w14:paraId="2A21AF91" w14:textId="77777777" w:rsidR="006529B2" w:rsidRDefault="006529B2">
            <w:pPr>
              <w:rPr>
                <w:sz w:val="4"/>
                <w:szCs w:val="4"/>
                <w:lang w:val="en-US"/>
              </w:rPr>
            </w:pPr>
          </w:p>
        </w:tc>
      </w:tr>
      <w:tr w:rsidR="006529B2" w14:paraId="607CC5AC" w14:textId="77777777" w:rsidTr="006529B2">
        <w:tc>
          <w:tcPr>
            <w:tcW w:w="625" w:type="pct"/>
            <w:tcBorders>
              <w:top w:val="single" w:sz="4" w:space="0" w:color="auto"/>
              <w:left w:val="single" w:sz="4" w:space="0" w:color="auto"/>
              <w:bottom w:val="single" w:sz="4" w:space="0" w:color="auto"/>
              <w:right w:val="single" w:sz="4" w:space="0" w:color="auto"/>
            </w:tcBorders>
            <w:hideMark/>
          </w:tcPr>
          <w:p w14:paraId="1B53AFE1" w14:textId="77777777" w:rsidR="006529B2" w:rsidRDefault="006529B2">
            <w:pPr>
              <w:rPr>
                <w:sz w:val="18"/>
                <w:szCs w:val="18"/>
                <w:lang w:val="en-US"/>
              </w:rPr>
            </w:pPr>
            <w:r>
              <w:rPr>
                <w:rFonts w:cs="Arial"/>
                <w:sz w:val="18"/>
                <w:szCs w:val="18"/>
                <w:lang w:val="en-US"/>
              </w:rPr>
              <w:t>Cruise</w:t>
            </w:r>
          </w:p>
        </w:tc>
        <w:tc>
          <w:tcPr>
            <w:tcW w:w="625" w:type="pct"/>
            <w:tcBorders>
              <w:top w:val="single" w:sz="4" w:space="0" w:color="auto"/>
              <w:left w:val="single" w:sz="4" w:space="0" w:color="auto"/>
              <w:bottom w:val="single" w:sz="4" w:space="0" w:color="auto"/>
              <w:right w:val="single" w:sz="4" w:space="0" w:color="auto"/>
            </w:tcBorders>
            <w:hideMark/>
          </w:tcPr>
          <w:p w14:paraId="748F0B06" w14:textId="77777777" w:rsidR="006529B2" w:rsidRDefault="006529B2">
            <w:pPr>
              <w:jc w:val="center"/>
              <w:rPr>
                <w:sz w:val="18"/>
                <w:szCs w:val="18"/>
                <w:lang w:val="en-US"/>
              </w:rPr>
            </w:pPr>
            <w:r>
              <w:rPr>
                <w:rFonts w:cs="Arial"/>
                <w:sz w:val="18"/>
                <w:szCs w:val="18"/>
                <w:lang w:val="en-US"/>
              </w:rPr>
              <w:t>230.9</w:t>
            </w:r>
          </w:p>
        </w:tc>
        <w:tc>
          <w:tcPr>
            <w:tcW w:w="625" w:type="pct"/>
            <w:tcBorders>
              <w:top w:val="single" w:sz="4" w:space="0" w:color="auto"/>
              <w:left w:val="single" w:sz="4" w:space="0" w:color="auto"/>
              <w:bottom w:val="single" w:sz="4" w:space="0" w:color="auto"/>
              <w:right w:val="single" w:sz="4" w:space="0" w:color="auto"/>
            </w:tcBorders>
            <w:hideMark/>
          </w:tcPr>
          <w:p w14:paraId="2EA6DF8A" w14:textId="77777777" w:rsidR="006529B2" w:rsidRDefault="006529B2">
            <w:pPr>
              <w:jc w:val="center"/>
              <w:rPr>
                <w:sz w:val="18"/>
                <w:szCs w:val="18"/>
                <w:lang w:val="en-US"/>
              </w:rPr>
            </w:pPr>
            <w:r>
              <w:rPr>
                <w:sz w:val="18"/>
                <w:szCs w:val="18"/>
                <w:lang w:val="en-US"/>
              </w:rPr>
              <w:t>0.0</w:t>
            </w:r>
          </w:p>
        </w:tc>
        <w:tc>
          <w:tcPr>
            <w:tcW w:w="625" w:type="pct"/>
            <w:tcBorders>
              <w:top w:val="single" w:sz="4" w:space="0" w:color="auto"/>
              <w:left w:val="single" w:sz="4" w:space="0" w:color="auto"/>
              <w:bottom w:val="single" w:sz="4" w:space="0" w:color="auto"/>
              <w:right w:val="single" w:sz="4" w:space="0" w:color="auto"/>
            </w:tcBorders>
            <w:hideMark/>
          </w:tcPr>
          <w:p w14:paraId="52DA7C6F" w14:textId="77777777" w:rsidR="006529B2" w:rsidRDefault="006529B2">
            <w:pPr>
              <w:jc w:val="center"/>
              <w:rPr>
                <w:sz w:val="18"/>
                <w:szCs w:val="18"/>
                <w:lang w:val="en-US"/>
              </w:rPr>
            </w:pPr>
            <w:r>
              <w:rPr>
                <w:sz w:val="18"/>
                <w:szCs w:val="18"/>
                <w:lang w:val="en-US"/>
              </w:rPr>
              <w:t>0.0454</w:t>
            </w:r>
          </w:p>
        </w:tc>
        <w:tc>
          <w:tcPr>
            <w:tcW w:w="625" w:type="pct"/>
            <w:tcBorders>
              <w:top w:val="single" w:sz="4" w:space="0" w:color="auto"/>
              <w:left w:val="single" w:sz="4" w:space="0" w:color="auto"/>
              <w:bottom w:val="single" w:sz="4" w:space="0" w:color="auto"/>
              <w:right w:val="single" w:sz="4" w:space="0" w:color="auto"/>
            </w:tcBorders>
            <w:hideMark/>
          </w:tcPr>
          <w:p w14:paraId="22E49D38" w14:textId="77777777" w:rsidR="006529B2" w:rsidRDefault="006529B2">
            <w:pPr>
              <w:jc w:val="center"/>
              <w:rPr>
                <w:sz w:val="18"/>
                <w:szCs w:val="18"/>
                <w:lang w:val="en-US"/>
              </w:rPr>
            </w:pPr>
            <w:r>
              <w:rPr>
                <w:sz w:val="18"/>
                <w:szCs w:val="18"/>
                <w:lang w:val="en-US"/>
              </w:rPr>
              <w:t>0.0908</w:t>
            </w:r>
          </w:p>
        </w:tc>
        <w:tc>
          <w:tcPr>
            <w:tcW w:w="625" w:type="pct"/>
            <w:tcBorders>
              <w:top w:val="single" w:sz="4" w:space="0" w:color="auto"/>
              <w:left w:val="single" w:sz="4" w:space="0" w:color="auto"/>
              <w:bottom w:val="single" w:sz="4" w:space="0" w:color="auto"/>
              <w:right w:val="single" w:sz="4" w:space="0" w:color="auto"/>
            </w:tcBorders>
            <w:hideMark/>
          </w:tcPr>
          <w:p w14:paraId="37704097" w14:textId="77777777" w:rsidR="006529B2" w:rsidRDefault="006529B2">
            <w:pPr>
              <w:jc w:val="center"/>
              <w:rPr>
                <w:sz w:val="18"/>
                <w:szCs w:val="18"/>
                <w:lang w:val="en-US"/>
              </w:rPr>
            </w:pPr>
            <w:r>
              <w:rPr>
                <w:sz w:val="18"/>
                <w:szCs w:val="18"/>
                <w:lang w:val="en-US"/>
              </w:rPr>
              <w:t>0.1362</w:t>
            </w:r>
          </w:p>
        </w:tc>
        <w:tc>
          <w:tcPr>
            <w:tcW w:w="625" w:type="pct"/>
            <w:tcBorders>
              <w:top w:val="single" w:sz="4" w:space="0" w:color="auto"/>
              <w:left w:val="single" w:sz="4" w:space="0" w:color="auto"/>
              <w:bottom w:val="single" w:sz="4" w:space="0" w:color="auto"/>
              <w:right w:val="single" w:sz="4" w:space="0" w:color="auto"/>
            </w:tcBorders>
            <w:hideMark/>
          </w:tcPr>
          <w:p w14:paraId="686AB320" w14:textId="77777777" w:rsidR="006529B2" w:rsidRDefault="006529B2">
            <w:pPr>
              <w:jc w:val="center"/>
              <w:rPr>
                <w:sz w:val="18"/>
                <w:szCs w:val="18"/>
                <w:lang w:val="en-US"/>
              </w:rPr>
            </w:pPr>
            <w:r>
              <w:rPr>
                <w:sz w:val="18"/>
                <w:szCs w:val="18"/>
                <w:lang w:val="en-US"/>
              </w:rPr>
              <w:t>0.1816</w:t>
            </w:r>
          </w:p>
        </w:tc>
        <w:tc>
          <w:tcPr>
            <w:tcW w:w="625" w:type="pct"/>
            <w:tcBorders>
              <w:top w:val="single" w:sz="4" w:space="0" w:color="auto"/>
              <w:left w:val="single" w:sz="4" w:space="0" w:color="auto"/>
              <w:bottom w:val="single" w:sz="4" w:space="0" w:color="auto"/>
              <w:right w:val="single" w:sz="4" w:space="0" w:color="auto"/>
            </w:tcBorders>
            <w:hideMark/>
          </w:tcPr>
          <w:p w14:paraId="6066BD65" w14:textId="77777777" w:rsidR="006529B2" w:rsidRDefault="006529B2">
            <w:pPr>
              <w:jc w:val="center"/>
              <w:rPr>
                <w:sz w:val="18"/>
                <w:szCs w:val="18"/>
                <w:lang w:val="en-US"/>
              </w:rPr>
            </w:pPr>
            <w:r>
              <w:rPr>
                <w:sz w:val="18"/>
                <w:szCs w:val="18"/>
              </w:rPr>
              <w:t>0.2270</w:t>
            </w:r>
          </w:p>
        </w:tc>
      </w:tr>
      <w:tr w:rsidR="006529B2" w14:paraId="6F746FE7" w14:textId="77777777" w:rsidTr="006529B2">
        <w:tc>
          <w:tcPr>
            <w:tcW w:w="625" w:type="pct"/>
            <w:tcBorders>
              <w:top w:val="single" w:sz="4" w:space="0" w:color="auto"/>
              <w:left w:val="single" w:sz="4" w:space="0" w:color="auto"/>
              <w:bottom w:val="single" w:sz="4" w:space="0" w:color="auto"/>
              <w:right w:val="single" w:sz="4" w:space="0" w:color="auto"/>
            </w:tcBorders>
            <w:hideMark/>
          </w:tcPr>
          <w:p w14:paraId="2DB84C99" w14:textId="77777777" w:rsidR="006529B2" w:rsidRDefault="006529B2">
            <w:pPr>
              <w:rPr>
                <w:rFonts w:cs="Arial"/>
                <w:sz w:val="18"/>
                <w:szCs w:val="18"/>
                <w:lang w:val="en-US"/>
              </w:rPr>
            </w:pPr>
            <w:r>
              <w:rPr>
                <w:rFonts w:cs="Arial"/>
                <w:sz w:val="18"/>
                <w:szCs w:val="18"/>
                <w:lang w:val="en-US"/>
              </w:rPr>
              <w:t>RoPax</w:t>
            </w:r>
          </w:p>
        </w:tc>
        <w:tc>
          <w:tcPr>
            <w:tcW w:w="625" w:type="pct"/>
            <w:tcBorders>
              <w:top w:val="single" w:sz="4" w:space="0" w:color="auto"/>
              <w:left w:val="single" w:sz="4" w:space="0" w:color="auto"/>
              <w:bottom w:val="single" w:sz="4" w:space="0" w:color="auto"/>
              <w:right w:val="single" w:sz="4" w:space="0" w:color="auto"/>
            </w:tcBorders>
            <w:hideMark/>
          </w:tcPr>
          <w:p w14:paraId="125F5FC1" w14:textId="77777777" w:rsidR="006529B2" w:rsidRDefault="006529B2">
            <w:pPr>
              <w:jc w:val="center"/>
              <w:rPr>
                <w:rFonts w:cs="Arial"/>
                <w:sz w:val="18"/>
                <w:szCs w:val="18"/>
                <w:lang w:val="en-US"/>
              </w:rPr>
            </w:pPr>
            <w:r>
              <w:rPr>
                <w:rFonts w:cs="Arial"/>
                <w:sz w:val="18"/>
                <w:szCs w:val="18"/>
              </w:rPr>
              <w:t>175.0</w:t>
            </w:r>
          </w:p>
        </w:tc>
        <w:tc>
          <w:tcPr>
            <w:tcW w:w="625" w:type="pct"/>
            <w:tcBorders>
              <w:top w:val="single" w:sz="4" w:space="0" w:color="auto"/>
              <w:left w:val="single" w:sz="4" w:space="0" w:color="auto"/>
              <w:bottom w:val="single" w:sz="4" w:space="0" w:color="auto"/>
              <w:right w:val="single" w:sz="4" w:space="0" w:color="auto"/>
            </w:tcBorders>
            <w:hideMark/>
          </w:tcPr>
          <w:p w14:paraId="6FE91E3E" w14:textId="77777777" w:rsidR="006529B2" w:rsidRDefault="006529B2">
            <w:pPr>
              <w:jc w:val="center"/>
              <w:rPr>
                <w:sz w:val="18"/>
                <w:szCs w:val="18"/>
                <w:lang w:val="en-US"/>
              </w:rPr>
            </w:pPr>
            <w:r>
              <w:rPr>
                <w:sz w:val="18"/>
                <w:szCs w:val="18"/>
              </w:rPr>
              <w:t>0.0</w:t>
            </w:r>
          </w:p>
        </w:tc>
        <w:tc>
          <w:tcPr>
            <w:tcW w:w="625" w:type="pct"/>
            <w:tcBorders>
              <w:top w:val="single" w:sz="4" w:space="0" w:color="auto"/>
              <w:left w:val="single" w:sz="4" w:space="0" w:color="auto"/>
              <w:bottom w:val="single" w:sz="4" w:space="0" w:color="auto"/>
              <w:right w:val="single" w:sz="4" w:space="0" w:color="auto"/>
            </w:tcBorders>
            <w:hideMark/>
          </w:tcPr>
          <w:p w14:paraId="5D3A1407" w14:textId="77777777" w:rsidR="006529B2" w:rsidRDefault="006529B2">
            <w:pPr>
              <w:jc w:val="center"/>
              <w:rPr>
                <w:sz w:val="18"/>
                <w:szCs w:val="18"/>
                <w:lang w:val="en-US"/>
              </w:rPr>
            </w:pPr>
            <w:r>
              <w:rPr>
                <w:sz w:val="18"/>
                <w:szCs w:val="18"/>
                <w:lang w:val="en-US"/>
              </w:rPr>
              <w:t>0.0546</w:t>
            </w:r>
          </w:p>
        </w:tc>
        <w:tc>
          <w:tcPr>
            <w:tcW w:w="625" w:type="pct"/>
            <w:tcBorders>
              <w:top w:val="single" w:sz="4" w:space="0" w:color="auto"/>
              <w:left w:val="single" w:sz="4" w:space="0" w:color="auto"/>
              <w:bottom w:val="single" w:sz="4" w:space="0" w:color="auto"/>
              <w:right w:val="single" w:sz="4" w:space="0" w:color="auto"/>
            </w:tcBorders>
            <w:hideMark/>
          </w:tcPr>
          <w:p w14:paraId="181F32C7" w14:textId="77777777" w:rsidR="006529B2" w:rsidRDefault="006529B2">
            <w:pPr>
              <w:jc w:val="center"/>
              <w:rPr>
                <w:sz w:val="18"/>
                <w:szCs w:val="18"/>
                <w:lang w:val="en-US"/>
              </w:rPr>
            </w:pPr>
            <w:r>
              <w:rPr>
                <w:sz w:val="18"/>
                <w:szCs w:val="18"/>
                <w:lang w:val="en-US"/>
              </w:rPr>
              <w:t>0.1093</w:t>
            </w:r>
          </w:p>
        </w:tc>
        <w:tc>
          <w:tcPr>
            <w:tcW w:w="625" w:type="pct"/>
            <w:tcBorders>
              <w:top w:val="single" w:sz="4" w:space="0" w:color="auto"/>
              <w:left w:val="single" w:sz="4" w:space="0" w:color="auto"/>
              <w:bottom w:val="single" w:sz="4" w:space="0" w:color="auto"/>
              <w:right w:val="single" w:sz="4" w:space="0" w:color="auto"/>
            </w:tcBorders>
            <w:hideMark/>
          </w:tcPr>
          <w:p w14:paraId="7FEBB4C9" w14:textId="77777777" w:rsidR="006529B2" w:rsidRDefault="006529B2">
            <w:pPr>
              <w:jc w:val="center"/>
              <w:rPr>
                <w:sz w:val="18"/>
                <w:szCs w:val="18"/>
                <w:lang w:val="en-US"/>
              </w:rPr>
            </w:pPr>
            <w:r>
              <w:rPr>
                <w:sz w:val="18"/>
                <w:szCs w:val="18"/>
                <w:lang w:val="en-US"/>
              </w:rPr>
              <w:t>0.1639</w:t>
            </w:r>
          </w:p>
        </w:tc>
        <w:tc>
          <w:tcPr>
            <w:tcW w:w="625" w:type="pct"/>
            <w:tcBorders>
              <w:top w:val="single" w:sz="4" w:space="0" w:color="auto"/>
              <w:left w:val="single" w:sz="4" w:space="0" w:color="auto"/>
              <w:bottom w:val="single" w:sz="4" w:space="0" w:color="auto"/>
              <w:right w:val="single" w:sz="4" w:space="0" w:color="auto"/>
            </w:tcBorders>
            <w:hideMark/>
          </w:tcPr>
          <w:p w14:paraId="10838194" w14:textId="77777777" w:rsidR="006529B2" w:rsidRDefault="006529B2">
            <w:pPr>
              <w:jc w:val="center"/>
              <w:rPr>
                <w:sz w:val="18"/>
                <w:szCs w:val="18"/>
                <w:lang w:val="en-US"/>
              </w:rPr>
            </w:pPr>
            <w:r>
              <w:rPr>
                <w:sz w:val="18"/>
                <w:szCs w:val="18"/>
                <w:lang w:val="en-US"/>
              </w:rPr>
              <w:t>0.2185</w:t>
            </w:r>
          </w:p>
        </w:tc>
        <w:tc>
          <w:tcPr>
            <w:tcW w:w="625" w:type="pct"/>
            <w:tcBorders>
              <w:top w:val="single" w:sz="4" w:space="0" w:color="auto"/>
              <w:left w:val="single" w:sz="4" w:space="0" w:color="auto"/>
              <w:bottom w:val="single" w:sz="4" w:space="0" w:color="auto"/>
              <w:right w:val="single" w:sz="4" w:space="0" w:color="auto"/>
            </w:tcBorders>
            <w:hideMark/>
          </w:tcPr>
          <w:p w14:paraId="200EB64D" w14:textId="77777777" w:rsidR="006529B2" w:rsidRDefault="006529B2">
            <w:pPr>
              <w:jc w:val="center"/>
              <w:rPr>
                <w:sz w:val="18"/>
                <w:szCs w:val="18"/>
              </w:rPr>
            </w:pPr>
            <w:r>
              <w:rPr>
                <w:sz w:val="18"/>
                <w:szCs w:val="18"/>
                <w:lang w:val="en-US"/>
              </w:rPr>
              <w:t>0.2732</w:t>
            </w:r>
          </w:p>
        </w:tc>
      </w:tr>
      <w:tr w:rsidR="006529B2" w14:paraId="57E0FE8A" w14:textId="77777777" w:rsidTr="006529B2">
        <w:tc>
          <w:tcPr>
            <w:tcW w:w="625" w:type="pct"/>
            <w:tcBorders>
              <w:top w:val="single" w:sz="4" w:space="0" w:color="auto"/>
              <w:left w:val="single" w:sz="4" w:space="0" w:color="auto"/>
              <w:bottom w:val="single" w:sz="4" w:space="0" w:color="auto"/>
              <w:right w:val="single" w:sz="4" w:space="0" w:color="auto"/>
            </w:tcBorders>
            <w:hideMark/>
          </w:tcPr>
          <w:p w14:paraId="60F5D924" w14:textId="77777777" w:rsidR="006529B2" w:rsidRDefault="006529B2">
            <w:pPr>
              <w:rPr>
                <w:rFonts w:cs="Arial"/>
                <w:sz w:val="18"/>
                <w:szCs w:val="18"/>
                <w:lang w:val="en-US"/>
              </w:rPr>
            </w:pPr>
            <w:r>
              <w:rPr>
                <w:rFonts w:cs="Arial"/>
                <w:sz w:val="18"/>
                <w:szCs w:val="18"/>
              </w:rPr>
              <w:t>CV1700</w:t>
            </w:r>
          </w:p>
        </w:tc>
        <w:tc>
          <w:tcPr>
            <w:tcW w:w="625" w:type="pct"/>
            <w:tcBorders>
              <w:top w:val="single" w:sz="4" w:space="0" w:color="auto"/>
              <w:left w:val="single" w:sz="4" w:space="0" w:color="auto"/>
              <w:bottom w:val="single" w:sz="4" w:space="0" w:color="auto"/>
              <w:right w:val="single" w:sz="4" w:space="0" w:color="auto"/>
            </w:tcBorders>
            <w:hideMark/>
          </w:tcPr>
          <w:p w14:paraId="52982D64" w14:textId="77777777" w:rsidR="006529B2" w:rsidRDefault="006529B2">
            <w:pPr>
              <w:jc w:val="center"/>
              <w:rPr>
                <w:rFonts w:cs="Arial"/>
                <w:sz w:val="18"/>
                <w:szCs w:val="18"/>
              </w:rPr>
            </w:pPr>
            <w:r>
              <w:rPr>
                <w:rFonts w:cs="Arial"/>
                <w:sz w:val="18"/>
                <w:szCs w:val="18"/>
              </w:rPr>
              <w:t>159.6</w:t>
            </w:r>
          </w:p>
        </w:tc>
        <w:tc>
          <w:tcPr>
            <w:tcW w:w="625" w:type="pct"/>
            <w:tcBorders>
              <w:top w:val="single" w:sz="4" w:space="0" w:color="auto"/>
              <w:left w:val="single" w:sz="4" w:space="0" w:color="auto"/>
              <w:bottom w:val="single" w:sz="4" w:space="0" w:color="auto"/>
              <w:right w:val="single" w:sz="4" w:space="0" w:color="auto"/>
            </w:tcBorders>
            <w:hideMark/>
          </w:tcPr>
          <w:p w14:paraId="33124413" w14:textId="77777777" w:rsidR="006529B2" w:rsidRDefault="006529B2">
            <w:pPr>
              <w:jc w:val="center"/>
              <w:rPr>
                <w:sz w:val="18"/>
                <w:szCs w:val="18"/>
              </w:rPr>
            </w:pPr>
            <w:r>
              <w:rPr>
                <w:sz w:val="18"/>
                <w:szCs w:val="18"/>
              </w:rPr>
              <w:t>0.0</w:t>
            </w:r>
          </w:p>
        </w:tc>
        <w:tc>
          <w:tcPr>
            <w:tcW w:w="625" w:type="pct"/>
            <w:tcBorders>
              <w:top w:val="single" w:sz="4" w:space="0" w:color="auto"/>
              <w:left w:val="single" w:sz="4" w:space="0" w:color="auto"/>
              <w:bottom w:val="single" w:sz="4" w:space="0" w:color="auto"/>
              <w:right w:val="single" w:sz="4" w:space="0" w:color="auto"/>
            </w:tcBorders>
            <w:hideMark/>
          </w:tcPr>
          <w:p w14:paraId="5ECA5236" w14:textId="77777777" w:rsidR="006529B2" w:rsidRDefault="006529B2">
            <w:pPr>
              <w:jc w:val="center"/>
              <w:rPr>
                <w:sz w:val="18"/>
                <w:szCs w:val="18"/>
                <w:lang w:val="en-US"/>
              </w:rPr>
            </w:pPr>
            <w:r>
              <w:rPr>
                <w:sz w:val="18"/>
                <w:szCs w:val="18"/>
              </w:rPr>
              <w:t>0.0481</w:t>
            </w:r>
          </w:p>
        </w:tc>
        <w:tc>
          <w:tcPr>
            <w:tcW w:w="625" w:type="pct"/>
            <w:tcBorders>
              <w:top w:val="single" w:sz="4" w:space="0" w:color="auto"/>
              <w:left w:val="single" w:sz="4" w:space="0" w:color="auto"/>
              <w:bottom w:val="single" w:sz="4" w:space="0" w:color="auto"/>
              <w:right w:val="single" w:sz="4" w:space="0" w:color="auto"/>
            </w:tcBorders>
            <w:hideMark/>
          </w:tcPr>
          <w:p w14:paraId="12C0BC22" w14:textId="77777777" w:rsidR="006529B2" w:rsidRDefault="006529B2">
            <w:pPr>
              <w:jc w:val="center"/>
              <w:rPr>
                <w:sz w:val="18"/>
                <w:szCs w:val="18"/>
                <w:lang w:val="en-US"/>
              </w:rPr>
            </w:pPr>
            <w:r>
              <w:rPr>
                <w:sz w:val="18"/>
                <w:szCs w:val="18"/>
              </w:rPr>
              <w:t>0.0962</w:t>
            </w:r>
          </w:p>
        </w:tc>
        <w:tc>
          <w:tcPr>
            <w:tcW w:w="625" w:type="pct"/>
            <w:tcBorders>
              <w:top w:val="single" w:sz="4" w:space="0" w:color="auto"/>
              <w:left w:val="single" w:sz="4" w:space="0" w:color="auto"/>
              <w:bottom w:val="single" w:sz="4" w:space="0" w:color="auto"/>
              <w:right w:val="single" w:sz="4" w:space="0" w:color="auto"/>
            </w:tcBorders>
            <w:hideMark/>
          </w:tcPr>
          <w:p w14:paraId="06FE2804" w14:textId="77777777" w:rsidR="006529B2" w:rsidRDefault="006529B2">
            <w:pPr>
              <w:jc w:val="center"/>
              <w:rPr>
                <w:sz w:val="18"/>
                <w:szCs w:val="18"/>
                <w:lang w:val="en-US"/>
              </w:rPr>
            </w:pPr>
            <w:r>
              <w:rPr>
                <w:sz w:val="18"/>
                <w:szCs w:val="18"/>
              </w:rPr>
              <w:t>0.1443</w:t>
            </w:r>
          </w:p>
        </w:tc>
        <w:tc>
          <w:tcPr>
            <w:tcW w:w="625" w:type="pct"/>
            <w:tcBorders>
              <w:top w:val="single" w:sz="4" w:space="0" w:color="auto"/>
              <w:left w:val="single" w:sz="4" w:space="0" w:color="auto"/>
              <w:bottom w:val="single" w:sz="4" w:space="0" w:color="auto"/>
              <w:right w:val="single" w:sz="4" w:space="0" w:color="auto"/>
            </w:tcBorders>
            <w:hideMark/>
          </w:tcPr>
          <w:p w14:paraId="5F51D5C0" w14:textId="77777777" w:rsidR="006529B2" w:rsidRDefault="006529B2">
            <w:pPr>
              <w:jc w:val="center"/>
              <w:rPr>
                <w:sz w:val="18"/>
                <w:szCs w:val="18"/>
                <w:lang w:val="en-US"/>
              </w:rPr>
            </w:pPr>
            <w:r>
              <w:rPr>
                <w:sz w:val="18"/>
                <w:szCs w:val="18"/>
              </w:rPr>
              <w:t>0.1924</w:t>
            </w:r>
          </w:p>
        </w:tc>
        <w:tc>
          <w:tcPr>
            <w:tcW w:w="625" w:type="pct"/>
            <w:tcBorders>
              <w:top w:val="single" w:sz="4" w:space="0" w:color="auto"/>
              <w:left w:val="single" w:sz="4" w:space="0" w:color="auto"/>
              <w:bottom w:val="single" w:sz="4" w:space="0" w:color="auto"/>
              <w:right w:val="single" w:sz="4" w:space="0" w:color="auto"/>
            </w:tcBorders>
            <w:hideMark/>
          </w:tcPr>
          <w:p w14:paraId="61821EB5" w14:textId="77777777" w:rsidR="006529B2" w:rsidRDefault="006529B2">
            <w:pPr>
              <w:jc w:val="center"/>
              <w:rPr>
                <w:sz w:val="18"/>
                <w:szCs w:val="18"/>
                <w:lang w:val="en-US"/>
              </w:rPr>
            </w:pPr>
            <w:r>
              <w:rPr>
                <w:sz w:val="18"/>
                <w:szCs w:val="18"/>
              </w:rPr>
              <w:t>0.2405</w:t>
            </w:r>
          </w:p>
        </w:tc>
      </w:tr>
      <w:tr w:rsidR="006529B2" w14:paraId="1E39D14A" w14:textId="77777777" w:rsidTr="006529B2">
        <w:tc>
          <w:tcPr>
            <w:tcW w:w="625" w:type="pct"/>
            <w:tcBorders>
              <w:top w:val="single" w:sz="4" w:space="0" w:color="auto"/>
              <w:left w:val="single" w:sz="4" w:space="0" w:color="auto"/>
              <w:bottom w:val="single" w:sz="4" w:space="0" w:color="auto"/>
              <w:right w:val="single" w:sz="4" w:space="0" w:color="auto"/>
            </w:tcBorders>
            <w:hideMark/>
          </w:tcPr>
          <w:p w14:paraId="6D91C67A" w14:textId="77777777" w:rsidR="006529B2" w:rsidRDefault="006529B2">
            <w:pPr>
              <w:rPr>
                <w:rFonts w:cs="Arial"/>
                <w:sz w:val="18"/>
                <w:szCs w:val="18"/>
              </w:rPr>
            </w:pPr>
            <w:r>
              <w:rPr>
                <w:rFonts w:cs="Arial"/>
                <w:sz w:val="18"/>
                <w:szCs w:val="18"/>
              </w:rPr>
              <w:t>CV8400</w:t>
            </w:r>
          </w:p>
        </w:tc>
        <w:tc>
          <w:tcPr>
            <w:tcW w:w="625" w:type="pct"/>
            <w:tcBorders>
              <w:top w:val="single" w:sz="4" w:space="0" w:color="auto"/>
              <w:left w:val="single" w:sz="4" w:space="0" w:color="auto"/>
              <w:bottom w:val="single" w:sz="4" w:space="0" w:color="auto"/>
              <w:right w:val="single" w:sz="4" w:space="0" w:color="auto"/>
            </w:tcBorders>
            <w:hideMark/>
          </w:tcPr>
          <w:p w14:paraId="0C782811" w14:textId="77777777" w:rsidR="006529B2" w:rsidRDefault="006529B2">
            <w:pPr>
              <w:jc w:val="center"/>
              <w:rPr>
                <w:rFonts w:cs="Arial"/>
                <w:sz w:val="18"/>
                <w:szCs w:val="18"/>
              </w:rPr>
            </w:pPr>
            <w:r>
              <w:rPr>
                <w:rFonts w:cs="Arial"/>
                <w:sz w:val="18"/>
                <w:szCs w:val="18"/>
              </w:rPr>
              <w:t>317.2</w:t>
            </w:r>
          </w:p>
        </w:tc>
        <w:tc>
          <w:tcPr>
            <w:tcW w:w="625" w:type="pct"/>
            <w:tcBorders>
              <w:top w:val="single" w:sz="4" w:space="0" w:color="auto"/>
              <w:left w:val="single" w:sz="4" w:space="0" w:color="auto"/>
              <w:bottom w:val="single" w:sz="4" w:space="0" w:color="auto"/>
              <w:right w:val="single" w:sz="4" w:space="0" w:color="auto"/>
            </w:tcBorders>
            <w:hideMark/>
          </w:tcPr>
          <w:p w14:paraId="78A5BD75" w14:textId="77777777" w:rsidR="006529B2" w:rsidRDefault="006529B2">
            <w:pPr>
              <w:jc w:val="center"/>
              <w:rPr>
                <w:sz w:val="18"/>
                <w:szCs w:val="18"/>
              </w:rPr>
            </w:pPr>
            <w:r>
              <w:rPr>
                <w:sz w:val="18"/>
                <w:szCs w:val="18"/>
              </w:rPr>
              <w:t>0.0</w:t>
            </w:r>
          </w:p>
        </w:tc>
        <w:tc>
          <w:tcPr>
            <w:tcW w:w="625" w:type="pct"/>
            <w:tcBorders>
              <w:top w:val="single" w:sz="4" w:space="0" w:color="auto"/>
              <w:left w:val="single" w:sz="4" w:space="0" w:color="auto"/>
              <w:bottom w:val="single" w:sz="4" w:space="0" w:color="auto"/>
              <w:right w:val="single" w:sz="4" w:space="0" w:color="auto"/>
            </w:tcBorders>
            <w:hideMark/>
          </w:tcPr>
          <w:p w14:paraId="096234EF" w14:textId="77777777" w:rsidR="006529B2" w:rsidRDefault="006529B2">
            <w:pPr>
              <w:jc w:val="center"/>
              <w:rPr>
                <w:sz w:val="18"/>
                <w:szCs w:val="18"/>
              </w:rPr>
            </w:pPr>
            <w:r>
              <w:rPr>
                <w:sz w:val="18"/>
                <w:szCs w:val="18"/>
              </w:rPr>
              <w:t>0.0452</w:t>
            </w:r>
          </w:p>
        </w:tc>
        <w:tc>
          <w:tcPr>
            <w:tcW w:w="625" w:type="pct"/>
            <w:tcBorders>
              <w:top w:val="single" w:sz="4" w:space="0" w:color="auto"/>
              <w:left w:val="single" w:sz="4" w:space="0" w:color="auto"/>
              <w:bottom w:val="single" w:sz="4" w:space="0" w:color="auto"/>
              <w:right w:val="single" w:sz="4" w:space="0" w:color="auto"/>
            </w:tcBorders>
            <w:hideMark/>
          </w:tcPr>
          <w:p w14:paraId="17955904" w14:textId="77777777" w:rsidR="006529B2" w:rsidRDefault="006529B2">
            <w:pPr>
              <w:jc w:val="center"/>
              <w:rPr>
                <w:sz w:val="18"/>
                <w:szCs w:val="18"/>
              </w:rPr>
            </w:pPr>
            <w:r>
              <w:rPr>
                <w:sz w:val="18"/>
                <w:szCs w:val="18"/>
              </w:rPr>
              <w:t>0.0904</w:t>
            </w:r>
          </w:p>
        </w:tc>
        <w:tc>
          <w:tcPr>
            <w:tcW w:w="625" w:type="pct"/>
            <w:tcBorders>
              <w:top w:val="single" w:sz="4" w:space="0" w:color="auto"/>
              <w:left w:val="single" w:sz="4" w:space="0" w:color="auto"/>
              <w:bottom w:val="single" w:sz="4" w:space="0" w:color="auto"/>
              <w:right w:val="single" w:sz="4" w:space="0" w:color="auto"/>
            </w:tcBorders>
            <w:hideMark/>
          </w:tcPr>
          <w:p w14:paraId="5784BE07" w14:textId="77777777" w:rsidR="006529B2" w:rsidRDefault="006529B2">
            <w:pPr>
              <w:jc w:val="center"/>
              <w:rPr>
                <w:sz w:val="18"/>
                <w:szCs w:val="18"/>
              </w:rPr>
            </w:pPr>
            <w:r>
              <w:rPr>
                <w:sz w:val="18"/>
                <w:szCs w:val="18"/>
              </w:rPr>
              <w:t>0.1356</w:t>
            </w:r>
          </w:p>
        </w:tc>
        <w:tc>
          <w:tcPr>
            <w:tcW w:w="625" w:type="pct"/>
            <w:tcBorders>
              <w:top w:val="single" w:sz="4" w:space="0" w:color="auto"/>
              <w:left w:val="single" w:sz="4" w:space="0" w:color="auto"/>
              <w:bottom w:val="single" w:sz="4" w:space="0" w:color="auto"/>
              <w:right w:val="single" w:sz="4" w:space="0" w:color="auto"/>
            </w:tcBorders>
            <w:hideMark/>
          </w:tcPr>
          <w:p w14:paraId="1A7AE8A3" w14:textId="77777777" w:rsidR="006529B2" w:rsidRDefault="006529B2">
            <w:pPr>
              <w:jc w:val="center"/>
              <w:rPr>
                <w:sz w:val="18"/>
                <w:szCs w:val="18"/>
              </w:rPr>
            </w:pPr>
            <w:r>
              <w:rPr>
                <w:sz w:val="18"/>
                <w:szCs w:val="18"/>
              </w:rPr>
              <w:t>0.1808</w:t>
            </w:r>
          </w:p>
        </w:tc>
        <w:tc>
          <w:tcPr>
            <w:tcW w:w="625" w:type="pct"/>
            <w:tcBorders>
              <w:top w:val="single" w:sz="4" w:space="0" w:color="auto"/>
              <w:left w:val="single" w:sz="4" w:space="0" w:color="auto"/>
              <w:bottom w:val="single" w:sz="4" w:space="0" w:color="auto"/>
              <w:right w:val="single" w:sz="4" w:space="0" w:color="auto"/>
            </w:tcBorders>
            <w:hideMark/>
          </w:tcPr>
          <w:p w14:paraId="783B83BD" w14:textId="77777777" w:rsidR="006529B2" w:rsidRDefault="006529B2">
            <w:pPr>
              <w:jc w:val="center"/>
              <w:rPr>
                <w:sz w:val="18"/>
                <w:szCs w:val="18"/>
              </w:rPr>
            </w:pPr>
            <w:r>
              <w:rPr>
                <w:sz w:val="18"/>
                <w:szCs w:val="18"/>
              </w:rPr>
              <w:t>0.2259</w:t>
            </w:r>
          </w:p>
        </w:tc>
      </w:tr>
      <w:tr w:rsidR="006529B2" w14:paraId="5FAFA3E2" w14:textId="77777777" w:rsidTr="006529B2">
        <w:tc>
          <w:tcPr>
            <w:tcW w:w="625" w:type="pct"/>
            <w:tcBorders>
              <w:top w:val="single" w:sz="4" w:space="0" w:color="auto"/>
              <w:left w:val="single" w:sz="4" w:space="0" w:color="auto"/>
              <w:bottom w:val="single" w:sz="4" w:space="0" w:color="auto"/>
              <w:right w:val="single" w:sz="4" w:space="0" w:color="auto"/>
            </w:tcBorders>
            <w:hideMark/>
          </w:tcPr>
          <w:p w14:paraId="2B1EBF74" w14:textId="77777777" w:rsidR="006529B2" w:rsidRDefault="006529B2">
            <w:pPr>
              <w:rPr>
                <w:rFonts w:cs="Arial"/>
                <w:sz w:val="18"/>
                <w:szCs w:val="18"/>
              </w:rPr>
            </w:pPr>
            <w:r>
              <w:rPr>
                <w:rFonts w:cs="Arial"/>
                <w:sz w:val="18"/>
                <w:szCs w:val="18"/>
              </w:rPr>
              <w:t>CV14000</w:t>
            </w:r>
          </w:p>
        </w:tc>
        <w:tc>
          <w:tcPr>
            <w:tcW w:w="625" w:type="pct"/>
            <w:tcBorders>
              <w:top w:val="single" w:sz="4" w:space="0" w:color="auto"/>
              <w:left w:val="single" w:sz="4" w:space="0" w:color="auto"/>
              <w:bottom w:val="single" w:sz="4" w:space="0" w:color="auto"/>
              <w:right w:val="single" w:sz="4" w:space="0" w:color="auto"/>
            </w:tcBorders>
            <w:hideMark/>
          </w:tcPr>
          <w:p w14:paraId="55A38820" w14:textId="77777777" w:rsidR="006529B2" w:rsidRDefault="006529B2">
            <w:pPr>
              <w:jc w:val="center"/>
              <w:rPr>
                <w:rFonts w:cs="Arial"/>
                <w:sz w:val="18"/>
                <w:szCs w:val="18"/>
              </w:rPr>
            </w:pPr>
            <w:r>
              <w:rPr>
                <w:rFonts w:cs="Arial"/>
                <w:sz w:val="18"/>
                <w:szCs w:val="18"/>
              </w:rPr>
              <w:t>349.5</w:t>
            </w:r>
          </w:p>
        </w:tc>
        <w:tc>
          <w:tcPr>
            <w:tcW w:w="625" w:type="pct"/>
            <w:tcBorders>
              <w:top w:val="single" w:sz="4" w:space="0" w:color="auto"/>
              <w:left w:val="single" w:sz="4" w:space="0" w:color="auto"/>
              <w:bottom w:val="single" w:sz="4" w:space="0" w:color="auto"/>
              <w:right w:val="single" w:sz="4" w:space="0" w:color="auto"/>
            </w:tcBorders>
            <w:hideMark/>
          </w:tcPr>
          <w:p w14:paraId="7DAA1C4C" w14:textId="77777777" w:rsidR="006529B2" w:rsidRDefault="006529B2">
            <w:pPr>
              <w:jc w:val="center"/>
              <w:rPr>
                <w:sz w:val="18"/>
                <w:szCs w:val="18"/>
              </w:rPr>
            </w:pPr>
            <w:r>
              <w:rPr>
                <w:sz w:val="18"/>
                <w:szCs w:val="18"/>
              </w:rPr>
              <w:t>0.0</w:t>
            </w:r>
          </w:p>
        </w:tc>
        <w:tc>
          <w:tcPr>
            <w:tcW w:w="625" w:type="pct"/>
            <w:tcBorders>
              <w:top w:val="single" w:sz="4" w:space="0" w:color="auto"/>
              <w:left w:val="single" w:sz="4" w:space="0" w:color="auto"/>
              <w:bottom w:val="single" w:sz="4" w:space="0" w:color="auto"/>
              <w:right w:val="single" w:sz="4" w:space="0" w:color="auto"/>
            </w:tcBorders>
            <w:hideMark/>
          </w:tcPr>
          <w:p w14:paraId="020C864D" w14:textId="77777777" w:rsidR="006529B2" w:rsidRDefault="006529B2">
            <w:pPr>
              <w:jc w:val="center"/>
              <w:rPr>
                <w:sz w:val="18"/>
                <w:szCs w:val="18"/>
              </w:rPr>
            </w:pPr>
            <w:r>
              <w:rPr>
                <w:sz w:val="18"/>
                <w:szCs w:val="18"/>
              </w:rPr>
              <w:t>0.0427</w:t>
            </w:r>
          </w:p>
        </w:tc>
        <w:tc>
          <w:tcPr>
            <w:tcW w:w="625" w:type="pct"/>
            <w:tcBorders>
              <w:top w:val="single" w:sz="4" w:space="0" w:color="auto"/>
              <w:left w:val="single" w:sz="4" w:space="0" w:color="auto"/>
              <w:bottom w:val="single" w:sz="4" w:space="0" w:color="auto"/>
              <w:right w:val="single" w:sz="4" w:space="0" w:color="auto"/>
            </w:tcBorders>
            <w:hideMark/>
          </w:tcPr>
          <w:p w14:paraId="3588E0A9" w14:textId="77777777" w:rsidR="006529B2" w:rsidRDefault="006529B2">
            <w:pPr>
              <w:jc w:val="center"/>
              <w:rPr>
                <w:sz w:val="18"/>
                <w:szCs w:val="18"/>
              </w:rPr>
            </w:pPr>
            <w:r>
              <w:rPr>
                <w:sz w:val="18"/>
                <w:szCs w:val="18"/>
              </w:rPr>
              <w:t>0.0854</w:t>
            </w:r>
          </w:p>
        </w:tc>
        <w:tc>
          <w:tcPr>
            <w:tcW w:w="625" w:type="pct"/>
            <w:tcBorders>
              <w:top w:val="single" w:sz="4" w:space="0" w:color="auto"/>
              <w:left w:val="single" w:sz="4" w:space="0" w:color="auto"/>
              <w:bottom w:val="single" w:sz="4" w:space="0" w:color="auto"/>
              <w:right w:val="single" w:sz="4" w:space="0" w:color="auto"/>
            </w:tcBorders>
            <w:hideMark/>
          </w:tcPr>
          <w:p w14:paraId="5F1F7F13" w14:textId="77777777" w:rsidR="006529B2" w:rsidRDefault="006529B2">
            <w:pPr>
              <w:jc w:val="center"/>
              <w:rPr>
                <w:sz w:val="18"/>
                <w:szCs w:val="18"/>
              </w:rPr>
            </w:pPr>
            <w:r>
              <w:rPr>
                <w:sz w:val="18"/>
                <w:szCs w:val="18"/>
              </w:rPr>
              <w:t>0.1281</w:t>
            </w:r>
          </w:p>
        </w:tc>
        <w:tc>
          <w:tcPr>
            <w:tcW w:w="625" w:type="pct"/>
            <w:tcBorders>
              <w:top w:val="single" w:sz="4" w:space="0" w:color="auto"/>
              <w:left w:val="single" w:sz="4" w:space="0" w:color="auto"/>
              <w:bottom w:val="single" w:sz="4" w:space="0" w:color="auto"/>
              <w:right w:val="single" w:sz="4" w:space="0" w:color="auto"/>
            </w:tcBorders>
            <w:hideMark/>
          </w:tcPr>
          <w:p w14:paraId="565AD7EA" w14:textId="77777777" w:rsidR="006529B2" w:rsidRDefault="006529B2">
            <w:pPr>
              <w:jc w:val="center"/>
              <w:rPr>
                <w:sz w:val="18"/>
                <w:szCs w:val="18"/>
              </w:rPr>
            </w:pPr>
            <w:r>
              <w:rPr>
                <w:sz w:val="18"/>
                <w:szCs w:val="18"/>
              </w:rPr>
              <w:t>0.1708</w:t>
            </w:r>
          </w:p>
        </w:tc>
        <w:tc>
          <w:tcPr>
            <w:tcW w:w="625" w:type="pct"/>
            <w:tcBorders>
              <w:top w:val="single" w:sz="4" w:space="0" w:color="auto"/>
              <w:left w:val="single" w:sz="4" w:space="0" w:color="auto"/>
              <w:bottom w:val="single" w:sz="4" w:space="0" w:color="auto"/>
              <w:right w:val="single" w:sz="4" w:space="0" w:color="auto"/>
            </w:tcBorders>
            <w:hideMark/>
          </w:tcPr>
          <w:p w14:paraId="761A07F1" w14:textId="77777777" w:rsidR="006529B2" w:rsidRDefault="006529B2">
            <w:pPr>
              <w:jc w:val="center"/>
              <w:rPr>
                <w:sz w:val="18"/>
                <w:szCs w:val="18"/>
              </w:rPr>
            </w:pPr>
            <w:r>
              <w:rPr>
                <w:sz w:val="18"/>
                <w:szCs w:val="18"/>
              </w:rPr>
              <w:t>0.2135</w:t>
            </w:r>
          </w:p>
        </w:tc>
      </w:tr>
    </w:tbl>
    <w:p w14:paraId="702EEE57" w14:textId="77777777" w:rsidR="006529B2" w:rsidRDefault="006529B2" w:rsidP="006529B2">
      <w:pPr>
        <w:rPr>
          <w:rFonts w:eastAsia="ＭＳ 明朝"/>
          <w:sz w:val="4"/>
          <w:szCs w:val="4"/>
          <w:lang w:val="en-US"/>
        </w:rPr>
      </w:pPr>
    </w:p>
    <w:p w14:paraId="537A6642" w14:textId="77777777" w:rsidR="006529B2" w:rsidRDefault="006529B2" w:rsidP="006529B2">
      <w:pPr>
        <w:rPr>
          <w:rFonts w:eastAsia="ＭＳ 明朝"/>
          <w:lang w:val="en-US"/>
        </w:rPr>
      </w:pPr>
    </w:p>
    <w:p w14:paraId="19B1C620" w14:textId="5F868828" w:rsidR="006529B2" w:rsidRDefault="006529B2" w:rsidP="006529B2">
      <w:pPr>
        <w:rPr>
          <w:rFonts w:eastAsia="ＭＳ 明朝"/>
          <w:lang w:val="en-US"/>
        </w:rPr>
      </w:pPr>
      <w:r>
        <w:rPr>
          <w:rFonts w:eastAsia="ＭＳ 明朝"/>
          <w:lang w:val="en-US"/>
        </w:rPr>
        <w:t>3.1.5.2</w:t>
      </w:r>
      <w:r>
        <w:rPr>
          <w:rFonts w:eastAsia="ＭＳ 明朝"/>
          <w:lang w:val="en-US"/>
        </w:rPr>
        <w:tab/>
        <w:t xml:space="preserve">For each combination of forward speed, wave period, significant wave height and wave direction, numerical simulations of ship motions in 200 </w:t>
      </w:r>
      <w:r w:rsidR="00AE7B08">
        <w:rPr>
          <w:rFonts w:eastAsia="ＭＳ 明朝"/>
          <w:lang w:val="en-US"/>
        </w:rPr>
        <w:t>realizations</w:t>
      </w:r>
      <w:r>
        <w:rPr>
          <w:rFonts w:eastAsia="ＭＳ 明朝"/>
          <w:lang w:val="en-US"/>
        </w:rPr>
        <w:t xml:space="preserve"> of the same sea state were performed by random variation of frequencies, directions and phases of wave components composing sea state. Each simulation was conducted for the simulation time 1.7</w:t>
      </w:r>
      <w:r>
        <w:rPr>
          <w:rFonts w:eastAsia="ＭＳ 明朝"/>
          <w:lang w:val="en-US"/>
        </w:rPr>
        <w:sym w:font="Symbol" w:char="F0D7"/>
      </w:r>
      <w:r>
        <w:rPr>
          <w:rFonts w:eastAsia="ＭＳ 明朝"/>
          <w:lang w:val="en-US"/>
        </w:rPr>
        <w:t>10</w:t>
      </w:r>
      <w:r>
        <w:rPr>
          <w:rFonts w:eastAsia="ＭＳ 明朝"/>
          <w:vertAlign w:val="superscript"/>
          <w:lang w:val="en-US"/>
        </w:rPr>
        <w:t>4</w:t>
      </w:r>
      <w:r>
        <w:rPr>
          <w:rFonts w:eastAsia="ＭＳ 明朝"/>
          <w:lang w:val="en-US"/>
        </w:rPr>
        <w:t xml:space="preserve"> hours or until the first exceedance event, after which it was repeated in another </w:t>
      </w:r>
      <w:r w:rsidR="00AE7B08">
        <w:rPr>
          <w:rFonts w:eastAsia="ＭＳ 明朝"/>
          <w:lang w:val="en-US"/>
        </w:rPr>
        <w:t>realization</w:t>
      </w:r>
      <w:r>
        <w:rPr>
          <w:rFonts w:eastAsia="ＭＳ 明朝"/>
          <w:lang w:val="en-US"/>
        </w:rPr>
        <w:t xml:space="preserve"> of the same seaway.</w:t>
      </w:r>
    </w:p>
    <w:p w14:paraId="540A6C6D" w14:textId="77777777" w:rsidR="006529B2" w:rsidRDefault="006529B2" w:rsidP="006529B2">
      <w:pPr>
        <w:rPr>
          <w:rFonts w:eastAsia="ＭＳ 明朝"/>
          <w:sz w:val="16"/>
          <w:szCs w:val="16"/>
          <w:lang w:val="en-US"/>
        </w:rPr>
      </w:pPr>
    </w:p>
    <w:p w14:paraId="2EEE7148" w14:textId="77777777" w:rsidR="006529B2" w:rsidRDefault="006529B2" w:rsidP="006529B2">
      <w:pPr>
        <w:rPr>
          <w:rFonts w:eastAsia="ＭＳ 明朝"/>
          <w:lang w:eastAsia="ja-JP"/>
        </w:rPr>
      </w:pPr>
      <w:r>
        <w:rPr>
          <w:rFonts w:eastAsia="ＭＳ 明朝"/>
          <w:lang w:val="en-US"/>
        </w:rPr>
        <w:t>3.1.5.3</w:t>
      </w:r>
      <w:r>
        <w:rPr>
          <w:rFonts w:eastAsia="ＭＳ 明朝"/>
          <w:lang w:val="en-US"/>
        </w:rPr>
        <w:tab/>
        <w:t xml:space="preserve">From each simulation, the time </w:t>
      </w:r>
      <w:r>
        <w:rPr>
          <w:rFonts w:eastAsia="Arial"/>
          <w:lang w:val="en-US"/>
        </w:rPr>
        <w:t xml:space="preserve">until stability failure </w:t>
      </w:r>
      <w:r>
        <w:rPr>
          <w:rFonts w:eastAsia="ＭＳ 明朝"/>
        </w:rPr>
        <w:t>T</w:t>
      </w:r>
      <w:r>
        <w:rPr>
          <w:rFonts w:eastAsia="ＭＳ 明朝"/>
          <w:vertAlign w:val="subscript"/>
        </w:rPr>
        <w:t>i</w:t>
      </w:r>
      <w:r>
        <w:rPr>
          <w:rFonts w:eastAsia="ＭＳ 明朝"/>
        </w:rPr>
        <w:t xml:space="preserve"> was defined; the estimate of the mean time until stability failure T was calculated by averaging over N=200 failures as</w:t>
      </w:r>
    </w:p>
    <w:p w14:paraId="0C7CAF47" w14:textId="77777777" w:rsidR="006529B2" w:rsidRDefault="006529B2" w:rsidP="006529B2">
      <w:pPr>
        <w:rPr>
          <w:rFonts w:eastAsia="ＭＳ 明朝"/>
          <w:sz w:val="16"/>
          <w:szCs w:val="16"/>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1"/>
        <w:gridCol w:w="6831"/>
        <w:gridCol w:w="1018"/>
      </w:tblGrid>
      <w:tr w:rsidR="006529B2" w14:paraId="6C440E64" w14:textId="77777777" w:rsidTr="006529B2">
        <w:tc>
          <w:tcPr>
            <w:tcW w:w="1242" w:type="dxa"/>
          </w:tcPr>
          <w:p w14:paraId="265CDB49" w14:textId="77777777" w:rsidR="006529B2" w:rsidRDefault="006529B2">
            <w:pPr>
              <w:rPr>
                <w:rFonts w:eastAsia="ＭＳ 明朝"/>
              </w:rPr>
            </w:pPr>
          </w:p>
        </w:tc>
        <w:tc>
          <w:tcPr>
            <w:tcW w:w="6946" w:type="dxa"/>
            <w:hideMark/>
          </w:tcPr>
          <w:p w14:paraId="5355449A" w14:textId="77777777" w:rsidR="006529B2" w:rsidRDefault="006529B2">
            <w:r>
              <w:rPr>
                <w:rFonts w:eastAsiaTheme="minorEastAsia" w:cstheme="minorBidi"/>
                <w:kern w:val="2"/>
                <w:position w:val="-14"/>
                <w:szCs w:val="22"/>
                <w:lang w:eastAsia="ja-JP"/>
              </w:rPr>
              <w:object w:dxaOrig="1140" w:dyaOrig="420" w14:anchorId="6F126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20.25pt" o:ole="">
                  <v:imagedata r:id="rId19" o:title=""/>
                </v:shape>
                <o:OLEObject Type="Embed" ProgID="Equation.DSMT4" ShapeID="_x0000_i1025" DrawAspect="Content" ObjectID="_1638719104" r:id="rId20"/>
              </w:object>
            </w:r>
          </w:p>
        </w:tc>
        <w:tc>
          <w:tcPr>
            <w:tcW w:w="1022" w:type="dxa"/>
            <w:hideMark/>
          </w:tcPr>
          <w:p w14:paraId="0935B3EC" w14:textId="77777777" w:rsidR="006529B2" w:rsidRDefault="006529B2">
            <w:pPr>
              <w:jc w:val="right"/>
            </w:pPr>
            <w:r>
              <w:t>(3.1.1)</w:t>
            </w:r>
          </w:p>
        </w:tc>
      </w:tr>
    </w:tbl>
    <w:p w14:paraId="09E9123C" w14:textId="77777777" w:rsidR="006529B2" w:rsidRDefault="006529B2" w:rsidP="006529B2">
      <w:pPr>
        <w:rPr>
          <w:rFonts w:eastAsia="ＭＳ 明朝"/>
          <w:sz w:val="16"/>
          <w:szCs w:val="16"/>
          <w:lang w:val="en-US"/>
        </w:rPr>
      </w:pPr>
    </w:p>
    <w:p w14:paraId="4D6D3DAB" w14:textId="77777777" w:rsidR="006529B2" w:rsidRDefault="006529B2" w:rsidP="006529B2">
      <w:pPr>
        <w:tabs>
          <w:tab w:val="left" w:pos="1134"/>
        </w:tabs>
        <w:ind w:right="57"/>
        <w:rPr>
          <w:rFonts w:eastAsia="Arial"/>
          <w:lang w:val="en-US"/>
        </w:rPr>
      </w:pPr>
      <w:r>
        <w:rPr>
          <w:rFonts w:eastAsia="Arial"/>
          <w:lang w:val="en-US"/>
        </w:rPr>
        <w:t>3.1.5.4</w:t>
      </w:r>
      <w:r>
        <w:rPr>
          <w:rFonts w:eastAsia="Arial"/>
          <w:lang w:val="en-US"/>
        </w:rPr>
        <w:tab/>
        <w:t>The maximum likelihood estimate for the rate r, 1/s, of stability failures is</w:t>
      </w:r>
    </w:p>
    <w:p w14:paraId="72E3B9F6" w14:textId="77777777" w:rsidR="006529B2" w:rsidRDefault="006529B2" w:rsidP="006529B2">
      <w:pPr>
        <w:rPr>
          <w:rFonts w:eastAsia="ＭＳ 明朝"/>
          <w:sz w:val="16"/>
          <w:szCs w:val="16"/>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2"/>
        <w:gridCol w:w="6829"/>
        <w:gridCol w:w="1019"/>
      </w:tblGrid>
      <w:tr w:rsidR="006529B2" w14:paraId="4DA603B5" w14:textId="77777777" w:rsidTr="006529B2">
        <w:tc>
          <w:tcPr>
            <w:tcW w:w="1242" w:type="dxa"/>
          </w:tcPr>
          <w:p w14:paraId="25620157" w14:textId="77777777" w:rsidR="006529B2" w:rsidRDefault="006529B2">
            <w:pPr>
              <w:rPr>
                <w:rFonts w:eastAsia="ＭＳ 明朝"/>
              </w:rPr>
            </w:pPr>
          </w:p>
        </w:tc>
        <w:tc>
          <w:tcPr>
            <w:tcW w:w="6946" w:type="dxa"/>
            <w:hideMark/>
          </w:tcPr>
          <w:p w14:paraId="3BDA1A88" w14:textId="77777777" w:rsidR="006529B2" w:rsidRDefault="006529B2">
            <w:r>
              <w:rPr>
                <w:rFonts w:eastAsiaTheme="minorEastAsia" w:cstheme="minorBidi"/>
                <w:kern w:val="2"/>
                <w:position w:val="-4"/>
                <w:szCs w:val="22"/>
                <w:lang w:eastAsia="ja-JP"/>
              </w:rPr>
              <w:object w:dxaOrig="720" w:dyaOrig="300" w14:anchorId="310C4412">
                <v:shape id="_x0000_i1026" type="#_x0000_t75" style="width:36.75pt;height:15pt" o:ole="">
                  <v:imagedata r:id="rId21" o:title=""/>
                </v:shape>
                <o:OLEObject Type="Embed" ProgID="Equation.DSMT4" ShapeID="_x0000_i1026" DrawAspect="Content" ObjectID="_1638719105" r:id="rId22"/>
              </w:object>
            </w:r>
          </w:p>
        </w:tc>
        <w:tc>
          <w:tcPr>
            <w:tcW w:w="1022" w:type="dxa"/>
            <w:hideMark/>
          </w:tcPr>
          <w:p w14:paraId="3938A887" w14:textId="77777777" w:rsidR="006529B2" w:rsidRDefault="006529B2">
            <w:pPr>
              <w:jc w:val="right"/>
            </w:pPr>
            <w:r>
              <w:t>(3.1.2)</w:t>
            </w:r>
          </w:p>
        </w:tc>
      </w:tr>
    </w:tbl>
    <w:p w14:paraId="74E90739" w14:textId="77777777" w:rsidR="006529B2" w:rsidRDefault="006529B2" w:rsidP="006529B2">
      <w:pPr>
        <w:rPr>
          <w:rFonts w:eastAsia="ＭＳ 明朝"/>
          <w:sz w:val="16"/>
          <w:szCs w:val="16"/>
          <w:lang w:val="en-US"/>
        </w:rPr>
      </w:pPr>
    </w:p>
    <w:p w14:paraId="2AC7190F" w14:textId="77777777" w:rsidR="006529B2" w:rsidRDefault="006529B2" w:rsidP="006529B2">
      <w:pPr>
        <w:rPr>
          <w:rFonts w:eastAsia="ＭＳ 明朝"/>
          <w:lang w:val="en-US"/>
        </w:rPr>
      </w:pPr>
      <w:r>
        <w:rPr>
          <w:rFonts w:eastAsia="ＭＳ 明朝"/>
          <w:lang w:val="en-US"/>
        </w:rPr>
        <w:t>3.1.5.5</w:t>
      </w:r>
      <w:r>
        <w:rPr>
          <w:rFonts w:eastAsia="ＭＳ 明朝"/>
          <w:lang w:val="en-US"/>
        </w:rPr>
        <w:tab/>
        <w:t>Note other useful relationships:</w:t>
      </w:r>
    </w:p>
    <w:p w14:paraId="331917F6" w14:textId="77777777" w:rsidR="006529B2" w:rsidRDefault="006529B2" w:rsidP="006529B2">
      <w:pPr>
        <w:rPr>
          <w:rFonts w:eastAsia="ＭＳ 明朝"/>
          <w:sz w:val="16"/>
          <w:szCs w:val="16"/>
          <w:lang w:val="en-US"/>
        </w:rPr>
      </w:pPr>
    </w:p>
    <w:p w14:paraId="64B90518" w14:textId="47225367" w:rsidR="006529B2" w:rsidRDefault="006529B2" w:rsidP="006529B2">
      <w:pPr>
        <w:ind w:leftChars="386" w:left="1700" w:right="57" w:hanging="851"/>
        <w:rPr>
          <w:rFonts w:eastAsia="Arial"/>
          <w:lang w:val="en-US"/>
        </w:rPr>
      </w:pPr>
      <w:r>
        <w:rPr>
          <w:rFonts w:eastAsia="Arial"/>
          <w:lang w:val="en-US"/>
        </w:rPr>
        <w:t>.1</w:t>
      </w:r>
      <w:r>
        <w:rPr>
          <w:rFonts w:eastAsia="Arial"/>
          <w:lang w:val="en-US"/>
        </w:rPr>
        <w:tab/>
        <w:t xml:space="preserve">probability that at least one failure </w:t>
      </w:r>
      <w:r w:rsidR="00280BFE">
        <w:rPr>
          <w:rFonts w:eastAsia="Arial"/>
          <w:lang w:val="en-US"/>
        </w:rPr>
        <w:t xml:space="preserve">occurs </w:t>
      </w:r>
      <w:r>
        <w:rPr>
          <w:rFonts w:eastAsia="Arial"/>
          <w:lang w:val="en-US"/>
        </w:rPr>
        <w:t>during time t is</w:t>
      </w:r>
    </w:p>
    <w:p w14:paraId="2905438F" w14:textId="77777777" w:rsidR="006529B2" w:rsidRDefault="006529B2" w:rsidP="006529B2">
      <w:pPr>
        <w:rPr>
          <w:rFonts w:eastAsia="ＭＳ 明朝"/>
          <w:sz w:val="16"/>
          <w:szCs w:val="16"/>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7"/>
        <w:gridCol w:w="6845"/>
        <w:gridCol w:w="1008"/>
      </w:tblGrid>
      <w:tr w:rsidR="006529B2" w14:paraId="5D2EFF71" w14:textId="77777777" w:rsidTr="006529B2">
        <w:tc>
          <w:tcPr>
            <w:tcW w:w="1217" w:type="dxa"/>
          </w:tcPr>
          <w:p w14:paraId="49FD969F" w14:textId="77777777" w:rsidR="006529B2" w:rsidRDefault="006529B2">
            <w:pPr>
              <w:rPr>
                <w:rFonts w:eastAsia="ＭＳ 明朝"/>
              </w:rPr>
            </w:pPr>
          </w:p>
        </w:tc>
        <w:tc>
          <w:tcPr>
            <w:tcW w:w="6845" w:type="dxa"/>
            <w:hideMark/>
          </w:tcPr>
          <w:p w14:paraId="20882B27" w14:textId="77777777" w:rsidR="006529B2" w:rsidRDefault="006529B2" w:rsidP="00F466E0">
            <w:pPr>
              <w:ind w:left="376"/>
            </w:pPr>
            <w:r>
              <w:rPr>
                <w:rFonts w:eastAsiaTheme="minorEastAsia" w:cstheme="minorBidi"/>
                <w:kern w:val="2"/>
                <w:position w:val="-10"/>
                <w:szCs w:val="22"/>
                <w:lang w:eastAsia="ja-JP"/>
              </w:rPr>
              <w:object w:dxaOrig="3060" w:dyaOrig="300" w14:anchorId="3E9C294D">
                <v:shape id="_x0000_i1027" type="#_x0000_t75" style="width:153.75pt;height:15pt" o:ole="">
                  <v:imagedata r:id="rId23" o:title=""/>
                </v:shape>
                <o:OLEObject Type="Embed" ProgID="Equation.DSMT4" ShapeID="_x0000_i1027" DrawAspect="Content" ObjectID="_1638719106" r:id="rId24"/>
              </w:object>
            </w:r>
          </w:p>
        </w:tc>
        <w:tc>
          <w:tcPr>
            <w:tcW w:w="1008" w:type="dxa"/>
            <w:hideMark/>
          </w:tcPr>
          <w:p w14:paraId="22EC4565" w14:textId="77777777" w:rsidR="006529B2" w:rsidRDefault="006529B2">
            <w:pPr>
              <w:jc w:val="right"/>
            </w:pPr>
            <w:r>
              <w:t>(3.1.3)</w:t>
            </w:r>
          </w:p>
        </w:tc>
      </w:tr>
    </w:tbl>
    <w:p w14:paraId="6F0A8464" w14:textId="77777777" w:rsidR="006529B2" w:rsidRDefault="006529B2" w:rsidP="006529B2">
      <w:pPr>
        <w:rPr>
          <w:rFonts w:eastAsia="ＭＳ 明朝"/>
          <w:sz w:val="16"/>
          <w:szCs w:val="16"/>
          <w:lang w:val="en-US"/>
        </w:rPr>
      </w:pPr>
    </w:p>
    <w:p w14:paraId="0185D137" w14:textId="77777777" w:rsidR="006529B2" w:rsidRDefault="006529B2" w:rsidP="006529B2">
      <w:pPr>
        <w:ind w:leftChars="386" w:left="1700" w:right="57" w:hanging="851"/>
        <w:rPr>
          <w:rFonts w:eastAsia="Arial"/>
          <w:lang w:val="en-US"/>
        </w:rPr>
      </w:pPr>
      <w:r>
        <w:rPr>
          <w:rFonts w:eastAsia="Arial"/>
          <w:lang w:val="en-US"/>
        </w:rPr>
        <w:t>.2</w:t>
      </w:r>
      <w:r>
        <w:rPr>
          <w:rFonts w:eastAsia="Arial"/>
          <w:lang w:val="en-US"/>
        </w:rPr>
        <w:tab/>
      </w:r>
      <w:r>
        <w:rPr>
          <w:rFonts w:eastAsia="ＭＳ 明朝"/>
          <w:lang w:val="en-US"/>
        </w:rPr>
        <w:t>s</w:t>
      </w:r>
      <w:r>
        <w:rPr>
          <w:rFonts w:eastAsia="Arial"/>
          <w:lang w:val="en-US"/>
        </w:rPr>
        <w:t>tandard deviation of time until stability failure is</w:t>
      </w:r>
    </w:p>
    <w:p w14:paraId="05B7D937" w14:textId="77777777" w:rsidR="006529B2" w:rsidRDefault="006529B2" w:rsidP="006529B2">
      <w:pPr>
        <w:rPr>
          <w:rFonts w:eastAsia="ＭＳ 明朝"/>
          <w:sz w:val="16"/>
          <w:szCs w:val="16"/>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0"/>
        <w:gridCol w:w="6832"/>
        <w:gridCol w:w="1018"/>
      </w:tblGrid>
      <w:tr w:rsidR="006529B2" w14:paraId="0F6EF8D2" w14:textId="77777777" w:rsidTr="006529B2">
        <w:tc>
          <w:tcPr>
            <w:tcW w:w="1242" w:type="dxa"/>
          </w:tcPr>
          <w:p w14:paraId="7914C93A" w14:textId="77777777" w:rsidR="006529B2" w:rsidRDefault="006529B2">
            <w:pPr>
              <w:rPr>
                <w:rFonts w:eastAsia="ＭＳ 明朝"/>
              </w:rPr>
            </w:pPr>
          </w:p>
        </w:tc>
        <w:tc>
          <w:tcPr>
            <w:tcW w:w="6946" w:type="dxa"/>
            <w:hideMark/>
          </w:tcPr>
          <w:p w14:paraId="2D78AEE4" w14:textId="77777777" w:rsidR="006529B2" w:rsidRDefault="006529B2" w:rsidP="00F466E0">
            <w:pPr>
              <w:ind w:left="376"/>
            </w:pPr>
            <w:r>
              <w:rPr>
                <w:rFonts w:eastAsiaTheme="minorEastAsia" w:cstheme="minorBidi"/>
                <w:kern w:val="2"/>
                <w:position w:val="-10"/>
                <w:szCs w:val="22"/>
                <w:lang w:eastAsia="ja-JP"/>
              </w:rPr>
              <w:object w:dxaOrig="1140" w:dyaOrig="300" w14:anchorId="07E942BF">
                <v:shape id="_x0000_i1028" type="#_x0000_t75" style="width:57pt;height:15pt" o:ole="">
                  <v:imagedata r:id="rId25" o:title=""/>
                </v:shape>
                <o:OLEObject Type="Embed" ProgID="Equation.DSMT4" ShapeID="_x0000_i1028" DrawAspect="Content" ObjectID="_1638719107" r:id="rId26"/>
              </w:object>
            </w:r>
          </w:p>
        </w:tc>
        <w:tc>
          <w:tcPr>
            <w:tcW w:w="1022" w:type="dxa"/>
            <w:hideMark/>
          </w:tcPr>
          <w:p w14:paraId="09DA1BF3" w14:textId="77777777" w:rsidR="006529B2" w:rsidRDefault="006529B2">
            <w:pPr>
              <w:jc w:val="right"/>
            </w:pPr>
            <w:r>
              <w:t>(3.1.4)</w:t>
            </w:r>
          </w:p>
        </w:tc>
      </w:tr>
    </w:tbl>
    <w:p w14:paraId="2F4C44F7" w14:textId="77777777" w:rsidR="006529B2" w:rsidRDefault="006529B2" w:rsidP="006529B2">
      <w:pPr>
        <w:rPr>
          <w:rFonts w:eastAsia="ＭＳ 明朝"/>
          <w:sz w:val="16"/>
          <w:szCs w:val="16"/>
          <w:lang w:val="en-US"/>
        </w:rPr>
      </w:pPr>
    </w:p>
    <w:p w14:paraId="1BFE85CF" w14:textId="77777777" w:rsidR="006529B2" w:rsidRDefault="006529B2" w:rsidP="006529B2">
      <w:pPr>
        <w:ind w:leftChars="386" w:left="1700" w:right="57" w:hanging="851"/>
        <w:rPr>
          <w:rFonts w:eastAsia="Arial"/>
          <w:lang w:val="en-US"/>
        </w:rPr>
      </w:pPr>
      <w:r>
        <w:rPr>
          <w:rFonts w:eastAsia="Arial"/>
          <w:lang w:val="en-US"/>
        </w:rPr>
        <w:lastRenderedPageBreak/>
        <w:t>.3</w:t>
      </w:r>
      <w:r>
        <w:rPr>
          <w:rFonts w:eastAsia="Arial"/>
          <w:lang w:val="en-US"/>
        </w:rPr>
        <w:tab/>
        <w:t>variance of time until stability failure is</w:t>
      </w:r>
    </w:p>
    <w:p w14:paraId="0E601405" w14:textId="77777777" w:rsidR="006529B2" w:rsidRDefault="006529B2" w:rsidP="006529B2">
      <w:pPr>
        <w:rPr>
          <w:rFonts w:eastAsia="ＭＳ 明朝"/>
          <w:sz w:val="16"/>
          <w:szCs w:val="16"/>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9"/>
        <w:gridCol w:w="6833"/>
        <w:gridCol w:w="1018"/>
      </w:tblGrid>
      <w:tr w:rsidR="006529B2" w14:paraId="5774E8DB" w14:textId="77777777" w:rsidTr="006529B2">
        <w:tc>
          <w:tcPr>
            <w:tcW w:w="1242" w:type="dxa"/>
          </w:tcPr>
          <w:p w14:paraId="16ECB1AD" w14:textId="77777777" w:rsidR="006529B2" w:rsidRDefault="006529B2">
            <w:pPr>
              <w:rPr>
                <w:rFonts w:eastAsia="ＭＳ 明朝"/>
              </w:rPr>
            </w:pPr>
          </w:p>
        </w:tc>
        <w:tc>
          <w:tcPr>
            <w:tcW w:w="6946" w:type="dxa"/>
            <w:hideMark/>
          </w:tcPr>
          <w:p w14:paraId="1168F39F" w14:textId="77777777" w:rsidR="006529B2" w:rsidRDefault="006529B2">
            <w:pPr>
              <w:ind w:firstLine="376"/>
            </w:pPr>
            <w:r>
              <w:rPr>
                <w:rFonts w:eastAsiaTheme="minorEastAsia" w:cstheme="minorBidi"/>
                <w:kern w:val="2"/>
                <w:position w:val="-10"/>
                <w:szCs w:val="22"/>
                <w:lang w:eastAsia="ja-JP"/>
              </w:rPr>
              <w:object w:dxaOrig="1440" w:dyaOrig="300" w14:anchorId="1AB24FB6">
                <v:shape id="_x0000_i1029" type="#_x0000_t75" style="width:1in;height:15pt" o:ole="">
                  <v:imagedata r:id="rId27" o:title=""/>
                </v:shape>
                <o:OLEObject Type="Embed" ProgID="Equation.DSMT4" ShapeID="_x0000_i1029" DrawAspect="Content" ObjectID="_1638719108" r:id="rId28"/>
              </w:object>
            </w:r>
          </w:p>
        </w:tc>
        <w:tc>
          <w:tcPr>
            <w:tcW w:w="1022" w:type="dxa"/>
            <w:hideMark/>
          </w:tcPr>
          <w:p w14:paraId="0256CFF7" w14:textId="77777777" w:rsidR="006529B2" w:rsidRDefault="006529B2">
            <w:pPr>
              <w:jc w:val="right"/>
            </w:pPr>
            <w:r>
              <w:t>(3.1.5)</w:t>
            </w:r>
          </w:p>
        </w:tc>
      </w:tr>
    </w:tbl>
    <w:p w14:paraId="3B160742" w14:textId="77777777" w:rsidR="006529B2" w:rsidRDefault="006529B2" w:rsidP="006529B2">
      <w:pPr>
        <w:rPr>
          <w:rFonts w:eastAsia="ＭＳ 明朝"/>
          <w:sz w:val="16"/>
          <w:szCs w:val="16"/>
        </w:rPr>
      </w:pPr>
    </w:p>
    <w:p w14:paraId="57213675" w14:textId="0AE66D57" w:rsidR="006529B2" w:rsidRDefault="006529B2" w:rsidP="006529B2">
      <w:pPr>
        <w:rPr>
          <w:rFonts w:eastAsia="ＭＳ 明朝" w:cs="Arial"/>
          <w:lang w:val="en-US"/>
        </w:rPr>
      </w:pPr>
      <w:r>
        <w:rPr>
          <w:rFonts w:eastAsia="ＭＳ 明朝" w:cs="Arial"/>
          <w:lang w:val="en-US"/>
        </w:rPr>
        <w:t>3.1.5.6</w:t>
      </w:r>
      <w:r>
        <w:rPr>
          <w:rFonts w:eastAsia="ＭＳ 明朝" w:cs="Arial"/>
          <w:lang w:val="en-US"/>
        </w:rPr>
        <w:tab/>
        <w:t xml:space="preserve">The studied ships demonstrated stability failures due to principal parametric resonance in bow waves, principal and fundamental parametric resonance in stern waves and synchronous roll in beam waves (relevant for dead ship and excessive acceleration stability failures). Some of loading conditions indicated </w:t>
      </w:r>
      <w:r w:rsidR="00280BFE">
        <w:rPr>
          <w:rFonts w:eastAsia="ＭＳ 明朝" w:cs="Arial"/>
          <w:lang w:val="en-US"/>
        </w:rPr>
        <w:t xml:space="preserve">large </w:t>
      </w:r>
      <w:r>
        <w:rPr>
          <w:rFonts w:eastAsia="ＭＳ 明朝" w:cs="Arial"/>
          <w:lang w:val="en-US"/>
        </w:rPr>
        <w:t>heel angles in following waves at large forward speeds, although their maximum speeds, while sufficient for vulnerability to the pure loss of stability, were not high enough for strong pure loss failures. Surf-riding/broaching was not found relevant for any of the tested ships.</w:t>
      </w:r>
    </w:p>
    <w:p w14:paraId="30330B49" w14:textId="77777777" w:rsidR="006529B2" w:rsidRDefault="006529B2" w:rsidP="006529B2">
      <w:pPr>
        <w:rPr>
          <w:rFonts w:eastAsia="ＭＳ 明朝"/>
          <w:sz w:val="16"/>
          <w:szCs w:val="16"/>
        </w:rPr>
      </w:pPr>
    </w:p>
    <w:p w14:paraId="3144AEC3" w14:textId="145FB331" w:rsidR="006529B2" w:rsidRDefault="006529B2" w:rsidP="006529B2">
      <w:pPr>
        <w:rPr>
          <w:rFonts w:eastAsia="ＭＳ 明朝" w:cs="Arial"/>
          <w:lang w:val="en-US"/>
        </w:rPr>
      </w:pPr>
      <w:r>
        <w:rPr>
          <w:rFonts w:eastAsia="ＭＳ 明朝" w:cs="Arial"/>
          <w:lang w:val="en-US"/>
        </w:rPr>
        <w:t>3.1.5.7</w:t>
      </w:r>
      <w:r>
        <w:rPr>
          <w:rFonts w:eastAsia="ＭＳ 明朝" w:cs="Arial"/>
          <w:lang w:val="en-US"/>
        </w:rPr>
        <w:tab/>
        <w:t xml:space="preserve">To test and validate simplified probabilistic procedures, including extrapolation of the stability failure rate over wave height, design situations and non-probabilistic assessment, it was necessary to separate the stability failure events identified in the direct simulations with respect to stability failure modes. Although </w:t>
      </w:r>
      <w:r>
        <w:rPr>
          <w:rFonts w:eastAsia="Arial"/>
          <w:lang w:val="en-US"/>
        </w:rPr>
        <w:t xml:space="preserve">the extrapolation of stability failure rate over wave height does not assume any specific stability failure mechanism and is applicable to any stability failure mode, it was interesting to check how much its accuracy and robustness differ between different stability failure modes. On the other hand, </w:t>
      </w:r>
      <w:r>
        <w:rPr>
          <w:rFonts w:eastAsia="ＭＳ 明朝"/>
          <w:noProof/>
          <w:lang w:val="en-US"/>
        </w:rPr>
        <w:t xml:space="preserve">document SDC 3/INF.12 </w:t>
      </w:r>
      <w:r w:rsidR="00280BFE">
        <w:rPr>
          <w:rFonts w:eastAsia="ＭＳ 明朝"/>
          <w:noProof/>
          <w:lang w:val="en-US"/>
        </w:rPr>
        <w:t xml:space="preserve">shows </w:t>
      </w:r>
      <w:r>
        <w:rPr>
          <w:rFonts w:eastAsia="ＭＳ 明朝"/>
          <w:noProof/>
          <w:lang w:val="en-US"/>
        </w:rPr>
        <w:t>that the same design situations cannot be used for different stability failure modes</w:t>
      </w:r>
      <w:r w:rsidR="00995791">
        <w:rPr>
          <w:rFonts w:eastAsia="ＭＳ 明朝"/>
          <w:noProof/>
          <w:lang w:val="en-US"/>
        </w:rPr>
        <w:t>. T</w:t>
      </w:r>
      <w:r>
        <w:rPr>
          <w:rFonts w:eastAsia="ＭＳ 明朝"/>
          <w:noProof/>
          <w:lang w:val="en-US"/>
        </w:rPr>
        <w:t>herefore, different failure modes require different design situations, which requires the definition of the failure mode-specific stability failure rate in the full probabilistic assessment for validation and calibration of the failure mode-specific desing situations.</w:t>
      </w:r>
    </w:p>
    <w:p w14:paraId="32F12E01" w14:textId="77777777" w:rsidR="006529B2" w:rsidRDefault="006529B2" w:rsidP="006529B2">
      <w:pPr>
        <w:rPr>
          <w:rFonts w:eastAsia="ＭＳ 明朝"/>
          <w:sz w:val="16"/>
          <w:szCs w:val="16"/>
          <w:lang w:val="en-US"/>
        </w:rPr>
      </w:pPr>
    </w:p>
    <w:p w14:paraId="697EBAEC" w14:textId="21AA58AB" w:rsidR="006529B2" w:rsidRDefault="006529B2" w:rsidP="006529B2">
      <w:pPr>
        <w:rPr>
          <w:rFonts w:eastAsia="Arial" w:cs="Arial"/>
          <w:lang w:val="en-US"/>
        </w:rPr>
      </w:pPr>
      <w:r>
        <w:rPr>
          <w:rFonts w:eastAsia="ＭＳ 明朝" w:cs="Arial"/>
          <w:lang w:val="en-US"/>
        </w:rPr>
        <w:t>3.1.5.8</w:t>
      </w:r>
      <w:r>
        <w:rPr>
          <w:rFonts w:eastAsia="ＭＳ 明朝" w:cs="Arial"/>
          <w:lang w:val="en-US"/>
        </w:rPr>
        <w:tab/>
        <w:t>In the full probabilistic assessment, parametric roll (specifically, principal parametric resonance) in bow waves was detected in mean wave directions from head up to about 70 degree off-bow; nevertheless, in all cases where principal parametric resonance in bow waves occurred, head waves led to largest roll motions</w:t>
      </w:r>
      <w:r w:rsidR="00995791">
        <w:rPr>
          <w:rFonts w:eastAsia="ＭＳ 明朝" w:cs="Arial"/>
          <w:lang w:val="en-US"/>
        </w:rPr>
        <w:t xml:space="preserve"> (see</w:t>
      </w:r>
      <w:r>
        <w:rPr>
          <w:rFonts w:eastAsia="ＭＳ 明朝" w:cs="Arial"/>
          <w:lang w:val="en-US"/>
        </w:rPr>
        <w:t xml:space="preserve"> Figure 3.1.1</w:t>
      </w:r>
      <w:r w:rsidR="00995791">
        <w:rPr>
          <w:rFonts w:eastAsia="ＭＳ 明朝" w:cs="Arial"/>
          <w:lang w:val="en-US"/>
        </w:rPr>
        <w:t xml:space="preserve">, </w:t>
      </w:r>
      <w:r>
        <w:rPr>
          <w:rFonts w:eastAsia="ＭＳ 明朝" w:cs="Arial"/>
          <w:lang w:val="en-US"/>
        </w:rPr>
        <w:t xml:space="preserve">top left and top middle plots). Therefore, for parametric roll in bow waves, assessment in head waves will always detect the worst situations and, moreover, include most relevant stability failure events. Therefore, to select the relevant simulation results from the full database for validation and calibration of simplified methods </w:t>
      </w:r>
      <w:r>
        <w:rPr>
          <w:rFonts w:eastAsia="Arial" w:cs="Arial"/>
          <w:lang w:val="en-US"/>
        </w:rPr>
        <w:t>for parametric resonance in bow waves</w:t>
      </w:r>
      <w:r>
        <w:rPr>
          <w:rFonts w:eastAsia="ＭＳ 明朝" w:cs="Arial"/>
          <w:lang w:val="en-US"/>
        </w:rPr>
        <w:t xml:space="preserve">, </w:t>
      </w:r>
      <w:r>
        <w:rPr>
          <w:rFonts w:eastAsia="Arial" w:cs="Arial"/>
          <w:lang w:val="en-US"/>
        </w:rPr>
        <w:t>three sets of reference data were generated, for wave directions from 170 to 180, 160 to 180 and 150 to 180 degree.</w:t>
      </w:r>
    </w:p>
    <w:p w14:paraId="3DD5D26A" w14:textId="77777777" w:rsidR="006529B2" w:rsidRDefault="006529B2" w:rsidP="006529B2">
      <w:pPr>
        <w:rPr>
          <w:rFonts w:eastAsia="ＭＳ 明朝"/>
          <w:sz w:val="16"/>
          <w:szCs w:val="16"/>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3"/>
        <w:gridCol w:w="3004"/>
        <w:gridCol w:w="3033"/>
      </w:tblGrid>
      <w:tr w:rsidR="006529B2" w14:paraId="71FB4A40" w14:textId="77777777" w:rsidTr="006529B2">
        <w:tc>
          <w:tcPr>
            <w:tcW w:w="3032" w:type="dxa"/>
            <w:hideMark/>
          </w:tcPr>
          <w:p w14:paraId="4EF60ED0" w14:textId="6E0EAD14" w:rsidR="006529B2" w:rsidRDefault="006529B2">
            <w:pPr>
              <w:rPr>
                <w:rFonts w:eastAsia="ＭＳ 明朝"/>
                <w:sz w:val="18"/>
                <w:szCs w:val="18"/>
              </w:rPr>
            </w:pPr>
            <w:r>
              <w:rPr>
                <w:noProof/>
                <w:sz w:val="18"/>
                <w:szCs w:val="18"/>
                <w:lang w:eastAsia="ja-JP"/>
              </w:rPr>
              <w:drawing>
                <wp:inline distT="0" distB="0" distL="0" distR="0" wp14:anchorId="45A8C70B" wp14:editId="4BD96544">
                  <wp:extent cx="1790700" cy="30480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0700" cy="3048000"/>
                          </a:xfrm>
                          <a:prstGeom prst="rect">
                            <a:avLst/>
                          </a:prstGeom>
                          <a:noFill/>
                          <a:ln>
                            <a:noFill/>
                          </a:ln>
                        </pic:spPr>
                      </pic:pic>
                    </a:graphicData>
                  </a:graphic>
                </wp:inline>
              </w:drawing>
            </w:r>
          </w:p>
        </w:tc>
        <w:tc>
          <w:tcPr>
            <w:tcW w:w="3006" w:type="dxa"/>
            <w:hideMark/>
          </w:tcPr>
          <w:p w14:paraId="50A32764" w14:textId="5CBAB5FB" w:rsidR="006529B2" w:rsidRDefault="006529B2">
            <w:pPr>
              <w:rPr>
                <w:sz w:val="18"/>
                <w:szCs w:val="18"/>
              </w:rPr>
            </w:pPr>
            <w:r>
              <w:rPr>
                <w:noProof/>
                <w:sz w:val="18"/>
                <w:szCs w:val="18"/>
                <w:lang w:eastAsia="ja-JP"/>
              </w:rPr>
              <w:drawing>
                <wp:inline distT="0" distB="0" distL="0" distR="0" wp14:anchorId="76E8C73C" wp14:editId="711F66E1">
                  <wp:extent cx="1781175" cy="30480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1175" cy="3048000"/>
                          </a:xfrm>
                          <a:prstGeom prst="rect">
                            <a:avLst/>
                          </a:prstGeom>
                          <a:noFill/>
                          <a:ln>
                            <a:noFill/>
                          </a:ln>
                        </pic:spPr>
                      </pic:pic>
                    </a:graphicData>
                  </a:graphic>
                </wp:inline>
              </w:drawing>
            </w:r>
          </w:p>
        </w:tc>
        <w:tc>
          <w:tcPr>
            <w:tcW w:w="3032" w:type="dxa"/>
            <w:hideMark/>
          </w:tcPr>
          <w:p w14:paraId="1E2AFB66" w14:textId="5305518E" w:rsidR="006529B2" w:rsidRDefault="006529B2">
            <w:pPr>
              <w:rPr>
                <w:sz w:val="18"/>
                <w:szCs w:val="18"/>
              </w:rPr>
            </w:pPr>
            <w:r>
              <w:rPr>
                <w:noProof/>
                <w:sz w:val="18"/>
                <w:szCs w:val="18"/>
                <w:lang w:eastAsia="ja-JP"/>
              </w:rPr>
              <w:drawing>
                <wp:inline distT="0" distB="0" distL="0" distR="0" wp14:anchorId="5B304B9F" wp14:editId="23D8E63C">
                  <wp:extent cx="1800225" cy="30480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225" cy="3048000"/>
                          </a:xfrm>
                          <a:prstGeom prst="rect">
                            <a:avLst/>
                          </a:prstGeom>
                          <a:noFill/>
                          <a:ln>
                            <a:noFill/>
                          </a:ln>
                        </pic:spPr>
                      </pic:pic>
                    </a:graphicData>
                  </a:graphic>
                </wp:inline>
              </w:drawing>
            </w:r>
          </w:p>
        </w:tc>
      </w:tr>
      <w:tr w:rsidR="006529B2" w14:paraId="4F7F7E05" w14:textId="77777777" w:rsidTr="006529B2">
        <w:tc>
          <w:tcPr>
            <w:tcW w:w="3032" w:type="dxa"/>
            <w:hideMark/>
          </w:tcPr>
          <w:p w14:paraId="505C5D0E" w14:textId="4244508F" w:rsidR="006529B2" w:rsidRDefault="006529B2">
            <w:pPr>
              <w:rPr>
                <w:sz w:val="18"/>
                <w:szCs w:val="18"/>
              </w:rPr>
            </w:pPr>
            <w:r>
              <w:rPr>
                <w:noProof/>
                <w:sz w:val="18"/>
                <w:szCs w:val="18"/>
                <w:lang w:eastAsia="ja-JP"/>
              </w:rPr>
              <w:lastRenderedPageBreak/>
              <w:drawing>
                <wp:inline distT="0" distB="0" distL="0" distR="0" wp14:anchorId="66D1F24B" wp14:editId="0EFAB026">
                  <wp:extent cx="1800225" cy="30480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0225" cy="3048000"/>
                          </a:xfrm>
                          <a:prstGeom prst="rect">
                            <a:avLst/>
                          </a:prstGeom>
                          <a:noFill/>
                          <a:ln>
                            <a:noFill/>
                          </a:ln>
                        </pic:spPr>
                      </pic:pic>
                    </a:graphicData>
                  </a:graphic>
                </wp:inline>
              </w:drawing>
            </w:r>
          </w:p>
        </w:tc>
        <w:tc>
          <w:tcPr>
            <w:tcW w:w="3006" w:type="dxa"/>
            <w:hideMark/>
          </w:tcPr>
          <w:p w14:paraId="026AB9D5" w14:textId="1E41832B" w:rsidR="006529B2" w:rsidRDefault="006529B2">
            <w:pPr>
              <w:rPr>
                <w:sz w:val="18"/>
                <w:szCs w:val="18"/>
              </w:rPr>
            </w:pPr>
            <w:r>
              <w:rPr>
                <w:noProof/>
                <w:sz w:val="18"/>
                <w:szCs w:val="18"/>
                <w:lang w:eastAsia="ja-JP"/>
              </w:rPr>
              <w:drawing>
                <wp:inline distT="0" distB="0" distL="0" distR="0" wp14:anchorId="1F4917CA" wp14:editId="4935566E">
                  <wp:extent cx="1781175" cy="30480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1175" cy="3048000"/>
                          </a:xfrm>
                          <a:prstGeom prst="rect">
                            <a:avLst/>
                          </a:prstGeom>
                          <a:noFill/>
                          <a:ln>
                            <a:noFill/>
                          </a:ln>
                        </pic:spPr>
                      </pic:pic>
                    </a:graphicData>
                  </a:graphic>
                </wp:inline>
              </w:drawing>
            </w:r>
          </w:p>
        </w:tc>
        <w:tc>
          <w:tcPr>
            <w:tcW w:w="3032" w:type="dxa"/>
            <w:hideMark/>
          </w:tcPr>
          <w:p w14:paraId="5367C864" w14:textId="774E84E5" w:rsidR="006529B2" w:rsidRDefault="006529B2">
            <w:pPr>
              <w:rPr>
                <w:sz w:val="18"/>
                <w:szCs w:val="18"/>
              </w:rPr>
            </w:pPr>
            <w:r>
              <w:rPr>
                <w:noProof/>
                <w:sz w:val="18"/>
                <w:szCs w:val="18"/>
                <w:lang w:eastAsia="ja-JP"/>
              </w:rPr>
              <w:drawing>
                <wp:inline distT="0" distB="0" distL="0" distR="0" wp14:anchorId="5222737A" wp14:editId="42C76A87">
                  <wp:extent cx="1781175" cy="30480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81175" cy="3048000"/>
                          </a:xfrm>
                          <a:prstGeom prst="rect">
                            <a:avLst/>
                          </a:prstGeom>
                          <a:noFill/>
                          <a:ln>
                            <a:noFill/>
                          </a:ln>
                        </pic:spPr>
                      </pic:pic>
                    </a:graphicData>
                  </a:graphic>
                </wp:inline>
              </w:drawing>
            </w:r>
          </w:p>
        </w:tc>
      </w:tr>
      <w:tr w:rsidR="006529B2" w14:paraId="010F0028" w14:textId="77777777" w:rsidTr="006529B2">
        <w:tc>
          <w:tcPr>
            <w:tcW w:w="9070" w:type="dxa"/>
            <w:gridSpan w:val="3"/>
          </w:tcPr>
          <w:p w14:paraId="6912608D" w14:textId="77777777" w:rsidR="006529B2" w:rsidRDefault="006529B2">
            <w:pPr>
              <w:rPr>
                <w:noProof/>
                <w:sz w:val="12"/>
                <w:szCs w:val="12"/>
              </w:rPr>
            </w:pPr>
          </w:p>
        </w:tc>
      </w:tr>
      <w:tr w:rsidR="006529B2" w14:paraId="1D501C51" w14:textId="77777777" w:rsidTr="00F466E0">
        <w:trPr>
          <w:trHeight w:val="798"/>
        </w:trPr>
        <w:tc>
          <w:tcPr>
            <w:tcW w:w="9070" w:type="dxa"/>
            <w:gridSpan w:val="3"/>
            <w:hideMark/>
          </w:tcPr>
          <w:p w14:paraId="3785A678" w14:textId="1F1868D2" w:rsidR="006529B2" w:rsidRPr="00F466E0" w:rsidRDefault="006529B2">
            <w:pPr>
              <w:rPr>
                <w:b/>
                <w:bCs/>
                <w:sz w:val="18"/>
                <w:szCs w:val="18"/>
              </w:rPr>
            </w:pPr>
            <w:bookmarkStart w:id="17" w:name="_Ref513738738"/>
            <w:r w:rsidRPr="00F466E0">
              <w:rPr>
                <w:b/>
                <w:bCs/>
              </w:rPr>
              <w:t>Figure 3.1.</w:t>
            </w:r>
            <w:r w:rsidR="00794941" w:rsidRPr="00F466E0">
              <w:rPr>
                <w:b/>
                <w:bCs/>
              </w:rPr>
              <w:fldChar w:fldCharType="begin"/>
            </w:r>
            <w:r w:rsidR="00794941" w:rsidRPr="00F466E0">
              <w:rPr>
                <w:b/>
                <w:bCs/>
              </w:rPr>
              <w:instrText xml:space="preserve"> SEQ Figure \* ARABIC </w:instrText>
            </w:r>
            <w:r w:rsidR="00794941" w:rsidRPr="00F466E0">
              <w:rPr>
                <w:b/>
                <w:bCs/>
              </w:rPr>
              <w:fldChar w:fldCharType="separate"/>
            </w:r>
            <w:r w:rsidR="00794941">
              <w:rPr>
                <w:b/>
                <w:bCs/>
                <w:noProof/>
              </w:rPr>
              <w:t>1</w:t>
            </w:r>
            <w:r w:rsidR="00794941" w:rsidRPr="00F466E0">
              <w:rPr>
                <w:b/>
                <w:bCs/>
                <w:noProof/>
              </w:rPr>
              <w:fldChar w:fldCharType="end"/>
            </w:r>
            <w:bookmarkEnd w:id="17"/>
            <w:r w:rsidRPr="00F466E0">
              <w:rPr>
                <w:b/>
                <w:bCs/>
                <w:noProof/>
                <w:lang w:val="en-US"/>
              </w:rPr>
              <w:t xml:space="preserve">. Colour plots of mean three-hour maximum roll amplitude depending on mean wave period (in s, radial coordinate) and mean wave direction (circumferential coordinate, waves from top, bottom and right correspond to 180, 0 and 90 degree, respectively) for principal </w:t>
            </w:r>
            <w:r w:rsidRPr="00F466E0">
              <w:rPr>
                <w:b/>
                <w:bCs/>
              </w:rPr>
              <w:t xml:space="preserve">parametric resonance at low (left) and medium (middle) GM and </w:t>
            </w:r>
            <w:r w:rsidRPr="00F466E0">
              <w:rPr>
                <w:b/>
                <w:bCs/>
                <w:noProof/>
                <w:lang w:val="en-US"/>
              </w:rPr>
              <w:t xml:space="preserve">synchronous roll </w:t>
            </w:r>
            <w:r w:rsidRPr="00F466E0">
              <w:rPr>
                <w:b/>
                <w:bCs/>
              </w:rPr>
              <w:t>at high GM (right) at low (top) and high (bottom) forward speed</w:t>
            </w:r>
          </w:p>
        </w:tc>
      </w:tr>
    </w:tbl>
    <w:p w14:paraId="255B22BF" w14:textId="77777777" w:rsidR="006529B2" w:rsidRDefault="006529B2" w:rsidP="006529B2">
      <w:pPr>
        <w:rPr>
          <w:rFonts w:eastAsia="ＭＳ 明朝"/>
          <w:sz w:val="16"/>
          <w:szCs w:val="16"/>
          <w:lang w:val="en-US"/>
        </w:rPr>
      </w:pPr>
    </w:p>
    <w:p w14:paraId="3450D2A1" w14:textId="76781A21" w:rsidR="006529B2" w:rsidRDefault="006529B2" w:rsidP="006529B2">
      <w:pPr>
        <w:rPr>
          <w:rFonts w:eastAsia="ＭＳ 明朝" w:cs="Arial"/>
          <w:lang w:val="en-US"/>
        </w:rPr>
      </w:pPr>
      <w:r>
        <w:rPr>
          <w:rFonts w:eastAsia="ＭＳ 明朝" w:cs="Arial"/>
          <w:lang w:val="en-US"/>
        </w:rPr>
        <w:t>3.1.5.9</w:t>
      </w:r>
      <w:r>
        <w:rPr>
          <w:rFonts w:eastAsia="ＭＳ 明朝" w:cs="Arial"/>
          <w:lang w:val="en-US"/>
        </w:rPr>
        <w:tab/>
        <w:t xml:space="preserve">Parametric resonance (principal and, much less, fundamental) in stern waves was detected in the full probabilistic assessment in wave directions from following up to about </w:t>
      </w:r>
      <w:r w:rsidR="00995791">
        <w:rPr>
          <w:rFonts w:eastAsia="ＭＳ 明朝" w:cs="Arial"/>
          <w:lang w:val="en-US"/>
        </w:rPr>
        <w:br/>
      </w:r>
      <w:r>
        <w:rPr>
          <w:rFonts w:eastAsia="ＭＳ 明朝" w:cs="Arial"/>
          <w:lang w:val="en-US"/>
        </w:rPr>
        <w:t>80 degrees off-stern. Unlike for parametric roll in bow waves, for which head waves always represent the worst case, following waves were not always wors</w:t>
      </w:r>
      <w:r w:rsidR="00995791">
        <w:rPr>
          <w:rFonts w:eastAsia="ＭＳ 明朝" w:cs="Arial"/>
          <w:lang w:val="en-US"/>
        </w:rPr>
        <w:t>e</w:t>
      </w:r>
      <w:r>
        <w:rPr>
          <w:rFonts w:eastAsia="ＭＳ 明朝" w:cs="Arial"/>
          <w:lang w:val="en-US"/>
        </w:rPr>
        <w:t xml:space="preserve"> (over all stern wave directions) for parametric roll in stern waves. Moreover, for some loading conditions at certain forward speeds, parametric roll did not occur in following waves while being very strong in stern-quartering waves</w:t>
      </w:r>
      <w:r w:rsidR="00995791">
        <w:rPr>
          <w:rFonts w:eastAsia="ＭＳ 明朝" w:cs="Arial"/>
          <w:lang w:val="en-US"/>
        </w:rPr>
        <w:t xml:space="preserve"> (see</w:t>
      </w:r>
      <w:r>
        <w:rPr>
          <w:rFonts w:eastAsia="ＭＳ 明朝" w:cs="Arial"/>
          <w:lang w:val="en-US"/>
        </w:rPr>
        <w:t xml:space="preserve"> Figure 3.1.1</w:t>
      </w:r>
      <w:r w:rsidR="00995791">
        <w:rPr>
          <w:rFonts w:eastAsia="ＭＳ 明朝" w:cs="Arial"/>
          <w:lang w:val="en-US"/>
        </w:rPr>
        <w:t xml:space="preserve">, </w:t>
      </w:r>
      <w:r>
        <w:rPr>
          <w:rFonts w:eastAsia="ＭＳ 明朝" w:cs="Arial"/>
          <w:lang w:val="en-US"/>
        </w:rPr>
        <w:t xml:space="preserve">bottom left and middle); a detailed discussion </w:t>
      </w:r>
      <w:r w:rsidR="009A6FF2">
        <w:rPr>
          <w:rFonts w:eastAsia="ＭＳ 明朝" w:cs="Arial"/>
          <w:lang w:val="en-US"/>
        </w:rPr>
        <w:t xml:space="preserve">can be found </w:t>
      </w:r>
      <w:r>
        <w:rPr>
          <w:rFonts w:eastAsia="ＭＳ 明朝" w:cs="Arial"/>
          <w:lang w:val="en-US"/>
        </w:rPr>
        <w:t>in Shigunov (2009)</w:t>
      </w:r>
      <w:r>
        <w:rPr>
          <w:rFonts w:eastAsia="ＭＳ 明朝" w:cs="Arial"/>
          <w:vertAlign w:val="superscript"/>
          <w:lang w:val="en-US"/>
        </w:rPr>
        <w:footnoteReference w:id="1"/>
      </w:r>
      <w:r>
        <w:rPr>
          <w:rFonts w:eastAsia="ＭＳ 明朝" w:cs="Arial"/>
          <w:lang w:val="en-US"/>
        </w:rPr>
        <w:t>. This means that for some ships in some loading conditions, assessment in following waves may not detect the possibility of severe parametric roll in stern waves.</w:t>
      </w:r>
    </w:p>
    <w:p w14:paraId="1BAD2AC8" w14:textId="77777777" w:rsidR="006529B2" w:rsidRDefault="006529B2" w:rsidP="006529B2">
      <w:pPr>
        <w:rPr>
          <w:rFonts w:eastAsia="ＭＳ 明朝"/>
          <w:sz w:val="16"/>
          <w:szCs w:val="16"/>
          <w:lang w:val="en-US"/>
        </w:rPr>
      </w:pPr>
    </w:p>
    <w:p w14:paraId="5D4EE849" w14:textId="21D3A324" w:rsidR="006529B2" w:rsidRDefault="006529B2" w:rsidP="006529B2">
      <w:pPr>
        <w:rPr>
          <w:rFonts w:eastAsia="ＭＳ 明朝" w:cs="Arial"/>
          <w:lang w:val="en-US"/>
        </w:rPr>
      </w:pPr>
      <w:r>
        <w:rPr>
          <w:rFonts w:eastAsia="ＭＳ 明朝" w:cs="Arial"/>
          <w:lang w:val="en-US"/>
        </w:rPr>
        <w:t>3.1.5.10</w:t>
      </w:r>
      <w:r>
        <w:rPr>
          <w:rFonts w:eastAsia="ＭＳ 明朝" w:cs="Arial"/>
          <w:lang w:val="en-US"/>
        </w:rPr>
        <w:tab/>
        <w:t xml:space="preserve">This is </w:t>
      </w:r>
      <w:r w:rsidR="009A6FF2">
        <w:rPr>
          <w:rFonts w:eastAsia="ＭＳ 明朝" w:cs="Arial"/>
          <w:lang w:val="en-US"/>
        </w:rPr>
        <w:t>problematic</w:t>
      </w:r>
      <w:r>
        <w:rPr>
          <w:rFonts w:eastAsia="ＭＳ 明朝" w:cs="Arial"/>
          <w:lang w:val="en-US"/>
        </w:rPr>
        <w:t xml:space="preserve"> since the need to address parametric roll in stern-quartering wave directions </w:t>
      </w:r>
      <w:r w:rsidR="009A6FF2">
        <w:rPr>
          <w:rFonts w:eastAsia="ＭＳ 明朝" w:cs="Arial"/>
          <w:lang w:val="en-US"/>
        </w:rPr>
        <w:t>using the</w:t>
      </w:r>
      <w:r>
        <w:rPr>
          <w:rFonts w:eastAsia="ＭＳ 明朝" w:cs="Arial"/>
          <w:lang w:val="en-US"/>
        </w:rPr>
        <w:t xml:space="preserve"> simplified assessment procedures can lead to the following problems:</w:t>
      </w:r>
    </w:p>
    <w:p w14:paraId="37322A1D" w14:textId="77777777" w:rsidR="006529B2" w:rsidRDefault="006529B2" w:rsidP="006529B2">
      <w:pPr>
        <w:rPr>
          <w:rFonts w:eastAsia="ＭＳ 明朝"/>
          <w:sz w:val="16"/>
          <w:szCs w:val="16"/>
          <w:lang w:val="en-US"/>
        </w:rPr>
      </w:pPr>
    </w:p>
    <w:p w14:paraId="1A865C1A" w14:textId="0F2C3CA8" w:rsidR="006529B2" w:rsidRDefault="006529B2" w:rsidP="006529B2">
      <w:pPr>
        <w:ind w:leftChars="386" w:left="1700" w:right="57" w:hanging="851"/>
        <w:rPr>
          <w:rFonts w:eastAsia="Arial"/>
          <w:lang w:val="en-US"/>
        </w:rPr>
      </w:pPr>
      <w:r>
        <w:rPr>
          <w:rFonts w:eastAsia="Arial"/>
          <w:lang w:val="en-US"/>
        </w:rPr>
        <w:t>.1</w:t>
      </w:r>
      <w:r>
        <w:rPr>
          <w:rFonts w:eastAsia="Arial"/>
          <w:lang w:val="en-US"/>
        </w:rPr>
        <w:tab/>
        <w:t>since level 1 and level 2 vulnerability assessment do not consider parametric resonance in stern-quartering waves, direct stability assessment including stern-quartering wave directions may lead to inconsistency;</w:t>
      </w:r>
      <w:r w:rsidR="00BF2444">
        <w:rPr>
          <w:rFonts w:eastAsia="Arial"/>
          <w:lang w:val="en-US"/>
        </w:rPr>
        <w:t xml:space="preserve"> and</w:t>
      </w:r>
    </w:p>
    <w:p w14:paraId="2F880273" w14:textId="77777777" w:rsidR="006529B2" w:rsidRDefault="006529B2" w:rsidP="006529B2">
      <w:pPr>
        <w:rPr>
          <w:rFonts w:eastAsia="ＭＳ 明朝"/>
          <w:sz w:val="16"/>
          <w:szCs w:val="16"/>
          <w:lang w:val="en-US"/>
        </w:rPr>
      </w:pPr>
    </w:p>
    <w:p w14:paraId="0FD2C7AD" w14:textId="4B024C0C" w:rsidR="006529B2" w:rsidRDefault="006529B2" w:rsidP="006529B2">
      <w:pPr>
        <w:ind w:leftChars="386" w:left="1700" w:right="57" w:hanging="851"/>
        <w:rPr>
          <w:rFonts w:eastAsia="Arial"/>
          <w:lang w:val="en-US"/>
        </w:rPr>
      </w:pPr>
      <w:r>
        <w:rPr>
          <w:rFonts w:eastAsia="Arial"/>
          <w:lang w:val="en-US"/>
        </w:rPr>
        <w:t>.2</w:t>
      </w:r>
      <w:r>
        <w:rPr>
          <w:rFonts w:eastAsia="Arial"/>
          <w:lang w:val="en-US"/>
        </w:rPr>
        <w:tab/>
      </w:r>
      <w:r w:rsidR="009A6FF2">
        <w:rPr>
          <w:rFonts w:eastAsia="Arial"/>
          <w:lang w:val="en-US"/>
        </w:rPr>
        <w:t xml:space="preserve">the </w:t>
      </w:r>
      <w:r>
        <w:rPr>
          <w:rFonts w:eastAsia="Arial"/>
          <w:lang w:val="en-US"/>
        </w:rPr>
        <w:t xml:space="preserve">number of required design situations will significantly increase if assessment of parametric roll in stern waves will require all wave directions from following to 90 degrees off-stern; moreover, this means significantly more expensive model tests and much more advanced model testing facilities </w:t>
      </w:r>
      <w:r w:rsidR="009A6FF2">
        <w:rPr>
          <w:rFonts w:eastAsia="Arial"/>
          <w:lang w:val="en-US"/>
        </w:rPr>
        <w:t xml:space="preserve">are </w:t>
      </w:r>
      <w:r>
        <w:rPr>
          <w:rFonts w:eastAsia="Arial"/>
          <w:lang w:val="en-US"/>
        </w:rPr>
        <w:t>required.</w:t>
      </w:r>
    </w:p>
    <w:p w14:paraId="2442FFC8" w14:textId="77777777" w:rsidR="006529B2" w:rsidRDefault="006529B2" w:rsidP="006529B2">
      <w:pPr>
        <w:rPr>
          <w:rFonts w:eastAsia="ＭＳ 明朝"/>
          <w:sz w:val="16"/>
          <w:szCs w:val="16"/>
        </w:rPr>
      </w:pPr>
    </w:p>
    <w:p w14:paraId="395B5D85" w14:textId="219D662A" w:rsidR="006529B2" w:rsidRDefault="006529B2" w:rsidP="006529B2">
      <w:pPr>
        <w:rPr>
          <w:rFonts w:eastAsia="ＭＳ 明朝" w:cs="Arial"/>
          <w:lang w:val="en-US"/>
        </w:rPr>
      </w:pPr>
      <w:r>
        <w:rPr>
          <w:rFonts w:eastAsia="ＭＳ 明朝" w:cs="Arial"/>
          <w:lang w:val="en-US"/>
        </w:rPr>
        <w:t>3.1.5.11</w:t>
      </w:r>
      <w:r>
        <w:rPr>
          <w:rFonts w:eastAsia="ＭＳ 明朝" w:cs="Arial"/>
          <w:lang w:val="en-US"/>
        </w:rPr>
        <w:tab/>
      </w:r>
      <w:r w:rsidR="009A6FF2">
        <w:rPr>
          <w:rFonts w:eastAsia="ＭＳ 明朝" w:cs="Arial"/>
          <w:lang w:val="en-US"/>
        </w:rPr>
        <w:t>In order t</w:t>
      </w:r>
      <w:r>
        <w:rPr>
          <w:rFonts w:eastAsia="ＭＳ 明朝" w:cs="Arial"/>
          <w:lang w:val="en-US"/>
        </w:rPr>
        <w:t xml:space="preserve">o check whether addressing parametric roll specifically in stern-quartering waves is essential for direct assessment, the results of the full assessment are plotted in </w:t>
      </w:r>
      <w:r w:rsidR="009A6FF2">
        <w:rPr>
          <w:rFonts w:eastAsia="ＭＳ 明朝" w:cs="Arial"/>
          <w:lang w:val="en-US"/>
        </w:rPr>
        <w:br/>
      </w:r>
      <w:r>
        <w:rPr>
          <w:rFonts w:eastAsia="ＭＳ 明朝" w:cs="Arial"/>
          <w:lang w:val="en-US"/>
        </w:rPr>
        <w:t xml:space="preserve">Figure 3.1.2 in the following way: y-axis corresponds to the total stability failure rate over all </w:t>
      </w:r>
      <w:r>
        <w:rPr>
          <w:rFonts w:eastAsia="ＭＳ 明朝" w:cs="Arial"/>
          <w:lang w:val="en-US"/>
        </w:rPr>
        <w:lastRenderedPageBreak/>
        <w:t>wave directions, whereas x-axis corresponds to the sum of stability failure rates over parametric roll in bow and stern waves (sectors from 150 to 180</w:t>
      </w:r>
      <w:r w:rsidR="009A6FF2">
        <w:rPr>
          <w:rFonts w:eastAsia="ＭＳ 明朝" w:cs="Arial"/>
          <w:lang w:val="en-US"/>
        </w:rPr>
        <w:t xml:space="preserve"> degrees </w:t>
      </w:r>
      <w:r>
        <w:rPr>
          <w:rFonts w:eastAsia="ＭＳ 明朝" w:cs="Arial"/>
          <w:lang w:val="en-US"/>
        </w:rPr>
        <w:t xml:space="preserve">and </w:t>
      </w:r>
      <w:r w:rsidR="009A6FF2">
        <w:rPr>
          <w:rFonts w:eastAsia="ＭＳ 明朝" w:cs="Arial"/>
          <w:lang w:val="en-US"/>
        </w:rPr>
        <w:t xml:space="preserve">from </w:t>
      </w:r>
      <w:r w:rsidR="009A6FF2">
        <w:rPr>
          <w:rFonts w:eastAsia="ＭＳ 明朝" w:cs="Arial"/>
          <w:lang w:val="en-US"/>
        </w:rPr>
        <w:br/>
      </w:r>
      <w:r>
        <w:rPr>
          <w:rFonts w:eastAsia="ＭＳ 明朝" w:cs="Arial"/>
          <w:lang w:val="en-US"/>
        </w:rPr>
        <w:t>0 to 30 degrees, respectively) and synchronous roll in beam waves (60 to 120 degree) for all ships and loading conditions (differentiated by symbol type and colour) and forward speeds; thus, x-axis variable neglects parametric roll in stern</w:t>
      </w:r>
      <w:r w:rsidR="00162C85">
        <w:rPr>
          <w:rFonts w:eastAsia="ＭＳ 明朝" w:cs="Arial"/>
          <w:lang w:val="en-US"/>
        </w:rPr>
        <w:noBreakHyphen/>
      </w:r>
      <w:r>
        <w:rPr>
          <w:rFonts w:eastAsia="ＭＳ 明朝" w:cs="Arial"/>
          <w:lang w:val="en-US"/>
        </w:rPr>
        <w:t>quartering waves, included in the y-axis variable.</w:t>
      </w:r>
    </w:p>
    <w:p w14:paraId="011F8432" w14:textId="77777777" w:rsidR="006529B2" w:rsidRDefault="006529B2" w:rsidP="006529B2">
      <w:pPr>
        <w:rPr>
          <w:rFonts w:eastAsia="ＭＳ 明朝"/>
          <w:sz w:val="18"/>
          <w:szCs w:val="18"/>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3634"/>
      </w:tblGrid>
      <w:tr w:rsidR="006529B2" w14:paraId="4E9829CE" w14:textId="77777777" w:rsidTr="006529B2">
        <w:tc>
          <w:tcPr>
            <w:tcW w:w="5436" w:type="dxa"/>
            <w:hideMark/>
          </w:tcPr>
          <w:p w14:paraId="311F3394" w14:textId="2E652B9B" w:rsidR="006529B2" w:rsidRDefault="00A14CAA">
            <w:pPr>
              <w:rPr>
                <w:rFonts w:eastAsia="ＭＳ 明朝"/>
                <w:sz w:val="18"/>
                <w:szCs w:val="18"/>
                <w:lang w:val="en-US"/>
              </w:rPr>
            </w:pPr>
            <w:r>
              <w:rPr>
                <w:rFonts w:eastAsia="ＭＳ 明朝"/>
                <w:noProof/>
                <w:sz w:val="18"/>
                <w:szCs w:val="18"/>
                <w:lang w:eastAsia="ja-JP"/>
              </w:rPr>
              <w:drawing>
                <wp:inline distT="0" distB="0" distL="0" distR="0" wp14:anchorId="42339337" wp14:editId="28CCC249">
                  <wp:extent cx="3310255" cy="1718945"/>
                  <wp:effectExtent l="0" t="0" r="444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10255" cy="1718945"/>
                          </a:xfrm>
                          <a:prstGeom prst="rect">
                            <a:avLst/>
                          </a:prstGeom>
                          <a:noFill/>
                        </pic:spPr>
                      </pic:pic>
                    </a:graphicData>
                  </a:graphic>
                </wp:inline>
              </w:drawing>
            </w:r>
          </w:p>
        </w:tc>
        <w:tc>
          <w:tcPr>
            <w:tcW w:w="3634" w:type="dxa"/>
            <w:vAlign w:val="center"/>
            <w:hideMark/>
          </w:tcPr>
          <w:p w14:paraId="150A7E33" w14:textId="77777777" w:rsidR="006529B2" w:rsidRPr="00F466E0" w:rsidRDefault="006529B2" w:rsidP="00F466E0">
            <w:pPr>
              <w:ind w:left="553"/>
              <w:rPr>
                <w:b/>
                <w:bCs/>
                <w:sz w:val="18"/>
                <w:szCs w:val="18"/>
                <w:lang w:val="en-US"/>
              </w:rPr>
            </w:pPr>
            <w:bookmarkStart w:id="18" w:name="_Ref514074023"/>
            <w:r w:rsidRPr="00F466E0">
              <w:rPr>
                <w:b/>
                <w:bCs/>
              </w:rPr>
              <w:t>Figure 3.1.2</w:t>
            </w:r>
            <w:bookmarkEnd w:id="18"/>
            <w:r w:rsidRPr="00F466E0">
              <w:rPr>
                <w:b/>
                <w:bCs/>
                <w:noProof/>
                <w:lang w:val="en-US"/>
              </w:rPr>
              <w:t xml:space="preserve">. </w:t>
            </w:r>
            <w:r w:rsidRPr="00F466E0">
              <w:rPr>
                <w:rFonts w:cs="Arial"/>
                <w:b/>
                <w:bCs/>
                <w:lang w:val="en-US"/>
              </w:rPr>
              <w:t>Total stability failure rate in all wave directions vs. sum of stability failure rates due to parametric roll in bow and stern waves and synchronous roll in beam waves; symbol type and colour differentiate ships and loading conditions</w:t>
            </w:r>
          </w:p>
        </w:tc>
      </w:tr>
    </w:tbl>
    <w:p w14:paraId="3E8899AB" w14:textId="77777777" w:rsidR="006529B2" w:rsidRDefault="006529B2" w:rsidP="006529B2">
      <w:pPr>
        <w:rPr>
          <w:rFonts w:eastAsia="ＭＳ 明朝"/>
          <w:sz w:val="16"/>
          <w:szCs w:val="16"/>
          <w:lang w:val="en-US"/>
        </w:rPr>
      </w:pPr>
    </w:p>
    <w:p w14:paraId="197BFE67" w14:textId="4C44F5F1" w:rsidR="006529B2" w:rsidRDefault="006529B2" w:rsidP="006529B2">
      <w:pPr>
        <w:rPr>
          <w:rFonts w:eastAsia="ＭＳ 明朝" w:cs="Arial"/>
          <w:lang w:val="en-US"/>
        </w:rPr>
      </w:pPr>
      <w:r>
        <w:rPr>
          <w:rFonts w:eastAsia="ＭＳ 明朝" w:cs="Arial"/>
          <w:lang w:val="en-US"/>
        </w:rPr>
        <w:t>3.1.5.12</w:t>
      </w:r>
      <w:r>
        <w:rPr>
          <w:rFonts w:eastAsia="ＭＳ 明朝" w:cs="Arial"/>
          <w:lang w:val="en-US"/>
        </w:rPr>
        <w:tab/>
        <w:t>Since the dependency</w:t>
      </w:r>
      <w:r w:rsidR="009A6FF2">
        <w:rPr>
          <w:rFonts w:eastAsia="ＭＳ 明朝" w:cs="Arial"/>
          <w:lang w:val="en-US"/>
        </w:rPr>
        <w:t xml:space="preserve"> as shown </w:t>
      </w:r>
      <w:r>
        <w:rPr>
          <w:rFonts w:eastAsia="ＭＳ 明朝" w:cs="Arial"/>
          <w:lang w:val="en-US"/>
        </w:rPr>
        <w:t xml:space="preserve">in Figure 3.1.2 is monotonous and rather sharp, contributions from parametric resonance in stern-quartering waves do not need to be additionally addressed in the direct stability assessment (unlike </w:t>
      </w:r>
      <w:r w:rsidR="009A6FF2">
        <w:rPr>
          <w:rFonts w:eastAsia="ＭＳ 明朝" w:cs="Arial"/>
          <w:lang w:val="en-US"/>
        </w:rPr>
        <w:t>for</w:t>
      </w:r>
      <w:r>
        <w:rPr>
          <w:rFonts w:eastAsia="ＭＳ 明朝" w:cs="Arial"/>
          <w:lang w:val="en-US"/>
        </w:rPr>
        <w:t xml:space="preserve"> operational measures)</w:t>
      </w:r>
      <w:r w:rsidR="009A6FF2">
        <w:rPr>
          <w:rFonts w:eastAsia="ＭＳ 明朝" w:cs="Arial"/>
          <w:lang w:val="en-US"/>
        </w:rPr>
        <w:t>,</w:t>
      </w:r>
      <w:r>
        <w:rPr>
          <w:rFonts w:eastAsia="ＭＳ 明朝" w:cs="Arial"/>
          <w:lang w:val="en-US"/>
        </w:rPr>
        <w:t xml:space="preserve"> taking </w:t>
      </w:r>
      <w:r w:rsidR="009A6FF2">
        <w:rPr>
          <w:rFonts w:eastAsia="ＭＳ 明朝" w:cs="Arial"/>
          <w:lang w:val="en-US"/>
        </w:rPr>
        <w:t xml:space="preserve">parametric resonance in following waves </w:t>
      </w:r>
      <w:r>
        <w:rPr>
          <w:rFonts w:eastAsia="ＭＳ 明朝" w:cs="Arial"/>
          <w:lang w:val="en-US"/>
        </w:rPr>
        <w:t>into account is sufficient to represent the contributions of parametric resonance in all stern wave directions. The reason is that parametric resonance in stern-quartering waves becomes important with increasing forward speed when parametric roll decreases, whereas much larger contributions occur in following waves at low forward speeds.</w:t>
      </w:r>
    </w:p>
    <w:p w14:paraId="44DB819F" w14:textId="77777777" w:rsidR="006529B2" w:rsidRDefault="006529B2" w:rsidP="006529B2">
      <w:pPr>
        <w:rPr>
          <w:rFonts w:eastAsia="ＭＳ 明朝"/>
          <w:sz w:val="18"/>
          <w:szCs w:val="18"/>
          <w:lang w:val="en-US"/>
        </w:rPr>
      </w:pPr>
    </w:p>
    <w:p w14:paraId="34088030" w14:textId="29D77BB9" w:rsidR="006529B2" w:rsidRDefault="006529B2" w:rsidP="006529B2">
      <w:pPr>
        <w:rPr>
          <w:rFonts w:eastAsia="Arial" w:cs="Arial"/>
          <w:lang w:val="en-US"/>
        </w:rPr>
      </w:pPr>
      <w:r>
        <w:rPr>
          <w:rFonts w:eastAsia="ＭＳ 明朝" w:cs="Arial"/>
          <w:lang w:val="en-US"/>
        </w:rPr>
        <w:t>3.1.5.13</w:t>
      </w:r>
      <w:r>
        <w:rPr>
          <w:rFonts w:eastAsia="ＭＳ 明朝" w:cs="Arial"/>
          <w:lang w:val="en-US"/>
        </w:rPr>
        <w:tab/>
        <w:t>Therefore, for validation and testing of the simplified procedures</w:t>
      </w:r>
      <w:r>
        <w:rPr>
          <w:rFonts w:eastAsia="Arial" w:cs="Arial"/>
          <w:lang w:val="en-US"/>
        </w:rPr>
        <w:t xml:space="preserve"> for parametric resonance in stern wave directions</w:t>
      </w:r>
      <w:r>
        <w:rPr>
          <w:rFonts w:eastAsia="ＭＳ 明朝" w:cs="Arial"/>
          <w:lang w:val="en-US"/>
        </w:rPr>
        <w:t xml:space="preserve">, </w:t>
      </w:r>
      <w:r>
        <w:rPr>
          <w:rFonts w:eastAsia="Arial" w:cs="Arial"/>
          <w:lang w:val="en-US"/>
        </w:rPr>
        <w:t xml:space="preserve">three comparative sets of data were generated </w:t>
      </w:r>
      <w:r>
        <w:rPr>
          <w:rFonts w:eastAsia="ＭＳ 明朝" w:cs="Arial"/>
          <w:lang w:val="en-US"/>
        </w:rPr>
        <w:t xml:space="preserve">from the full database of assessment results, corresponding to </w:t>
      </w:r>
      <w:r>
        <w:rPr>
          <w:rFonts w:eastAsia="Arial" w:cs="Arial"/>
          <w:lang w:val="en-US"/>
        </w:rPr>
        <w:t>wave directions from 0 to 10</w:t>
      </w:r>
      <w:r w:rsidR="009A6FF2">
        <w:rPr>
          <w:rFonts w:eastAsia="Arial" w:cs="Arial"/>
          <w:lang w:val="en-US"/>
        </w:rPr>
        <w:t xml:space="preserve"> degrees</w:t>
      </w:r>
      <w:r>
        <w:rPr>
          <w:rFonts w:eastAsia="Arial" w:cs="Arial"/>
          <w:lang w:val="en-US"/>
        </w:rPr>
        <w:t xml:space="preserve">, </w:t>
      </w:r>
      <w:r w:rsidR="009A6FF2">
        <w:rPr>
          <w:rFonts w:eastAsia="Arial" w:cs="Arial"/>
          <w:lang w:val="en-US"/>
        </w:rPr>
        <w:br/>
      </w:r>
      <w:r>
        <w:rPr>
          <w:rFonts w:eastAsia="Arial" w:cs="Arial"/>
          <w:lang w:val="en-US"/>
        </w:rPr>
        <w:t xml:space="preserve">0 to 20 </w:t>
      </w:r>
      <w:r w:rsidR="009A6FF2">
        <w:rPr>
          <w:rFonts w:eastAsia="Arial" w:cs="Arial"/>
          <w:lang w:val="en-US"/>
        </w:rPr>
        <w:t xml:space="preserve">degrees </w:t>
      </w:r>
      <w:r>
        <w:rPr>
          <w:rFonts w:eastAsia="Arial" w:cs="Arial"/>
          <w:lang w:val="en-US"/>
        </w:rPr>
        <w:t>and 0 to 30 degrees.</w:t>
      </w:r>
    </w:p>
    <w:p w14:paraId="452A7998" w14:textId="77777777" w:rsidR="006529B2" w:rsidRDefault="006529B2" w:rsidP="006529B2">
      <w:pPr>
        <w:rPr>
          <w:rFonts w:eastAsia="ＭＳ 明朝"/>
          <w:sz w:val="18"/>
          <w:szCs w:val="18"/>
          <w:lang w:val="en-US"/>
        </w:rPr>
      </w:pPr>
    </w:p>
    <w:p w14:paraId="098792FD" w14:textId="073FAAD0" w:rsidR="006529B2" w:rsidRDefault="006529B2" w:rsidP="006529B2">
      <w:pPr>
        <w:rPr>
          <w:rFonts w:eastAsia="ＭＳ 明朝" w:cs="Arial"/>
          <w:lang w:val="en-US"/>
        </w:rPr>
      </w:pPr>
      <w:r>
        <w:rPr>
          <w:rFonts w:eastAsia="ＭＳ 明朝" w:cs="Arial"/>
          <w:lang w:val="en-US"/>
        </w:rPr>
        <w:t>3.1.5.14</w:t>
      </w:r>
      <w:r>
        <w:rPr>
          <w:rFonts w:eastAsia="ＭＳ 明朝" w:cs="Arial"/>
          <w:lang w:val="en-US"/>
        </w:rPr>
        <w:tab/>
        <w:t>For synchronous roll in beam waves, the relevant wave directions in the full probabilistic assessment were found from about 40 degrees off-bow to about 40 degrees off</w:t>
      </w:r>
      <w:r w:rsidR="00162C85">
        <w:rPr>
          <w:rFonts w:eastAsia="ＭＳ 明朝" w:cs="Arial"/>
          <w:lang w:val="en-US"/>
        </w:rPr>
        <w:noBreakHyphen/>
      </w:r>
      <w:r>
        <w:rPr>
          <w:rFonts w:eastAsia="ＭＳ 明朝" w:cs="Arial"/>
          <w:lang w:val="en-US"/>
        </w:rPr>
        <w:t>stern, depending on the forward speed</w:t>
      </w:r>
      <w:r w:rsidR="009A6FF2">
        <w:rPr>
          <w:rFonts w:eastAsia="ＭＳ 明朝" w:cs="Arial"/>
          <w:lang w:val="en-US"/>
        </w:rPr>
        <w:t xml:space="preserve"> (see</w:t>
      </w:r>
      <w:r>
        <w:rPr>
          <w:rFonts w:eastAsia="ＭＳ 明朝" w:cs="Arial"/>
          <w:lang w:val="en-US"/>
        </w:rPr>
        <w:t xml:space="preserve"> Figure 3.1.1</w:t>
      </w:r>
      <w:r w:rsidR="009A6FF2">
        <w:rPr>
          <w:rFonts w:eastAsia="ＭＳ 明朝" w:cs="Arial"/>
          <w:lang w:val="en-US"/>
        </w:rPr>
        <w:t xml:space="preserve">, </w:t>
      </w:r>
      <w:r>
        <w:rPr>
          <w:rFonts w:eastAsia="ＭＳ 明朝" w:cs="Arial"/>
          <w:lang w:val="en-US"/>
        </w:rPr>
        <w:t xml:space="preserve">top right and bottom right). However, at low forward speeds, wave directions close to beam are sufficient to assess synchronous roll. Therefore, </w:t>
      </w:r>
      <w:r>
        <w:rPr>
          <w:rFonts w:eastAsia="Arial" w:cs="Arial"/>
          <w:lang w:val="en-US"/>
        </w:rPr>
        <w:t>to select relevant cases for validation for synchronous roll in beam waves</w:t>
      </w:r>
      <w:r>
        <w:rPr>
          <w:rFonts w:eastAsia="ＭＳ 明朝" w:cs="Arial"/>
          <w:lang w:val="en-US"/>
        </w:rPr>
        <w:t xml:space="preserve"> from the full database of assessment results, </w:t>
      </w:r>
      <w:r>
        <w:rPr>
          <w:rFonts w:eastAsia="Arial" w:cs="Arial"/>
          <w:lang w:val="en-US"/>
        </w:rPr>
        <w:t>three comparative sets of reference data were generated: for wave directions from 80 to 100, 70 to 110 and 60 to 120 degrees.</w:t>
      </w:r>
    </w:p>
    <w:p w14:paraId="311EB46D" w14:textId="77777777" w:rsidR="006529B2" w:rsidRDefault="006529B2" w:rsidP="006529B2">
      <w:pPr>
        <w:rPr>
          <w:rFonts w:eastAsia="ＭＳ 明朝"/>
          <w:sz w:val="18"/>
          <w:szCs w:val="18"/>
          <w:lang w:val="en-US"/>
        </w:rPr>
      </w:pPr>
    </w:p>
    <w:p w14:paraId="01FC7C23" w14:textId="22FB380B" w:rsidR="006529B2" w:rsidRDefault="006529B2" w:rsidP="006529B2">
      <w:pPr>
        <w:rPr>
          <w:rFonts w:eastAsia="ＭＳ 明朝" w:cs="Arial"/>
          <w:lang w:val="en-US"/>
        </w:rPr>
      </w:pPr>
      <w:r>
        <w:rPr>
          <w:rFonts w:eastAsia="ＭＳ 明朝" w:cs="Arial"/>
          <w:lang w:val="en-US"/>
        </w:rPr>
        <w:t>3.1.5.15</w:t>
      </w:r>
      <w:r>
        <w:rPr>
          <w:rFonts w:eastAsia="ＭＳ 明朝" w:cs="Arial"/>
          <w:lang w:val="en-US"/>
        </w:rPr>
        <w:tab/>
        <w:t>Reference data for pure loss of stability were also generated, although this stability failure was especially difficult to identify since none of the selected ships w</w:t>
      </w:r>
      <w:r w:rsidR="009A6FF2">
        <w:rPr>
          <w:rFonts w:eastAsia="ＭＳ 明朝" w:cs="Arial"/>
          <w:lang w:val="en-US"/>
        </w:rPr>
        <w:t>ere</w:t>
      </w:r>
      <w:r>
        <w:rPr>
          <w:rFonts w:eastAsia="ＭＳ 明朝" w:cs="Arial"/>
          <w:lang w:val="en-US"/>
        </w:rPr>
        <w:t xml:space="preserve"> expected to undergo severe pure loss due to low (although in the region of vulnerability) maximum speeds. Three simple conditions were used: following waves, encounter period (corresponding to peak wave period) exceeding 30 s and wavelength, corresponding to the peak wave period, close to the ship length.</w:t>
      </w:r>
    </w:p>
    <w:p w14:paraId="17035BD2" w14:textId="77777777" w:rsidR="006529B2" w:rsidRDefault="006529B2" w:rsidP="006529B2">
      <w:pPr>
        <w:rPr>
          <w:rFonts w:eastAsia="ＭＳ 明朝" w:cs="Arial"/>
          <w:sz w:val="18"/>
          <w:szCs w:val="18"/>
          <w:lang w:val="en-US"/>
        </w:rPr>
      </w:pPr>
    </w:p>
    <w:p w14:paraId="76E644BA" w14:textId="77777777" w:rsidR="006529B2" w:rsidRDefault="006529B2" w:rsidP="006529B2">
      <w:pPr>
        <w:tabs>
          <w:tab w:val="left" w:pos="720"/>
        </w:tabs>
        <w:rPr>
          <w:rFonts w:eastAsia="ＭＳ 明朝" w:cs="Arial"/>
          <w:b/>
        </w:rPr>
      </w:pPr>
      <w:r>
        <w:rPr>
          <w:rFonts w:eastAsia="ＭＳ 明朝" w:cs="Arial"/>
          <w:b/>
        </w:rPr>
        <w:t>3.1.6</w:t>
      </w:r>
      <w:r>
        <w:rPr>
          <w:rFonts w:eastAsia="ＭＳ 明朝" w:cs="Arial"/>
          <w:b/>
        </w:rPr>
        <w:tab/>
        <w:t>Extrapolation of failure rate over wave height</w:t>
      </w:r>
    </w:p>
    <w:p w14:paraId="7AE791AC" w14:textId="77777777" w:rsidR="006529B2" w:rsidRDefault="006529B2" w:rsidP="006529B2">
      <w:pPr>
        <w:rPr>
          <w:rFonts w:eastAsia="ＭＳ 明朝" w:cs="Arial"/>
          <w:sz w:val="18"/>
          <w:szCs w:val="18"/>
          <w:lang w:val="en-US"/>
        </w:rPr>
      </w:pPr>
    </w:p>
    <w:p w14:paraId="20CC684D" w14:textId="5D8FD69B" w:rsidR="006529B2" w:rsidRDefault="006529B2" w:rsidP="006529B2">
      <w:pPr>
        <w:rPr>
          <w:rFonts w:eastAsia="ＭＳ 明朝" w:cs="Arial"/>
          <w:lang w:val="en-US"/>
        </w:rPr>
      </w:pPr>
      <w:r>
        <w:rPr>
          <w:rFonts w:eastAsia="ＭＳ 明朝" w:cs="Arial"/>
          <w:lang w:val="en-US"/>
        </w:rPr>
        <w:t>3.1.6.1</w:t>
      </w:r>
      <w:r>
        <w:rPr>
          <w:rFonts w:eastAsia="ＭＳ 明朝" w:cs="Arial"/>
          <w:lang w:val="en-US"/>
        </w:rPr>
        <w:tab/>
        <w:t xml:space="preserve">In </w:t>
      </w:r>
      <w:r w:rsidR="009A6FF2">
        <w:rPr>
          <w:rFonts w:eastAsia="ＭＳ 明朝" w:cs="Arial"/>
          <w:lang w:val="en-US"/>
        </w:rPr>
        <w:t xml:space="preserve">documents </w:t>
      </w:r>
      <w:r>
        <w:rPr>
          <w:rFonts w:eastAsia="ＭＳ 明朝" w:cs="Arial"/>
          <w:lang w:val="en-US"/>
        </w:rPr>
        <w:t>SDC 4/5/8 and SDC 4/INF.8, extrapolation of stability failure rate over significant wave height in the form suggested by Tonguc &amp; Söding (1986)</w:t>
      </w:r>
      <w:r>
        <w:rPr>
          <w:rFonts w:eastAsia="ＭＳ 明朝" w:cs="Arial"/>
          <w:sz w:val="20"/>
          <w:vertAlign w:val="superscript"/>
        </w:rPr>
        <w:footnoteReference w:id="2"/>
      </w:r>
      <w:r>
        <w:rPr>
          <w:rFonts w:eastAsia="ＭＳ 明朝" w:cs="Arial"/>
          <w:lang w:val="en-US"/>
        </w:rPr>
        <w:t xml:space="preserve"> was validated for </w:t>
      </w:r>
      <w:r>
        <w:rPr>
          <w:rFonts w:eastAsia="ＭＳ 明朝" w:cs="Arial"/>
          <w:lang w:val="en-US"/>
        </w:rPr>
        <w:lastRenderedPageBreak/>
        <w:t>synchronous roll in beam waves (relevant for dead ship and excessive acceleration failure modes),</w:t>
      </w:r>
    </w:p>
    <w:p w14:paraId="5CCA0C57" w14:textId="77777777" w:rsidR="006529B2" w:rsidRDefault="006529B2" w:rsidP="006529B2">
      <w:pPr>
        <w:rPr>
          <w:rFonts w:eastAsia="ＭＳ 明朝" w:cs="Arial"/>
          <w:sz w:val="18"/>
          <w:szCs w:val="18"/>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1"/>
        <w:gridCol w:w="6831"/>
        <w:gridCol w:w="1018"/>
      </w:tblGrid>
      <w:tr w:rsidR="006529B2" w14:paraId="3B216C88" w14:textId="77777777" w:rsidTr="006529B2">
        <w:tc>
          <w:tcPr>
            <w:tcW w:w="1242" w:type="dxa"/>
          </w:tcPr>
          <w:p w14:paraId="4E48528D" w14:textId="77777777" w:rsidR="006529B2" w:rsidRDefault="006529B2">
            <w:pPr>
              <w:rPr>
                <w:rFonts w:eastAsia="ＭＳ 明朝" w:cs="Arial"/>
                <w:lang w:val="en-US"/>
              </w:rPr>
            </w:pPr>
          </w:p>
        </w:tc>
        <w:tc>
          <w:tcPr>
            <w:tcW w:w="6946" w:type="dxa"/>
            <w:hideMark/>
          </w:tcPr>
          <w:p w14:paraId="4793C91C" w14:textId="77777777" w:rsidR="006529B2" w:rsidRDefault="006529B2">
            <w:pPr>
              <w:rPr>
                <w:rFonts w:cs="Arial"/>
              </w:rPr>
            </w:pPr>
            <w:r>
              <w:rPr>
                <w:rFonts w:eastAsiaTheme="minorEastAsia" w:cs="Arial"/>
                <w:kern w:val="2"/>
                <w:position w:val="-10"/>
                <w:szCs w:val="22"/>
                <w:lang w:eastAsia="ja-JP"/>
              </w:rPr>
              <w:object w:dxaOrig="1275" w:dyaOrig="300" w14:anchorId="4FE85E78">
                <v:shape id="_x0000_i1030" type="#_x0000_t75" style="width:64.5pt;height:15pt" o:ole="">
                  <v:imagedata r:id="rId36" o:title=""/>
                </v:shape>
                <o:OLEObject Type="Embed" ProgID="Equation.DSMT4" ShapeID="_x0000_i1030" DrawAspect="Content" ObjectID="_1638719109" r:id="rId37"/>
              </w:object>
            </w:r>
          </w:p>
        </w:tc>
        <w:tc>
          <w:tcPr>
            <w:tcW w:w="1022" w:type="dxa"/>
            <w:hideMark/>
          </w:tcPr>
          <w:p w14:paraId="0B970181" w14:textId="77777777" w:rsidR="006529B2" w:rsidRDefault="006529B2">
            <w:pPr>
              <w:jc w:val="right"/>
              <w:rPr>
                <w:rFonts w:cs="Arial"/>
              </w:rPr>
            </w:pPr>
            <w:r>
              <w:rPr>
                <w:rFonts w:cs="Arial"/>
              </w:rPr>
              <w:t>(3.1.6)</w:t>
            </w:r>
          </w:p>
        </w:tc>
      </w:tr>
    </w:tbl>
    <w:p w14:paraId="0C4D7FDE" w14:textId="77777777" w:rsidR="006529B2" w:rsidRDefault="006529B2" w:rsidP="006529B2">
      <w:pPr>
        <w:rPr>
          <w:rFonts w:eastAsia="ＭＳ 明朝" w:cs="Arial"/>
          <w:sz w:val="18"/>
          <w:szCs w:val="18"/>
          <w:lang w:val="en-US"/>
        </w:rPr>
      </w:pPr>
    </w:p>
    <w:p w14:paraId="142F0EB0" w14:textId="295AFF9D" w:rsidR="006529B2" w:rsidRDefault="006529B2" w:rsidP="006529B2">
      <w:pPr>
        <w:rPr>
          <w:rFonts w:eastAsia="ＭＳ 明朝" w:cs="Arial"/>
          <w:lang w:val="en-US"/>
        </w:rPr>
      </w:pPr>
      <w:r>
        <w:rPr>
          <w:rFonts w:eastAsia="ＭＳ 明朝" w:cs="Arial"/>
          <w:lang w:val="en-US"/>
        </w:rPr>
        <w:t>3.1.6.2</w:t>
      </w:r>
      <w:r>
        <w:rPr>
          <w:rFonts w:eastAsia="ＭＳ 明朝" w:cs="Arial"/>
          <w:lang w:val="en-US"/>
        </w:rPr>
        <w:tab/>
        <w:t>In eq</w:t>
      </w:r>
      <w:r w:rsidR="009A6FF2">
        <w:rPr>
          <w:rFonts w:eastAsia="ＭＳ 明朝" w:cs="Arial"/>
          <w:lang w:val="en-US"/>
        </w:rPr>
        <w:t xml:space="preserve">uation </w:t>
      </w:r>
      <w:r>
        <w:rPr>
          <w:rFonts w:eastAsia="ＭＳ 明朝" w:cs="Arial"/>
          <w:lang w:val="en-US"/>
        </w:rPr>
        <w:t>(3.1.6), T means the expected time to stability failure, h</w:t>
      </w:r>
      <w:r>
        <w:rPr>
          <w:rFonts w:eastAsia="ＭＳ 明朝" w:cs="Arial"/>
          <w:vertAlign w:val="subscript"/>
          <w:lang w:val="en-US"/>
        </w:rPr>
        <w:t>s</w:t>
      </w:r>
      <w:r>
        <w:rPr>
          <w:rFonts w:eastAsia="ＭＳ 明朝" w:cs="Arial"/>
          <w:lang w:val="en-US"/>
        </w:rPr>
        <w:t xml:space="preserve"> the significant wave height and A and B </w:t>
      </w:r>
      <w:r w:rsidR="00DE3C03">
        <w:rPr>
          <w:rFonts w:eastAsia="ＭＳ 明朝" w:cs="Arial"/>
          <w:lang w:val="en-US"/>
        </w:rPr>
        <w:t xml:space="preserve">are </w:t>
      </w:r>
      <w:r>
        <w:rPr>
          <w:rFonts w:eastAsia="ＭＳ 明朝" w:cs="Arial"/>
          <w:lang w:val="en-US"/>
        </w:rPr>
        <w:t>constants, independent from the significant wave height but depending on the ship</w:t>
      </w:r>
      <w:r w:rsidR="00DE3C03">
        <w:rPr>
          <w:rFonts w:eastAsia="ＭＳ 明朝" w:cs="Arial"/>
          <w:lang w:val="en-US"/>
        </w:rPr>
        <w:t>’s</w:t>
      </w:r>
      <w:r>
        <w:rPr>
          <w:rFonts w:eastAsia="ＭＳ 明朝" w:cs="Arial"/>
          <w:lang w:val="en-US"/>
        </w:rPr>
        <w:t xml:space="preserve"> loading condition, forward speed</w:t>
      </w:r>
      <w:r w:rsidR="00DE3C03">
        <w:rPr>
          <w:rFonts w:eastAsia="ＭＳ 明朝" w:cs="Arial"/>
          <w:lang w:val="en-US"/>
        </w:rPr>
        <w:t>, as well as</w:t>
      </w:r>
      <w:r>
        <w:rPr>
          <w:rFonts w:eastAsia="ＭＳ 明朝" w:cs="Arial"/>
          <w:lang w:val="en-US"/>
        </w:rPr>
        <w:t xml:space="preserve"> wave period and direction.</w:t>
      </w:r>
    </w:p>
    <w:p w14:paraId="6C5341C3" w14:textId="77777777" w:rsidR="006529B2" w:rsidRDefault="006529B2" w:rsidP="006529B2">
      <w:pPr>
        <w:rPr>
          <w:rFonts w:eastAsia="ＭＳ 明朝" w:cs="Arial"/>
          <w:sz w:val="18"/>
          <w:szCs w:val="18"/>
          <w:lang w:val="en-US"/>
        </w:rPr>
      </w:pPr>
    </w:p>
    <w:p w14:paraId="510ECF26" w14:textId="186F9748" w:rsidR="006529B2" w:rsidRDefault="006529B2" w:rsidP="006529B2">
      <w:pPr>
        <w:rPr>
          <w:rFonts w:eastAsia="ＭＳ 明朝" w:cs="Arial"/>
          <w:noProof/>
          <w:lang w:val="en-US"/>
        </w:rPr>
      </w:pPr>
      <w:r>
        <w:rPr>
          <w:rFonts w:eastAsia="ＭＳ 明朝" w:cs="Arial"/>
          <w:noProof/>
          <w:lang w:val="en-US"/>
        </w:rPr>
        <w:t>3.1.6.3</w:t>
      </w:r>
      <w:r>
        <w:rPr>
          <w:rFonts w:eastAsia="ＭＳ 明朝" w:cs="Arial"/>
          <w:noProof/>
          <w:lang w:val="en-US"/>
        </w:rPr>
        <w:tab/>
      </w:r>
      <w:r>
        <w:rPr>
          <w:rFonts w:eastAsia="ＭＳ 明朝" w:cs="Arial"/>
          <w:lang w:val="en-US"/>
        </w:rPr>
        <w:t>Here</w:t>
      </w:r>
      <w:r w:rsidR="00DE3C03">
        <w:rPr>
          <w:rFonts w:eastAsia="ＭＳ 明朝" w:cs="Arial"/>
          <w:lang w:val="en-US"/>
        </w:rPr>
        <w:t xml:space="preserve">, </w:t>
      </w:r>
      <w:r>
        <w:rPr>
          <w:rFonts w:eastAsia="ＭＳ 明朝" w:cs="Arial"/>
          <w:lang w:val="en-US"/>
        </w:rPr>
        <w:t xml:space="preserve"> eq</w:t>
      </w:r>
      <w:r w:rsidR="00DE3C03">
        <w:rPr>
          <w:rFonts w:eastAsia="ＭＳ 明朝" w:cs="Arial"/>
          <w:lang w:val="en-US"/>
        </w:rPr>
        <w:t>uation</w:t>
      </w:r>
      <w:r>
        <w:rPr>
          <w:rFonts w:eastAsia="ＭＳ 明朝" w:cs="Arial"/>
          <w:lang w:val="en-US"/>
        </w:rPr>
        <w:t xml:space="preserve"> (3.1.6) is applied also to parametric roll in bow and stern waves. </w:t>
      </w:r>
      <w:r>
        <w:rPr>
          <w:rFonts w:eastAsia="ＭＳ 明朝" w:cs="Arial"/>
          <w:noProof/>
          <w:lang w:val="en-US"/>
        </w:rPr>
        <w:t xml:space="preserve">To quantify the accuracy of the extrapolation, several variants of extrapolation were tested by varying the number of extrapolation points. Namely, 4, 5, …, 11 wave heights were selected, starting from the minimum wave height for which the results could be obtained by direct simulations and for which </w:t>
      </w:r>
      <w:r>
        <w:rPr>
          <w:rFonts w:eastAsia="ＭＳ 明朝" w:cs="Arial"/>
          <w:position w:val="-6"/>
        </w:rPr>
        <w:object w:dxaOrig="720" w:dyaOrig="300" w14:anchorId="207CF477">
          <v:shape id="_x0000_i1031" type="#_x0000_t75" style="width:36.75pt;height:15pt" o:ole="">
            <v:imagedata r:id="rId38" o:title=""/>
          </v:shape>
          <o:OLEObject Type="Embed" ProgID="Equation.DSMT4" ShapeID="_x0000_i1031" DrawAspect="Content" ObjectID="_1638719110" r:id="rId39"/>
        </w:object>
      </w:r>
      <w:r>
        <w:rPr>
          <w:rFonts w:eastAsia="ＭＳ 明朝" w:cs="Arial"/>
          <w:lang w:val="en-US"/>
        </w:rPr>
        <w:t xml:space="preserve">, i.e. </w:t>
      </w:r>
      <w:r>
        <w:rPr>
          <w:rFonts w:eastAsia="ＭＳ 明朝" w:cs="Arial"/>
          <w:position w:val="-6"/>
        </w:rPr>
        <w:object w:dxaOrig="945" w:dyaOrig="300" w14:anchorId="74BB4F05">
          <v:shape id="_x0000_i1032" type="#_x0000_t75" style="width:47.25pt;height:15pt" o:ole="">
            <v:imagedata r:id="rId40" o:title=""/>
          </v:shape>
          <o:OLEObject Type="Embed" ProgID="Equation.DSMT4" ShapeID="_x0000_i1032" DrawAspect="Content" ObjectID="_1638719111" r:id="rId41"/>
        </w:object>
      </w:r>
      <w:r w:rsidR="00DE3C03">
        <w:rPr>
          <w:rFonts w:eastAsia="ＭＳ 明朝" w:cs="Arial"/>
        </w:rPr>
        <w:t xml:space="preserve"> (</w:t>
      </w:r>
      <w:r>
        <w:rPr>
          <w:rFonts w:eastAsia="ＭＳ 明朝" w:cs="Arial"/>
          <w:lang w:val="en-US"/>
        </w:rPr>
        <w:t>see document SDC 4/INF.8</w:t>
      </w:r>
      <w:r w:rsidR="00DE3C03">
        <w:rPr>
          <w:rFonts w:eastAsia="ＭＳ 明朝" w:cs="Arial"/>
          <w:lang w:val="en-US"/>
        </w:rPr>
        <w:t>)</w:t>
      </w:r>
      <w:r>
        <w:rPr>
          <w:rFonts w:eastAsia="ＭＳ 明朝" w:cs="Arial"/>
          <w:lang w:val="en-US"/>
        </w:rPr>
        <w:t xml:space="preserve">. All of these points except one (corresponding to </w:t>
      </w:r>
      <w:r>
        <w:rPr>
          <w:rFonts w:eastAsia="ＭＳ 明朝" w:cs="Arial"/>
          <w:noProof/>
          <w:lang w:val="en-US"/>
        </w:rPr>
        <w:t xml:space="preserve">the minimum significant wave height) </w:t>
      </w:r>
      <w:r>
        <w:rPr>
          <w:rFonts w:eastAsia="ＭＳ 明朝" w:cs="Arial"/>
          <w:lang w:val="en-US"/>
        </w:rPr>
        <w:t xml:space="preserve">were used to perform extrapolation </w:t>
      </w:r>
      <w:r>
        <w:rPr>
          <w:rFonts w:eastAsia="ＭＳ 明朝" w:cs="Arial"/>
          <w:noProof/>
          <w:lang w:val="en-US"/>
        </w:rPr>
        <w:t>(3.1.6)</w:t>
      </w:r>
      <w:r w:rsidR="00DE3C03">
        <w:rPr>
          <w:rFonts w:eastAsia="ＭＳ 明朝" w:cs="Arial"/>
          <w:noProof/>
          <w:lang w:val="en-US"/>
        </w:rPr>
        <w:t>,</w:t>
      </w:r>
      <w:r>
        <w:rPr>
          <w:rFonts w:eastAsia="ＭＳ 明朝" w:cs="Arial"/>
          <w:noProof/>
          <w:lang w:val="en-US"/>
        </w:rPr>
        <w:t xml:space="preserve"> using 3, 4, …, 10 points, respectively, whereas the results of the direct simulation at the minimum significant wave height was used to find the deviation between the extrapolated and directly computed mean time to failure.</w:t>
      </w:r>
    </w:p>
    <w:p w14:paraId="402DC1A4" w14:textId="77777777" w:rsidR="006529B2" w:rsidRDefault="006529B2" w:rsidP="006529B2">
      <w:pPr>
        <w:rPr>
          <w:rFonts w:eastAsia="ＭＳ 明朝" w:cs="Arial"/>
          <w:noProof/>
          <w:sz w:val="18"/>
          <w:szCs w:val="18"/>
          <w:lang w:val="en-US"/>
        </w:rPr>
      </w:pPr>
    </w:p>
    <w:p w14:paraId="366A8C71" w14:textId="77777777" w:rsidR="006529B2" w:rsidRDefault="006529B2" w:rsidP="006529B2">
      <w:pPr>
        <w:rPr>
          <w:rFonts w:eastAsia="ＭＳ 明朝" w:cs="Arial"/>
          <w:noProof/>
          <w:lang w:val="en-US"/>
        </w:rPr>
      </w:pPr>
      <w:r>
        <w:rPr>
          <w:rFonts w:eastAsia="ＭＳ 明朝" w:cs="Arial"/>
          <w:noProof/>
          <w:lang w:val="en-US"/>
        </w:rPr>
        <w:t>3.1.6.4</w:t>
      </w:r>
      <w:r>
        <w:rPr>
          <w:rFonts w:eastAsia="ＭＳ 明朝" w:cs="Arial"/>
          <w:noProof/>
          <w:lang w:val="en-US"/>
        </w:rPr>
        <w:tab/>
        <w:t xml:space="preserve">Figure 3.1.3 shows the results as histograms of the ratio of the extrapolated to directly computed estimate of the mean time to failure: y-axis corresponds to the number of cases in bins (normed on 1) and x-axis shows the ratio of the extrapolated expected time to failure </w:t>
      </w:r>
      <w:r>
        <w:rPr>
          <w:rFonts w:eastAsia="ＭＳ 明朝" w:cs="Arial"/>
        </w:rPr>
        <w:t>T</w:t>
      </w:r>
      <w:r>
        <w:rPr>
          <w:rFonts w:eastAsia="ＭＳ 明朝" w:cs="Arial"/>
          <w:vertAlign w:val="subscript"/>
        </w:rPr>
        <w:t>extr</w:t>
      </w:r>
      <w:r>
        <w:rPr>
          <w:rFonts w:eastAsia="ＭＳ 明朝" w:cs="Arial"/>
          <w:noProof/>
          <w:lang w:val="en-US"/>
        </w:rPr>
        <w:t xml:space="preserve"> to the directly estimated one </w:t>
      </w:r>
      <w:r>
        <w:rPr>
          <w:rFonts w:eastAsia="ＭＳ 明朝" w:cs="Arial"/>
        </w:rPr>
        <w:t>T</w:t>
      </w:r>
      <w:r>
        <w:rPr>
          <w:rFonts w:eastAsia="ＭＳ 明朝" w:cs="Arial"/>
          <w:lang w:val="en-US"/>
        </w:rPr>
        <w:t>.</w:t>
      </w:r>
    </w:p>
    <w:p w14:paraId="309A990D" w14:textId="77777777" w:rsidR="006529B2" w:rsidRDefault="006529B2" w:rsidP="006529B2">
      <w:pPr>
        <w:rPr>
          <w:rFonts w:eastAsia="ＭＳ 明朝" w:cs="Arial"/>
          <w:sz w:val="18"/>
          <w:szCs w:val="18"/>
          <w:lang w:val="en-US"/>
        </w:rPr>
      </w:pPr>
    </w:p>
    <w:p w14:paraId="35EE64EF" w14:textId="3B76A09E" w:rsidR="006529B2" w:rsidRDefault="006529B2" w:rsidP="006529B2">
      <w:pPr>
        <w:rPr>
          <w:rFonts w:eastAsia="ＭＳ 明朝" w:cs="Arial"/>
          <w:lang w:val="en-US"/>
        </w:rPr>
      </w:pPr>
      <w:r>
        <w:rPr>
          <w:rFonts w:eastAsia="ＭＳ 明朝" w:cs="Arial"/>
          <w:lang w:val="en-US"/>
        </w:rPr>
        <w:t>3.1.6.5</w:t>
      </w:r>
      <w:r>
        <w:rPr>
          <w:rFonts w:eastAsia="ＭＳ 明朝" w:cs="Arial"/>
          <w:lang w:val="en-US"/>
        </w:rPr>
        <w:tab/>
        <w:t>To quantify the accuracy of extrapolation, the percentage of the extrapolated values was calculated, lying within the 95%-confidence interval of the directly computed estimate</w:t>
      </w:r>
      <w:r w:rsidR="00DE3C03">
        <w:rPr>
          <w:rFonts w:eastAsia="ＭＳ 明朝" w:cs="Arial"/>
          <w:lang w:val="en-US"/>
        </w:rPr>
        <w:t xml:space="preserve"> (see </w:t>
      </w:r>
      <w:r>
        <w:rPr>
          <w:rFonts w:eastAsia="ＭＳ 明朝" w:cs="Arial"/>
          <w:lang w:val="en-US"/>
        </w:rPr>
        <w:t xml:space="preserve"> Table 3.1.3</w:t>
      </w:r>
      <w:r w:rsidR="00DE3C03">
        <w:rPr>
          <w:rFonts w:eastAsia="ＭＳ 明朝" w:cs="Arial"/>
          <w:lang w:val="en-US"/>
        </w:rPr>
        <w:t xml:space="preserve">, </w:t>
      </w:r>
      <w:r>
        <w:rPr>
          <w:rFonts w:eastAsia="ＭＳ 明朝" w:cs="Arial"/>
          <w:lang w:val="en-US"/>
        </w:rPr>
        <w:t>if the extrapolation were exact, 95% of extrapolated values would have been within this interval).</w:t>
      </w:r>
      <w:r>
        <w:rPr>
          <w:rFonts w:eastAsia="ＭＳ 明朝" w:cs="Arial"/>
          <w:noProof/>
          <w:lang w:val="en-US"/>
        </w:rPr>
        <w:t xml:space="preserve"> The results show that the extrapolation given by eq</w:t>
      </w:r>
      <w:r w:rsidR="00DE3C03">
        <w:rPr>
          <w:rFonts w:eastAsia="ＭＳ 明朝" w:cs="Arial"/>
          <w:noProof/>
          <w:lang w:val="en-US"/>
        </w:rPr>
        <w:t>uation</w:t>
      </w:r>
      <w:r>
        <w:rPr>
          <w:rFonts w:eastAsia="ＭＳ 明朝" w:cs="Arial"/>
          <w:noProof/>
          <w:lang w:val="en-US"/>
        </w:rPr>
        <w:t xml:space="preserve"> (3.1.6) provides </w:t>
      </w:r>
      <w:r>
        <w:rPr>
          <w:rFonts w:eastAsia="ＭＳ 明朝" w:cs="Arial"/>
          <w:lang w:val="en-US"/>
        </w:rPr>
        <w:t xml:space="preserve">sufficiently accurate results and </w:t>
      </w:r>
      <w:r w:rsidR="00DE3C03">
        <w:rPr>
          <w:rFonts w:eastAsia="ＭＳ 明朝" w:cs="Arial"/>
          <w:lang w:val="en-US"/>
        </w:rPr>
        <w:t xml:space="preserve">is </w:t>
      </w:r>
      <w:r>
        <w:rPr>
          <w:rFonts w:eastAsia="ＭＳ 明朝" w:cs="Arial"/>
          <w:lang w:val="en-US"/>
        </w:rPr>
        <w:t>thus a useful practical tool to accelerate direct assessment.</w:t>
      </w:r>
    </w:p>
    <w:p w14:paraId="15A2FD2B" w14:textId="77777777" w:rsidR="006529B2" w:rsidRDefault="006529B2" w:rsidP="006529B2">
      <w:pPr>
        <w:rPr>
          <w:rFonts w:eastAsia="ＭＳ 明朝" w:cs="Arial"/>
          <w:sz w:val="18"/>
          <w:szCs w:val="18"/>
          <w:lang w:val="en-US"/>
        </w:rPr>
      </w:pPr>
    </w:p>
    <w:p w14:paraId="28D71405" w14:textId="77777777" w:rsidR="006529B2" w:rsidRDefault="006529B2" w:rsidP="006529B2">
      <w:pPr>
        <w:rPr>
          <w:rFonts w:eastAsia="ＭＳ 明朝" w:cs="Arial"/>
          <w:sz w:val="18"/>
          <w:szCs w:val="18"/>
          <w:lang w:val="en-US"/>
        </w:rPr>
      </w:pPr>
    </w:p>
    <w:p w14:paraId="5E27BC89" w14:textId="77777777" w:rsidR="006529B2" w:rsidRDefault="006529B2" w:rsidP="006529B2">
      <w:pPr>
        <w:tabs>
          <w:tab w:val="left" w:pos="720"/>
        </w:tabs>
        <w:rPr>
          <w:rFonts w:eastAsia="ＭＳ 明朝" w:cs="Arial"/>
          <w:b/>
        </w:rPr>
      </w:pPr>
      <w:r>
        <w:rPr>
          <w:rFonts w:eastAsia="ＭＳ 明朝" w:cs="Arial"/>
          <w:b/>
        </w:rPr>
        <w:t>3.1.7</w:t>
      </w:r>
      <w:r>
        <w:rPr>
          <w:rFonts w:eastAsia="ＭＳ 明朝" w:cs="Arial"/>
          <w:b/>
        </w:rPr>
        <w:tab/>
        <w:t>Design situations</w:t>
      </w:r>
    </w:p>
    <w:p w14:paraId="3578C0DE" w14:textId="77777777" w:rsidR="006529B2" w:rsidRDefault="006529B2" w:rsidP="006529B2">
      <w:pPr>
        <w:rPr>
          <w:rFonts w:eastAsia="ＭＳ 明朝" w:cs="Arial"/>
          <w:sz w:val="18"/>
          <w:szCs w:val="18"/>
          <w:lang w:val="en-US"/>
        </w:rPr>
      </w:pPr>
    </w:p>
    <w:p w14:paraId="748BCA1B" w14:textId="047565B2" w:rsidR="006529B2" w:rsidRDefault="006529B2" w:rsidP="006529B2">
      <w:pPr>
        <w:rPr>
          <w:rFonts w:eastAsia="ＭＳ 明朝"/>
          <w:noProof/>
          <w:lang w:val="en-US"/>
        </w:rPr>
      </w:pPr>
      <w:r>
        <w:rPr>
          <w:rFonts w:eastAsia="ＭＳ 明朝"/>
          <w:noProof/>
          <w:lang w:val="en-US"/>
        </w:rPr>
        <w:t>3.1.7.1</w:t>
      </w:r>
      <w:r>
        <w:rPr>
          <w:rFonts w:eastAsia="ＭＳ 明朝"/>
          <w:noProof/>
          <w:lang w:val="en-US"/>
        </w:rPr>
        <w:tab/>
        <w:t xml:space="preserve">The full probabilistic assessment requires summation of short-term stability failure rates over all sea states of a relevant wave climate and all seaway directions and thus large computational time. </w:t>
      </w:r>
      <w:r w:rsidR="00DE3C03">
        <w:rPr>
          <w:rFonts w:eastAsia="ＭＳ 明朝"/>
          <w:noProof/>
          <w:lang w:val="en-US"/>
        </w:rPr>
        <w:t>D</w:t>
      </w:r>
      <w:r>
        <w:rPr>
          <w:rFonts w:eastAsia="ＭＳ 明朝"/>
          <w:noProof/>
          <w:lang w:val="en-US"/>
        </w:rPr>
        <w:t>ocument SDC 3/INF.12 propose</w:t>
      </w:r>
      <w:r w:rsidR="00DE3C03">
        <w:rPr>
          <w:rFonts w:eastAsia="ＭＳ 明朝"/>
          <w:noProof/>
          <w:lang w:val="en-US"/>
        </w:rPr>
        <w:t>s</w:t>
      </w:r>
      <w:r>
        <w:rPr>
          <w:rFonts w:eastAsia="ＭＳ 明朝"/>
          <w:noProof/>
          <w:lang w:val="en-US"/>
        </w:rPr>
        <w:t xml:space="preserve"> to reduce the assessment to few combinations of sea state parameters (wave height, period and direction) and ship forward speed, referred to as design situations.</w:t>
      </w:r>
    </w:p>
    <w:p w14:paraId="31D55643" w14:textId="77777777" w:rsidR="006529B2" w:rsidRDefault="006529B2" w:rsidP="006529B2">
      <w:pPr>
        <w:rPr>
          <w:rFonts w:eastAsia="ＭＳ 明朝"/>
          <w:noProof/>
          <w:lang w:val="en-US"/>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6529B2" w14:paraId="1EB1C4A2" w14:textId="77777777" w:rsidTr="006529B2">
        <w:tc>
          <w:tcPr>
            <w:tcW w:w="5000" w:type="pct"/>
            <w:hideMark/>
          </w:tcPr>
          <w:p w14:paraId="605B03E8" w14:textId="26CB01EE" w:rsidR="006529B2" w:rsidRDefault="003270CD">
            <w:pPr>
              <w:rPr>
                <w:rFonts w:eastAsia="ＭＳ 明朝" w:cs="Arial"/>
                <w:lang w:val="en-US"/>
              </w:rPr>
            </w:pPr>
            <w:r>
              <w:rPr>
                <w:rFonts w:eastAsia="ＭＳ 明朝" w:cs="Arial"/>
                <w:noProof/>
                <w:lang w:eastAsia="ja-JP"/>
              </w:rPr>
              <w:drawing>
                <wp:inline distT="0" distB="0" distL="0" distR="0" wp14:anchorId="5B3C5795" wp14:editId="327439FD">
                  <wp:extent cx="5688330" cy="1438910"/>
                  <wp:effectExtent l="0" t="0" r="7620" b="889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88330" cy="1438910"/>
                          </a:xfrm>
                          <a:prstGeom prst="rect">
                            <a:avLst/>
                          </a:prstGeom>
                          <a:noFill/>
                        </pic:spPr>
                      </pic:pic>
                    </a:graphicData>
                  </a:graphic>
                </wp:inline>
              </w:drawing>
            </w:r>
          </w:p>
        </w:tc>
      </w:tr>
      <w:tr w:rsidR="006529B2" w14:paraId="0A244496" w14:textId="77777777" w:rsidTr="006529B2">
        <w:tc>
          <w:tcPr>
            <w:tcW w:w="5000" w:type="pct"/>
            <w:hideMark/>
          </w:tcPr>
          <w:p w14:paraId="24D13D2A" w14:textId="5C3D246C" w:rsidR="006529B2" w:rsidRDefault="003270CD">
            <w:pPr>
              <w:rPr>
                <w:noProof/>
              </w:rPr>
            </w:pPr>
            <w:r>
              <w:rPr>
                <w:noProof/>
                <w:lang w:eastAsia="ja-JP"/>
              </w:rPr>
              <w:lastRenderedPageBreak/>
              <w:drawing>
                <wp:inline distT="0" distB="0" distL="0" distR="0" wp14:anchorId="4A2D3255" wp14:editId="52B0C834">
                  <wp:extent cx="5688330" cy="1438910"/>
                  <wp:effectExtent l="0" t="0" r="7620" b="889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8330" cy="1438910"/>
                          </a:xfrm>
                          <a:prstGeom prst="rect">
                            <a:avLst/>
                          </a:prstGeom>
                          <a:noFill/>
                        </pic:spPr>
                      </pic:pic>
                    </a:graphicData>
                  </a:graphic>
                </wp:inline>
              </w:drawing>
            </w:r>
          </w:p>
        </w:tc>
      </w:tr>
      <w:tr w:rsidR="006529B2" w14:paraId="26B6CB64" w14:textId="77777777" w:rsidTr="00F466E0">
        <w:tc>
          <w:tcPr>
            <w:tcW w:w="5000" w:type="pct"/>
          </w:tcPr>
          <w:p w14:paraId="2C67D72E" w14:textId="5CA07343" w:rsidR="006529B2" w:rsidRDefault="003270CD">
            <w:pPr>
              <w:rPr>
                <w:rFonts w:cs="Arial"/>
                <w:lang w:val="en-US"/>
              </w:rPr>
            </w:pPr>
            <w:r>
              <w:rPr>
                <w:rFonts w:cs="Arial"/>
                <w:noProof/>
                <w:lang w:eastAsia="ja-JP"/>
              </w:rPr>
              <w:drawing>
                <wp:inline distT="0" distB="0" distL="0" distR="0" wp14:anchorId="4F01DD50" wp14:editId="065FF903">
                  <wp:extent cx="5688330" cy="1438910"/>
                  <wp:effectExtent l="0" t="0" r="7620" b="889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88330" cy="1438910"/>
                          </a:xfrm>
                          <a:prstGeom prst="rect">
                            <a:avLst/>
                          </a:prstGeom>
                          <a:noFill/>
                        </pic:spPr>
                      </pic:pic>
                    </a:graphicData>
                  </a:graphic>
                </wp:inline>
              </w:drawing>
            </w:r>
          </w:p>
        </w:tc>
      </w:tr>
      <w:tr w:rsidR="006529B2" w14:paraId="6139483E" w14:textId="77777777" w:rsidTr="006529B2">
        <w:tc>
          <w:tcPr>
            <w:tcW w:w="5000" w:type="pct"/>
            <w:hideMark/>
          </w:tcPr>
          <w:p w14:paraId="4DA58056" w14:textId="0259CB45" w:rsidR="006529B2" w:rsidRDefault="003270CD">
            <w:pPr>
              <w:rPr>
                <w:rFonts w:cs="Arial"/>
                <w:lang w:val="en-US"/>
              </w:rPr>
            </w:pPr>
            <w:r>
              <w:rPr>
                <w:rFonts w:cs="Arial"/>
                <w:noProof/>
                <w:lang w:eastAsia="ja-JP"/>
              </w:rPr>
              <w:drawing>
                <wp:inline distT="0" distB="0" distL="0" distR="0" wp14:anchorId="38E40AEC" wp14:editId="3774C6C3">
                  <wp:extent cx="5688330" cy="1438910"/>
                  <wp:effectExtent l="0" t="0" r="7620" b="889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8330" cy="1438910"/>
                          </a:xfrm>
                          <a:prstGeom prst="rect">
                            <a:avLst/>
                          </a:prstGeom>
                          <a:noFill/>
                        </pic:spPr>
                      </pic:pic>
                    </a:graphicData>
                  </a:graphic>
                </wp:inline>
              </w:drawing>
            </w:r>
          </w:p>
        </w:tc>
      </w:tr>
      <w:tr w:rsidR="006529B2" w14:paraId="1884A513" w14:textId="77777777" w:rsidTr="006529B2">
        <w:tc>
          <w:tcPr>
            <w:tcW w:w="5000" w:type="pct"/>
          </w:tcPr>
          <w:p w14:paraId="6D956D07" w14:textId="77777777" w:rsidR="006529B2" w:rsidRDefault="006529B2">
            <w:pPr>
              <w:rPr>
                <w:rFonts w:cs="Arial"/>
                <w:noProof/>
                <w:sz w:val="12"/>
                <w:szCs w:val="12"/>
                <w:lang w:val="en-US"/>
              </w:rPr>
            </w:pPr>
          </w:p>
        </w:tc>
      </w:tr>
      <w:tr w:rsidR="006529B2" w14:paraId="0865B991" w14:textId="77777777" w:rsidTr="006529B2">
        <w:tc>
          <w:tcPr>
            <w:tcW w:w="5000" w:type="pct"/>
            <w:hideMark/>
          </w:tcPr>
          <w:p w14:paraId="33BD8360" w14:textId="77777777" w:rsidR="006529B2" w:rsidRPr="00F466E0" w:rsidRDefault="006529B2">
            <w:pPr>
              <w:rPr>
                <w:b/>
                <w:bCs/>
                <w:noProof/>
                <w:lang w:val="en-US"/>
              </w:rPr>
            </w:pPr>
            <w:bookmarkStart w:id="19" w:name="_Ref513120243"/>
            <w:r w:rsidRPr="00F466E0">
              <w:rPr>
                <w:b/>
                <w:bCs/>
              </w:rPr>
              <w:t>Figure 3.1.3</w:t>
            </w:r>
            <w:bookmarkEnd w:id="19"/>
            <w:r w:rsidRPr="00F466E0">
              <w:rPr>
                <w:b/>
                <w:bCs/>
                <w:noProof/>
                <w:lang w:val="en-US"/>
              </w:rPr>
              <w:t xml:space="preserve">. </w:t>
            </w:r>
            <w:r w:rsidRPr="00F466E0">
              <w:rPr>
                <w:b/>
                <w:bCs/>
              </w:rPr>
              <w:t>Histogram (number of cases normed on 1) of ratio T</w:t>
            </w:r>
            <w:r w:rsidRPr="00F466E0">
              <w:rPr>
                <w:b/>
                <w:bCs/>
                <w:vertAlign w:val="subscript"/>
              </w:rPr>
              <w:t>extr</w:t>
            </w:r>
            <w:r w:rsidRPr="00F466E0">
              <w:rPr>
                <w:b/>
                <w:bCs/>
              </w:rPr>
              <w:t>/T and 95%-confidence interval of directly computed T (vertical lines) for (from top to bottom) parametric roll in bow waves, parametric roll in stern waves, synchronous roll in beam waves, pure loss of stability (bottom left and middle) and all cases together (bottom right); different symbols correspond to various number of points used in extrapolation over wave height</w:t>
            </w:r>
          </w:p>
        </w:tc>
      </w:tr>
    </w:tbl>
    <w:p w14:paraId="418CB24A" w14:textId="77777777" w:rsidR="006529B2" w:rsidRDefault="006529B2" w:rsidP="006529B2">
      <w:pPr>
        <w:rPr>
          <w:rFonts w:eastAsia="ＭＳ 明朝" w:cs="Arial"/>
          <w:sz w:val="18"/>
          <w:szCs w:val="18"/>
          <w:lang w:val="en-US"/>
        </w:rPr>
      </w:pPr>
    </w:p>
    <w:p w14:paraId="4DA086B7" w14:textId="60885436" w:rsidR="006529B2" w:rsidRDefault="006529B2" w:rsidP="006529B2">
      <w:pPr>
        <w:rPr>
          <w:rFonts w:eastAsia="ＭＳ 明朝"/>
          <w:noProof/>
          <w:lang w:val="en-US"/>
        </w:rPr>
      </w:pPr>
      <w:r>
        <w:rPr>
          <w:rFonts w:eastAsia="ＭＳ 明朝"/>
          <w:noProof/>
          <w:lang w:val="en-US"/>
        </w:rPr>
        <w:t>3.1.7.2</w:t>
      </w:r>
      <w:r>
        <w:rPr>
          <w:rFonts w:eastAsia="ＭＳ 明朝"/>
          <w:noProof/>
          <w:lang w:val="en-US"/>
        </w:rPr>
        <w:tab/>
        <w:t xml:space="preserve">The idea is that a simplified safety criterion can be used for norming if the dependency of the true long-term probability of stability failure on this criterion (a) is monotonous and </w:t>
      </w:r>
      <w:r w:rsidR="00DE3C03">
        <w:rPr>
          <w:rFonts w:eastAsia="ＭＳ 明朝"/>
          <w:noProof/>
          <w:lang w:val="en-US"/>
        </w:rPr>
        <w:br/>
      </w:r>
      <w:r>
        <w:rPr>
          <w:rFonts w:eastAsia="ＭＳ 明朝"/>
          <w:noProof/>
          <w:lang w:val="en-US"/>
        </w:rPr>
        <w:t>(b) shows little scatter between different ships, loading conditions and forward speeds. The standard for this simplified criterion (further referred to as threshold to differentiate it from the long-term standard) can be defined using a sufficient number of representative case studies</w:t>
      </w:r>
      <w:r w:rsidR="00DE3C03">
        <w:rPr>
          <w:rFonts w:eastAsia="ＭＳ 明朝"/>
          <w:noProof/>
          <w:lang w:val="en-US"/>
        </w:rPr>
        <w:t xml:space="preserve"> (see </w:t>
      </w:r>
      <w:r>
        <w:rPr>
          <w:rFonts w:eastAsia="ＭＳ 明朝"/>
          <w:noProof/>
          <w:lang w:val="en-US"/>
        </w:rPr>
        <w:t>Figure 3.1.4</w:t>
      </w:r>
      <w:r w:rsidR="00DE3C03">
        <w:rPr>
          <w:rFonts w:eastAsia="ＭＳ 明朝"/>
          <w:noProof/>
          <w:lang w:val="en-US"/>
        </w:rPr>
        <w:t>)</w:t>
      </w:r>
      <w:r>
        <w:rPr>
          <w:rFonts w:eastAsia="ＭＳ 明朝"/>
          <w:noProof/>
          <w:lang w:val="en-US"/>
        </w:rPr>
        <w:t xml:space="preserve">. Thus the exact dependency w(s) </w:t>
      </w:r>
      <w:r w:rsidR="00DE3C03">
        <w:rPr>
          <w:rFonts w:eastAsia="ＭＳ 明朝"/>
          <w:noProof/>
          <w:lang w:val="en-US"/>
        </w:rPr>
        <w:t xml:space="preserve">is not relevant for </w:t>
      </w:r>
      <w:r>
        <w:rPr>
          <w:rFonts w:eastAsia="ＭＳ 明朝"/>
          <w:noProof/>
          <w:lang w:val="en-US"/>
        </w:rPr>
        <w:t>the practical approval and is not required, as long as it is proven that it satisfies conditions (a) and (b).</w:t>
      </w:r>
    </w:p>
    <w:p w14:paraId="225CFF69" w14:textId="77777777" w:rsidR="006529B2" w:rsidRDefault="006529B2" w:rsidP="006529B2">
      <w:pPr>
        <w:rPr>
          <w:rFonts w:eastAsia="ＭＳ 明朝" w:cs="Arial"/>
          <w:sz w:val="18"/>
          <w:szCs w:val="18"/>
          <w:lang w:val="en-US"/>
        </w:rPr>
      </w:pPr>
    </w:p>
    <w:p w14:paraId="64BF2C52" w14:textId="41D6A451" w:rsidR="006529B2" w:rsidRDefault="006529B2" w:rsidP="006529B2">
      <w:pPr>
        <w:rPr>
          <w:rFonts w:eastAsia="ＭＳ 明朝"/>
          <w:noProof/>
          <w:lang w:val="en-US"/>
        </w:rPr>
      </w:pPr>
      <w:r>
        <w:rPr>
          <w:rFonts w:eastAsia="ＭＳ 明朝"/>
          <w:noProof/>
          <w:lang w:val="en-US"/>
        </w:rPr>
        <w:t>3.1.7.3</w:t>
      </w:r>
      <w:r>
        <w:rPr>
          <w:rFonts w:eastAsia="ＭＳ 明朝"/>
          <w:noProof/>
          <w:lang w:val="en-US"/>
        </w:rPr>
        <w:tab/>
        <w:t>Document SDC 3/INF.12 proposed to use different design situations for different failure modes</w:t>
      </w:r>
      <w:r w:rsidR="00DE3C03">
        <w:rPr>
          <w:rFonts w:eastAsia="ＭＳ 明朝"/>
          <w:noProof/>
          <w:lang w:val="en-US"/>
        </w:rPr>
        <w:t xml:space="preserve">. In </w:t>
      </w:r>
      <w:r w:rsidR="00DE3C03">
        <w:rPr>
          <w:rFonts w:eastAsia="ＭＳ 明朝" w:cs="Arial"/>
          <w:lang w:val="en-US"/>
        </w:rPr>
        <w:t xml:space="preserve">documents </w:t>
      </w:r>
      <w:r>
        <w:rPr>
          <w:rFonts w:eastAsia="ＭＳ 明朝" w:cs="Arial"/>
          <w:lang w:val="en-US"/>
        </w:rPr>
        <w:t xml:space="preserve">SDC 4/5/8 and SDC 4/INF.8 this method was verified </w:t>
      </w:r>
      <w:r>
        <w:rPr>
          <w:rFonts w:eastAsia="ＭＳ 明朝"/>
          <w:noProof/>
          <w:lang w:val="en-US"/>
        </w:rPr>
        <w:t>for roll in beam sea (to address dead ship condition and excessive acceleration stability failure modes). Here, the verification is extended to other stability failure modes.</w:t>
      </w:r>
    </w:p>
    <w:p w14:paraId="15142314" w14:textId="77777777" w:rsidR="006529B2" w:rsidRDefault="006529B2" w:rsidP="006529B2">
      <w:pPr>
        <w:rPr>
          <w:rFonts w:eastAsia="ＭＳ 明朝"/>
          <w:noProof/>
          <w:lang w:val="en-US"/>
        </w:rPr>
      </w:pPr>
    </w:p>
    <w:tbl>
      <w:tblPr>
        <w:tblW w:w="0" w:type="auto"/>
        <w:jc w:val="center"/>
        <w:tblLayout w:type="fixed"/>
        <w:tblCellMar>
          <w:left w:w="70" w:type="dxa"/>
          <w:right w:w="70" w:type="dxa"/>
        </w:tblCellMar>
        <w:tblLook w:val="04A0" w:firstRow="1" w:lastRow="0" w:firstColumn="1" w:lastColumn="0" w:noHBand="0" w:noVBand="1"/>
      </w:tblPr>
      <w:tblGrid>
        <w:gridCol w:w="4497"/>
        <w:gridCol w:w="571"/>
        <w:gridCol w:w="572"/>
        <w:gridCol w:w="571"/>
        <w:gridCol w:w="572"/>
        <w:gridCol w:w="572"/>
        <w:gridCol w:w="571"/>
        <w:gridCol w:w="572"/>
        <w:gridCol w:w="572"/>
      </w:tblGrid>
      <w:tr w:rsidR="006529B2" w14:paraId="2DB10B13" w14:textId="77777777" w:rsidTr="00F466E0">
        <w:trPr>
          <w:jc w:val="center"/>
        </w:trPr>
        <w:tc>
          <w:tcPr>
            <w:tcW w:w="9070" w:type="dxa"/>
            <w:gridSpan w:val="9"/>
            <w:tcBorders>
              <w:top w:val="nil"/>
              <w:left w:val="nil"/>
              <w:bottom w:val="single" w:sz="4" w:space="0" w:color="auto"/>
              <w:right w:val="nil"/>
            </w:tcBorders>
            <w:noWrap/>
          </w:tcPr>
          <w:p w14:paraId="40926F36" w14:textId="103E1162" w:rsidR="006529B2" w:rsidRPr="00F466E0" w:rsidRDefault="006529B2">
            <w:pPr>
              <w:jc w:val="center"/>
              <w:rPr>
                <w:rFonts w:eastAsia="ＭＳ 明朝" w:cs="Arial"/>
                <w:b/>
                <w:bCs/>
                <w:lang w:val="en-US"/>
              </w:rPr>
            </w:pPr>
            <w:bookmarkStart w:id="20" w:name="_Ref514935533"/>
            <w:r w:rsidRPr="00F466E0">
              <w:rPr>
                <w:rFonts w:eastAsia="ＭＳ 明朝"/>
                <w:b/>
                <w:bCs/>
                <w:lang w:val="en-US"/>
              </w:rPr>
              <w:t>Table 3.1.</w:t>
            </w:r>
            <w:bookmarkEnd w:id="20"/>
            <w:r w:rsidRPr="00F466E0">
              <w:rPr>
                <w:rFonts w:eastAsia="ＭＳ 明朝"/>
                <w:b/>
                <w:bCs/>
                <w:noProof/>
                <w:lang w:val="en-US"/>
              </w:rPr>
              <w:t>3</w:t>
            </w:r>
            <w:r w:rsidRPr="00F466E0">
              <w:rPr>
                <w:rFonts w:eastAsia="ＭＳ 明朝" w:cs="Arial"/>
                <w:b/>
                <w:bCs/>
                <w:lang w:val="en-US"/>
              </w:rPr>
              <w:t xml:space="preserve">. Percentage of extrapolated values of time to stability failure </w:t>
            </w:r>
            <w:r w:rsidR="00DE3C03" w:rsidRPr="00F466E0">
              <w:rPr>
                <w:rFonts w:eastAsia="ＭＳ 明朝" w:cs="Arial"/>
                <w:b/>
                <w:bCs/>
                <w:lang w:val="en-US"/>
              </w:rPr>
              <w:br/>
            </w:r>
            <w:r w:rsidRPr="00F466E0">
              <w:rPr>
                <w:rFonts w:eastAsia="ＭＳ 明朝" w:cs="Arial"/>
                <w:b/>
                <w:bCs/>
                <w:lang w:val="en-US"/>
              </w:rPr>
              <w:t>within 95%</w:t>
            </w:r>
            <w:r w:rsidR="00DE3C03" w:rsidRPr="00F466E0">
              <w:rPr>
                <w:rFonts w:eastAsia="ＭＳ 明朝" w:cs="Arial"/>
                <w:b/>
                <w:bCs/>
                <w:lang w:val="en-US"/>
              </w:rPr>
              <w:t xml:space="preserve"> </w:t>
            </w:r>
            <w:r w:rsidRPr="00F466E0">
              <w:rPr>
                <w:rFonts w:eastAsia="ＭＳ 明朝" w:cs="Arial"/>
                <w:b/>
                <w:bCs/>
                <w:lang w:val="en-US"/>
              </w:rPr>
              <w:t>confidence interval of directly computed estimate</w:t>
            </w:r>
          </w:p>
          <w:p w14:paraId="4CC14641" w14:textId="77777777" w:rsidR="006529B2" w:rsidRDefault="006529B2">
            <w:pPr>
              <w:jc w:val="center"/>
              <w:rPr>
                <w:rFonts w:eastAsia="ＭＳ 明朝" w:cs="Arial"/>
                <w:sz w:val="8"/>
                <w:szCs w:val="12"/>
                <w:lang w:val="en-US"/>
              </w:rPr>
            </w:pPr>
          </w:p>
        </w:tc>
      </w:tr>
      <w:tr w:rsidR="006529B2" w14:paraId="58233CB0" w14:textId="77777777" w:rsidTr="00F466E0">
        <w:trPr>
          <w:jc w:val="center"/>
        </w:trPr>
        <w:tc>
          <w:tcPr>
            <w:tcW w:w="4497" w:type="dxa"/>
            <w:tcBorders>
              <w:top w:val="single" w:sz="4" w:space="0" w:color="auto"/>
              <w:left w:val="single" w:sz="4" w:space="0" w:color="auto"/>
              <w:bottom w:val="single" w:sz="4" w:space="0" w:color="auto"/>
              <w:right w:val="single" w:sz="4" w:space="0" w:color="auto"/>
            </w:tcBorders>
            <w:noWrap/>
            <w:vAlign w:val="bottom"/>
            <w:hideMark/>
          </w:tcPr>
          <w:p w14:paraId="7C029B1C" w14:textId="77777777" w:rsidR="006529B2" w:rsidRDefault="006529B2">
            <w:pPr>
              <w:rPr>
                <w:rFonts w:eastAsia="ＭＳ 明朝" w:cs="Arial"/>
                <w:sz w:val="18"/>
                <w:szCs w:val="18"/>
                <w:lang w:val="en-US"/>
              </w:rPr>
            </w:pPr>
            <w:r>
              <w:rPr>
                <w:rFonts w:eastAsia="ＭＳ 明朝" w:cs="Arial"/>
                <w:sz w:val="18"/>
                <w:szCs w:val="18"/>
                <w:lang w:val="en-US"/>
              </w:rPr>
              <w:t>Number of wave heights used for extrapolation</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0B057EC1" w14:textId="77777777" w:rsidR="006529B2" w:rsidRDefault="006529B2">
            <w:pPr>
              <w:jc w:val="right"/>
              <w:rPr>
                <w:rFonts w:eastAsia="ＭＳ 明朝" w:cs="Arial"/>
                <w:sz w:val="18"/>
                <w:szCs w:val="18"/>
                <w:lang w:val="en-US"/>
              </w:rPr>
            </w:pPr>
            <w:r>
              <w:rPr>
                <w:rFonts w:eastAsia="ＭＳ 明朝" w:cs="Arial"/>
                <w:sz w:val="18"/>
                <w:szCs w:val="18"/>
                <w:lang w:val="en-US"/>
              </w:rPr>
              <w:t>3</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6CDC7612" w14:textId="77777777" w:rsidR="006529B2" w:rsidRDefault="006529B2">
            <w:pPr>
              <w:jc w:val="right"/>
              <w:rPr>
                <w:rFonts w:eastAsia="ＭＳ 明朝" w:cs="Arial"/>
                <w:sz w:val="18"/>
                <w:szCs w:val="18"/>
                <w:lang w:val="en-US"/>
              </w:rPr>
            </w:pPr>
            <w:r>
              <w:rPr>
                <w:rFonts w:eastAsia="ＭＳ 明朝" w:cs="Arial"/>
                <w:sz w:val="18"/>
                <w:szCs w:val="18"/>
                <w:lang w:val="en-US"/>
              </w:rPr>
              <w:t>4</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60AA8713" w14:textId="77777777" w:rsidR="006529B2" w:rsidRDefault="006529B2">
            <w:pPr>
              <w:jc w:val="right"/>
              <w:rPr>
                <w:rFonts w:eastAsia="ＭＳ 明朝" w:cs="Arial"/>
                <w:sz w:val="18"/>
                <w:szCs w:val="18"/>
                <w:lang w:val="en-US"/>
              </w:rPr>
            </w:pPr>
            <w:r>
              <w:rPr>
                <w:rFonts w:eastAsia="ＭＳ 明朝" w:cs="Arial"/>
                <w:sz w:val="18"/>
                <w:szCs w:val="18"/>
                <w:lang w:val="en-US"/>
              </w:rPr>
              <w:t>5</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090CCB88" w14:textId="77777777" w:rsidR="006529B2" w:rsidRDefault="006529B2">
            <w:pPr>
              <w:jc w:val="right"/>
              <w:rPr>
                <w:rFonts w:eastAsia="ＭＳ 明朝" w:cs="Arial"/>
                <w:sz w:val="18"/>
                <w:szCs w:val="18"/>
                <w:lang w:val="en-US"/>
              </w:rPr>
            </w:pPr>
            <w:r>
              <w:rPr>
                <w:rFonts w:eastAsia="ＭＳ 明朝" w:cs="Arial"/>
                <w:sz w:val="18"/>
                <w:szCs w:val="18"/>
                <w:lang w:val="en-US"/>
              </w:rPr>
              <w:t>6</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4AE8DBE6" w14:textId="77777777" w:rsidR="006529B2" w:rsidRDefault="006529B2">
            <w:pPr>
              <w:jc w:val="right"/>
              <w:rPr>
                <w:rFonts w:eastAsia="ＭＳ 明朝" w:cs="Arial"/>
                <w:sz w:val="18"/>
                <w:szCs w:val="18"/>
                <w:lang w:val="en-US"/>
              </w:rPr>
            </w:pPr>
            <w:r>
              <w:rPr>
                <w:rFonts w:eastAsia="ＭＳ 明朝" w:cs="Arial"/>
                <w:sz w:val="18"/>
                <w:szCs w:val="18"/>
                <w:lang w:val="en-US"/>
              </w:rPr>
              <w:t>7</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6248E8EF" w14:textId="77777777" w:rsidR="006529B2" w:rsidRDefault="006529B2">
            <w:pPr>
              <w:jc w:val="right"/>
              <w:rPr>
                <w:rFonts w:eastAsia="ＭＳ 明朝" w:cs="Arial"/>
                <w:sz w:val="18"/>
                <w:szCs w:val="18"/>
                <w:lang w:val="en-US"/>
              </w:rPr>
            </w:pPr>
            <w:r>
              <w:rPr>
                <w:rFonts w:eastAsia="ＭＳ 明朝" w:cs="Arial"/>
                <w:sz w:val="18"/>
                <w:szCs w:val="18"/>
                <w:lang w:val="en-US"/>
              </w:rPr>
              <w:t>8</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221D059F" w14:textId="77777777" w:rsidR="006529B2" w:rsidRDefault="006529B2">
            <w:pPr>
              <w:jc w:val="right"/>
              <w:rPr>
                <w:rFonts w:eastAsia="ＭＳ 明朝" w:cs="Arial"/>
                <w:sz w:val="18"/>
                <w:szCs w:val="18"/>
                <w:lang w:val="en-US"/>
              </w:rPr>
            </w:pPr>
            <w:r>
              <w:rPr>
                <w:rFonts w:eastAsia="ＭＳ 明朝" w:cs="Arial"/>
                <w:sz w:val="18"/>
                <w:szCs w:val="18"/>
                <w:lang w:val="en-US"/>
              </w:rPr>
              <w:t>9</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4E6D74B6" w14:textId="77777777" w:rsidR="006529B2" w:rsidRDefault="006529B2">
            <w:pPr>
              <w:jc w:val="right"/>
              <w:rPr>
                <w:rFonts w:eastAsia="ＭＳ 明朝" w:cs="Arial"/>
                <w:sz w:val="18"/>
                <w:szCs w:val="18"/>
                <w:lang w:val="en-US"/>
              </w:rPr>
            </w:pPr>
            <w:r>
              <w:rPr>
                <w:rFonts w:eastAsia="ＭＳ 明朝" w:cs="Arial"/>
                <w:sz w:val="18"/>
                <w:szCs w:val="18"/>
                <w:lang w:val="en-US"/>
              </w:rPr>
              <w:t>10</w:t>
            </w:r>
          </w:p>
        </w:tc>
      </w:tr>
      <w:tr w:rsidR="006529B2" w14:paraId="46CDA9D8" w14:textId="77777777" w:rsidTr="00F466E0">
        <w:trPr>
          <w:jc w:val="center"/>
        </w:trPr>
        <w:tc>
          <w:tcPr>
            <w:tcW w:w="9070" w:type="dxa"/>
            <w:gridSpan w:val="9"/>
            <w:tcBorders>
              <w:top w:val="single" w:sz="4" w:space="0" w:color="auto"/>
              <w:left w:val="single" w:sz="4" w:space="0" w:color="auto"/>
              <w:bottom w:val="single" w:sz="4" w:space="0" w:color="auto"/>
              <w:right w:val="single" w:sz="4" w:space="0" w:color="auto"/>
            </w:tcBorders>
            <w:noWrap/>
            <w:vAlign w:val="bottom"/>
            <w:hideMark/>
          </w:tcPr>
          <w:p w14:paraId="5ADC0C38" w14:textId="77777777" w:rsidR="006529B2" w:rsidRDefault="006529B2">
            <w:pPr>
              <w:rPr>
                <w:rFonts w:eastAsia="ＭＳ 明朝" w:cs="Arial"/>
                <w:sz w:val="18"/>
                <w:szCs w:val="18"/>
                <w:lang w:val="en-US"/>
              </w:rPr>
            </w:pPr>
          </w:p>
        </w:tc>
      </w:tr>
      <w:tr w:rsidR="006529B2" w14:paraId="33A4C1ED" w14:textId="77777777" w:rsidTr="00F466E0">
        <w:trPr>
          <w:jc w:val="center"/>
        </w:trPr>
        <w:tc>
          <w:tcPr>
            <w:tcW w:w="9070" w:type="dxa"/>
            <w:gridSpan w:val="9"/>
            <w:tcBorders>
              <w:top w:val="single" w:sz="4" w:space="0" w:color="auto"/>
              <w:left w:val="single" w:sz="4" w:space="0" w:color="auto"/>
              <w:bottom w:val="single" w:sz="4" w:space="0" w:color="auto"/>
              <w:right w:val="single" w:sz="4" w:space="0" w:color="auto"/>
            </w:tcBorders>
            <w:noWrap/>
            <w:vAlign w:val="bottom"/>
            <w:hideMark/>
          </w:tcPr>
          <w:p w14:paraId="5AF993B7" w14:textId="77777777" w:rsidR="006529B2" w:rsidRDefault="006529B2">
            <w:pPr>
              <w:rPr>
                <w:rFonts w:eastAsia="ＭＳ 明朝" w:cs="Arial"/>
                <w:b/>
                <w:sz w:val="18"/>
                <w:szCs w:val="18"/>
                <w:lang w:val="en-US"/>
              </w:rPr>
            </w:pPr>
            <w:r>
              <w:rPr>
                <w:rFonts w:eastAsia="ＭＳ 明朝" w:cs="Arial"/>
                <w:b/>
                <w:sz w:val="18"/>
                <w:szCs w:val="18"/>
                <w:lang w:val="en-US"/>
              </w:rPr>
              <w:t>Parametric resonance in bow waves</w:t>
            </w:r>
          </w:p>
        </w:tc>
      </w:tr>
      <w:tr w:rsidR="006529B2" w14:paraId="3CFCD098" w14:textId="77777777" w:rsidTr="00F466E0">
        <w:trPr>
          <w:jc w:val="center"/>
        </w:trPr>
        <w:tc>
          <w:tcPr>
            <w:tcW w:w="4497" w:type="dxa"/>
            <w:tcBorders>
              <w:top w:val="single" w:sz="4" w:space="0" w:color="auto"/>
              <w:left w:val="single" w:sz="4" w:space="0" w:color="auto"/>
              <w:bottom w:val="single" w:sz="4" w:space="0" w:color="auto"/>
              <w:right w:val="single" w:sz="4" w:space="0" w:color="auto"/>
            </w:tcBorders>
            <w:noWrap/>
            <w:vAlign w:val="bottom"/>
            <w:hideMark/>
          </w:tcPr>
          <w:p w14:paraId="52B070E5" w14:textId="77777777" w:rsidR="006529B2" w:rsidRDefault="006529B2">
            <w:pPr>
              <w:ind w:left="426"/>
              <w:rPr>
                <w:rFonts w:eastAsia="ＭＳ 明朝" w:cs="Arial"/>
                <w:sz w:val="18"/>
                <w:szCs w:val="18"/>
                <w:lang w:val="en-US"/>
              </w:rPr>
            </w:pPr>
            <w:r>
              <w:rPr>
                <w:rFonts w:eastAsia="ＭＳ 明朝" w:cs="Arial"/>
                <w:sz w:val="18"/>
                <w:szCs w:val="18"/>
                <w:lang w:val="en-US"/>
              </w:rPr>
              <w:t>Wave directions 150 to 180 degree</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55E7EC30" w14:textId="77777777" w:rsidR="006529B2" w:rsidRDefault="006529B2">
            <w:pPr>
              <w:jc w:val="right"/>
              <w:rPr>
                <w:rFonts w:eastAsia="ＭＳ 明朝" w:cs="Arial"/>
                <w:sz w:val="18"/>
                <w:szCs w:val="18"/>
                <w:lang w:val="en-US"/>
              </w:rPr>
            </w:pPr>
            <w:r>
              <w:rPr>
                <w:rFonts w:eastAsia="ＭＳ 明朝" w:cs="Arial"/>
                <w:sz w:val="18"/>
                <w:szCs w:val="18"/>
                <w:lang w:val="en-US"/>
              </w:rPr>
              <w:t>79</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3D5CD5F7" w14:textId="77777777" w:rsidR="006529B2" w:rsidRDefault="006529B2">
            <w:pPr>
              <w:jc w:val="right"/>
              <w:rPr>
                <w:rFonts w:eastAsia="ＭＳ 明朝" w:cs="Arial"/>
                <w:sz w:val="18"/>
                <w:szCs w:val="18"/>
                <w:lang w:val="en-US"/>
              </w:rPr>
            </w:pPr>
            <w:r>
              <w:rPr>
                <w:rFonts w:eastAsia="ＭＳ 明朝" w:cs="Arial"/>
                <w:sz w:val="18"/>
                <w:szCs w:val="18"/>
                <w:lang w:val="en-US"/>
              </w:rPr>
              <w:t>83</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2D89271E" w14:textId="77777777" w:rsidR="006529B2" w:rsidRDefault="006529B2">
            <w:pPr>
              <w:jc w:val="right"/>
              <w:rPr>
                <w:rFonts w:eastAsia="ＭＳ 明朝" w:cs="Arial"/>
                <w:sz w:val="18"/>
                <w:szCs w:val="18"/>
                <w:lang w:val="en-US"/>
              </w:rPr>
            </w:pPr>
            <w:r>
              <w:rPr>
                <w:rFonts w:eastAsia="ＭＳ 明朝" w:cs="Arial"/>
                <w:sz w:val="18"/>
                <w:szCs w:val="18"/>
                <w:lang w:val="en-US"/>
              </w:rPr>
              <w:t>85</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01AE8132" w14:textId="77777777" w:rsidR="006529B2" w:rsidRDefault="006529B2">
            <w:pPr>
              <w:jc w:val="right"/>
              <w:rPr>
                <w:rFonts w:eastAsia="ＭＳ 明朝" w:cs="Arial"/>
                <w:sz w:val="18"/>
                <w:szCs w:val="18"/>
                <w:lang w:val="en-US"/>
              </w:rPr>
            </w:pPr>
            <w:r>
              <w:rPr>
                <w:rFonts w:eastAsia="ＭＳ 明朝" w:cs="Arial"/>
                <w:sz w:val="18"/>
                <w:szCs w:val="18"/>
                <w:lang w:val="en-US"/>
              </w:rPr>
              <w:t>84</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1E9EFFBB" w14:textId="77777777" w:rsidR="006529B2" w:rsidRDefault="006529B2">
            <w:pPr>
              <w:jc w:val="right"/>
              <w:rPr>
                <w:rFonts w:eastAsia="ＭＳ 明朝" w:cs="Arial"/>
                <w:sz w:val="18"/>
                <w:szCs w:val="18"/>
                <w:lang w:val="en-US"/>
              </w:rPr>
            </w:pPr>
            <w:r>
              <w:rPr>
                <w:rFonts w:eastAsia="ＭＳ 明朝" w:cs="Arial"/>
                <w:sz w:val="18"/>
                <w:szCs w:val="18"/>
                <w:lang w:val="en-US"/>
              </w:rPr>
              <w:t>83</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54C574FD" w14:textId="77777777" w:rsidR="006529B2" w:rsidRDefault="006529B2">
            <w:pPr>
              <w:jc w:val="right"/>
              <w:rPr>
                <w:rFonts w:eastAsia="ＭＳ 明朝" w:cs="Arial"/>
                <w:sz w:val="18"/>
                <w:szCs w:val="18"/>
                <w:lang w:val="en-US"/>
              </w:rPr>
            </w:pPr>
            <w:r>
              <w:rPr>
                <w:rFonts w:eastAsia="ＭＳ 明朝" w:cs="Arial"/>
                <w:sz w:val="18"/>
                <w:szCs w:val="18"/>
                <w:lang w:val="en-US"/>
              </w:rPr>
              <w:t>81</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3625E667" w14:textId="77777777" w:rsidR="006529B2" w:rsidRDefault="006529B2">
            <w:pPr>
              <w:jc w:val="right"/>
              <w:rPr>
                <w:rFonts w:eastAsia="ＭＳ 明朝" w:cs="Arial"/>
                <w:sz w:val="18"/>
                <w:szCs w:val="18"/>
                <w:lang w:val="en-US"/>
              </w:rPr>
            </w:pPr>
            <w:r>
              <w:rPr>
                <w:rFonts w:eastAsia="ＭＳ 明朝" w:cs="Arial"/>
                <w:sz w:val="18"/>
                <w:szCs w:val="18"/>
                <w:lang w:val="en-US"/>
              </w:rPr>
              <w:t>78</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6704C4BF" w14:textId="77777777" w:rsidR="006529B2" w:rsidRDefault="006529B2">
            <w:pPr>
              <w:jc w:val="right"/>
              <w:rPr>
                <w:rFonts w:eastAsia="ＭＳ 明朝" w:cs="Arial"/>
                <w:sz w:val="18"/>
                <w:szCs w:val="18"/>
                <w:lang w:val="en-US"/>
              </w:rPr>
            </w:pPr>
            <w:r>
              <w:rPr>
                <w:rFonts w:eastAsia="ＭＳ 明朝" w:cs="Arial"/>
                <w:sz w:val="18"/>
                <w:szCs w:val="18"/>
                <w:lang w:val="en-US"/>
              </w:rPr>
              <w:t>81</w:t>
            </w:r>
          </w:p>
        </w:tc>
      </w:tr>
      <w:tr w:rsidR="006529B2" w14:paraId="610E7B48" w14:textId="77777777" w:rsidTr="00F466E0">
        <w:trPr>
          <w:jc w:val="center"/>
        </w:trPr>
        <w:tc>
          <w:tcPr>
            <w:tcW w:w="4497" w:type="dxa"/>
            <w:tcBorders>
              <w:top w:val="single" w:sz="4" w:space="0" w:color="auto"/>
              <w:left w:val="single" w:sz="4" w:space="0" w:color="auto"/>
              <w:bottom w:val="single" w:sz="4" w:space="0" w:color="auto"/>
              <w:right w:val="single" w:sz="4" w:space="0" w:color="auto"/>
            </w:tcBorders>
            <w:noWrap/>
            <w:vAlign w:val="bottom"/>
            <w:hideMark/>
          </w:tcPr>
          <w:p w14:paraId="49DB1EB3" w14:textId="77777777" w:rsidR="006529B2" w:rsidRDefault="006529B2">
            <w:pPr>
              <w:ind w:left="426"/>
              <w:rPr>
                <w:rFonts w:eastAsia="ＭＳ 明朝" w:cs="Arial"/>
                <w:sz w:val="18"/>
                <w:szCs w:val="18"/>
                <w:lang w:val="en-US"/>
              </w:rPr>
            </w:pPr>
            <w:r>
              <w:rPr>
                <w:rFonts w:eastAsia="ＭＳ 明朝" w:cs="Arial"/>
                <w:sz w:val="18"/>
                <w:szCs w:val="18"/>
                <w:lang w:val="en-US"/>
              </w:rPr>
              <w:t>Wave directions 160 to 180 degree</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76359DCE" w14:textId="77777777" w:rsidR="006529B2" w:rsidRDefault="006529B2">
            <w:pPr>
              <w:jc w:val="right"/>
              <w:rPr>
                <w:rFonts w:eastAsia="ＭＳ 明朝" w:cs="Arial"/>
                <w:sz w:val="18"/>
                <w:szCs w:val="18"/>
                <w:lang w:val="en-US"/>
              </w:rPr>
            </w:pPr>
            <w:r>
              <w:rPr>
                <w:rFonts w:eastAsia="ＭＳ 明朝" w:cs="Arial"/>
                <w:sz w:val="18"/>
                <w:szCs w:val="18"/>
                <w:lang w:val="en-US"/>
              </w:rPr>
              <w:t>79</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01F3CD71" w14:textId="77777777" w:rsidR="006529B2" w:rsidRDefault="006529B2">
            <w:pPr>
              <w:jc w:val="right"/>
              <w:rPr>
                <w:rFonts w:eastAsia="ＭＳ 明朝" w:cs="Arial"/>
                <w:sz w:val="18"/>
                <w:szCs w:val="18"/>
                <w:lang w:val="en-US"/>
              </w:rPr>
            </w:pPr>
            <w:r>
              <w:rPr>
                <w:rFonts w:eastAsia="ＭＳ 明朝" w:cs="Arial"/>
                <w:sz w:val="18"/>
                <w:szCs w:val="18"/>
                <w:lang w:val="en-US"/>
              </w:rPr>
              <w:t>82</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011D2738" w14:textId="77777777" w:rsidR="006529B2" w:rsidRDefault="006529B2">
            <w:pPr>
              <w:jc w:val="right"/>
              <w:rPr>
                <w:rFonts w:eastAsia="ＭＳ 明朝" w:cs="Arial"/>
                <w:sz w:val="18"/>
                <w:szCs w:val="18"/>
                <w:lang w:val="en-US"/>
              </w:rPr>
            </w:pPr>
            <w:r>
              <w:rPr>
                <w:rFonts w:eastAsia="ＭＳ 明朝" w:cs="Arial"/>
                <w:sz w:val="18"/>
                <w:szCs w:val="18"/>
                <w:lang w:val="en-US"/>
              </w:rPr>
              <w:t>84</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5676478B" w14:textId="77777777" w:rsidR="006529B2" w:rsidRDefault="006529B2">
            <w:pPr>
              <w:jc w:val="right"/>
              <w:rPr>
                <w:rFonts w:eastAsia="ＭＳ 明朝" w:cs="Arial"/>
                <w:sz w:val="18"/>
                <w:szCs w:val="18"/>
                <w:lang w:val="en-US"/>
              </w:rPr>
            </w:pPr>
            <w:r>
              <w:rPr>
                <w:rFonts w:eastAsia="ＭＳ 明朝" w:cs="Arial"/>
                <w:sz w:val="18"/>
                <w:szCs w:val="18"/>
                <w:lang w:val="en-US"/>
              </w:rPr>
              <w:t>82</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12A372D0" w14:textId="77777777" w:rsidR="006529B2" w:rsidRDefault="006529B2">
            <w:pPr>
              <w:jc w:val="right"/>
              <w:rPr>
                <w:rFonts w:eastAsia="ＭＳ 明朝" w:cs="Arial"/>
                <w:sz w:val="18"/>
                <w:szCs w:val="18"/>
                <w:lang w:val="en-US"/>
              </w:rPr>
            </w:pPr>
            <w:r>
              <w:rPr>
                <w:rFonts w:eastAsia="ＭＳ 明朝" w:cs="Arial"/>
                <w:sz w:val="18"/>
                <w:szCs w:val="18"/>
                <w:lang w:val="en-US"/>
              </w:rPr>
              <w:t>81</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23785BB3" w14:textId="77777777" w:rsidR="006529B2" w:rsidRDefault="006529B2">
            <w:pPr>
              <w:jc w:val="right"/>
              <w:rPr>
                <w:rFonts w:eastAsia="ＭＳ 明朝" w:cs="Arial"/>
                <w:sz w:val="18"/>
                <w:szCs w:val="18"/>
                <w:lang w:val="en-US"/>
              </w:rPr>
            </w:pPr>
            <w:r>
              <w:rPr>
                <w:rFonts w:eastAsia="ＭＳ 明朝" w:cs="Arial"/>
                <w:sz w:val="18"/>
                <w:szCs w:val="18"/>
                <w:lang w:val="en-US"/>
              </w:rPr>
              <w:t>79</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5B62961A" w14:textId="77777777" w:rsidR="006529B2" w:rsidRDefault="006529B2">
            <w:pPr>
              <w:jc w:val="right"/>
              <w:rPr>
                <w:rFonts w:eastAsia="ＭＳ 明朝" w:cs="Arial"/>
                <w:sz w:val="18"/>
                <w:szCs w:val="18"/>
                <w:lang w:val="en-US"/>
              </w:rPr>
            </w:pPr>
            <w:r>
              <w:rPr>
                <w:rFonts w:eastAsia="ＭＳ 明朝" w:cs="Arial"/>
                <w:sz w:val="18"/>
                <w:szCs w:val="18"/>
                <w:lang w:val="en-US"/>
              </w:rPr>
              <w:t>77</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7025467F" w14:textId="77777777" w:rsidR="006529B2" w:rsidRDefault="006529B2">
            <w:pPr>
              <w:jc w:val="right"/>
              <w:rPr>
                <w:rFonts w:eastAsia="ＭＳ 明朝" w:cs="Arial"/>
                <w:sz w:val="18"/>
                <w:szCs w:val="18"/>
                <w:lang w:val="en-US"/>
              </w:rPr>
            </w:pPr>
            <w:r>
              <w:rPr>
                <w:rFonts w:eastAsia="ＭＳ 明朝" w:cs="Arial"/>
                <w:sz w:val="18"/>
                <w:szCs w:val="18"/>
                <w:lang w:val="en-US"/>
              </w:rPr>
              <w:t>79</w:t>
            </w:r>
          </w:p>
        </w:tc>
      </w:tr>
      <w:tr w:rsidR="006529B2" w14:paraId="2A73AE4A" w14:textId="77777777" w:rsidTr="00F466E0">
        <w:trPr>
          <w:jc w:val="center"/>
        </w:trPr>
        <w:tc>
          <w:tcPr>
            <w:tcW w:w="4497" w:type="dxa"/>
            <w:tcBorders>
              <w:top w:val="single" w:sz="4" w:space="0" w:color="auto"/>
              <w:left w:val="single" w:sz="4" w:space="0" w:color="auto"/>
              <w:bottom w:val="single" w:sz="4" w:space="0" w:color="auto"/>
              <w:right w:val="single" w:sz="4" w:space="0" w:color="auto"/>
            </w:tcBorders>
            <w:noWrap/>
            <w:vAlign w:val="bottom"/>
            <w:hideMark/>
          </w:tcPr>
          <w:p w14:paraId="039C70D2" w14:textId="77777777" w:rsidR="006529B2" w:rsidRDefault="006529B2">
            <w:pPr>
              <w:ind w:left="426"/>
              <w:rPr>
                <w:rFonts w:eastAsia="ＭＳ 明朝" w:cs="Arial"/>
                <w:sz w:val="18"/>
                <w:szCs w:val="18"/>
                <w:lang w:val="en-US"/>
              </w:rPr>
            </w:pPr>
            <w:r>
              <w:rPr>
                <w:rFonts w:eastAsia="ＭＳ 明朝" w:cs="Arial"/>
                <w:sz w:val="18"/>
                <w:szCs w:val="18"/>
                <w:lang w:val="en-US"/>
              </w:rPr>
              <w:lastRenderedPageBreak/>
              <w:t>Wave directions 170 to 180 degree</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23A0DED7" w14:textId="77777777" w:rsidR="006529B2" w:rsidRDefault="006529B2">
            <w:pPr>
              <w:jc w:val="right"/>
              <w:rPr>
                <w:rFonts w:eastAsia="ＭＳ 明朝" w:cs="Arial"/>
                <w:sz w:val="18"/>
                <w:szCs w:val="18"/>
                <w:lang w:val="en-US"/>
              </w:rPr>
            </w:pPr>
            <w:r>
              <w:rPr>
                <w:rFonts w:eastAsia="ＭＳ 明朝" w:cs="Arial"/>
                <w:sz w:val="18"/>
                <w:szCs w:val="18"/>
                <w:lang w:val="en-US"/>
              </w:rPr>
              <w:t>78</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6D919A92" w14:textId="77777777" w:rsidR="006529B2" w:rsidRDefault="006529B2">
            <w:pPr>
              <w:jc w:val="right"/>
              <w:rPr>
                <w:rFonts w:eastAsia="ＭＳ 明朝" w:cs="Arial"/>
                <w:sz w:val="18"/>
                <w:szCs w:val="18"/>
                <w:lang w:val="en-US"/>
              </w:rPr>
            </w:pPr>
            <w:r>
              <w:rPr>
                <w:rFonts w:eastAsia="ＭＳ 明朝" w:cs="Arial"/>
                <w:sz w:val="18"/>
                <w:szCs w:val="18"/>
                <w:lang w:val="en-US"/>
              </w:rPr>
              <w:t>82</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05E3C349" w14:textId="77777777" w:rsidR="006529B2" w:rsidRDefault="006529B2">
            <w:pPr>
              <w:jc w:val="right"/>
              <w:rPr>
                <w:rFonts w:eastAsia="ＭＳ 明朝" w:cs="Arial"/>
                <w:sz w:val="18"/>
                <w:szCs w:val="18"/>
                <w:lang w:val="en-US"/>
              </w:rPr>
            </w:pPr>
            <w:r>
              <w:rPr>
                <w:rFonts w:eastAsia="ＭＳ 明朝" w:cs="Arial"/>
                <w:sz w:val="18"/>
                <w:szCs w:val="18"/>
                <w:lang w:val="en-US"/>
              </w:rPr>
              <w:t>83</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0DC77EE5" w14:textId="77777777" w:rsidR="006529B2" w:rsidRDefault="006529B2">
            <w:pPr>
              <w:jc w:val="right"/>
              <w:rPr>
                <w:rFonts w:eastAsia="ＭＳ 明朝" w:cs="Arial"/>
                <w:sz w:val="18"/>
                <w:szCs w:val="18"/>
                <w:lang w:val="en-US"/>
              </w:rPr>
            </w:pPr>
            <w:r>
              <w:rPr>
                <w:rFonts w:eastAsia="ＭＳ 明朝" w:cs="Arial"/>
                <w:sz w:val="18"/>
                <w:szCs w:val="18"/>
                <w:lang w:val="en-US"/>
              </w:rPr>
              <w:t>81</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395BD396" w14:textId="77777777" w:rsidR="006529B2" w:rsidRDefault="006529B2">
            <w:pPr>
              <w:jc w:val="right"/>
              <w:rPr>
                <w:rFonts w:eastAsia="ＭＳ 明朝" w:cs="Arial"/>
                <w:sz w:val="18"/>
                <w:szCs w:val="18"/>
                <w:lang w:val="en-US"/>
              </w:rPr>
            </w:pPr>
            <w:r>
              <w:rPr>
                <w:rFonts w:eastAsia="ＭＳ 明朝" w:cs="Arial"/>
                <w:sz w:val="18"/>
                <w:szCs w:val="18"/>
                <w:lang w:val="en-US"/>
              </w:rPr>
              <w:t>80</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12D0E468" w14:textId="77777777" w:rsidR="006529B2" w:rsidRDefault="006529B2">
            <w:pPr>
              <w:jc w:val="right"/>
              <w:rPr>
                <w:rFonts w:eastAsia="ＭＳ 明朝" w:cs="Arial"/>
                <w:sz w:val="18"/>
                <w:szCs w:val="18"/>
                <w:lang w:val="en-US"/>
              </w:rPr>
            </w:pPr>
            <w:r>
              <w:rPr>
                <w:rFonts w:eastAsia="ＭＳ 明朝" w:cs="Arial"/>
                <w:sz w:val="18"/>
                <w:szCs w:val="18"/>
                <w:lang w:val="en-US"/>
              </w:rPr>
              <w:t>78</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72D7251F" w14:textId="77777777" w:rsidR="006529B2" w:rsidRDefault="006529B2">
            <w:pPr>
              <w:jc w:val="right"/>
              <w:rPr>
                <w:rFonts w:eastAsia="ＭＳ 明朝" w:cs="Arial"/>
                <w:sz w:val="18"/>
                <w:szCs w:val="18"/>
                <w:lang w:val="en-US"/>
              </w:rPr>
            </w:pPr>
            <w:r>
              <w:rPr>
                <w:rFonts w:eastAsia="ＭＳ 明朝" w:cs="Arial"/>
                <w:sz w:val="18"/>
                <w:szCs w:val="18"/>
                <w:lang w:val="en-US"/>
              </w:rPr>
              <w:t>77</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42B81112" w14:textId="77777777" w:rsidR="006529B2" w:rsidRDefault="006529B2">
            <w:pPr>
              <w:jc w:val="right"/>
              <w:rPr>
                <w:rFonts w:eastAsia="ＭＳ 明朝" w:cs="Arial"/>
                <w:sz w:val="18"/>
                <w:szCs w:val="18"/>
                <w:lang w:val="en-US"/>
              </w:rPr>
            </w:pPr>
            <w:r>
              <w:rPr>
                <w:rFonts w:eastAsia="ＭＳ 明朝" w:cs="Arial"/>
                <w:sz w:val="18"/>
                <w:szCs w:val="18"/>
                <w:lang w:val="en-US"/>
              </w:rPr>
              <w:t>76</w:t>
            </w:r>
          </w:p>
        </w:tc>
      </w:tr>
      <w:tr w:rsidR="006529B2" w14:paraId="0E377F38" w14:textId="77777777" w:rsidTr="00F466E0">
        <w:trPr>
          <w:jc w:val="center"/>
        </w:trPr>
        <w:tc>
          <w:tcPr>
            <w:tcW w:w="9070" w:type="dxa"/>
            <w:gridSpan w:val="9"/>
            <w:tcBorders>
              <w:top w:val="single" w:sz="4" w:space="0" w:color="auto"/>
              <w:left w:val="single" w:sz="4" w:space="0" w:color="auto"/>
              <w:bottom w:val="single" w:sz="4" w:space="0" w:color="auto"/>
              <w:right w:val="single" w:sz="4" w:space="0" w:color="auto"/>
            </w:tcBorders>
            <w:noWrap/>
            <w:vAlign w:val="bottom"/>
            <w:hideMark/>
          </w:tcPr>
          <w:p w14:paraId="32F2230D" w14:textId="77777777" w:rsidR="006529B2" w:rsidRDefault="006529B2">
            <w:pPr>
              <w:rPr>
                <w:rFonts w:eastAsia="ＭＳ 明朝" w:cs="Arial"/>
                <w:b/>
                <w:sz w:val="18"/>
                <w:szCs w:val="18"/>
                <w:lang w:val="en-US"/>
              </w:rPr>
            </w:pPr>
            <w:r>
              <w:rPr>
                <w:rFonts w:eastAsia="ＭＳ 明朝" w:cs="Arial"/>
                <w:b/>
                <w:sz w:val="18"/>
                <w:szCs w:val="18"/>
                <w:lang w:val="en-US"/>
              </w:rPr>
              <w:t>Parametric resonance in stern waves</w:t>
            </w:r>
          </w:p>
        </w:tc>
      </w:tr>
      <w:tr w:rsidR="006529B2" w14:paraId="6C853905" w14:textId="77777777" w:rsidTr="00F466E0">
        <w:trPr>
          <w:jc w:val="center"/>
        </w:trPr>
        <w:tc>
          <w:tcPr>
            <w:tcW w:w="4497" w:type="dxa"/>
            <w:tcBorders>
              <w:top w:val="single" w:sz="4" w:space="0" w:color="auto"/>
              <w:left w:val="single" w:sz="4" w:space="0" w:color="auto"/>
              <w:bottom w:val="single" w:sz="4" w:space="0" w:color="auto"/>
              <w:right w:val="single" w:sz="4" w:space="0" w:color="auto"/>
            </w:tcBorders>
            <w:noWrap/>
            <w:vAlign w:val="bottom"/>
            <w:hideMark/>
          </w:tcPr>
          <w:p w14:paraId="0218447D" w14:textId="77777777" w:rsidR="006529B2" w:rsidRDefault="006529B2">
            <w:pPr>
              <w:ind w:left="426"/>
              <w:rPr>
                <w:rFonts w:eastAsia="ＭＳ 明朝" w:cs="Arial"/>
                <w:sz w:val="18"/>
                <w:szCs w:val="18"/>
                <w:lang w:val="en-US"/>
              </w:rPr>
            </w:pPr>
            <w:r>
              <w:rPr>
                <w:rFonts w:eastAsia="ＭＳ 明朝" w:cs="Arial"/>
                <w:sz w:val="18"/>
                <w:szCs w:val="18"/>
                <w:lang w:val="en-US"/>
              </w:rPr>
              <w:t>Wave directions 0 to 10 degree</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78082B46" w14:textId="77777777" w:rsidR="006529B2" w:rsidRDefault="006529B2">
            <w:pPr>
              <w:jc w:val="right"/>
              <w:rPr>
                <w:rFonts w:eastAsia="ＭＳ 明朝" w:cs="Arial"/>
                <w:sz w:val="18"/>
                <w:szCs w:val="18"/>
                <w:lang w:val="en-US"/>
              </w:rPr>
            </w:pPr>
            <w:r>
              <w:rPr>
                <w:rFonts w:eastAsia="ＭＳ 明朝" w:cs="Arial"/>
                <w:sz w:val="18"/>
                <w:szCs w:val="18"/>
                <w:lang w:val="en-US"/>
              </w:rPr>
              <w:t>79</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6C7121A7" w14:textId="77777777" w:rsidR="006529B2" w:rsidRDefault="006529B2">
            <w:pPr>
              <w:jc w:val="right"/>
              <w:rPr>
                <w:rFonts w:eastAsia="ＭＳ 明朝" w:cs="Arial"/>
                <w:sz w:val="18"/>
                <w:szCs w:val="18"/>
                <w:lang w:val="en-US"/>
              </w:rPr>
            </w:pPr>
            <w:r>
              <w:rPr>
                <w:rFonts w:eastAsia="ＭＳ 明朝" w:cs="Arial"/>
                <w:sz w:val="18"/>
                <w:szCs w:val="18"/>
                <w:lang w:val="en-US"/>
              </w:rPr>
              <w:t>82</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4B24F2F0" w14:textId="77777777" w:rsidR="006529B2" w:rsidRDefault="006529B2">
            <w:pPr>
              <w:jc w:val="right"/>
              <w:rPr>
                <w:rFonts w:eastAsia="ＭＳ 明朝" w:cs="Arial"/>
                <w:sz w:val="18"/>
                <w:szCs w:val="18"/>
                <w:lang w:val="en-US"/>
              </w:rPr>
            </w:pPr>
            <w:r>
              <w:rPr>
                <w:rFonts w:eastAsia="ＭＳ 明朝" w:cs="Arial"/>
                <w:sz w:val="18"/>
                <w:szCs w:val="18"/>
                <w:lang w:val="en-US"/>
              </w:rPr>
              <w:t>80</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6388B0FC" w14:textId="77777777" w:rsidR="006529B2" w:rsidRDefault="006529B2">
            <w:pPr>
              <w:jc w:val="right"/>
              <w:rPr>
                <w:rFonts w:eastAsia="ＭＳ 明朝" w:cs="Arial"/>
                <w:sz w:val="18"/>
                <w:szCs w:val="18"/>
                <w:lang w:val="en-US"/>
              </w:rPr>
            </w:pPr>
            <w:r>
              <w:rPr>
                <w:rFonts w:eastAsia="ＭＳ 明朝" w:cs="Arial"/>
                <w:sz w:val="18"/>
                <w:szCs w:val="18"/>
                <w:lang w:val="en-US"/>
              </w:rPr>
              <w:t>76</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0DFA9E8C" w14:textId="77777777" w:rsidR="006529B2" w:rsidRDefault="006529B2">
            <w:pPr>
              <w:jc w:val="right"/>
              <w:rPr>
                <w:rFonts w:eastAsia="ＭＳ 明朝" w:cs="Arial"/>
                <w:sz w:val="18"/>
                <w:szCs w:val="18"/>
                <w:lang w:val="en-US"/>
              </w:rPr>
            </w:pPr>
            <w:r>
              <w:rPr>
                <w:rFonts w:eastAsia="ＭＳ 明朝" w:cs="Arial"/>
                <w:sz w:val="18"/>
                <w:szCs w:val="18"/>
                <w:lang w:val="en-US"/>
              </w:rPr>
              <w:t>73</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62A12305" w14:textId="77777777" w:rsidR="006529B2" w:rsidRDefault="006529B2">
            <w:pPr>
              <w:jc w:val="right"/>
              <w:rPr>
                <w:rFonts w:eastAsia="ＭＳ 明朝" w:cs="Arial"/>
                <w:sz w:val="18"/>
                <w:szCs w:val="18"/>
                <w:lang w:val="en-US"/>
              </w:rPr>
            </w:pPr>
            <w:r>
              <w:rPr>
                <w:rFonts w:eastAsia="ＭＳ 明朝" w:cs="Arial"/>
                <w:sz w:val="18"/>
                <w:szCs w:val="18"/>
                <w:lang w:val="en-US"/>
              </w:rPr>
              <w:t>75</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5AC95F91" w14:textId="77777777" w:rsidR="006529B2" w:rsidRDefault="006529B2">
            <w:pPr>
              <w:jc w:val="right"/>
              <w:rPr>
                <w:rFonts w:eastAsia="ＭＳ 明朝" w:cs="Arial"/>
                <w:sz w:val="18"/>
                <w:szCs w:val="18"/>
                <w:lang w:val="en-US"/>
              </w:rPr>
            </w:pPr>
            <w:r>
              <w:rPr>
                <w:rFonts w:eastAsia="ＭＳ 明朝" w:cs="Arial"/>
                <w:sz w:val="18"/>
                <w:szCs w:val="18"/>
                <w:lang w:val="en-US"/>
              </w:rPr>
              <w:t>71</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7A6414F7" w14:textId="77777777" w:rsidR="006529B2" w:rsidRDefault="006529B2">
            <w:pPr>
              <w:jc w:val="right"/>
              <w:rPr>
                <w:rFonts w:eastAsia="ＭＳ 明朝" w:cs="Arial"/>
                <w:sz w:val="18"/>
                <w:szCs w:val="18"/>
                <w:lang w:val="en-US"/>
              </w:rPr>
            </w:pPr>
            <w:r>
              <w:rPr>
                <w:rFonts w:eastAsia="ＭＳ 明朝" w:cs="Arial"/>
                <w:sz w:val="18"/>
                <w:szCs w:val="18"/>
                <w:lang w:val="en-US"/>
              </w:rPr>
              <w:t>62</w:t>
            </w:r>
          </w:p>
        </w:tc>
      </w:tr>
      <w:tr w:rsidR="006529B2" w14:paraId="0A737C18" w14:textId="77777777" w:rsidTr="00F466E0">
        <w:trPr>
          <w:jc w:val="center"/>
        </w:trPr>
        <w:tc>
          <w:tcPr>
            <w:tcW w:w="4497" w:type="dxa"/>
            <w:tcBorders>
              <w:top w:val="single" w:sz="4" w:space="0" w:color="auto"/>
              <w:left w:val="single" w:sz="4" w:space="0" w:color="auto"/>
              <w:bottom w:val="single" w:sz="4" w:space="0" w:color="auto"/>
              <w:right w:val="single" w:sz="4" w:space="0" w:color="auto"/>
            </w:tcBorders>
            <w:noWrap/>
            <w:vAlign w:val="bottom"/>
            <w:hideMark/>
          </w:tcPr>
          <w:p w14:paraId="4DE9673B" w14:textId="77777777" w:rsidR="006529B2" w:rsidRDefault="006529B2">
            <w:pPr>
              <w:ind w:left="426"/>
              <w:rPr>
                <w:rFonts w:eastAsia="ＭＳ 明朝" w:cs="Arial"/>
                <w:sz w:val="18"/>
                <w:szCs w:val="18"/>
                <w:lang w:val="en-US"/>
              </w:rPr>
            </w:pPr>
            <w:r>
              <w:rPr>
                <w:rFonts w:eastAsia="ＭＳ 明朝" w:cs="Arial"/>
                <w:sz w:val="18"/>
                <w:szCs w:val="18"/>
                <w:lang w:val="en-US"/>
              </w:rPr>
              <w:t>Wave directions 0 to 20 degree</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0E2A2A5D" w14:textId="77777777" w:rsidR="006529B2" w:rsidRDefault="006529B2">
            <w:pPr>
              <w:jc w:val="right"/>
              <w:rPr>
                <w:rFonts w:eastAsia="ＭＳ 明朝" w:cs="Arial"/>
                <w:sz w:val="18"/>
                <w:szCs w:val="18"/>
                <w:lang w:val="en-US"/>
              </w:rPr>
            </w:pPr>
            <w:r>
              <w:rPr>
                <w:rFonts w:eastAsia="ＭＳ 明朝" w:cs="Arial"/>
                <w:sz w:val="18"/>
                <w:szCs w:val="18"/>
                <w:lang w:val="en-US"/>
              </w:rPr>
              <w:t>79</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02A7E2CB" w14:textId="77777777" w:rsidR="006529B2" w:rsidRDefault="006529B2">
            <w:pPr>
              <w:jc w:val="right"/>
              <w:rPr>
                <w:rFonts w:eastAsia="ＭＳ 明朝" w:cs="Arial"/>
                <w:sz w:val="18"/>
                <w:szCs w:val="18"/>
                <w:lang w:val="en-US"/>
              </w:rPr>
            </w:pPr>
            <w:r>
              <w:rPr>
                <w:rFonts w:eastAsia="ＭＳ 明朝" w:cs="Arial"/>
                <w:sz w:val="18"/>
                <w:szCs w:val="18"/>
                <w:lang w:val="en-US"/>
              </w:rPr>
              <w:t>83</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7DB43147" w14:textId="77777777" w:rsidR="006529B2" w:rsidRDefault="006529B2">
            <w:pPr>
              <w:jc w:val="right"/>
              <w:rPr>
                <w:rFonts w:eastAsia="ＭＳ 明朝" w:cs="Arial"/>
                <w:sz w:val="18"/>
                <w:szCs w:val="18"/>
                <w:lang w:val="en-US"/>
              </w:rPr>
            </w:pPr>
            <w:r>
              <w:rPr>
                <w:rFonts w:eastAsia="ＭＳ 明朝" w:cs="Arial"/>
                <w:sz w:val="18"/>
                <w:szCs w:val="18"/>
                <w:lang w:val="en-US"/>
              </w:rPr>
              <w:t>84</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04D35F18" w14:textId="77777777" w:rsidR="006529B2" w:rsidRDefault="006529B2">
            <w:pPr>
              <w:jc w:val="right"/>
              <w:rPr>
                <w:rFonts w:eastAsia="ＭＳ 明朝" w:cs="Arial"/>
                <w:sz w:val="18"/>
                <w:szCs w:val="18"/>
                <w:lang w:val="en-US"/>
              </w:rPr>
            </w:pPr>
            <w:r>
              <w:rPr>
                <w:rFonts w:eastAsia="ＭＳ 明朝" w:cs="Arial"/>
                <w:sz w:val="18"/>
                <w:szCs w:val="18"/>
                <w:lang w:val="en-US"/>
              </w:rPr>
              <w:t>81</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3BF3CE4C" w14:textId="77777777" w:rsidR="006529B2" w:rsidRDefault="006529B2">
            <w:pPr>
              <w:jc w:val="right"/>
              <w:rPr>
                <w:rFonts w:eastAsia="ＭＳ 明朝" w:cs="Arial"/>
                <w:sz w:val="18"/>
                <w:szCs w:val="18"/>
                <w:lang w:val="en-US"/>
              </w:rPr>
            </w:pPr>
            <w:r>
              <w:rPr>
                <w:rFonts w:eastAsia="ＭＳ 明朝" w:cs="Arial"/>
                <w:sz w:val="18"/>
                <w:szCs w:val="18"/>
                <w:lang w:val="en-US"/>
              </w:rPr>
              <w:t>78</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133E0464" w14:textId="77777777" w:rsidR="006529B2" w:rsidRDefault="006529B2">
            <w:pPr>
              <w:jc w:val="right"/>
              <w:rPr>
                <w:rFonts w:eastAsia="ＭＳ 明朝" w:cs="Arial"/>
                <w:sz w:val="18"/>
                <w:szCs w:val="18"/>
                <w:lang w:val="en-US"/>
              </w:rPr>
            </w:pPr>
            <w:r>
              <w:rPr>
                <w:rFonts w:eastAsia="ＭＳ 明朝" w:cs="Arial"/>
                <w:sz w:val="18"/>
                <w:szCs w:val="18"/>
                <w:lang w:val="en-US"/>
              </w:rPr>
              <w:t>80</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4D3B2E71" w14:textId="77777777" w:rsidR="006529B2" w:rsidRDefault="006529B2">
            <w:pPr>
              <w:jc w:val="right"/>
              <w:rPr>
                <w:rFonts w:eastAsia="ＭＳ 明朝" w:cs="Arial"/>
                <w:sz w:val="18"/>
                <w:szCs w:val="18"/>
                <w:lang w:val="en-US"/>
              </w:rPr>
            </w:pPr>
            <w:r>
              <w:rPr>
                <w:rFonts w:eastAsia="ＭＳ 明朝" w:cs="Arial"/>
                <w:sz w:val="18"/>
                <w:szCs w:val="18"/>
                <w:lang w:val="en-US"/>
              </w:rPr>
              <w:t>79</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72719524" w14:textId="77777777" w:rsidR="006529B2" w:rsidRDefault="006529B2">
            <w:pPr>
              <w:jc w:val="right"/>
              <w:rPr>
                <w:rFonts w:eastAsia="ＭＳ 明朝" w:cs="Arial"/>
                <w:sz w:val="18"/>
                <w:szCs w:val="18"/>
                <w:lang w:val="en-US"/>
              </w:rPr>
            </w:pPr>
            <w:r>
              <w:rPr>
                <w:rFonts w:eastAsia="ＭＳ 明朝" w:cs="Arial"/>
                <w:sz w:val="18"/>
                <w:szCs w:val="18"/>
                <w:lang w:val="en-US"/>
              </w:rPr>
              <w:t>68</w:t>
            </w:r>
          </w:p>
        </w:tc>
      </w:tr>
      <w:tr w:rsidR="006529B2" w14:paraId="5868DA6A" w14:textId="77777777" w:rsidTr="00F466E0">
        <w:trPr>
          <w:jc w:val="center"/>
        </w:trPr>
        <w:tc>
          <w:tcPr>
            <w:tcW w:w="4497" w:type="dxa"/>
            <w:tcBorders>
              <w:top w:val="single" w:sz="4" w:space="0" w:color="auto"/>
              <w:left w:val="single" w:sz="4" w:space="0" w:color="auto"/>
              <w:bottom w:val="single" w:sz="4" w:space="0" w:color="auto"/>
              <w:right w:val="single" w:sz="4" w:space="0" w:color="auto"/>
            </w:tcBorders>
            <w:noWrap/>
            <w:vAlign w:val="bottom"/>
            <w:hideMark/>
          </w:tcPr>
          <w:p w14:paraId="0B6C5B7F" w14:textId="77777777" w:rsidR="006529B2" w:rsidRDefault="006529B2">
            <w:pPr>
              <w:ind w:left="426"/>
              <w:rPr>
                <w:rFonts w:eastAsia="ＭＳ 明朝" w:cs="Arial"/>
                <w:sz w:val="18"/>
                <w:szCs w:val="18"/>
                <w:lang w:val="en-US"/>
              </w:rPr>
            </w:pPr>
            <w:r>
              <w:rPr>
                <w:rFonts w:eastAsia="ＭＳ 明朝" w:cs="Arial"/>
                <w:sz w:val="18"/>
                <w:szCs w:val="18"/>
                <w:lang w:val="en-US"/>
              </w:rPr>
              <w:t>Wave directions 0 to 30 degree</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56FEC225" w14:textId="77777777" w:rsidR="006529B2" w:rsidRDefault="006529B2">
            <w:pPr>
              <w:jc w:val="right"/>
              <w:rPr>
                <w:rFonts w:eastAsia="ＭＳ 明朝" w:cs="Arial"/>
                <w:sz w:val="18"/>
                <w:szCs w:val="18"/>
                <w:lang w:val="en-US"/>
              </w:rPr>
            </w:pPr>
            <w:r>
              <w:rPr>
                <w:rFonts w:eastAsia="ＭＳ 明朝" w:cs="Arial"/>
                <w:sz w:val="18"/>
                <w:szCs w:val="18"/>
                <w:lang w:val="en-US"/>
              </w:rPr>
              <w:t>79</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066AE953" w14:textId="77777777" w:rsidR="006529B2" w:rsidRDefault="006529B2">
            <w:pPr>
              <w:jc w:val="right"/>
              <w:rPr>
                <w:rFonts w:eastAsia="ＭＳ 明朝" w:cs="Arial"/>
                <w:sz w:val="18"/>
                <w:szCs w:val="18"/>
                <w:lang w:val="en-US"/>
              </w:rPr>
            </w:pPr>
            <w:r>
              <w:rPr>
                <w:rFonts w:eastAsia="ＭＳ 明朝" w:cs="Arial"/>
                <w:sz w:val="18"/>
                <w:szCs w:val="18"/>
                <w:lang w:val="en-US"/>
              </w:rPr>
              <w:t>82</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4E85CD7F" w14:textId="77777777" w:rsidR="006529B2" w:rsidRDefault="006529B2">
            <w:pPr>
              <w:jc w:val="right"/>
              <w:rPr>
                <w:rFonts w:eastAsia="ＭＳ 明朝" w:cs="Arial"/>
                <w:sz w:val="18"/>
                <w:szCs w:val="18"/>
                <w:lang w:val="en-US"/>
              </w:rPr>
            </w:pPr>
            <w:r>
              <w:rPr>
                <w:rFonts w:eastAsia="ＭＳ 明朝" w:cs="Arial"/>
                <w:sz w:val="18"/>
                <w:szCs w:val="18"/>
                <w:lang w:val="en-US"/>
              </w:rPr>
              <w:t>81</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7E2971C0" w14:textId="77777777" w:rsidR="006529B2" w:rsidRDefault="006529B2">
            <w:pPr>
              <w:jc w:val="right"/>
              <w:rPr>
                <w:rFonts w:eastAsia="ＭＳ 明朝" w:cs="Arial"/>
                <w:sz w:val="18"/>
                <w:szCs w:val="18"/>
                <w:lang w:val="en-US"/>
              </w:rPr>
            </w:pPr>
            <w:r>
              <w:rPr>
                <w:rFonts w:eastAsia="ＭＳ 明朝" w:cs="Arial"/>
                <w:sz w:val="18"/>
                <w:szCs w:val="18"/>
                <w:lang w:val="en-US"/>
              </w:rPr>
              <w:t>79</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16FDD32E" w14:textId="77777777" w:rsidR="006529B2" w:rsidRDefault="006529B2">
            <w:pPr>
              <w:jc w:val="right"/>
              <w:rPr>
                <w:rFonts w:eastAsia="ＭＳ 明朝" w:cs="Arial"/>
                <w:sz w:val="18"/>
                <w:szCs w:val="18"/>
                <w:lang w:val="en-US"/>
              </w:rPr>
            </w:pPr>
            <w:r>
              <w:rPr>
                <w:rFonts w:eastAsia="ＭＳ 明朝" w:cs="Arial"/>
                <w:sz w:val="18"/>
                <w:szCs w:val="18"/>
                <w:lang w:val="en-US"/>
              </w:rPr>
              <w:t>76</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229B4C14" w14:textId="77777777" w:rsidR="006529B2" w:rsidRDefault="006529B2">
            <w:pPr>
              <w:jc w:val="right"/>
              <w:rPr>
                <w:rFonts w:eastAsia="ＭＳ 明朝" w:cs="Arial"/>
                <w:sz w:val="18"/>
                <w:szCs w:val="18"/>
                <w:lang w:val="en-US"/>
              </w:rPr>
            </w:pPr>
            <w:r>
              <w:rPr>
                <w:rFonts w:eastAsia="ＭＳ 明朝" w:cs="Arial"/>
                <w:sz w:val="18"/>
                <w:szCs w:val="18"/>
                <w:lang w:val="en-US"/>
              </w:rPr>
              <w:t>78</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3AC24FDE" w14:textId="77777777" w:rsidR="006529B2" w:rsidRDefault="006529B2">
            <w:pPr>
              <w:jc w:val="right"/>
              <w:rPr>
                <w:rFonts w:eastAsia="ＭＳ 明朝" w:cs="Arial"/>
                <w:sz w:val="18"/>
                <w:szCs w:val="18"/>
                <w:lang w:val="en-US"/>
              </w:rPr>
            </w:pPr>
            <w:r>
              <w:rPr>
                <w:rFonts w:eastAsia="ＭＳ 明朝" w:cs="Arial"/>
                <w:sz w:val="18"/>
                <w:szCs w:val="18"/>
                <w:lang w:val="en-US"/>
              </w:rPr>
              <w:t>76</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4B7EBEC1" w14:textId="77777777" w:rsidR="006529B2" w:rsidRDefault="006529B2">
            <w:pPr>
              <w:jc w:val="right"/>
              <w:rPr>
                <w:rFonts w:eastAsia="ＭＳ 明朝" w:cs="Arial"/>
                <w:sz w:val="18"/>
                <w:szCs w:val="18"/>
                <w:lang w:val="en-US"/>
              </w:rPr>
            </w:pPr>
            <w:r>
              <w:rPr>
                <w:rFonts w:eastAsia="ＭＳ 明朝" w:cs="Arial"/>
                <w:sz w:val="18"/>
                <w:szCs w:val="18"/>
                <w:lang w:val="en-US"/>
              </w:rPr>
              <w:t>68</w:t>
            </w:r>
          </w:p>
        </w:tc>
      </w:tr>
      <w:tr w:rsidR="006529B2" w14:paraId="30D1A85A" w14:textId="77777777" w:rsidTr="00F466E0">
        <w:trPr>
          <w:jc w:val="center"/>
        </w:trPr>
        <w:tc>
          <w:tcPr>
            <w:tcW w:w="9070" w:type="dxa"/>
            <w:gridSpan w:val="9"/>
            <w:tcBorders>
              <w:top w:val="single" w:sz="4" w:space="0" w:color="auto"/>
              <w:left w:val="single" w:sz="4" w:space="0" w:color="auto"/>
              <w:bottom w:val="single" w:sz="4" w:space="0" w:color="auto"/>
              <w:right w:val="single" w:sz="4" w:space="0" w:color="auto"/>
            </w:tcBorders>
            <w:noWrap/>
            <w:vAlign w:val="bottom"/>
            <w:hideMark/>
          </w:tcPr>
          <w:p w14:paraId="498FE85A" w14:textId="77777777" w:rsidR="006529B2" w:rsidRDefault="006529B2">
            <w:pPr>
              <w:rPr>
                <w:rFonts w:eastAsia="ＭＳ 明朝" w:cs="Arial"/>
                <w:b/>
                <w:sz w:val="18"/>
                <w:szCs w:val="18"/>
                <w:lang w:val="en-US"/>
              </w:rPr>
            </w:pPr>
            <w:r>
              <w:rPr>
                <w:rFonts w:eastAsia="ＭＳ 明朝" w:cs="Arial"/>
                <w:b/>
                <w:sz w:val="18"/>
                <w:szCs w:val="18"/>
                <w:lang w:val="en-US"/>
              </w:rPr>
              <w:t>Synchronous resonance in beam waves</w:t>
            </w:r>
          </w:p>
        </w:tc>
      </w:tr>
      <w:tr w:rsidR="006529B2" w14:paraId="7BB7E7D4" w14:textId="77777777" w:rsidTr="00F466E0">
        <w:trPr>
          <w:jc w:val="center"/>
        </w:trPr>
        <w:tc>
          <w:tcPr>
            <w:tcW w:w="4497" w:type="dxa"/>
            <w:tcBorders>
              <w:top w:val="single" w:sz="4" w:space="0" w:color="auto"/>
              <w:left w:val="single" w:sz="4" w:space="0" w:color="auto"/>
              <w:bottom w:val="single" w:sz="4" w:space="0" w:color="auto"/>
              <w:right w:val="single" w:sz="4" w:space="0" w:color="auto"/>
            </w:tcBorders>
            <w:noWrap/>
            <w:vAlign w:val="bottom"/>
            <w:hideMark/>
          </w:tcPr>
          <w:p w14:paraId="76344E7F" w14:textId="77777777" w:rsidR="006529B2" w:rsidRDefault="006529B2">
            <w:pPr>
              <w:ind w:left="426"/>
              <w:rPr>
                <w:rFonts w:eastAsia="ＭＳ 明朝" w:cs="Arial"/>
                <w:sz w:val="18"/>
                <w:szCs w:val="18"/>
                <w:lang w:val="en-US"/>
              </w:rPr>
            </w:pPr>
            <w:r>
              <w:rPr>
                <w:rFonts w:eastAsia="ＭＳ 明朝" w:cs="Arial"/>
                <w:sz w:val="18"/>
                <w:szCs w:val="18"/>
                <w:lang w:val="en-US"/>
              </w:rPr>
              <w:t>Wave directions 70 to 110 degree</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4FB45B1E" w14:textId="77777777" w:rsidR="006529B2" w:rsidRDefault="006529B2">
            <w:pPr>
              <w:jc w:val="right"/>
              <w:rPr>
                <w:rFonts w:eastAsia="ＭＳ 明朝" w:cs="Arial"/>
                <w:sz w:val="18"/>
                <w:szCs w:val="18"/>
                <w:lang w:val="en-US"/>
              </w:rPr>
            </w:pPr>
            <w:r>
              <w:rPr>
                <w:rFonts w:eastAsia="ＭＳ 明朝" w:cs="Arial"/>
                <w:sz w:val="18"/>
                <w:szCs w:val="18"/>
                <w:lang w:val="en-US"/>
              </w:rPr>
              <w:t>77</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551866D6" w14:textId="77777777" w:rsidR="006529B2" w:rsidRDefault="006529B2">
            <w:pPr>
              <w:jc w:val="right"/>
              <w:rPr>
                <w:rFonts w:eastAsia="ＭＳ 明朝" w:cs="Arial"/>
                <w:sz w:val="18"/>
                <w:szCs w:val="18"/>
                <w:lang w:val="en-US"/>
              </w:rPr>
            </w:pPr>
            <w:r>
              <w:rPr>
                <w:rFonts w:eastAsia="ＭＳ 明朝" w:cs="Arial"/>
                <w:sz w:val="18"/>
                <w:szCs w:val="18"/>
                <w:lang w:val="en-US"/>
              </w:rPr>
              <w:t>83</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242E10E3" w14:textId="77777777" w:rsidR="006529B2" w:rsidRDefault="006529B2">
            <w:pPr>
              <w:jc w:val="right"/>
              <w:rPr>
                <w:rFonts w:eastAsia="ＭＳ 明朝" w:cs="Arial"/>
                <w:sz w:val="18"/>
                <w:szCs w:val="18"/>
                <w:lang w:val="en-US"/>
              </w:rPr>
            </w:pPr>
            <w:r>
              <w:rPr>
                <w:rFonts w:eastAsia="ＭＳ 明朝" w:cs="Arial"/>
                <w:sz w:val="18"/>
                <w:szCs w:val="18"/>
                <w:lang w:val="en-US"/>
              </w:rPr>
              <w:t>85</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164A9295" w14:textId="77777777" w:rsidR="006529B2" w:rsidRDefault="006529B2">
            <w:pPr>
              <w:jc w:val="right"/>
              <w:rPr>
                <w:rFonts w:eastAsia="ＭＳ 明朝" w:cs="Arial"/>
                <w:sz w:val="18"/>
                <w:szCs w:val="18"/>
                <w:lang w:val="en-US"/>
              </w:rPr>
            </w:pPr>
            <w:r>
              <w:rPr>
                <w:rFonts w:eastAsia="ＭＳ 明朝" w:cs="Arial"/>
                <w:sz w:val="18"/>
                <w:szCs w:val="18"/>
                <w:lang w:val="en-US"/>
              </w:rPr>
              <w:t>87</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45E627DC" w14:textId="77777777" w:rsidR="006529B2" w:rsidRDefault="006529B2">
            <w:pPr>
              <w:jc w:val="right"/>
              <w:rPr>
                <w:rFonts w:eastAsia="ＭＳ 明朝" w:cs="Arial"/>
                <w:sz w:val="18"/>
                <w:szCs w:val="18"/>
                <w:lang w:val="en-US"/>
              </w:rPr>
            </w:pPr>
            <w:r>
              <w:rPr>
                <w:rFonts w:eastAsia="ＭＳ 明朝" w:cs="Arial"/>
                <w:sz w:val="18"/>
                <w:szCs w:val="18"/>
                <w:lang w:val="en-US"/>
              </w:rPr>
              <w:t>88</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2993F293" w14:textId="77777777" w:rsidR="006529B2" w:rsidRDefault="006529B2">
            <w:pPr>
              <w:jc w:val="right"/>
              <w:rPr>
                <w:rFonts w:eastAsia="ＭＳ 明朝" w:cs="Arial"/>
                <w:sz w:val="18"/>
                <w:szCs w:val="18"/>
                <w:lang w:val="en-US"/>
              </w:rPr>
            </w:pPr>
            <w:r>
              <w:rPr>
                <w:rFonts w:eastAsia="ＭＳ 明朝" w:cs="Arial"/>
                <w:sz w:val="18"/>
                <w:szCs w:val="18"/>
                <w:lang w:val="en-US"/>
              </w:rPr>
              <w:t>88</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2BCDA81A" w14:textId="77777777" w:rsidR="006529B2" w:rsidRDefault="006529B2">
            <w:pPr>
              <w:jc w:val="right"/>
              <w:rPr>
                <w:rFonts w:eastAsia="ＭＳ 明朝" w:cs="Arial"/>
                <w:sz w:val="18"/>
                <w:szCs w:val="18"/>
                <w:lang w:val="en-US"/>
              </w:rPr>
            </w:pPr>
            <w:r>
              <w:rPr>
                <w:rFonts w:eastAsia="ＭＳ 明朝" w:cs="Arial"/>
                <w:sz w:val="18"/>
                <w:szCs w:val="18"/>
                <w:lang w:val="en-US"/>
              </w:rPr>
              <w:t>85</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0BB6B7DA" w14:textId="77777777" w:rsidR="006529B2" w:rsidRDefault="006529B2">
            <w:pPr>
              <w:jc w:val="right"/>
              <w:rPr>
                <w:rFonts w:eastAsia="ＭＳ 明朝" w:cs="Arial"/>
                <w:sz w:val="18"/>
                <w:szCs w:val="18"/>
                <w:lang w:val="en-US"/>
              </w:rPr>
            </w:pPr>
            <w:r>
              <w:rPr>
                <w:rFonts w:eastAsia="ＭＳ 明朝" w:cs="Arial"/>
                <w:sz w:val="18"/>
                <w:szCs w:val="18"/>
                <w:lang w:val="en-US"/>
              </w:rPr>
              <w:t>77</w:t>
            </w:r>
          </w:p>
        </w:tc>
      </w:tr>
      <w:tr w:rsidR="006529B2" w14:paraId="0EDEDD5A" w14:textId="77777777" w:rsidTr="00F466E0">
        <w:trPr>
          <w:jc w:val="center"/>
        </w:trPr>
        <w:tc>
          <w:tcPr>
            <w:tcW w:w="4497" w:type="dxa"/>
            <w:tcBorders>
              <w:top w:val="single" w:sz="4" w:space="0" w:color="auto"/>
              <w:left w:val="single" w:sz="4" w:space="0" w:color="auto"/>
              <w:bottom w:val="single" w:sz="4" w:space="0" w:color="auto"/>
              <w:right w:val="single" w:sz="4" w:space="0" w:color="auto"/>
            </w:tcBorders>
            <w:noWrap/>
            <w:vAlign w:val="bottom"/>
            <w:hideMark/>
          </w:tcPr>
          <w:p w14:paraId="5945B4B6" w14:textId="77777777" w:rsidR="006529B2" w:rsidRDefault="006529B2">
            <w:pPr>
              <w:ind w:left="426"/>
              <w:rPr>
                <w:rFonts w:eastAsia="ＭＳ 明朝" w:cs="Arial"/>
                <w:sz w:val="18"/>
                <w:szCs w:val="18"/>
                <w:lang w:val="en-US"/>
              </w:rPr>
            </w:pPr>
            <w:r>
              <w:rPr>
                <w:rFonts w:eastAsia="ＭＳ 明朝" w:cs="Arial"/>
                <w:sz w:val="18"/>
                <w:szCs w:val="18"/>
                <w:lang w:val="en-US"/>
              </w:rPr>
              <w:t>Wave directions 50 to 130 degree</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62329E54" w14:textId="77777777" w:rsidR="006529B2" w:rsidRDefault="006529B2">
            <w:pPr>
              <w:jc w:val="right"/>
              <w:rPr>
                <w:rFonts w:eastAsia="ＭＳ 明朝" w:cs="Arial"/>
                <w:sz w:val="18"/>
                <w:szCs w:val="18"/>
                <w:lang w:val="en-US"/>
              </w:rPr>
            </w:pPr>
            <w:r>
              <w:rPr>
                <w:rFonts w:eastAsia="ＭＳ 明朝" w:cs="Arial"/>
                <w:sz w:val="18"/>
                <w:szCs w:val="18"/>
                <w:lang w:val="en-US"/>
              </w:rPr>
              <w:t>77</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4AF0F227" w14:textId="77777777" w:rsidR="006529B2" w:rsidRDefault="006529B2">
            <w:pPr>
              <w:jc w:val="right"/>
              <w:rPr>
                <w:rFonts w:eastAsia="ＭＳ 明朝" w:cs="Arial"/>
                <w:sz w:val="18"/>
                <w:szCs w:val="18"/>
                <w:lang w:val="en-US"/>
              </w:rPr>
            </w:pPr>
            <w:r>
              <w:rPr>
                <w:rFonts w:eastAsia="ＭＳ 明朝" w:cs="Arial"/>
                <w:sz w:val="18"/>
                <w:szCs w:val="18"/>
                <w:lang w:val="en-US"/>
              </w:rPr>
              <w:t>82</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1886A2C1" w14:textId="77777777" w:rsidR="006529B2" w:rsidRDefault="006529B2">
            <w:pPr>
              <w:jc w:val="right"/>
              <w:rPr>
                <w:rFonts w:eastAsia="ＭＳ 明朝" w:cs="Arial"/>
                <w:sz w:val="18"/>
                <w:szCs w:val="18"/>
                <w:lang w:val="en-US"/>
              </w:rPr>
            </w:pPr>
            <w:r>
              <w:rPr>
                <w:rFonts w:eastAsia="ＭＳ 明朝" w:cs="Arial"/>
                <w:sz w:val="18"/>
                <w:szCs w:val="18"/>
                <w:lang w:val="en-US"/>
              </w:rPr>
              <w:t>83</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001E7EC3" w14:textId="77777777" w:rsidR="006529B2" w:rsidRDefault="006529B2">
            <w:pPr>
              <w:jc w:val="right"/>
              <w:rPr>
                <w:rFonts w:eastAsia="ＭＳ 明朝" w:cs="Arial"/>
                <w:sz w:val="18"/>
                <w:szCs w:val="18"/>
                <w:lang w:val="en-US"/>
              </w:rPr>
            </w:pPr>
            <w:r>
              <w:rPr>
                <w:rFonts w:eastAsia="ＭＳ 明朝" w:cs="Arial"/>
                <w:sz w:val="18"/>
                <w:szCs w:val="18"/>
                <w:lang w:val="en-US"/>
              </w:rPr>
              <w:t>85</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2CF1BE9B" w14:textId="77777777" w:rsidR="006529B2" w:rsidRDefault="006529B2">
            <w:pPr>
              <w:jc w:val="right"/>
              <w:rPr>
                <w:rFonts w:eastAsia="ＭＳ 明朝" w:cs="Arial"/>
                <w:sz w:val="18"/>
                <w:szCs w:val="18"/>
                <w:lang w:val="en-US"/>
              </w:rPr>
            </w:pPr>
            <w:r>
              <w:rPr>
                <w:rFonts w:eastAsia="ＭＳ 明朝" w:cs="Arial"/>
                <w:sz w:val="18"/>
                <w:szCs w:val="18"/>
                <w:lang w:val="en-US"/>
              </w:rPr>
              <w:t>85</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512A09E4" w14:textId="77777777" w:rsidR="006529B2" w:rsidRDefault="006529B2">
            <w:pPr>
              <w:jc w:val="right"/>
              <w:rPr>
                <w:rFonts w:eastAsia="ＭＳ 明朝" w:cs="Arial"/>
                <w:sz w:val="18"/>
                <w:szCs w:val="18"/>
                <w:lang w:val="en-US"/>
              </w:rPr>
            </w:pPr>
            <w:r>
              <w:rPr>
                <w:rFonts w:eastAsia="ＭＳ 明朝" w:cs="Arial"/>
                <w:sz w:val="18"/>
                <w:szCs w:val="18"/>
                <w:lang w:val="en-US"/>
              </w:rPr>
              <w:t>85</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54CA3FED" w14:textId="77777777" w:rsidR="006529B2" w:rsidRDefault="006529B2">
            <w:pPr>
              <w:jc w:val="right"/>
              <w:rPr>
                <w:rFonts w:eastAsia="ＭＳ 明朝" w:cs="Arial"/>
                <w:sz w:val="18"/>
                <w:szCs w:val="18"/>
                <w:lang w:val="en-US"/>
              </w:rPr>
            </w:pPr>
            <w:r>
              <w:rPr>
                <w:rFonts w:eastAsia="ＭＳ 明朝" w:cs="Arial"/>
                <w:sz w:val="18"/>
                <w:szCs w:val="18"/>
                <w:lang w:val="en-US"/>
              </w:rPr>
              <w:t>82</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6E03479A" w14:textId="77777777" w:rsidR="006529B2" w:rsidRDefault="006529B2">
            <w:pPr>
              <w:jc w:val="right"/>
              <w:rPr>
                <w:rFonts w:eastAsia="ＭＳ 明朝" w:cs="Arial"/>
                <w:sz w:val="18"/>
                <w:szCs w:val="18"/>
                <w:lang w:val="en-US"/>
              </w:rPr>
            </w:pPr>
            <w:r>
              <w:rPr>
                <w:rFonts w:eastAsia="ＭＳ 明朝" w:cs="Arial"/>
                <w:sz w:val="18"/>
                <w:szCs w:val="18"/>
                <w:lang w:val="en-US"/>
              </w:rPr>
              <w:t>74</w:t>
            </w:r>
          </w:p>
        </w:tc>
      </w:tr>
      <w:tr w:rsidR="006529B2" w14:paraId="1E90F7C7" w14:textId="77777777" w:rsidTr="00F466E0">
        <w:trPr>
          <w:jc w:val="center"/>
        </w:trPr>
        <w:tc>
          <w:tcPr>
            <w:tcW w:w="4497" w:type="dxa"/>
            <w:tcBorders>
              <w:top w:val="single" w:sz="4" w:space="0" w:color="auto"/>
              <w:left w:val="single" w:sz="4" w:space="0" w:color="auto"/>
              <w:bottom w:val="single" w:sz="4" w:space="0" w:color="auto"/>
              <w:right w:val="single" w:sz="4" w:space="0" w:color="auto"/>
            </w:tcBorders>
            <w:noWrap/>
            <w:vAlign w:val="bottom"/>
            <w:hideMark/>
          </w:tcPr>
          <w:p w14:paraId="16DE89A8" w14:textId="77777777" w:rsidR="006529B2" w:rsidRDefault="006529B2">
            <w:pPr>
              <w:ind w:left="426"/>
              <w:rPr>
                <w:rFonts w:eastAsia="ＭＳ 明朝" w:cs="Arial"/>
                <w:sz w:val="18"/>
                <w:szCs w:val="18"/>
                <w:lang w:val="en-US"/>
              </w:rPr>
            </w:pPr>
            <w:r>
              <w:rPr>
                <w:rFonts w:eastAsia="ＭＳ 明朝" w:cs="Arial"/>
                <w:sz w:val="18"/>
                <w:szCs w:val="18"/>
                <w:lang w:val="en-US"/>
              </w:rPr>
              <w:t>Wave directions 30 to 150 degree</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7253C234" w14:textId="77777777" w:rsidR="006529B2" w:rsidRDefault="006529B2">
            <w:pPr>
              <w:jc w:val="right"/>
              <w:rPr>
                <w:rFonts w:eastAsia="ＭＳ 明朝" w:cs="Arial"/>
                <w:sz w:val="18"/>
                <w:szCs w:val="18"/>
                <w:lang w:val="en-US"/>
              </w:rPr>
            </w:pPr>
            <w:r>
              <w:rPr>
                <w:rFonts w:eastAsia="ＭＳ 明朝" w:cs="Arial"/>
                <w:sz w:val="18"/>
                <w:szCs w:val="18"/>
                <w:lang w:val="en-US"/>
              </w:rPr>
              <w:t>77</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124E2C5F" w14:textId="77777777" w:rsidR="006529B2" w:rsidRDefault="006529B2">
            <w:pPr>
              <w:jc w:val="right"/>
              <w:rPr>
                <w:rFonts w:eastAsia="ＭＳ 明朝" w:cs="Arial"/>
                <w:sz w:val="18"/>
                <w:szCs w:val="18"/>
                <w:lang w:val="en-US"/>
              </w:rPr>
            </w:pPr>
            <w:r>
              <w:rPr>
                <w:rFonts w:eastAsia="ＭＳ 明朝" w:cs="Arial"/>
                <w:sz w:val="18"/>
                <w:szCs w:val="18"/>
                <w:lang w:val="en-US"/>
              </w:rPr>
              <w:t>82</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5C08E624" w14:textId="77777777" w:rsidR="006529B2" w:rsidRDefault="006529B2">
            <w:pPr>
              <w:jc w:val="right"/>
              <w:rPr>
                <w:rFonts w:eastAsia="ＭＳ 明朝" w:cs="Arial"/>
                <w:sz w:val="18"/>
                <w:szCs w:val="18"/>
                <w:lang w:val="en-US"/>
              </w:rPr>
            </w:pPr>
            <w:r>
              <w:rPr>
                <w:rFonts w:eastAsia="ＭＳ 明朝" w:cs="Arial"/>
                <w:sz w:val="18"/>
                <w:szCs w:val="18"/>
                <w:lang w:val="en-US"/>
              </w:rPr>
              <w:t>83</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5C71E4AB" w14:textId="77777777" w:rsidR="006529B2" w:rsidRDefault="006529B2">
            <w:pPr>
              <w:jc w:val="right"/>
              <w:rPr>
                <w:rFonts w:eastAsia="ＭＳ 明朝" w:cs="Arial"/>
                <w:sz w:val="18"/>
                <w:szCs w:val="18"/>
                <w:lang w:val="en-US"/>
              </w:rPr>
            </w:pPr>
            <w:r>
              <w:rPr>
                <w:rFonts w:eastAsia="ＭＳ 明朝" w:cs="Arial"/>
                <w:sz w:val="18"/>
                <w:szCs w:val="18"/>
                <w:lang w:val="en-US"/>
              </w:rPr>
              <w:t>84</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185E5C0D" w14:textId="77777777" w:rsidR="006529B2" w:rsidRDefault="006529B2">
            <w:pPr>
              <w:jc w:val="right"/>
              <w:rPr>
                <w:rFonts w:eastAsia="ＭＳ 明朝" w:cs="Arial"/>
                <w:sz w:val="18"/>
                <w:szCs w:val="18"/>
                <w:lang w:val="en-US"/>
              </w:rPr>
            </w:pPr>
            <w:r>
              <w:rPr>
                <w:rFonts w:eastAsia="ＭＳ 明朝" w:cs="Arial"/>
                <w:sz w:val="18"/>
                <w:szCs w:val="18"/>
                <w:lang w:val="en-US"/>
              </w:rPr>
              <w:t>84</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76FE0FB9" w14:textId="77777777" w:rsidR="006529B2" w:rsidRDefault="006529B2">
            <w:pPr>
              <w:jc w:val="right"/>
              <w:rPr>
                <w:rFonts w:eastAsia="ＭＳ 明朝" w:cs="Arial"/>
                <w:sz w:val="18"/>
                <w:szCs w:val="18"/>
                <w:lang w:val="en-US"/>
              </w:rPr>
            </w:pPr>
            <w:r>
              <w:rPr>
                <w:rFonts w:eastAsia="ＭＳ 明朝" w:cs="Arial"/>
                <w:sz w:val="18"/>
                <w:szCs w:val="18"/>
                <w:lang w:val="en-US"/>
              </w:rPr>
              <w:t>84</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0BAE2478" w14:textId="77777777" w:rsidR="006529B2" w:rsidRDefault="006529B2">
            <w:pPr>
              <w:jc w:val="right"/>
              <w:rPr>
                <w:rFonts w:eastAsia="ＭＳ 明朝" w:cs="Arial"/>
                <w:sz w:val="18"/>
                <w:szCs w:val="18"/>
                <w:lang w:val="en-US"/>
              </w:rPr>
            </w:pPr>
            <w:r>
              <w:rPr>
                <w:rFonts w:eastAsia="ＭＳ 明朝" w:cs="Arial"/>
                <w:sz w:val="18"/>
                <w:szCs w:val="18"/>
                <w:lang w:val="en-US"/>
              </w:rPr>
              <w:t>82</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32B9D79A" w14:textId="77777777" w:rsidR="006529B2" w:rsidRDefault="006529B2">
            <w:pPr>
              <w:jc w:val="right"/>
              <w:rPr>
                <w:rFonts w:eastAsia="ＭＳ 明朝" w:cs="Arial"/>
                <w:sz w:val="18"/>
                <w:szCs w:val="18"/>
                <w:lang w:val="en-US"/>
              </w:rPr>
            </w:pPr>
            <w:r>
              <w:rPr>
                <w:rFonts w:eastAsia="ＭＳ 明朝" w:cs="Arial"/>
                <w:sz w:val="18"/>
                <w:szCs w:val="18"/>
                <w:lang w:val="en-US"/>
              </w:rPr>
              <w:t>78</w:t>
            </w:r>
          </w:p>
        </w:tc>
      </w:tr>
      <w:tr w:rsidR="006529B2" w14:paraId="3BDF644A" w14:textId="77777777" w:rsidTr="00F466E0">
        <w:trPr>
          <w:jc w:val="center"/>
        </w:trPr>
        <w:tc>
          <w:tcPr>
            <w:tcW w:w="4497" w:type="dxa"/>
            <w:tcBorders>
              <w:top w:val="single" w:sz="4" w:space="0" w:color="auto"/>
              <w:left w:val="single" w:sz="4" w:space="0" w:color="auto"/>
              <w:bottom w:val="single" w:sz="4" w:space="0" w:color="auto"/>
              <w:right w:val="single" w:sz="4" w:space="0" w:color="auto"/>
            </w:tcBorders>
            <w:noWrap/>
            <w:vAlign w:val="bottom"/>
            <w:hideMark/>
          </w:tcPr>
          <w:p w14:paraId="3A7E560D" w14:textId="77777777" w:rsidR="006529B2" w:rsidRDefault="006529B2">
            <w:pPr>
              <w:rPr>
                <w:rFonts w:eastAsia="ＭＳ 明朝" w:cs="Arial"/>
                <w:sz w:val="18"/>
                <w:szCs w:val="18"/>
                <w:lang w:val="en-US"/>
              </w:rPr>
            </w:pPr>
            <w:r>
              <w:rPr>
                <w:rFonts w:eastAsia="ＭＳ 明朝" w:cs="Arial"/>
                <w:b/>
                <w:sz w:val="18"/>
                <w:szCs w:val="18"/>
                <w:lang w:val="en-US"/>
              </w:rPr>
              <w:t>Pure loss in following waves</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1BB7F283" w14:textId="77777777" w:rsidR="006529B2" w:rsidRDefault="006529B2">
            <w:pPr>
              <w:jc w:val="right"/>
              <w:rPr>
                <w:rFonts w:eastAsia="ＭＳ 明朝" w:cs="Arial"/>
                <w:sz w:val="18"/>
                <w:szCs w:val="18"/>
                <w:lang w:val="en-US"/>
              </w:rPr>
            </w:pPr>
            <w:r>
              <w:rPr>
                <w:rFonts w:eastAsia="ＭＳ 明朝" w:cs="Arial"/>
                <w:sz w:val="18"/>
                <w:szCs w:val="18"/>
                <w:lang w:val="en-US"/>
              </w:rPr>
              <w:t>77</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7ADF517F" w14:textId="77777777" w:rsidR="006529B2" w:rsidRDefault="006529B2" w:rsidP="00F466E0">
            <w:pPr>
              <w:jc w:val="center"/>
              <w:rPr>
                <w:rFonts w:eastAsia="ＭＳ 明朝" w:cs="Arial"/>
                <w:sz w:val="18"/>
                <w:szCs w:val="18"/>
                <w:lang w:val="en-US"/>
              </w:rPr>
            </w:pPr>
            <w:r>
              <w:rPr>
                <w:rFonts w:eastAsia="ＭＳ 明朝" w:cs="Arial"/>
                <w:sz w:val="18"/>
                <w:szCs w:val="18"/>
                <w:lang w:val="en-US"/>
              </w:rPr>
              <w:t>82</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64466108" w14:textId="77777777" w:rsidR="006529B2" w:rsidRDefault="006529B2">
            <w:pPr>
              <w:jc w:val="right"/>
              <w:rPr>
                <w:rFonts w:eastAsia="ＭＳ 明朝" w:cs="Arial"/>
                <w:sz w:val="18"/>
                <w:szCs w:val="18"/>
                <w:lang w:val="en-US"/>
              </w:rPr>
            </w:pPr>
            <w:r>
              <w:rPr>
                <w:rFonts w:eastAsia="ＭＳ 明朝" w:cs="Arial"/>
                <w:sz w:val="18"/>
                <w:szCs w:val="18"/>
                <w:lang w:val="en-US"/>
              </w:rPr>
              <w:t>83</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7B055F52" w14:textId="77777777" w:rsidR="006529B2" w:rsidRDefault="006529B2">
            <w:pPr>
              <w:jc w:val="right"/>
              <w:rPr>
                <w:rFonts w:eastAsia="ＭＳ 明朝" w:cs="Arial"/>
                <w:sz w:val="18"/>
                <w:szCs w:val="18"/>
                <w:lang w:val="en-US"/>
              </w:rPr>
            </w:pPr>
            <w:r>
              <w:rPr>
                <w:rFonts w:eastAsia="ＭＳ 明朝" w:cs="Arial"/>
                <w:sz w:val="18"/>
                <w:szCs w:val="18"/>
                <w:lang w:val="en-US"/>
              </w:rPr>
              <w:t>84</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1826D0D1" w14:textId="77777777" w:rsidR="006529B2" w:rsidRDefault="006529B2">
            <w:pPr>
              <w:jc w:val="right"/>
              <w:rPr>
                <w:rFonts w:eastAsia="ＭＳ 明朝" w:cs="Arial"/>
                <w:sz w:val="18"/>
                <w:szCs w:val="18"/>
                <w:lang w:val="en-US"/>
              </w:rPr>
            </w:pPr>
            <w:r>
              <w:rPr>
                <w:rFonts w:eastAsia="ＭＳ 明朝" w:cs="Arial"/>
                <w:sz w:val="18"/>
                <w:szCs w:val="18"/>
                <w:lang w:val="en-US"/>
              </w:rPr>
              <w:t>84</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24259780" w14:textId="77777777" w:rsidR="006529B2" w:rsidRDefault="006529B2">
            <w:pPr>
              <w:jc w:val="right"/>
              <w:rPr>
                <w:rFonts w:eastAsia="ＭＳ 明朝" w:cs="Arial"/>
                <w:sz w:val="18"/>
                <w:szCs w:val="18"/>
                <w:lang w:val="en-US"/>
              </w:rPr>
            </w:pPr>
            <w:r>
              <w:rPr>
                <w:rFonts w:eastAsia="ＭＳ 明朝" w:cs="Arial"/>
                <w:sz w:val="18"/>
                <w:szCs w:val="18"/>
                <w:lang w:val="en-US"/>
              </w:rPr>
              <w:t>86</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5131DE78" w14:textId="77777777" w:rsidR="006529B2" w:rsidRDefault="006529B2">
            <w:pPr>
              <w:jc w:val="right"/>
              <w:rPr>
                <w:rFonts w:eastAsia="ＭＳ 明朝" w:cs="Arial"/>
                <w:sz w:val="18"/>
                <w:szCs w:val="18"/>
                <w:lang w:val="en-US"/>
              </w:rPr>
            </w:pPr>
            <w:r>
              <w:rPr>
                <w:rFonts w:eastAsia="ＭＳ 明朝" w:cs="Arial"/>
                <w:sz w:val="18"/>
                <w:szCs w:val="18"/>
                <w:lang w:val="en-US"/>
              </w:rPr>
              <w:t>87</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01307AB0" w14:textId="77777777" w:rsidR="006529B2" w:rsidRDefault="006529B2">
            <w:pPr>
              <w:jc w:val="right"/>
              <w:rPr>
                <w:rFonts w:eastAsia="ＭＳ 明朝" w:cs="Arial"/>
                <w:sz w:val="18"/>
                <w:szCs w:val="18"/>
                <w:lang w:val="en-US"/>
              </w:rPr>
            </w:pPr>
            <w:r>
              <w:rPr>
                <w:rFonts w:eastAsia="ＭＳ 明朝" w:cs="Arial"/>
                <w:sz w:val="18"/>
                <w:szCs w:val="18"/>
                <w:lang w:val="en-US"/>
              </w:rPr>
              <w:t>88</w:t>
            </w:r>
          </w:p>
        </w:tc>
      </w:tr>
      <w:tr w:rsidR="006529B2" w14:paraId="0C104635" w14:textId="77777777" w:rsidTr="00F466E0">
        <w:trPr>
          <w:jc w:val="center"/>
        </w:trPr>
        <w:tc>
          <w:tcPr>
            <w:tcW w:w="9070" w:type="dxa"/>
            <w:gridSpan w:val="9"/>
            <w:tcBorders>
              <w:top w:val="single" w:sz="4" w:space="0" w:color="auto"/>
              <w:left w:val="single" w:sz="4" w:space="0" w:color="auto"/>
              <w:bottom w:val="single" w:sz="4" w:space="0" w:color="auto"/>
              <w:right w:val="single" w:sz="4" w:space="0" w:color="auto"/>
            </w:tcBorders>
            <w:noWrap/>
            <w:vAlign w:val="bottom"/>
            <w:hideMark/>
          </w:tcPr>
          <w:p w14:paraId="04174720" w14:textId="77777777" w:rsidR="006529B2" w:rsidRDefault="006529B2">
            <w:pPr>
              <w:rPr>
                <w:rFonts w:eastAsia="ＭＳ 明朝" w:cs="Arial"/>
                <w:sz w:val="18"/>
                <w:szCs w:val="18"/>
                <w:lang w:val="en-US"/>
              </w:rPr>
            </w:pPr>
          </w:p>
        </w:tc>
      </w:tr>
      <w:tr w:rsidR="006529B2" w14:paraId="33B16375" w14:textId="77777777" w:rsidTr="00F466E0">
        <w:trPr>
          <w:jc w:val="center"/>
        </w:trPr>
        <w:tc>
          <w:tcPr>
            <w:tcW w:w="4497" w:type="dxa"/>
            <w:tcBorders>
              <w:top w:val="single" w:sz="4" w:space="0" w:color="auto"/>
              <w:left w:val="single" w:sz="4" w:space="0" w:color="auto"/>
              <w:bottom w:val="single" w:sz="4" w:space="0" w:color="auto"/>
              <w:right w:val="single" w:sz="4" w:space="0" w:color="auto"/>
            </w:tcBorders>
            <w:noWrap/>
            <w:vAlign w:val="bottom"/>
            <w:hideMark/>
          </w:tcPr>
          <w:p w14:paraId="67621FD7" w14:textId="77777777" w:rsidR="006529B2" w:rsidRDefault="006529B2">
            <w:pPr>
              <w:rPr>
                <w:rFonts w:eastAsia="ＭＳ 明朝" w:cs="Arial"/>
                <w:b/>
                <w:sz w:val="18"/>
                <w:szCs w:val="18"/>
                <w:lang w:val="en-US"/>
              </w:rPr>
            </w:pPr>
            <w:r>
              <w:rPr>
                <w:rFonts w:eastAsia="ＭＳ 明朝" w:cs="Arial"/>
                <w:b/>
                <w:sz w:val="18"/>
                <w:szCs w:val="18"/>
                <w:lang w:val="en-US"/>
              </w:rPr>
              <w:t>All above cases</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3A6C6AF9" w14:textId="77777777" w:rsidR="006529B2" w:rsidRDefault="006529B2">
            <w:pPr>
              <w:jc w:val="right"/>
              <w:rPr>
                <w:rFonts w:eastAsia="ＭＳ 明朝" w:cs="Arial"/>
                <w:b/>
                <w:sz w:val="18"/>
                <w:szCs w:val="18"/>
                <w:lang w:val="en-US"/>
              </w:rPr>
            </w:pPr>
            <w:r>
              <w:rPr>
                <w:rFonts w:eastAsia="ＭＳ 明朝" w:cs="Arial"/>
                <w:b/>
                <w:sz w:val="18"/>
                <w:szCs w:val="18"/>
                <w:lang w:val="en-US"/>
              </w:rPr>
              <w:t>77</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6C50B390" w14:textId="77777777" w:rsidR="006529B2" w:rsidRDefault="006529B2">
            <w:pPr>
              <w:jc w:val="right"/>
              <w:rPr>
                <w:rFonts w:eastAsia="ＭＳ 明朝" w:cs="Arial"/>
                <w:b/>
                <w:sz w:val="18"/>
                <w:szCs w:val="18"/>
                <w:lang w:val="en-US"/>
              </w:rPr>
            </w:pPr>
            <w:r>
              <w:rPr>
                <w:rFonts w:eastAsia="ＭＳ 明朝" w:cs="Arial"/>
                <w:b/>
                <w:sz w:val="18"/>
                <w:szCs w:val="18"/>
                <w:lang w:val="en-US"/>
              </w:rPr>
              <w:t>81</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6F0584BC" w14:textId="77777777" w:rsidR="006529B2" w:rsidRDefault="006529B2">
            <w:pPr>
              <w:jc w:val="right"/>
              <w:rPr>
                <w:rFonts w:eastAsia="ＭＳ 明朝" w:cs="Arial"/>
                <w:b/>
                <w:sz w:val="18"/>
                <w:szCs w:val="18"/>
                <w:lang w:val="en-US"/>
              </w:rPr>
            </w:pPr>
            <w:r>
              <w:rPr>
                <w:rFonts w:eastAsia="ＭＳ 明朝" w:cs="Arial"/>
                <w:b/>
                <w:sz w:val="18"/>
                <w:szCs w:val="18"/>
                <w:lang w:val="en-US"/>
              </w:rPr>
              <w:t>82</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41C21004" w14:textId="77777777" w:rsidR="006529B2" w:rsidRDefault="006529B2">
            <w:pPr>
              <w:jc w:val="right"/>
              <w:rPr>
                <w:rFonts w:eastAsia="ＭＳ 明朝" w:cs="Arial"/>
                <w:b/>
                <w:sz w:val="18"/>
                <w:szCs w:val="18"/>
                <w:lang w:val="en-US"/>
              </w:rPr>
            </w:pPr>
            <w:r>
              <w:rPr>
                <w:rFonts w:eastAsia="ＭＳ 明朝" w:cs="Arial"/>
                <w:b/>
                <w:sz w:val="18"/>
                <w:szCs w:val="18"/>
                <w:lang w:val="en-US"/>
              </w:rPr>
              <w:t>83</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4CED3CB3" w14:textId="77777777" w:rsidR="006529B2" w:rsidRDefault="006529B2">
            <w:pPr>
              <w:jc w:val="right"/>
              <w:rPr>
                <w:rFonts w:eastAsia="ＭＳ 明朝" w:cs="Arial"/>
                <w:b/>
                <w:sz w:val="18"/>
                <w:szCs w:val="18"/>
                <w:lang w:val="en-US"/>
              </w:rPr>
            </w:pPr>
            <w:r>
              <w:rPr>
                <w:rFonts w:eastAsia="ＭＳ 明朝" w:cs="Arial"/>
                <w:b/>
                <w:sz w:val="18"/>
                <w:szCs w:val="18"/>
                <w:lang w:val="en-US"/>
              </w:rPr>
              <w:t>82</w:t>
            </w:r>
          </w:p>
        </w:tc>
        <w:tc>
          <w:tcPr>
            <w:tcW w:w="571" w:type="dxa"/>
            <w:tcBorders>
              <w:top w:val="single" w:sz="4" w:space="0" w:color="auto"/>
              <w:left w:val="single" w:sz="4" w:space="0" w:color="auto"/>
              <w:bottom w:val="single" w:sz="4" w:space="0" w:color="auto"/>
              <w:right w:val="single" w:sz="4" w:space="0" w:color="auto"/>
            </w:tcBorders>
            <w:noWrap/>
            <w:vAlign w:val="bottom"/>
            <w:hideMark/>
          </w:tcPr>
          <w:p w14:paraId="443E714C" w14:textId="77777777" w:rsidR="006529B2" w:rsidRDefault="006529B2">
            <w:pPr>
              <w:jc w:val="right"/>
              <w:rPr>
                <w:rFonts w:eastAsia="ＭＳ 明朝" w:cs="Arial"/>
                <w:b/>
                <w:sz w:val="18"/>
                <w:szCs w:val="18"/>
                <w:lang w:val="en-US"/>
              </w:rPr>
            </w:pPr>
            <w:r>
              <w:rPr>
                <w:rFonts w:eastAsia="ＭＳ 明朝" w:cs="Arial"/>
                <w:b/>
                <w:sz w:val="18"/>
                <w:szCs w:val="18"/>
                <w:lang w:val="en-US"/>
              </w:rPr>
              <w:t>81</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2A8D5B62" w14:textId="77777777" w:rsidR="006529B2" w:rsidRDefault="006529B2">
            <w:pPr>
              <w:jc w:val="right"/>
              <w:rPr>
                <w:rFonts w:eastAsia="ＭＳ 明朝" w:cs="Arial"/>
                <w:b/>
                <w:sz w:val="18"/>
                <w:szCs w:val="18"/>
                <w:lang w:val="en-US"/>
              </w:rPr>
            </w:pPr>
            <w:r>
              <w:rPr>
                <w:rFonts w:eastAsia="ＭＳ 明朝" w:cs="Arial"/>
                <w:b/>
                <w:sz w:val="18"/>
                <w:szCs w:val="18"/>
                <w:lang w:val="en-US"/>
              </w:rPr>
              <w:t>79</w:t>
            </w:r>
          </w:p>
        </w:tc>
        <w:tc>
          <w:tcPr>
            <w:tcW w:w="572" w:type="dxa"/>
            <w:tcBorders>
              <w:top w:val="single" w:sz="4" w:space="0" w:color="auto"/>
              <w:left w:val="single" w:sz="4" w:space="0" w:color="auto"/>
              <w:bottom w:val="single" w:sz="4" w:space="0" w:color="auto"/>
              <w:right w:val="single" w:sz="4" w:space="0" w:color="auto"/>
            </w:tcBorders>
            <w:noWrap/>
            <w:vAlign w:val="bottom"/>
            <w:hideMark/>
          </w:tcPr>
          <w:p w14:paraId="0BF7923A" w14:textId="77777777" w:rsidR="006529B2" w:rsidRDefault="006529B2">
            <w:pPr>
              <w:jc w:val="right"/>
              <w:rPr>
                <w:rFonts w:eastAsia="ＭＳ 明朝" w:cs="Arial"/>
                <w:b/>
                <w:sz w:val="18"/>
                <w:szCs w:val="18"/>
                <w:lang w:val="en-US"/>
              </w:rPr>
            </w:pPr>
            <w:r>
              <w:rPr>
                <w:rFonts w:eastAsia="ＭＳ 明朝" w:cs="Arial"/>
                <w:b/>
                <w:sz w:val="18"/>
                <w:szCs w:val="18"/>
                <w:lang w:val="en-US"/>
              </w:rPr>
              <w:t>75</w:t>
            </w:r>
          </w:p>
        </w:tc>
      </w:tr>
    </w:tbl>
    <w:p w14:paraId="374155AC" w14:textId="77777777" w:rsidR="006529B2" w:rsidRDefault="006529B2" w:rsidP="006529B2">
      <w:pPr>
        <w:rPr>
          <w:rFonts w:eastAsia="ＭＳ 明朝" w:cs="Arial"/>
          <w:sz w:val="18"/>
          <w:szCs w:val="18"/>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485"/>
      </w:tblGrid>
      <w:tr w:rsidR="006529B2" w14:paraId="1A2D6063" w14:textId="77777777" w:rsidTr="006529B2">
        <w:tc>
          <w:tcPr>
            <w:tcW w:w="4585" w:type="dxa"/>
            <w:hideMark/>
          </w:tcPr>
          <w:p w14:paraId="60807CFA" w14:textId="5E8F3E3E" w:rsidR="006529B2" w:rsidRDefault="006529B2" w:rsidP="00F466E0">
            <w:pPr>
              <w:jc w:val="center"/>
              <w:rPr>
                <w:rFonts w:eastAsia="ＭＳ 明朝"/>
              </w:rPr>
            </w:pPr>
            <w:r>
              <w:rPr>
                <w:noProof/>
                <w:lang w:eastAsia="ja-JP"/>
              </w:rPr>
              <w:drawing>
                <wp:inline distT="0" distB="0" distL="0" distR="0" wp14:anchorId="4272F7B9" wp14:editId="4B498565">
                  <wp:extent cx="2257425" cy="136207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57425" cy="1362075"/>
                          </a:xfrm>
                          <a:prstGeom prst="rect">
                            <a:avLst/>
                          </a:prstGeom>
                          <a:noFill/>
                          <a:ln>
                            <a:noFill/>
                          </a:ln>
                        </pic:spPr>
                      </pic:pic>
                    </a:graphicData>
                  </a:graphic>
                </wp:inline>
              </w:drawing>
            </w:r>
          </w:p>
        </w:tc>
        <w:tc>
          <w:tcPr>
            <w:tcW w:w="4485" w:type="dxa"/>
            <w:vAlign w:val="center"/>
            <w:hideMark/>
          </w:tcPr>
          <w:p w14:paraId="3C476653" w14:textId="68ABD68E" w:rsidR="006529B2" w:rsidRPr="00F466E0" w:rsidRDefault="006529B2">
            <w:pPr>
              <w:ind w:left="447"/>
              <w:rPr>
                <w:b/>
                <w:bCs/>
              </w:rPr>
            </w:pPr>
            <w:bookmarkStart w:id="21" w:name="_Ref513120257"/>
            <w:r w:rsidRPr="00F466E0">
              <w:rPr>
                <w:b/>
                <w:bCs/>
              </w:rPr>
              <w:t>Figure 3.1.4</w:t>
            </w:r>
            <w:bookmarkEnd w:id="21"/>
            <w:r w:rsidRPr="00F466E0">
              <w:rPr>
                <w:b/>
                <w:bCs/>
                <w:noProof/>
                <w:lang w:val="en-US"/>
              </w:rPr>
              <w:t>.</w:t>
            </w:r>
            <w:r w:rsidRPr="00F466E0">
              <w:rPr>
                <w:b/>
                <w:bCs/>
              </w:rPr>
              <w:t xml:space="preserve"> Idea of simplified safety criterion s; w is the </w:t>
            </w:r>
            <w:r w:rsidR="00205B80" w:rsidRPr="00F466E0">
              <w:rPr>
                <w:b/>
                <w:bCs/>
              </w:rPr>
              <w:t>"</w:t>
            </w:r>
            <w:r w:rsidRPr="00F466E0">
              <w:rPr>
                <w:b/>
                <w:bCs/>
              </w:rPr>
              <w:t>true</w:t>
            </w:r>
            <w:r w:rsidR="00205B80" w:rsidRPr="00F466E0">
              <w:rPr>
                <w:b/>
                <w:bCs/>
              </w:rPr>
              <w:t>"</w:t>
            </w:r>
            <w:r w:rsidRPr="00F466E0">
              <w:rPr>
                <w:b/>
                <w:bCs/>
              </w:rPr>
              <w:t xml:space="preserve"> safety measure, e.g. mean long-term probability of stability failure</w:t>
            </w:r>
          </w:p>
        </w:tc>
      </w:tr>
    </w:tbl>
    <w:p w14:paraId="59D76E76" w14:textId="77777777" w:rsidR="006529B2" w:rsidRDefault="006529B2" w:rsidP="006529B2">
      <w:pPr>
        <w:rPr>
          <w:rFonts w:eastAsia="ＭＳ 明朝"/>
          <w:noProof/>
          <w:sz w:val="18"/>
          <w:szCs w:val="18"/>
          <w:lang w:val="en-US"/>
        </w:rPr>
      </w:pPr>
    </w:p>
    <w:p w14:paraId="38B57D0F" w14:textId="77777777" w:rsidR="006529B2" w:rsidRDefault="006529B2" w:rsidP="006529B2">
      <w:pPr>
        <w:rPr>
          <w:rFonts w:eastAsia="ＭＳ 明朝"/>
          <w:noProof/>
          <w:lang w:val="en-US"/>
        </w:rPr>
      </w:pPr>
      <w:r>
        <w:rPr>
          <w:rFonts w:eastAsia="ＭＳ 明朝"/>
          <w:noProof/>
          <w:lang w:val="en-US"/>
        </w:rPr>
        <w:t>3.1.7.4</w:t>
      </w:r>
      <w:r>
        <w:rPr>
          <w:rFonts w:eastAsia="ＭＳ 明朝"/>
          <w:noProof/>
          <w:lang w:val="en-US"/>
        </w:rPr>
        <w:tab/>
        <w:t xml:space="preserve">To verify conditions (a) and (b) in 3.1.7.2, the mean long-term rate of stability failures </w:t>
      </w:r>
      <w:r>
        <w:rPr>
          <w:rFonts w:eastAsia="ＭＳ 明朝"/>
          <w:lang w:val="en-US"/>
        </w:rPr>
        <w:t>was computed using the results of the full probabilistic assessment as</w:t>
      </w:r>
    </w:p>
    <w:p w14:paraId="258B7A46" w14:textId="77777777" w:rsidR="006529B2" w:rsidRDefault="006529B2" w:rsidP="006529B2">
      <w:pPr>
        <w:rPr>
          <w:rFonts w:eastAsia="ＭＳ 明朝"/>
          <w:noProof/>
          <w:sz w:val="14"/>
          <w:szCs w:val="18"/>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2"/>
        <w:gridCol w:w="6981"/>
        <w:gridCol w:w="997"/>
      </w:tblGrid>
      <w:tr w:rsidR="006529B2" w14:paraId="01B12E60" w14:textId="77777777" w:rsidTr="006529B2">
        <w:tc>
          <w:tcPr>
            <w:tcW w:w="1242" w:type="dxa"/>
          </w:tcPr>
          <w:p w14:paraId="72DE9064" w14:textId="77777777" w:rsidR="006529B2" w:rsidRDefault="006529B2">
            <w:pPr>
              <w:rPr>
                <w:rFonts w:eastAsia="ＭＳ 明朝" w:cs="Arial"/>
                <w:lang w:val="en-US"/>
              </w:rPr>
            </w:pPr>
          </w:p>
        </w:tc>
        <w:tc>
          <w:tcPr>
            <w:tcW w:w="6946" w:type="dxa"/>
            <w:hideMark/>
          </w:tcPr>
          <w:p w14:paraId="5F5638AC" w14:textId="77777777" w:rsidR="006529B2" w:rsidRDefault="006529B2">
            <w:pPr>
              <w:rPr>
                <w:rFonts w:cs="Arial"/>
              </w:rPr>
            </w:pPr>
            <w:r>
              <w:rPr>
                <w:rFonts w:eastAsiaTheme="minorEastAsia" w:cstheme="minorBidi"/>
                <w:kern w:val="2"/>
                <w:position w:val="-16"/>
                <w:szCs w:val="22"/>
              </w:rPr>
              <w:object w:dxaOrig="6765" w:dyaOrig="420" w14:anchorId="4F963CAA">
                <v:shape id="_x0000_i1033" type="#_x0000_t75" style="width:338.25pt;height:20.25pt" o:ole="">
                  <v:imagedata r:id="rId47" o:title=""/>
                </v:shape>
                <o:OLEObject Type="Embed" ProgID="Equation.DSMT4" ShapeID="_x0000_i1033" DrawAspect="Content" ObjectID="_1638719112" r:id="rId48"/>
              </w:object>
            </w:r>
          </w:p>
        </w:tc>
        <w:tc>
          <w:tcPr>
            <w:tcW w:w="1022" w:type="dxa"/>
            <w:hideMark/>
          </w:tcPr>
          <w:p w14:paraId="09C91181" w14:textId="77777777" w:rsidR="006529B2" w:rsidRDefault="006529B2">
            <w:pPr>
              <w:jc w:val="right"/>
              <w:rPr>
                <w:rFonts w:cs="Arial"/>
              </w:rPr>
            </w:pPr>
            <w:r>
              <w:rPr>
                <w:rFonts w:cs="Arial"/>
              </w:rPr>
              <w:t>(3.1.7)</w:t>
            </w:r>
          </w:p>
        </w:tc>
      </w:tr>
    </w:tbl>
    <w:p w14:paraId="054CC84F" w14:textId="77777777" w:rsidR="006529B2" w:rsidRDefault="006529B2" w:rsidP="006529B2">
      <w:pPr>
        <w:rPr>
          <w:rFonts w:eastAsia="ＭＳ 明朝"/>
          <w:noProof/>
          <w:sz w:val="14"/>
          <w:szCs w:val="18"/>
          <w:lang w:val="en-US"/>
        </w:rPr>
      </w:pPr>
    </w:p>
    <w:p w14:paraId="6DAD315A" w14:textId="3EC4F996" w:rsidR="006529B2" w:rsidRDefault="006529B2" w:rsidP="006529B2">
      <w:pPr>
        <w:rPr>
          <w:rFonts w:eastAsia="ＭＳ 明朝"/>
          <w:noProof/>
          <w:lang w:val="en-US"/>
        </w:rPr>
      </w:pPr>
      <w:r>
        <w:rPr>
          <w:rFonts w:eastAsia="ＭＳ 明朝"/>
          <w:lang w:val="en-US"/>
        </w:rPr>
        <w:t>3.1.7.5</w:t>
      </w:r>
      <w:r>
        <w:rPr>
          <w:rFonts w:eastAsia="ＭＳ 明朝"/>
          <w:lang w:val="en-US"/>
        </w:rPr>
        <w:tab/>
        <w:t>In eq</w:t>
      </w:r>
      <w:r w:rsidR="00304883">
        <w:rPr>
          <w:rFonts w:eastAsia="ＭＳ 明朝"/>
          <w:lang w:val="en-US"/>
        </w:rPr>
        <w:t>uation</w:t>
      </w:r>
      <w:r>
        <w:rPr>
          <w:rFonts w:eastAsia="ＭＳ 明朝"/>
          <w:lang w:val="en-US"/>
        </w:rPr>
        <w:t xml:space="preserve"> (3.1.7), v</w:t>
      </w:r>
      <w:r>
        <w:rPr>
          <w:rFonts w:eastAsia="ＭＳ 明朝"/>
          <w:vertAlign w:val="subscript"/>
          <w:lang w:val="en-US"/>
        </w:rPr>
        <w:t>s</w:t>
      </w:r>
      <w:r>
        <w:rPr>
          <w:rFonts w:eastAsia="ＭＳ 明朝"/>
          <w:lang w:val="en-US"/>
        </w:rPr>
        <w:t xml:space="preserve"> is the ship forward speed, </w:t>
      </w:r>
      <w:r>
        <w:rPr>
          <w:rFonts w:eastAsia="ＭＳ 明朝"/>
          <w:lang w:val="en-US"/>
        </w:rPr>
        <w:sym w:font="Symbol" w:char="F06D"/>
      </w:r>
      <w:r>
        <w:rPr>
          <w:rFonts w:eastAsia="ＭＳ 明朝"/>
          <w:lang w:val="en-US"/>
        </w:rPr>
        <w:t xml:space="preserve"> is the wave direction and s=(h</w:t>
      </w:r>
      <w:r>
        <w:rPr>
          <w:rFonts w:eastAsia="ＭＳ 明朝"/>
          <w:vertAlign w:val="subscript"/>
          <w:lang w:val="en-US"/>
        </w:rPr>
        <w:t>s</w:t>
      </w:r>
      <w:r>
        <w:rPr>
          <w:rFonts w:eastAsia="ＭＳ 明朝"/>
          <w:lang w:val="en-US"/>
        </w:rPr>
        <w:t>,T</w:t>
      </w:r>
      <w:r>
        <w:rPr>
          <w:rFonts w:eastAsia="ＭＳ 明朝"/>
          <w:vertAlign w:val="subscript"/>
          <w:lang w:val="en-US"/>
        </w:rPr>
        <w:t>1</w:t>
      </w:r>
      <w:r>
        <w:rPr>
          <w:rFonts w:eastAsia="ＭＳ 明朝"/>
          <w:lang w:val="en-US"/>
        </w:rPr>
        <w:t xml:space="preserve">) denotes all sea states in the scatter table. </w:t>
      </w:r>
      <w:r>
        <w:rPr>
          <w:rFonts w:eastAsia="ＭＳ 明朝"/>
          <w:noProof/>
          <w:lang w:val="en-US"/>
        </w:rPr>
        <w:t>Different forward speeds were applied and evaluated separately because the selection of a suitable speed to be used in design situations was one of the tasks of this investigation.</w:t>
      </w:r>
    </w:p>
    <w:p w14:paraId="284B3270" w14:textId="77777777" w:rsidR="006529B2" w:rsidRDefault="006529B2" w:rsidP="006529B2">
      <w:pPr>
        <w:rPr>
          <w:rFonts w:eastAsia="ＭＳ 明朝" w:cs="Arial"/>
          <w:sz w:val="14"/>
          <w:szCs w:val="18"/>
        </w:rPr>
      </w:pPr>
    </w:p>
    <w:p w14:paraId="67DABAD7" w14:textId="77777777" w:rsidR="006529B2" w:rsidRDefault="006529B2" w:rsidP="006529B2">
      <w:pPr>
        <w:rPr>
          <w:rFonts w:eastAsia="ＭＳ 明朝"/>
          <w:noProof/>
          <w:lang w:val="en-US"/>
        </w:rPr>
      </w:pPr>
      <w:r>
        <w:rPr>
          <w:rFonts w:eastAsia="ＭＳ 明朝"/>
          <w:noProof/>
          <w:lang w:val="en-US"/>
        </w:rPr>
        <w:t>3.1.7.6</w:t>
      </w:r>
      <w:r>
        <w:rPr>
          <w:rFonts w:eastAsia="ＭＳ 明朝"/>
          <w:noProof/>
          <w:lang w:val="en-US"/>
        </w:rPr>
        <w:tab/>
        <w:t>As the first step, wave directions for design situations were selected: 180 degree for parametric roll in bow waves, 0 degree for parametric roll in stern waves, 90 degree for synchronous roll in beam waves and 0 degree for pure loss of stability.</w:t>
      </w:r>
    </w:p>
    <w:p w14:paraId="4D3EC73C" w14:textId="77777777" w:rsidR="006529B2" w:rsidRDefault="006529B2" w:rsidP="006529B2">
      <w:pPr>
        <w:rPr>
          <w:rFonts w:eastAsia="ＭＳ 明朝"/>
          <w:noProof/>
          <w:sz w:val="14"/>
          <w:szCs w:val="18"/>
          <w:lang w:val="en-US"/>
        </w:rPr>
      </w:pPr>
    </w:p>
    <w:p w14:paraId="7C6E2FAC" w14:textId="25A7CE5A" w:rsidR="006529B2" w:rsidRDefault="006529B2" w:rsidP="006529B2">
      <w:pPr>
        <w:rPr>
          <w:rFonts w:eastAsia="Arial"/>
          <w:lang w:val="en-US"/>
        </w:rPr>
      </w:pPr>
      <w:r>
        <w:rPr>
          <w:rFonts w:eastAsia="ＭＳ 明朝"/>
          <w:noProof/>
          <w:lang w:val="en-US"/>
        </w:rPr>
        <w:t>3.1.7.7</w:t>
      </w:r>
      <w:r>
        <w:rPr>
          <w:rFonts w:eastAsia="ＭＳ 明朝"/>
          <w:noProof/>
          <w:lang w:val="en-US"/>
        </w:rPr>
        <w:tab/>
        <w:t xml:space="preserve">The second step was the selection of wave height (aiming at using only one significant wave height per wave period). </w:t>
      </w:r>
      <w:r>
        <w:rPr>
          <w:rFonts w:eastAsia="ＭＳ 明朝" w:cs="Arial"/>
          <w:lang w:val="en-US"/>
        </w:rPr>
        <w:t>S</w:t>
      </w:r>
      <w:r>
        <w:rPr>
          <w:rFonts w:eastAsia="ＭＳ 明朝"/>
          <w:noProof/>
          <w:lang w:val="en-US"/>
        </w:rPr>
        <w:t>everal approaches to the selection of sea states in design situations were compared i</w:t>
      </w:r>
      <w:r>
        <w:rPr>
          <w:rFonts w:eastAsia="ＭＳ 明朝" w:cs="Arial"/>
          <w:lang w:val="en-US"/>
        </w:rPr>
        <w:t xml:space="preserve">n </w:t>
      </w:r>
      <w:r w:rsidR="00304883">
        <w:rPr>
          <w:rFonts w:eastAsia="ＭＳ 明朝" w:cs="Arial"/>
          <w:lang w:val="en-US"/>
        </w:rPr>
        <w:t xml:space="preserve">documents </w:t>
      </w:r>
      <w:r>
        <w:rPr>
          <w:rFonts w:eastAsia="ＭＳ 明朝" w:cs="Arial"/>
          <w:lang w:val="en-US"/>
        </w:rPr>
        <w:t xml:space="preserve">SDC 4/5/8 and SDC 4/INF.8, including sea states according to the </w:t>
      </w:r>
      <w:r>
        <w:rPr>
          <w:rFonts w:eastAsia="Arial"/>
          <w:lang w:val="en-US"/>
        </w:rPr>
        <w:t xml:space="preserve">steepness table </w:t>
      </w:r>
      <w:r w:rsidR="00304883">
        <w:rPr>
          <w:rFonts w:eastAsia="Arial"/>
          <w:lang w:val="en-US"/>
        </w:rPr>
        <w:t xml:space="preserve">in </w:t>
      </w:r>
      <w:r>
        <w:rPr>
          <w:rFonts w:eastAsia="Arial"/>
          <w:lang w:val="en-US"/>
        </w:rPr>
        <w:t>MSC.1/Circ.1200, sea states along constant steepness lines</w:t>
      </w:r>
      <w:r>
        <w:rPr>
          <w:rFonts w:eastAsia="ＭＳ 明朝"/>
          <w:position w:val="-10"/>
        </w:rPr>
        <w:object w:dxaOrig="2085" w:dyaOrig="345" w14:anchorId="51A21D80">
          <v:shape id="_x0000_i1034" type="#_x0000_t75" style="width:104.25pt;height:17.25pt;mso-position-horizontal:absolute" o:ole="">
            <v:imagedata r:id="rId49" o:title=""/>
          </v:shape>
          <o:OLEObject Type="Embed" ProgID="Equation.DSMT4" ShapeID="_x0000_i1034" DrawAspect="Content" ObjectID="_1638719113" r:id="rId50"/>
        </w:object>
      </w:r>
      <w:r>
        <w:rPr>
          <w:rFonts w:eastAsia="ＭＳ 明朝"/>
        </w:rPr>
        <w:t xml:space="preserve">, </w:t>
      </w:r>
      <w:r>
        <w:rPr>
          <w:rFonts w:eastAsia="ＭＳ 明朝"/>
          <w:lang w:val="en-US"/>
        </w:rPr>
        <w:t xml:space="preserve">along </w:t>
      </w:r>
      <w:r>
        <w:rPr>
          <w:rFonts w:eastAsia="Arial"/>
          <w:lang w:val="en-US"/>
        </w:rPr>
        <w:t xml:space="preserve">lines of constant density of sea state occurrence probability and along lines of constant normed and not normed quantiles of sea </w:t>
      </w:r>
      <w:r>
        <w:rPr>
          <w:rFonts w:eastAsia="ＭＳ 明朝"/>
          <w:lang w:val="en-US"/>
        </w:rPr>
        <w:t xml:space="preserve">state </w:t>
      </w:r>
      <w:r>
        <w:rPr>
          <w:rFonts w:eastAsia="Arial"/>
          <w:lang w:val="en-US"/>
        </w:rPr>
        <w:t>occurrence probability.</w:t>
      </w:r>
    </w:p>
    <w:p w14:paraId="2A27C263" w14:textId="77777777" w:rsidR="006529B2" w:rsidRDefault="006529B2" w:rsidP="006529B2">
      <w:pPr>
        <w:rPr>
          <w:rFonts w:eastAsia="ＭＳ 明朝"/>
          <w:noProof/>
          <w:sz w:val="14"/>
          <w:szCs w:val="18"/>
          <w:lang w:val="en-US"/>
        </w:rPr>
      </w:pPr>
    </w:p>
    <w:p w14:paraId="52590ED4" w14:textId="5126948D" w:rsidR="006529B2" w:rsidRDefault="006529B2" w:rsidP="006529B2">
      <w:pPr>
        <w:rPr>
          <w:rFonts w:eastAsia="Arial"/>
          <w:lang w:val="en-US"/>
        </w:rPr>
      </w:pPr>
      <w:r>
        <w:rPr>
          <w:rFonts w:eastAsia="ＭＳ 明朝"/>
        </w:rPr>
        <w:t>3.1.7.8</w:t>
      </w:r>
      <w:r>
        <w:rPr>
          <w:rFonts w:eastAsia="ＭＳ 明朝"/>
        </w:rPr>
        <w:tab/>
      </w:r>
      <w:r>
        <w:rPr>
          <w:rFonts w:eastAsia="Arial"/>
          <w:lang w:val="en-US"/>
        </w:rPr>
        <w:t xml:space="preserve">Results shown in </w:t>
      </w:r>
      <w:r w:rsidR="00836EDC">
        <w:rPr>
          <w:rFonts w:eastAsia="ＭＳ 明朝" w:cs="Arial"/>
          <w:lang w:val="en-US"/>
        </w:rPr>
        <w:t xml:space="preserve">documents </w:t>
      </w:r>
      <w:r>
        <w:rPr>
          <w:rFonts w:eastAsia="ＭＳ 明朝" w:cs="Arial"/>
          <w:lang w:val="en-US"/>
        </w:rPr>
        <w:t>SDC 4/5/8 and SDC 4/INF.8</w:t>
      </w:r>
      <w:r w:rsidR="00836EDC">
        <w:rPr>
          <w:rFonts w:eastAsia="ＭＳ 明朝" w:cs="Arial"/>
          <w:lang w:val="en-US"/>
        </w:rPr>
        <w:t>,</w:t>
      </w:r>
      <w:r>
        <w:rPr>
          <w:rFonts w:eastAsia="ＭＳ 明朝" w:cs="Arial"/>
          <w:lang w:val="en-US"/>
        </w:rPr>
        <w:t xml:space="preserve"> </w:t>
      </w:r>
      <w:r w:rsidR="00836EDC">
        <w:rPr>
          <w:rFonts w:eastAsia="ＭＳ 明朝" w:cs="Arial"/>
          <w:lang w:val="en-US"/>
        </w:rPr>
        <w:t xml:space="preserve">and </w:t>
      </w:r>
      <w:r>
        <w:rPr>
          <w:rFonts w:eastAsia="ＭＳ 明朝" w:cs="Arial"/>
          <w:lang w:val="en-US"/>
        </w:rPr>
        <w:t xml:space="preserve">confirmed here, indicate that sea states selected along the </w:t>
      </w:r>
      <w:r>
        <w:rPr>
          <w:rFonts w:eastAsia="Arial"/>
          <w:lang w:val="en-US"/>
        </w:rPr>
        <w:t>lines of constant density of sea state occurrence probability</w:t>
      </w:r>
      <w:r w:rsidR="00836EDC">
        <w:rPr>
          <w:rFonts w:eastAsia="Arial"/>
          <w:lang w:val="en-US"/>
        </w:rPr>
        <w:t>.</w:t>
      </w:r>
      <w:r>
        <w:rPr>
          <w:rFonts w:eastAsia="Arial"/>
          <w:lang w:val="en-US"/>
        </w:rPr>
        <w:t xml:space="preserve"> Figure</w:t>
      </w:r>
      <w:r w:rsidR="00804980">
        <w:rPr>
          <w:rFonts w:eastAsia="Arial"/>
          <w:lang w:val="en-US"/>
        </w:rPr>
        <w:t> </w:t>
      </w:r>
      <w:r>
        <w:rPr>
          <w:rFonts w:eastAsia="Arial"/>
          <w:lang w:val="en-US"/>
        </w:rPr>
        <w:t xml:space="preserve">3.1.5 </w:t>
      </w:r>
      <w:r w:rsidR="00836EDC">
        <w:rPr>
          <w:rFonts w:eastAsia="Arial"/>
          <w:lang w:val="en-US"/>
        </w:rPr>
        <w:t xml:space="preserve">shows </w:t>
      </w:r>
      <w:r>
        <w:rPr>
          <w:rFonts w:eastAsia="Arial"/>
          <w:lang w:val="en-US"/>
        </w:rPr>
        <w:t>the best correlation between w and s</w:t>
      </w:r>
      <w:r w:rsidR="00836EDC">
        <w:rPr>
          <w:rFonts w:eastAsia="Arial"/>
          <w:lang w:val="en-US"/>
        </w:rPr>
        <w:t xml:space="preserve"> and, </w:t>
      </w:r>
      <w:r>
        <w:rPr>
          <w:rFonts w:eastAsia="Arial"/>
          <w:lang w:val="en-US"/>
        </w:rPr>
        <w:t xml:space="preserve">therefore, results are shown here only for such design </w:t>
      </w:r>
      <w:r>
        <w:rPr>
          <w:rFonts w:eastAsia="ＭＳ 明朝" w:cs="Arial"/>
          <w:lang w:val="en-US"/>
        </w:rPr>
        <w:t>sea states</w:t>
      </w:r>
      <w:r>
        <w:rPr>
          <w:rFonts w:eastAsia="Arial"/>
          <w:lang w:val="en-US"/>
        </w:rPr>
        <w:t>. Note that using design sea states along the lines of constant normed and not normed quantiles of sea state occurrence probability (the latter mean lines of constant conditional exceedance probability of various significant wave heights) result in comparable quality of results. Also note that the lines of constant probability density or constant quantiles of probability were defined using logarithmic interpolation for probabilities.</w:t>
      </w:r>
    </w:p>
    <w:p w14:paraId="3D9AC411" w14:textId="77777777" w:rsidR="006529B2" w:rsidRDefault="006529B2" w:rsidP="006529B2">
      <w:pPr>
        <w:rPr>
          <w:rFonts w:eastAsia="Arial"/>
          <w:lang w:val="en-US"/>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6"/>
        <w:gridCol w:w="3004"/>
      </w:tblGrid>
      <w:tr w:rsidR="006529B2" w14:paraId="5982750A" w14:textId="77777777" w:rsidTr="006529B2">
        <w:trPr>
          <w:jc w:val="center"/>
        </w:trPr>
        <w:tc>
          <w:tcPr>
            <w:tcW w:w="5954" w:type="dxa"/>
            <w:hideMark/>
          </w:tcPr>
          <w:p w14:paraId="75608CF9" w14:textId="501DBDCA" w:rsidR="006529B2" w:rsidRDefault="003270CD">
            <w:pPr>
              <w:rPr>
                <w:rFonts w:eastAsia="ＭＳ 明朝"/>
                <w:noProof/>
                <w:lang w:val="en-US"/>
              </w:rPr>
            </w:pPr>
            <w:r>
              <w:rPr>
                <w:rFonts w:eastAsia="ＭＳ 明朝"/>
                <w:noProof/>
                <w:lang w:eastAsia="ja-JP"/>
              </w:rPr>
              <w:lastRenderedPageBreak/>
              <w:drawing>
                <wp:inline distT="0" distB="0" distL="0" distR="0" wp14:anchorId="1C411E65" wp14:editId="30ACD9BF">
                  <wp:extent cx="3706495" cy="2109470"/>
                  <wp:effectExtent l="0" t="0" r="8255" b="508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06495" cy="2109470"/>
                          </a:xfrm>
                          <a:prstGeom prst="rect">
                            <a:avLst/>
                          </a:prstGeom>
                          <a:noFill/>
                        </pic:spPr>
                      </pic:pic>
                    </a:graphicData>
                  </a:graphic>
                </wp:inline>
              </w:drawing>
            </w:r>
          </w:p>
        </w:tc>
        <w:tc>
          <w:tcPr>
            <w:tcW w:w="3116" w:type="dxa"/>
            <w:vAlign w:val="center"/>
            <w:hideMark/>
          </w:tcPr>
          <w:p w14:paraId="140D33A1" w14:textId="77777777" w:rsidR="006529B2" w:rsidRPr="00F466E0" w:rsidRDefault="006529B2">
            <w:pPr>
              <w:ind w:left="347"/>
              <w:jc w:val="left"/>
              <w:rPr>
                <w:b/>
                <w:bCs/>
                <w:noProof/>
                <w:lang w:val="en-US" w:eastAsia="zh-CN"/>
              </w:rPr>
            </w:pPr>
            <w:bookmarkStart w:id="22" w:name="_Ref513120273"/>
            <w:r w:rsidRPr="00F466E0">
              <w:rPr>
                <w:b/>
                <w:bCs/>
              </w:rPr>
              <w:t>Figure 3.1.</w:t>
            </w:r>
            <w:bookmarkEnd w:id="22"/>
            <w:r w:rsidRPr="00F466E0">
              <w:rPr>
                <w:b/>
                <w:bCs/>
              </w:rPr>
              <w:t xml:space="preserve">5 </w:t>
            </w:r>
            <w:r w:rsidRPr="00F466E0">
              <w:rPr>
                <w:rFonts w:eastAsia="Arial"/>
                <w:b/>
                <w:bCs/>
                <w:lang w:val="en-US"/>
              </w:rPr>
              <w:t>Lines of constant density of sea state occurrence probability f</w:t>
            </w:r>
            <w:r w:rsidRPr="00F466E0">
              <w:rPr>
                <w:rFonts w:eastAsia="Arial"/>
                <w:b/>
                <w:bCs/>
                <w:vertAlign w:val="subscript"/>
                <w:lang w:val="en-US"/>
              </w:rPr>
              <w:t>s</w:t>
            </w:r>
            <w:r w:rsidRPr="00F466E0">
              <w:rPr>
                <w:rFonts w:eastAsia="Arial"/>
                <w:b/>
                <w:bCs/>
                <w:lang w:val="en-US"/>
              </w:rPr>
              <w:t>, (m</w:t>
            </w:r>
            <w:r w:rsidRPr="00F466E0">
              <w:rPr>
                <w:rFonts w:eastAsia="Arial"/>
                <w:b/>
                <w:bCs/>
                <w:lang w:val="en-US"/>
              </w:rPr>
              <w:sym w:font="Symbol" w:char="F0D7"/>
            </w:r>
            <w:r w:rsidRPr="00F466E0">
              <w:rPr>
                <w:rFonts w:eastAsia="Arial"/>
                <w:b/>
                <w:bCs/>
                <w:lang w:val="en-US"/>
              </w:rPr>
              <w:t>s)</w:t>
            </w:r>
            <w:r w:rsidRPr="00F466E0">
              <w:rPr>
                <w:rFonts w:eastAsia="Arial"/>
                <w:b/>
                <w:bCs/>
                <w:vertAlign w:val="superscript"/>
                <w:lang w:val="en-US"/>
              </w:rPr>
              <w:noBreakHyphen/>
              <w:t>1</w:t>
            </w:r>
            <w:r w:rsidRPr="00F466E0">
              <w:rPr>
                <w:rFonts w:eastAsia="Arial"/>
                <w:b/>
                <w:bCs/>
                <w:lang w:val="en-US"/>
              </w:rPr>
              <w:t>, for North-Atlantic wave scatter table</w:t>
            </w:r>
          </w:p>
        </w:tc>
      </w:tr>
    </w:tbl>
    <w:p w14:paraId="7CD0DA65" w14:textId="77777777" w:rsidR="006529B2" w:rsidRDefault="006529B2" w:rsidP="006529B2">
      <w:pPr>
        <w:rPr>
          <w:rFonts w:eastAsia="ＭＳ 明朝"/>
          <w:noProof/>
          <w:sz w:val="18"/>
          <w:szCs w:val="18"/>
          <w:lang w:val="en-US"/>
        </w:rPr>
      </w:pPr>
    </w:p>
    <w:p w14:paraId="735745C1" w14:textId="77777777" w:rsidR="006529B2" w:rsidRDefault="006529B2" w:rsidP="006529B2">
      <w:pPr>
        <w:rPr>
          <w:rFonts w:eastAsia="ＭＳ 明朝"/>
          <w:noProof/>
          <w:sz w:val="18"/>
          <w:szCs w:val="18"/>
          <w:lang w:val="en-US"/>
        </w:rPr>
      </w:pPr>
    </w:p>
    <w:p w14:paraId="761C010F" w14:textId="4AC8AE62" w:rsidR="006529B2" w:rsidRDefault="006529B2" w:rsidP="006529B2">
      <w:pPr>
        <w:rPr>
          <w:rFonts w:eastAsia="ＭＳ 明朝"/>
          <w:noProof/>
          <w:lang w:val="en-US"/>
        </w:rPr>
      </w:pPr>
      <w:r>
        <w:rPr>
          <w:rFonts w:eastAsia="ＭＳ 明朝"/>
        </w:rPr>
        <w:t>3.1.7.9</w:t>
      </w:r>
      <w:r>
        <w:rPr>
          <w:rFonts w:eastAsia="ＭＳ 明朝"/>
        </w:rPr>
        <w:tab/>
      </w:r>
      <w:r>
        <w:rPr>
          <w:rFonts w:eastAsia="Arial"/>
          <w:lang w:val="en-US"/>
        </w:rPr>
        <w:t xml:space="preserve">As the simplified criterion in these sea states, maximum (over all design sea states) stability failure rate r was used, following recommendations in </w:t>
      </w:r>
      <w:r w:rsidR="00836EDC">
        <w:rPr>
          <w:rFonts w:eastAsia="ＭＳ 明朝" w:cs="Arial"/>
          <w:lang w:val="en-US"/>
        </w:rPr>
        <w:t xml:space="preserve">documents </w:t>
      </w:r>
      <w:r>
        <w:rPr>
          <w:rFonts w:eastAsia="ＭＳ 明朝" w:cs="Arial"/>
          <w:lang w:val="en-US"/>
        </w:rPr>
        <w:t xml:space="preserve">SDC 4/5/8 and </w:t>
      </w:r>
      <w:r w:rsidR="00836EDC">
        <w:rPr>
          <w:rFonts w:eastAsia="ＭＳ 明朝" w:cs="Arial"/>
          <w:lang w:val="en-US"/>
        </w:rPr>
        <w:br/>
      </w:r>
      <w:r>
        <w:rPr>
          <w:rFonts w:eastAsia="ＭＳ 明朝" w:cs="Arial"/>
          <w:lang w:val="en-US"/>
        </w:rPr>
        <w:t>SDC 4/INF.8</w:t>
      </w:r>
      <w:r>
        <w:rPr>
          <w:rFonts w:eastAsia="Arial"/>
          <w:lang w:val="en-US"/>
        </w:rPr>
        <w:t>.</w:t>
      </w:r>
    </w:p>
    <w:p w14:paraId="2B6197B5" w14:textId="77777777" w:rsidR="006529B2" w:rsidRDefault="006529B2" w:rsidP="006529B2">
      <w:pPr>
        <w:rPr>
          <w:rFonts w:eastAsia="ＭＳ 明朝"/>
          <w:noProof/>
          <w:sz w:val="18"/>
          <w:szCs w:val="18"/>
          <w:lang w:val="en-US"/>
        </w:rPr>
      </w:pPr>
    </w:p>
    <w:p w14:paraId="5A05CCF3" w14:textId="77777777" w:rsidR="006529B2" w:rsidRDefault="006529B2" w:rsidP="006529B2">
      <w:pPr>
        <w:rPr>
          <w:rFonts w:eastAsia="ＭＳ 明朝"/>
          <w:lang w:val="en-US"/>
        </w:rPr>
      </w:pPr>
      <w:r>
        <w:rPr>
          <w:rFonts w:eastAsia="ＭＳ 明朝"/>
        </w:rPr>
        <w:t>3.1.7.10</w:t>
      </w:r>
      <w:r>
        <w:rPr>
          <w:rFonts w:eastAsia="ＭＳ 明朝"/>
        </w:rPr>
        <w:tab/>
        <w:t xml:space="preserve">Figures 3.1.6 to 3.1.9 show the mean long-term stability failure rate w vs. maximum (over design sea states) mean short-term failure rate </w:t>
      </w:r>
      <w:r>
        <w:rPr>
          <w:rFonts w:eastAsia="ＭＳ 明朝"/>
          <w:lang w:val="en-US"/>
        </w:rPr>
        <w:t>for design sea states with probability densities of 10</w:t>
      </w:r>
      <w:r>
        <w:rPr>
          <w:rFonts w:eastAsia="ＭＳ 明朝"/>
          <w:vertAlign w:val="superscript"/>
          <w:lang w:val="en-US"/>
        </w:rPr>
        <w:t>-7</w:t>
      </w:r>
      <w:r>
        <w:rPr>
          <w:rFonts w:eastAsia="ＭＳ 明朝"/>
          <w:lang w:val="en-US"/>
        </w:rPr>
        <w:t>, 10</w:t>
      </w:r>
      <w:r>
        <w:rPr>
          <w:rFonts w:eastAsia="ＭＳ 明朝"/>
          <w:vertAlign w:val="superscript"/>
          <w:lang w:val="en-US"/>
        </w:rPr>
        <w:t>-6</w:t>
      </w:r>
      <w:r>
        <w:rPr>
          <w:rFonts w:eastAsia="ＭＳ 明朝"/>
          <w:lang w:val="en-US"/>
        </w:rPr>
        <w:t>, …, 10</w:t>
      </w:r>
      <w:r>
        <w:rPr>
          <w:rFonts w:eastAsia="ＭＳ 明朝"/>
          <w:vertAlign w:val="superscript"/>
          <w:lang w:val="en-US"/>
        </w:rPr>
        <w:t>-2</w:t>
      </w:r>
      <w:r>
        <w:rPr>
          <w:rFonts w:eastAsia="ＭＳ 明朝"/>
          <w:lang w:val="en-US"/>
        </w:rPr>
        <w:t xml:space="preserve"> (m</w:t>
      </w:r>
      <w:r>
        <w:rPr>
          <w:rFonts w:eastAsia="ＭＳ 明朝"/>
          <w:bCs/>
        </w:rPr>
        <w:sym w:font="Symbol" w:char="F0D7"/>
      </w:r>
      <w:r>
        <w:rPr>
          <w:rFonts w:eastAsia="ＭＳ 明朝"/>
          <w:bCs/>
        </w:rPr>
        <w:t>s</w:t>
      </w:r>
      <w:r>
        <w:rPr>
          <w:rFonts w:eastAsia="ＭＳ 明朝"/>
          <w:lang w:val="en-US"/>
        </w:rPr>
        <w:t>)</w:t>
      </w:r>
      <w:r>
        <w:rPr>
          <w:rFonts w:eastAsia="ＭＳ 明朝"/>
          <w:vertAlign w:val="superscript"/>
          <w:lang w:val="en-US"/>
        </w:rPr>
        <w:noBreakHyphen/>
        <w:t>1</w:t>
      </w:r>
      <w:r>
        <w:rPr>
          <w:rFonts w:eastAsia="ＭＳ 明朝"/>
          <w:lang w:val="en-US"/>
        </w:rPr>
        <w:t xml:space="preserve"> for all failure modes. </w:t>
      </w:r>
      <w:r>
        <w:rPr>
          <w:rFonts w:eastAsia="ＭＳ 明朝"/>
        </w:rPr>
        <w:t>Each point corresponds to one ship, loading condition and forward speed</w:t>
      </w:r>
      <w:r>
        <w:rPr>
          <w:rFonts w:eastAsia="ＭＳ 明朝"/>
          <w:lang w:val="en-US"/>
        </w:rPr>
        <w:t>.</w:t>
      </w:r>
    </w:p>
    <w:p w14:paraId="2B946A15" w14:textId="77777777" w:rsidR="006529B2" w:rsidRDefault="006529B2" w:rsidP="006529B2">
      <w:pPr>
        <w:rPr>
          <w:rFonts w:eastAsia="ＭＳ 明朝"/>
          <w:bCs/>
          <w:sz w:val="18"/>
          <w:szCs w:val="18"/>
        </w:rPr>
      </w:pPr>
    </w:p>
    <w:p w14:paraId="77B67F5E" w14:textId="464D5DD2" w:rsidR="006529B2" w:rsidRDefault="006529B2" w:rsidP="006529B2">
      <w:pPr>
        <w:rPr>
          <w:rFonts w:eastAsia="ＭＳ 明朝"/>
          <w:noProof/>
          <w:lang w:val="en-US"/>
        </w:rPr>
      </w:pPr>
      <w:r>
        <w:rPr>
          <w:rFonts w:eastAsia="ＭＳ 明朝"/>
          <w:noProof/>
          <w:lang w:val="en-US"/>
        </w:rPr>
        <w:t>3.1.7.11</w:t>
      </w:r>
      <w:r>
        <w:rPr>
          <w:rFonts w:eastAsia="ＭＳ 明朝"/>
          <w:noProof/>
          <w:lang w:val="en-US"/>
        </w:rPr>
        <w:tab/>
        <w:t xml:space="preserve">The sharp monotonous dependencies in </w:t>
      </w:r>
      <w:r>
        <w:rPr>
          <w:rFonts w:eastAsia="ＭＳ 明朝"/>
          <w:noProof/>
          <w:lang w:val="en-US"/>
        </w:rPr>
        <w:fldChar w:fldCharType="begin"/>
      </w:r>
      <w:r>
        <w:rPr>
          <w:rFonts w:eastAsia="ＭＳ 明朝"/>
          <w:noProof/>
          <w:lang w:val="en-US"/>
        </w:rPr>
        <w:instrText xml:space="preserve"> REF _Ref514074023 \h </w:instrText>
      </w:r>
      <w:r>
        <w:rPr>
          <w:rFonts w:eastAsia="ＭＳ 明朝"/>
          <w:noProof/>
          <w:lang w:val="en-US"/>
        </w:rPr>
      </w:r>
      <w:r>
        <w:rPr>
          <w:rFonts w:eastAsia="ＭＳ 明朝"/>
          <w:noProof/>
          <w:lang w:val="en-US"/>
        </w:rPr>
        <w:fldChar w:fldCharType="separate"/>
      </w:r>
      <w:r w:rsidR="00794941" w:rsidRPr="00F466E0">
        <w:rPr>
          <w:b/>
          <w:bCs/>
        </w:rPr>
        <w:t>Figure 3.1.2</w:t>
      </w:r>
      <w:r>
        <w:rPr>
          <w:rFonts w:eastAsia="ＭＳ 明朝"/>
          <w:noProof/>
          <w:lang w:val="en-US"/>
        </w:rPr>
        <w:fldChar w:fldCharType="end"/>
      </w:r>
      <w:r>
        <w:rPr>
          <w:rFonts w:eastAsia="ＭＳ 明朝"/>
          <w:noProof/>
          <w:lang w:val="en-US"/>
        </w:rPr>
        <w:t>, concerning selection of wave directions for design situations, and in Figure 3.1.6, Figure 3.1.7, Figure 3.1.8 and Figure 3.1.9 (at f</w:t>
      </w:r>
      <w:r>
        <w:rPr>
          <w:rFonts w:eastAsia="ＭＳ 明朝"/>
          <w:noProof/>
          <w:vertAlign w:val="subscript"/>
          <w:lang w:val="en-US"/>
        </w:rPr>
        <w:t>s</w:t>
      </w:r>
      <w:r>
        <w:rPr>
          <w:rFonts w:eastAsia="ＭＳ 明朝"/>
          <w:noProof/>
          <w:lang w:val="en-US"/>
        </w:rPr>
        <w:t xml:space="preserve"> of 10</w:t>
      </w:r>
      <w:r>
        <w:rPr>
          <w:rFonts w:eastAsia="ＭＳ 明朝"/>
          <w:noProof/>
          <w:vertAlign w:val="superscript"/>
          <w:lang w:val="en-US"/>
        </w:rPr>
        <w:noBreakHyphen/>
        <w:t>4</w:t>
      </w:r>
      <w:r>
        <w:rPr>
          <w:rFonts w:eastAsia="ＭＳ 明朝"/>
          <w:noProof/>
          <w:lang w:val="en-US"/>
        </w:rPr>
        <w:t xml:space="preserve"> </w:t>
      </w:r>
      <w:r>
        <w:rPr>
          <w:rFonts w:eastAsia="ＭＳ 明朝"/>
          <w:lang w:val="en-US"/>
        </w:rPr>
        <w:t>(m</w:t>
      </w:r>
      <w:r>
        <w:rPr>
          <w:rFonts w:eastAsia="ＭＳ 明朝"/>
          <w:bCs/>
        </w:rPr>
        <w:sym w:font="Symbol" w:char="F0D7"/>
      </w:r>
      <w:r>
        <w:rPr>
          <w:rFonts w:eastAsia="ＭＳ 明朝"/>
          <w:bCs/>
        </w:rPr>
        <w:t>s</w:t>
      </w:r>
      <w:r>
        <w:rPr>
          <w:rFonts w:eastAsia="ＭＳ 明朝"/>
          <w:lang w:val="en-US"/>
        </w:rPr>
        <w:t>)</w:t>
      </w:r>
      <w:r>
        <w:rPr>
          <w:rFonts w:eastAsia="ＭＳ 明朝"/>
          <w:vertAlign w:val="superscript"/>
          <w:lang w:val="en-US"/>
        </w:rPr>
        <w:noBreakHyphen/>
        <w:t>1</w:t>
      </w:r>
      <w:r>
        <w:rPr>
          <w:rFonts w:eastAsia="ＭＳ 明朝"/>
          <w:lang w:val="en-US"/>
        </w:rPr>
        <w:t xml:space="preserve"> </w:t>
      </w:r>
      <w:r>
        <w:rPr>
          <w:rFonts w:eastAsia="ＭＳ 明朝"/>
          <w:noProof/>
          <w:lang w:val="en-US"/>
        </w:rPr>
        <w:t>and less), concerning selection of wave heights for design situations for parametric roll in bow and stern waves, synchronous roll in beam waves and pure loss of stability, respectively, indicate that the accuracy of the simplified criterion is satisfactory and improves with increasing wave steepness. Note that the required model testing or numerical simulation time quickly reduces with the increasing wave height</w:t>
      </w:r>
      <w:r w:rsidR="00836EDC">
        <w:rPr>
          <w:rFonts w:eastAsia="ＭＳ 明朝"/>
          <w:noProof/>
          <w:lang w:val="en-US"/>
        </w:rPr>
        <w:t>. T</w:t>
      </w:r>
      <w:r>
        <w:rPr>
          <w:rFonts w:eastAsia="ＭＳ 明朝"/>
          <w:noProof/>
          <w:lang w:val="en-US"/>
        </w:rPr>
        <w:t>herefore, it is better to use design sea states of larger steepness</w:t>
      </w:r>
      <w:r w:rsidR="00836EDC">
        <w:rPr>
          <w:rFonts w:eastAsia="ＭＳ 明朝"/>
          <w:noProof/>
          <w:lang w:val="en-US"/>
        </w:rPr>
        <w:t>. H</w:t>
      </w:r>
      <w:r>
        <w:rPr>
          <w:rFonts w:eastAsia="ＭＳ 明朝"/>
          <w:noProof/>
          <w:lang w:val="en-US"/>
        </w:rPr>
        <w:t>owever, sea states of too large steepnesses may be difficult to reali</w:t>
      </w:r>
      <w:r w:rsidR="00836EDC">
        <w:rPr>
          <w:rFonts w:eastAsia="ＭＳ 明朝"/>
          <w:noProof/>
          <w:lang w:val="en-US"/>
        </w:rPr>
        <w:t>z</w:t>
      </w:r>
      <w:r>
        <w:rPr>
          <w:rFonts w:eastAsia="ＭＳ 明朝"/>
          <w:noProof/>
          <w:lang w:val="en-US"/>
        </w:rPr>
        <w:t>e in model tests or numerical simulations.</w:t>
      </w:r>
    </w:p>
    <w:p w14:paraId="2F412DE3" w14:textId="77777777" w:rsidR="006529B2" w:rsidRDefault="006529B2" w:rsidP="006529B2">
      <w:pPr>
        <w:rPr>
          <w:rFonts w:eastAsia="ＭＳ 明朝"/>
          <w:noProof/>
          <w:sz w:val="18"/>
          <w:szCs w:val="18"/>
          <w:lang w:val="en-US"/>
        </w:rPr>
      </w:pPr>
    </w:p>
    <w:p w14:paraId="728A374D" w14:textId="77777777" w:rsidR="006529B2" w:rsidRDefault="006529B2" w:rsidP="006529B2">
      <w:pPr>
        <w:rPr>
          <w:rFonts w:eastAsia="ＭＳ 明朝"/>
          <w:lang w:val="en-US"/>
        </w:rPr>
      </w:pPr>
      <w:r>
        <w:rPr>
          <w:rFonts w:eastAsia="ＭＳ 明朝"/>
        </w:rPr>
        <w:t>3.1.7.12</w:t>
      </w:r>
      <w:r>
        <w:rPr>
          <w:rFonts w:eastAsia="ＭＳ 明朝"/>
        </w:rPr>
        <w:tab/>
        <w:t xml:space="preserve">To check whether parametric roll in stern waves can be related to assessment results in design sea states in head waves, which would allow skipping assessment for parametric roll in stern waves, Figure 3.1.7 shows the mean long-term stability failure rate due to parametric roll in stern waves vs. the maximum mean short-term stability failure rate in design sea states </w:t>
      </w:r>
      <w:r>
        <w:rPr>
          <w:rFonts w:eastAsia="ＭＳ 明朝"/>
          <w:lang w:val="en-US"/>
        </w:rPr>
        <w:t>in head waves; however, the correlation is very poor.</w:t>
      </w:r>
    </w:p>
    <w:p w14:paraId="3B787D02" w14:textId="77777777" w:rsidR="006529B2" w:rsidRDefault="006529B2" w:rsidP="006529B2">
      <w:pPr>
        <w:rPr>
          <w:rFonts w:eastAsia="ＭＳ 明朝"/>
          <w:noProof/>
          <w:sz w:val="18"/>
          <w:szCs w:val="18"/>
          <w:lang w:val="en-US"/>
        </w:rPr>
      </w:pPr>
    </w:p>
    <w:p w14:paraId="18608F45" w14:textId="21150879" w:rsidR="006529B2" w:rsidRDefault="006529B2" w:rsidP="006529B2">
      <w:pPr>
        <w:rPr>
          <w:rFonts w:eastAsia="ＭＳ 明朝"/>
          <w:noProof/>
          <w:lang w:val="en-US"/>
        </w:rPr>
      </w:pPr>
      <w:r>
        <w:rPr>
          <w:rFonts w:eastAsia="ＭＳ 明朝"/>
          <w:noProof/>
          <w:lang w:val="en-US"/>
        </w:rPr>
        <w:t>3.1.7.13</w:t>
      </w:r>
      <w:r>
        <w:rPr>
          <w:rFonts w:eastAsia="ＭＳ 明朝"/>
          <w:noProof/>
          <w:lang w:val="en-US"/>
        </w:rPr>
        <w:tab/>
        <w:t>Results presented so far allow reducing the number of assessment cases due to using one wave direction per failure mode (reduction factor of about 19) and one wave height per wave period (reduction factor of several orders of magnitude, because assessment at low wave heights requires very long simulations, if feasible at all). Another reduction possibility is the selection of a suitable forward speed: if, for example, only one speed needs to be used per failure mode, this will lead to a reduction of the number of test cases by about one order of magnitude for some stability failure modes, as well as allow</w:t>
      </w:r>
      <w:r w:rsidR="004210E8">
        <w:rPr>
          <w:rFonts w:eastAsia="ＭＳ 明朝"/>
          <w:noProof/>
          <w:lang w:val="en-US"/>
        </w:rPr>
        <w:t>ing</w:t>
      </w:r>
      <w:r>
        <w:rPr>
          <w:rFonts w:eastAsia="ＭＳ 明朝"/>
          <w:noProof/>
          <w:lang w:val="en-US"/>
        </w:rPr>
        <w:t xml:space="preserve"> significant simplifications in numerical simulations or model test setup.</w:t>
      </w:r>
    </w:p>
    <w:p w14:paraId="4B64FFDD" w14:textId="77777777" w:rsidR="006529B2" w:rsidRDefault="006529B2" w:rsidP="006529B2">
      <w:pPr>
        <w:rPr>
          <w:rFonts w:eastAsia="ＭＳ 明朝"/>
          <w:noProof/>
          <w:sz w:val="18"/>
          <w:szCs w:val="18"/>
          <w:lang w:val="en-US"/>
        </w:rPr>
      </w:pPr>
    </w:p>
    <w:p w14:paraId="7CB8AB28" w14:textId="3AA840C3" w:rsidR="006529B2" w:rsidRDefault="006529B2" w:rsidP="006529B2">
      <w:pPr>
        <w:rPr>
          <w:rFonts w:eastAsia="ＭＳ 明朝"/>
          <w:noProof/>
          <w:lang w:val="en-US"/>
        </w:rPr>
      </w:pPr>
      <w:r>
        <w:rPr>
          <w:rFonts w:eastAsia="ＭＳ 明朝"/>
          <w:noProof/>
          <w:lang w:val="en-US"/>
        </w:rPr>
        <w:t>3.1.7.14</w:t>
      </w:r>
      <w:r>
        <w:rPr>
          <w:rFonts w:eastAsia="ＭＳ 明朝"/>
          <w:noProof/>
          <w:lang w:val="en-US"/>
        </w:rPr>
        <w:tab/>
        <w:t>For dead ship condition and excessive accelerations, only zero forward speed is applied in the full assessment; for pure loss of stability, the rate of stability failures increases monotonously with increasing speed (for the considered ships)</w:t>
      </w:r>
      <w:r w:rsidR="004210E8">
        <w:rPr>
          <w:rFonts w:eastAsia="ＭＳ 明朝"/>
          <w:noProof/>
          <w:lang w:val="en-US"/>
        </w:rPr>
        <w:t>. T</w:t>
      </w:r>
      <w:r>
        <w:rPr>
          <w:rFonts w:eastAsia="ＭＳ 明朝"/>
          <w:noProof/>
          <w:lang w:val="en-US"/>
        </w:rPr>
        <w:t xml:space="preserve">herefore, the maximum possible speed should be used. To select the forward speed for design situations for parametric roll, Figure 3.1.11 (left) shows failure rate for parametric roll in head waves along </w:t>
      </w:r>
      <w:r>
        <w:rPr>
          <w:rFonts w:eastAsia="ＭＳ 明朝"/>
          <w:noProof/>
          <w:lang w:val="en-US"/>
        </w:rPr>
        <w:lastRenderedPageBreak/>
        <w:t>the f</w:t>
      </w:r>
      <w:r>
        <w:rPr>
          <w:rFonts w:eastAsia="ＭＳ 明朝"/>
          <w:noProof/>
          <w:vertAlign w:val="subscript"/>
          <w:lang w:val="en-US"/>
        </w:rPr>
        <w:t>s</w:t>
      </w:r>
      <w:r>
        <w:rPr>
          <w:rFonts w:eastAsia="ＭＳ 明朝"/>
          <w:noProof/>
          <w:lang w:val="en-US"/>
        </w:rPr>
        <w:t>=10</w:t>
      </w:r>
      <w:r>
        <w:rPr>
          <w:rFonts w:eastAsia="ＭＳ 明朝"/>
          <w:noProof/>
          <w:vertAlign w:val="superscript"/>
          <w:lang w:val="en-US"/>
        </w:rPr>
        <w:t>-5</w:t>
      </w:r>
      <w:r>
        <w:rPr>
          <w:rFonts w:eastAsia="ＭＳ 明朝"/>
          <w:noProof/>
          <w:lang w:val="en-US"/>
        </w:rPr>
        <w:t xml:space="preserve"> (m</w:t>
      </w:r>
      <w:r>
        <w:rPr>
          <w:rFonts w:eastAsia="ＭＳ 明朝"/>
          <w:noProof/>
          <w:lang w:val="en-US"/>
        </w:rPr>
        <w:sym w:font="Symbol" w:char="F0D7"/>
      </w:r>
      <w:r>
        <w:rPr>
          <w:rFonts w:eastAsia="ＭＳ 明朝"/>
          <w:noProof/>
          <w:lang w:val="en-US"/>
        </w:rPr>
        <w:t>s)</w:t>
      </w:r>
      <w:r>
        <w:rPr>
          <w:rFonts w:eastAsia="ＭＳ 明朝"/>
          <w:noProof/>
          <w:vertAlign w:val="superscript"/>
          <w:lang w:val="en-US"/>
        </w:rPr>
        <w:noBreakHyphen/>
        <w:t>1</w:t>
      </w:r>
      <w:r>
        <w:rPr>
          <w:rFonts w:eastAsia="ＭＳ 明朝"/>
          <w:noProof/>
          <w:lang w:val="en-US"/>
        </w:rPr>
        <w:t xml:space="preserve"> line (maximum over all wave periods) as a function of Froude </w:t>
      </w:r>
      <w:r w:rsidR="004210E8">
        <w:rPr>
          <w:rFonts w:eastAsia="ＭＳ 明朝"/>
          <w:noProof/>
          <w:lang w:val="en-US"/>
        </w:rPr>
        <w:t>N</w:t>
      </w:r>
      <w:r>
        <w:rPr>
          <w:rFonts w:eastAsia="ＭＳ 明朝"/>
          <w:noProof/>
          <w:lang w:val="en-US"/>
        </w:rPr>
        <w:t>umber. Each plot corresponds to one ship and each line corresponds to one loading condition.</w:t>
      </w:r>
    </w:p>
    <w:p w14:paraId="538B109F" w14:textId="77777777" w:rsidR="006529B2" w:rsidRDefault="006529B2" w:rsidP="006529B2">
      <w:pPr>
        <w:rPr>
          <w:rFonts w:eastAsia="ＭＳ 明朝"/>
          <w:noProof/>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6529B2" w14:paraId="1C244E9F" w14:textId="77777777" w:rsidTr="006529B2">
        <w:tc>
          <w:tcPr>
            <w:tcW w:w="9070" w:type="dxa"/>
            <w:hideMark/>
          </w:tcPr>
          <w:p w14:paraId="19097D9A" w14:textId="63C93ADA" w:rsidR="006529B2" w:rsidRDefault="003270CD">
            <w:pPr>
              <w:rPr>
                <w:rFonts w:eastAsia="ＭＳ 明朝"/>
                <w:noProof/>
                <w:lang w:val="en-US"/>
              </w:rPr>
            </w:pPr>
            <w:r>
              <w:rPr>
                <w:rFonts w:eastAsia="ＭＳ 明朝"/>
                <w:noProof/>
                <w:lang w:eastAsia="ja-JP"/>
              </w:rPr>
              <w:drawing>
                <wp:inline distT="0" distB="0" distL="0" distR="0" wp14:anchorId="38CB0C10" wp14:editId="4D3F004A">
                  <wp:extent cx="5688330" cy="6834505"/>
                  <wp:effectExtent l="0" t="0" r="7620" b="4445"/>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88330" cy="6834505"/>
                          </a:xfrm>
                          <a:prstGeom prst="rect">
                            <a:avLst/>
                          </a:prstGeom>
                          <a:noFill/>
                        </pic:spPr>
                      </pic:pic>
                    </a:graphicData>
                  </a:graphic>
                </wp:inline>
              </w:drawing>
            </w:r>
          </w:p>
        </w:tc>
      </w:tr>
      <w:tr w:rsidR="006529B2" w14:paraId="7B6AFF9B" w14:textId="77777777" w:rsidTr="006529B2">
        <w:tc>
          <w:tcPr>
            <w:tcW w:w="9070" w:type="dxa"/>
          </w:tcPr>
          <w:p w14:paraId="37E8DCCA" w14:textId="77777777" w:rsidR="006529B2" w:rsidRDefault="006529B2">
            <w:pPr>
              <w:rPr>
                <w:noProof/>
                <w:lang w:val="en-US"/>
              </w:rPr>
            </w:pPr>
          </w:p>
        </w:tc>
      </w:tr>
      <w:tr w:rsidR="006529B2" w14:paraId="7C0E54A6" w14:textId="77777777" w:rsidTr="006529B2">
        <w:tc>
          <w:tcPr>
            <w:tcW w:w="9070" w:type="dxa"/>
            <w:hideMark/>
          </w:tcPr>
          <w:p w14:paraId="52DCCF6C" w14:textId="54976ED5" w:rsidR="006529B2" w:rsidRPr="00F466E0" w:rsidRDefault="006529B2">
            <w:pPr>
              <w:rPr>
                <w:b/>
                <w:bCs/>
                <w:noProof/>
                <w:lang w:val="en-US"/>
              </w:rPr>
            </w:pPr>
            <w:bookmarkStart w:id="23" w:name="_Ref513120290"/>
            <w:r w:rsidRPr="00F466E0">
              <w:rPr>
                <w:b/>
                <w:bCs/>
              </w:rPr>
              <w:t>Figure 3.1.</w:t>
            </w:r>
            <w:bookmarkEnd w:id="23"/>
            <w:r w:rsidRPr="00F466E0">
              <w:rPr>
                <w:b/>
                <w:bCs/>
              </w:rPr>
              <w:t xml:space="preserve">6 Dependency w(s) for design situations for </w:t>
            </w:r>
            <w:r w:rsidRPr="00F466E0">
              <w:rPr>
                <w:b/>
                <w:bCs/>
                <w:lang w:val="en-US"/>
              </w:rPr>
              <w:t>parametric roll in bow waves:</w:t>
            </w:r>
            <w:r w:rsidRPr="00F466E0">
              <w:rPr>
                <w:b/>
                <w:bCs/>
              </w:rPr>
              <w:t xml:space="preserve"> mean long-term stability failure rate w(ship,</w:t>
            </w:r>
            <w:r w:rsidR="004210E8" w:rsidRPr="00F466E0">
              <w:rPr>
                <w:b/>
                <w:bCs/>
              </w:rPr>
              <w:t xml:space="preserve"> </w:t>
            </w:r>
            <w:r w:rsidRPr="00F466E0">
              <w:rPr>
                <w:b/>
                <w:bCs/>
              </w:rPr>
              <w:t>LC,</w:t>
            </w:r>
            <w:r w:rsidR="004210E8" w:rsidRPr="00F466E0">
              <w:rPr>
                <w:b/>
                <w:bCs/>
              </w:rPr>
              <w:t xml:space="preserve"> </w:t>
            </w:r>
            <w:r w:rsidRPr="00F466E0">
              <w:rPr>
                <w:b/>
                <w:bCs/>
              </w:rPr>
              <w:t>v</w:t>
            </w:r>
            <w:r w:rsidRPr="00F466E0">
              <w:rPr>
                <w:b/>
                <w:bCs/>
                <w:vertAlign w:val="subscript"/>
              </w:rPr>
              <w:t>s</w:t>
            </w:r>
            <w:r w:rsidRPr="00F466E0">
              <w:rPr>
                <w:b/>
                <w:bCs/>
              </w:rPr>
              <w:t>)</w:t>
            </w:r>
            <w:r w:rsidRPr="00F466E0">
              <w:rPr>
                <w:b/>
                <w:bCs/>
                <w:lang w:val="en-US"/>
              </w:rPr>
              <w:t>, 1/s, y</w:t>
            </w:r>
            <w:r w:rsidR="004210E8" w:rsidRPr="00F466E0">
              <w:rPr>
                <w:b/>
                <w:bCs/>
                <w:lang w:val="en-US"/>
              </w:rPr>
              <w:t>-</w:t>
            </w:r>
            <w:r w:rsidRPr="00F466E0">
              <w:rPr>
                <w:b/>
                <w:bCs/>
                <w:lang w:val="en-US"/>
              </w:rPr>
              <w:t>axis, in wave directions from 170 to 180 degree</w:t>
            </w:r>
            <w:r w:rsidR="004210E8" w:rsidRPr="00F466E0">
              <w:rPr>
                <w:b/>
                <w:bCs/>
                <w:lang w:val="en-US"/>
              </w:rPr>
              <w:t>s</w:t>
            </w:r>
            <w:r w:rsidRPr="00F466E0">
              <w:rPr>
                <w:b/>
                <w:bCs/>
                <w:lang w:val="en-US"/>
              </w:rPr>
              <w:t xml:space="preserve"> (left), 160 to 180 degree</w:t>
            </w:r>
            <w:r w:rsidR="004210E8" w:rsidRPr="00F466E0">
              <w:rPr>
                <w:b/>
                <w:bCs/>
                <w:lang w:val="en-US"/>
              </w:rPr>
              <w:t>s</w:t>
            </w:r>
            <w:r w:rsidRPr="00F466E0">
              <w:rPr>
                <w:b/>
                <w:bCs/>
                <w:lang w:val="en-US"/>
              </w:rPr>
              <w:t xml:space="preserve"> (middle) and 150 to 180 degree</w:t>
            </w:r>
            <w:r w:rsidR="004210E8" w:rsidRPr="00F466E0">
              <w:rPr>
                <w:b/>
                <w:bCs/>
                <w:lang w:val="en-US"/>
              </w:rPr>
              <w:t>s</w:t>
            </w:r>
            <w:r w:rsidRPr="00F466E0">
              <w:rPr>
                <w:b/>
                <w:bCs/>
                <w:lang w:val="en-US"/>
              </w:rPr>
              <w:t xml:space="preserve"> (right) vs. simplified criterion, 1/s, x</w:t>
            </w:r>
            <w:r w:rsidR="004210E8" w:rsidRPr="00F466E0">
              <w:rPr>
                <w:b/>
                <w:bCs/>
                <w:lang w:val="en-US"/>
              </w:rPr>
              <w:t>-</w:t>
            </w:r>
            <w:r w:rsidRPr="00F466E0">
              <w:rPr>
                <w:b/>
                <w:bCs/>
                <w:lang w:val="en-US"/>
              </w:rPr>
              <w:t>axis – short-term mean stability failure rate in head waves, maximum over design sea states along lines with sea state probability density f</w:t>
            </w:r>
            <w:r w:rsidRPr="00F466E0">
              <w:rPr>
                <w:b/>
                <w:bCs/>
                <w:vertAlign w:val="subscript"/>
                <w:lang w:val="en-US"/>
              </w:rPr>
              <w:t>s</w:t>
            </w:r>
            <w:r w:rsidRPr="00F466E0">
              <w:rPr>
                <w:b/>
                <w:bCs/>
                <w:lang w:val="en-US"/>
              </w:rPr>
              <w:t xml:space="preserve"> of (top to bottom) </w:t>
            </w:r>
            <w:r w:rsidR="004210E8" w:rsidRPr="00F466E0">
              <w:rPr>
                <w:b/>
                <w:bCs/>
                <w:lang w:val="en-US"/>
              </w:rPr>
              <w:br/>
            </w:r>
            <w:r w:rsidRPr="00F466E0">
              <w:rPr>
                <w:b/>
                <w:bCs/>
                <w:lang w:val="en-US"/>
              </w:rPr>
              <w:t>10</w:t>
            </w:r>
            <w:r w:rsidRPr="00F466E0">
              <w:rPr>
                <w:b/>
                <w:bCs/>
                <w:vertAlign w:val="superscript"/>
                <w:lang w:val="en-US"/>
              </w:rPr>
              <w:t>-7</w:t>
            </w:r>
            <w:r w:rsidRPr="00F466E0">
              <w:rPr>
                <w:b/>
                <w:bCs/>
                <w:lang w:val="en-US"/>
              </w:rPr>
              <w:t>, 10</w:t>
            </w:r>
            <w:r w:rsidRPr="00F466E0">
              <w:rPr>
                <w:b/>
                <w:bCs/>
                <w:vertAlign w:val="superscript"/>
                <w:lang w:val="en-US"/>
              </w:rPr>
              <w:t>-6</w:t>
            </w:r>
            <w:r w:rsidRPr="00F466E0">
              <w:rPr>
                <w:b/>
                <w:bCs/>
                <w:lang w:val="en-US"/>
              </w:rPr>
              <w:t>, 10</w:t>
            </w:r>
            <w:r w:rsidRPr="00F466E0">
              <w:rPr>
                <w:b/>
                <w:bCs/>
                <w:vertAlign w:val="superscript"/>
                <w:lang w:val="en-US"/>
              </w:rPr>
              <w:t>-5</w:t>
            </w:r>
            <w:r w:rsidRPr="00F466E0">
              <w:rPr>
                <w:b/>
                <w:bCs/>
                <w:lang w:val="en-US"/>
              </w:rPr>
              <w:t>, 10</w:t>
            </w:r>
            <w:r w:rsidRPr="00F466E0">
              <w:rPr>
                <w:b/>
                <w:bCs/>
                <w:vertAlign w:val="superscript"/>
                <w:lang w:val="en-US"/>
              </w:rPr>
              <w:t>-4</w:t>
            </w:r>
            <w:r w:rsidRPr="00F466E0">
              <w:rPr>
                <w:b/>
                <w:bCs/>
                <w:lang w:val="en-US"/>
              </w:rPr>
              <w:t>, 10</w:t>
            </w:r>
            <w:r w:rsidRPr="00F466E0">
              <w:rPr>
                <w:b/>
                <w:bCs/>
                <w:vertAlign w:val="superscript"/>
                <w:lang w:val="en-US"/>
              </w:rPr>
              <w:t>-3</w:t>
            </w:r>
            <w:r w:rsidRPr="00F466E0">
              <w:rPr>
                <w:b/>
                <w:bCs/>
                <w:lang w:val="en-US"/>
              </w:rPr>
              <w:t xml:space="preserve"> and 10</w:t>
            </w:r>
            <w:r w:rsidRPr="00F466E0">
              <w:rPr>
                <w:b/>
                <w:bCs/>
                <w:vertAlign w:val="superscript"/>
                <w:lang w:val="en-US"/>
              </w:rPr>
              <w:t>-2</w:t>
            </w:r>
            <w:r w:rsidRPr="00F466E0">
              <w:rPr>
                <w:b/>
                <w:bCs/>
                <w:lang w:val="en-US"/>
              </w:rPr>
              <w:t xml:space="preserve"> (m</w:t>
            </w:r>
            <w:r w:rsidRPr="00F466E0">
              <w:rPr>
                <w:b/>
                <w:bCs/>
              </w:rPr>
              <w:sym w:font="Symbol" w:char="F0D7"/>
            </w:r>
            <w:r w:rsidRPr="00F466E0">
              <w:rPr>
                <w:b/>
                <w:bCs/>
              </w:rPr>
              <w:t>s</w:t>
            </w:r>
            <w:r w:rsidRPr="00F466E0">
              <w:rPr>
                <w:b/>
                <w:bCs/>
                <w:lang w:val="en-US"/>
              </w:rPr>
              <w:t>)</w:t>
            </w:r>
            <w:r w:rsidRPr="00F466E0">
              <w:rPr>
                <w:b/>
                <w:bCs/>
                <w:vertAlign w:val="superscript"/>
                <w:lang w:val="en-US"/>
              </w:rPr>
              <w:noBreakHyphen/>
              <w:t>1</w:t>
            </w:r>
          </w:p>
        </w:tc>
      </w:tr>
    </w:tbl>
    <w:p w14:paraId="4CD24C28" w14:textId="77777777" w:rsidR="006529B2" w:rsidRDefault="006529B2" w:rsidP="006529B2">
      <w:pPr>
        <w:rPr>
          <w:rFonts w:eastAsia="ＭＳ 明朝"/>
          <w:noProof/>
          <w:sz w:val="18"/>
          <w:szCs w:val="18"/>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6529B2" w14:paraId="02D8C239" w14:textId="77777777" w:rsidTr="006529B2">
        <w:tc>
          <w:tcPr>
            <w:tcW w:w="9286" w:type="dxa"/>
            <w:hideMark/>
          </w:tcPr>
          <w:p w14:paraId="3AC06B14" w14:textId="5083BB24" w:rsidR="006529B2" w:rsidRDefault="003270CD">
            <w:pPr>
              <w:jc w:val="center"/>
              <w:rPr>
                <w:rFonts w:eastAsia="ＭＳ 明朝"/>
                <w:noProof/>
                <w:lang w:val="en-US"/>
              </w:rPr>
            </w:pPr>
            <w:r>
              <w:rPr>
                <w:rFonts w:eastAsia="ＭＳ 明朝"/>
                <w:noProof/>
                <w:lang w:eastAsia="ja-JP"/>
              </w:rPr>
              <w:drawing>
                <wp:inline distT="0" distB="0" distL="0" distR="0" wp14:anchorId="102B9A0F" wp14:editId="34957F31">
                  <wp:extent cx="5688330" cy="6834505"/>
                  <wp:effectExtent l="0" t="0" r="7620" b="4445"/>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88330" cy="6834505"/>
                          </a:xfrm>
                          <a:prstGeom prst="rect">
                            <a:avLst/>
                          </a:prstGeom>
                          <a:noFill/>
                        </pic:spPr>
                      </pic:pic>
                    </a:graphicData>
                  </a:graphic>
                </wp:inline>
              </w:drawing>
            </w:r>
          </w:p>
        </w:tc>
      </w:tr>
      <w:tr w:rsidR="006529B2" w14:paraId="1C2FE051" w14:textId="77777777" w:rsidTr="006529B2">
        <w:tc>
          <w:tcPr>
            <w:tcW w:w="9286" w:type="dxa"/>
          </w:tcPr>
          <w:p w14:paraId="509FC405" w14:textId="77777777" w:rsidR="006529B2" w:rsidRDefault="006529B2">
            <w:pPr>
              <w:rPr>
                <w:noProof/>
                <w:lang w:val="en-US"/>
              </w:rPr>
            </w:pPr>
          </w:p>
        </w:tc>
      </w:tr>
      <w:tr w:rsidR="006529B2" w14:paraId="407984DA" w14:textId="77777777" w:rsidTr="006529B2">
        <w:tc>
          <w:tcPr>
            <w:tcW w:w="9286" w:type="dxa"/>
            <w:hideMark/>
          </w:tcPr>
          <w:p w14:paraId="73BD4E80" w14:textId="6A6F2896" w:rsidR="006529B2" w:rsidRPr="00F466E0" w:rsidRDefault="006529B2">
            <w:pPr>
              <w:rPr>
                <w:b/>
                <w:bCs/>
                <w:noProof/>
                <w:lang w:val="en-US"/>
              </w:rPr>
            </w:pPr>
            <w:r w:rsidRPr="00F466E0">
              <w:rPr>
                <w:b/>
                <w:bCs/>
              </w:rPr>
              <w:t xml:space="preserve">Figure 3.1.7 Dependencies w(s) for design situations for </w:t>
            </w:r>
            <w:r w:rsidRPr="00F466E0">
              <w:rPr>
                <w:b/>
                <w:bCs/>
                <w:lang w:val="en-US"/>
              </w:rPr>
              <w:t>parametric roll in stern waves: mean long-term stability failure rate w(ship,</w:t>
            </w:r>
            <w:r w:rsidR="004210E8" w:rsidRPr="00F466E0">
              <w:rPr>
                <w:b/>
                <w:bCs/>
                <w:lang w:val="en-US"/>
              </w:rPr>
              <w:t xml:space="preserve"> </w:t>
            </w:r>
            <w:r w:rsidRPr="00F466E0">
              <w:rPr>
                <w:b/>
                <w:bCs/>
                <w:lang w:val="en-US"/>
              </w:rPr>
              <w:t>LC,</w:t>
            </w:r>
            <w:r w:rsidR="004210E8" w:rsidRPr="00F466E0">
              <w:rPr>
                <w:b/>
                <w:bCs/>
                <w:lang w:val="en-US"/>
              </w:rPr>
              <w:t xml:space="preserve"> </w:t>
            </w:r>
            <w:r w:rsidRPr="00F466E0">
              <w:rPr>
                <w:b/>
                <w:bCs/>
                <w:lang w:val="en-US"/>
              </w:rPr>
              <w:t>v</w:t>
            </w:r>
            <w:r w:rsidRPr="00F466E0">
              <w:rPr>
                <w:b/>
                <w:bCs/>
                <w:vertAlign w:val="subscript"/>
                <w:lang w:val="en-US"/>
              </w:rPr>
              <w:t>s</w:t>
            </w:r>
            <w:r w:rsidRPr="00F466E0">
              <w:rPr>
                <w:b/>
                <w:bCs/>
                <w:lang w:val="en-US"/>
              </w:rPr>
              <w:t>), 1/s, y axis, in wave directions 0 to 10 degree</w:t>
            </w:r>
            <w:r w:rsidR="004210E8" w:rsidRPr="00F466E0">
              <w:rPr>
                <w:b/>
                <w:bCs/>
                <w:lang w:val="en-US"/>
              </w:rPr>
              <w:t>s</w:t>
            </w:r>
            <w:r w:rsidRPr="00F466E0">
              <w:rPr>
                <w:b/>
                <w:bCs/>
                <w:lang w:val="en-US"/>
              </w:rPr>
              <w:t xml:space="preserve"> (left), 0 to 20 degree</w:t>
            </w:r>
            <w:r w:rsidR="004210E8" w:rsidRPr="00F466E0">
              <w:rPr>
                <w:b/>
                <w:bCs/>
                <w:lang w:val="en-US"/>
              </w:rPr>
              <w:t>s</w:t>
            </w:r>
            <w:r w:rsidRPr="00F466E0">
              <w:rPr>
                <w:b/>
                <w:bCs/>
                <w:lang w:val="en-US"/>
              </w:rPr>
              <w:t xml:space="preserve"> (middle) and 0 to 30 degree</w:t>
            </w:r>
            <w:r w:rsidR="004210E8" w:rsidRPr="00F466E0">
              <w:rPr>
                <w:b/>
                <w:bCs/>
                <w:lang w:val="en-US"/>
              </w:rPr>
              <w:t>s</w:t>
            </w:r>
            <w:r w:rsidRPr="00F466E0">
              <w:rPr>
                <w:b/>
                <w:bCs/>
                <w:lang w:val="en-US"/>
              </w:rPr>
              <w:t xml:space="preserve"> (right) vs. simplified criterion, 1/s,</w:t>
            </w:r>
            <w:r w:rsidR="00932CF9">
              <w:rPr>
                <w:b/>
                <w:bCs/>
                <w:lang w:val="en-US"/>
              </w:rPr>
              <w:t xml:space="preserve"> </w:t>
            </w:r>
            <w:r w:rsidRPr="00F466E0">
              <w:rPr>
                <w:b/>
                <w:bCs/>
                <w:lang w:val="en-US"/>
              </w:rPr>
              <w:t>x</w:t>
            </w:r>
            <w:r w:rsidR="004210E8" w:rsidRPr="00F466E0">
              <w:rPr>
                <w:b/>
                <w:bCs/>
                <w:lang w:val="en-US"/>
              </w:rPr>
              <w:t>-</w:t>
            </w:r>
            <w:r w:rsidRPr="00F466E0">
              <w:rPr>
                <w:b/>
                <w:bCs/>
                <w:lang w:val="en-US"/>
              </w:rPr>
              <w:t xml:space="preserve">axis – short-term mean stability failure rate in following waves, maximum over design sea states along lines with sea state probability </w:t>
            </w:r>
            <w:r w:rsidRPr="00F466E0">
              <w:rPr>
                <w:rFonts w:eastAsia="Arial"/>
                <w:b/>
                <w:bCs/>
                <w:lang w:val="en-US"/>
              </w:rPr>
              <w:t>density</w:t>
            </w:r>
            <w:r w:rsidRPr="00F466E0">
              <w:rPr>
                <w:b/>
                <w:bCs/>
                <w:lang w:val="en-US"/>
              </w:rPr>
              <w:t xml:space="preserve"> f</w:t>
            </w:r>
            <w:r w:rsidRPr="00F466E0">
              <w:rPr>
                <w:b/>
                <w:bCs/>
                <w:vertAlign w:val="subscript"/>
                <w:lang w:val="en-US"/>
              </w:rPr>
              <w:t>s</w:t>
            </w:r>
            <w:r w:rsidRPr="00F466E0">
              <w:rPr>
                <w:b/>
                <w:bCs/>
                <w:lang w:val="en-US"/>
              </w:rPr>
              <w:t xml:space="preserve"> of (top to bottom) 10</w:t>
            </w:r>
            <w:r w:rsidRPr="00F466E0">
              <w:rPr>
                <w:b/>
                <w:bCs/>
                <w:vertAlign w:val="superscript"/>
                <w:lang w:val="en-US"/>
              </w:rPr>
              <w:t>-7</w:t>
            </w:r>
            <w:r w:rsidRPr="00F466E0">
              <w:rPr>
                <w:b/>
                <w:bCs/>
                <w:lang w:val="en-US"/>
              </w:rPr>
              <w:t>, 10</w:t>
            </w:r>
            <w:r w:rsidRPr="00F466E0">
              <w:rPr>
                <w:b/>
                <w:bCs/>
                <w:vertAlign w:val="superscript"/>
                <w:lang w:val="en-US"/>
              </w:rPr>
              <w:t>-6</w:t>
            </w:r>
            <w:r w:rsidRPr="00F466E0">
              <w:rPr>
                <w:b/>
                <w:bCs/>
                <w:lang w:val="en-US"/>
              </w:rPr>
              <w:t>, 10</w:t>
            </w:r>
            <w:r w:rsidRPr="00F466E0">
              <w:rPr>
                <w:b/>
                <w:bCs/>
                <w:vertAlign w:val="superscript"/>
                <w:lang w:val="en-US"/>
              </w:rPr>
              <w:t>-5</w:t>
            </w:r>
            <w:r w:rsidRPr="00F466E0">
              <w:rPr>
                <w:b/>
                <w:bCs/>
                <w:lang w:val="en-US"/>
              </w:rPr>
              <w:t>, 10</w:t>
            </w:r>
            <w:r w:rsidRPr="00F466E0">
              <w:rPr>
                <w:b/>
                <w:bCs/>
                <w:vertAlign w:val="superscript"/>
                <w:lang w:val="en-US"/>
              </w:rPr>
              <w:t>-4</w:t>
            </w:r>
            <w:r w:rsidRPr="00F466E0">
              <w:rPr>
                <w:b/>
                <w:bCs/>
                <w:lang w:val="en-US"/>
              </w:rPr>
              <w:t>, 10</w:t>
            </w:r>
            <w:r w:rsidRPr="00F466E0">
              <w:rPr>
                <w:b/>
                <w:bCs/>
                <w:vertAlign w:val="superscript"/>
                <w:lang w:val="en-US"/>
              </w:rPr>
              <w:t>-3</w:t>
            </w:r>
            <w:r w:rsidRPr="00F466E0">
              <w:rPr>
                <w:b/>
                <w:bCs/>
                <w:lang w:val="en-US"/>
              </w:rPr>
              <w:t xml:space="preserve"> and 10</w:t>
            </w:r>
            <w:r w:rsidRPr="00F466E0">
              <w:rPr>
                <w:b/>
                <w:bCs/>
                <w:vertAlign w:val="superscript"/>
                <w:lang w:val="en-US"/>
              </w:rPr>
              <w:t>-2</w:t>
            </w:r>
            <w:r w:rsidRPr="00F466E0">
              <w:rPr>
                <w:b/>
                <w:bCs/>
                <w:lang w:val="en-US"/>
              </w:rPr>
              <w:t xml:space="preserve"> (m</w:t>
            </w:r>
            <w:r w:rsidRPr="00F466E0">
              <w:rPr>
                <w:b/>
                <w:bCs/>
              </w:rPr>
              <w:sym w:font="Symbol" w:char="F0D7"/>
            </w:r>
            <w:r w:rsidRPr="00F466E0">
              <w:rPr>
                <w:b/>
                <w:bCs/>
              </w:rPr>
              <w:t>s</w:t>
            </w:r>
            <w:r w:rsidRPr="00F466E0">
              <w:rPr>
                <w:b/>
                <w:bCs/>
                <w:lang w:val="en-US"/>
              </w:rPr>
              <w:t>)</w:t>
            </w:r>
            <w:r w:rsidRPr="00F466E0">
              <w:rPr>
                <w:b/>
                <w:bCs/>
                <w:vertAlign w:val="superscript"/>
                <w:lang w:val="en-US"/>
              </w:rPr>
              <w:noBreakHyphen/>
              <w:t>1</w:t>
            </w:r>
          </w:p>
        </w:tc>
      </w:tr>
    </w:tbl>
    <w:p w14:paraId="10EA7EE2" w14:textId="77777777" w:rsidR="006529B2" w:rsidRDefault="006529B2" w:rsidP="006529B2">
      <w:pPr>
        <w:rPr>
          <w:rFonts w:eastAsia="ＭＳ 明朝"/>
          <w:noProof/>
          <w:sz w:val="18"/>
          <w:szCs w:val="18"/>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6529B2" w14:paraId="4D747D69" w14:textId="77777777" w:rsidTr="006529B2">
        <w:tc>
          <w:tcPr>
            <w:tcW w:w="9070" w:type="dxa"/>
            <w:hideMark/>
          </w:tcPr>
          <w:p w14:paraId="0F1255DB" w14:textId="4574F236" w:rsidR="006529B2" w:rsidRDefault="003270CD">
            <w:pPr>
              <w:rPr>
                <w:rFonts w:eastAsia="ＭＳ 明朝"/>
                <w:noProof/>
                <w:lang w:val="en-US"/>
              </w:rPr>
            </w:pPr>
            <w:r>
              <w:rPr>
                <w:rFonts w:eastAsia="ＭＳ 明朝"/>
                <w:noProof/>
                <w:lang w:eastAsia="ja-JP"/>
              </w:rPr>
              <w:lastRenderedPageBreak/>
              <w:drawing>
                <wp:inline distT="0" distB="0" distL="0" distR="0" wp14:anchorId="28440759" wp14:editId="2F25940F">
                  <wp:extent cx="5688330" cy="6834505"/>
                  <wp:effectExtent l="0" t="0" r="7620" b="4445"/>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88330" cy="6834505"/>
                          </a:xfrm>
                          <a:prstGeom prst="rect">
                            <a:avLst/>
                          </a:prstGeom>
                          <a:noFill/>
                        </pic:spPr>
                      </pic:pic>
                    </a:graphicData>
                  </a:graphic>
                </wp:inline>
              </w:drawing>
            </w:r>
          </w:p>
        </w:tc>
      </w:tr>
      <w:tr w:rsidR="006529B2" w14:paraId="49155CD4" w14:textId="77777777" w:rsidTr="006529B2">
        <w:tc>
          <w:tcPr>
            <w:tcW w:w="9070" w:type="dxa"/>
          </w:tcPr>
          <w:p w14:paraId="08FC1098" w14:textId="77777777" w:rsidR="006529B2" w:rsidRDefault="006529B2">
            <w:pPr>
              <w:rPr>
                <w:noProof/>
                <w:lang w:val="en-US"/>
              </w:rPr>
            </w:pPr>
          </w:p>
        </w:tc>
      </w:tr>
      <w:tr w:rsidR="006529B2" w14:paraId="630FB62C" w14:textId="77777777" w:rsidTr="006529B2">
        <w:tc>
          <w:tcPr>
            <w:tcW w:w="9070" w:type="dxa"/>
            <w:hideMark/>
          </w:tcPr>
          <w:p w14:paraId="5397010A" w14:textId="205C7598" w:rsidR="006529B2" w:rsidRPr="00F466E0" w:rsidRDefault="006529B2">
            <w:pPr>
              <w:rPr>
                <w:b/>
                <w:bCs/>
                <w:noProof/>
                <w:lang w:val="en-US"/>
              </w:rPr>
            </w:pPr>
            <w:bookmarkStart w:id="24" w:name="_Ref513744041"/>
            <w:r w:rsidRPr="00F466E0">
              <w:rPr>
                <w:b/>
                <w:bCs/>
              </w:rPr>
              <w:t>Figure 3.1.</w:t>
            </w:r>
            <w:bookmarkEnd w:id="24"/>
            <w:r w:rsidRPr="00F466E0">
              <w:rPr>
                <w:b/>
                <w:bCs/>
              </w:rPr>
              <w:t>8 Dependency w(s) for synchronous</w:t>
            </w:r>
            <w:r w:rsidRPr="00F466E0">
              <w:rPr>
                <w:b/>
                <w:bCs/>
                <w:lang w:val="en-US"/>
              </w:rPr>
              <w:t xml:space="preserve"> roll in beam waves: mean long-term stability failure rate w(ship,</w:t>
            </w:r>
            <w:r w:rsidR="004210E8" w:rsidRPr="00F466E0">
              <w:rPr>
                <w:b/>
                <w:bCs/>
                <w:lang w:val="en-US"/>
              </w:rPr>
              <w:t xml:space="preserve"> </w:t>
            </w:r>
            <w:r w:rsidRPr="00F466E0">
              <w:rPr>
                <w:b/>
                <w:bCs/>
                <w:lang w:val="en-US"/>
              </w:rPr>
              <w:t>LC,</w:t>
            </w:r>
            <w:r w:rsidR="004210E8" w:rsidRPr="00F466E0">
              <w:rPr>
                <w:b/>
                <w:bCs/>
                <w:lang w:val="en-US"/>
              </w:rPr>
              <w:t xml:space="preserve"> </w:t>
            </w:r>
            <w:r w:rsidRPr="00F466E0">
              <w:rPr>
                <w:b/>
                <w:bCs/>
                <w:lang w:val="en-US"/>
              </w:rPr>
              <w:t>v</w:t>
            </w:r>
            <w:r w:rsidRPr="00F466E0">
              <w:rPr>
                <w:b/>
                <w:bCs/>
                <w:vertAlign w:val="subscript"/>
                <w:lang w:val="en-US"/>
              </w:rPr>
              <w:t>s</w:t>
            </w:r>
            <w:r w:rsidRPr="00F466E0">
              <w:rPr>
                <w:b/>
                <w:bCs/>
                <w:lang w:val="en-US"/>
              </w:rPr>
              <w:t>), 1/s, y axis, in wave directions from 80 to 100 degree</w:t>
            </w:r>
            <w:r w:rsidR="004210E8" w:rsidRPr="00F466E0">
              <w:rPr>
                <w:b/>
                <w:bCs/>
                <w:lang w:val="en-US"/>
              </w:rPr>
              <w:t>s</w:t>
            </w:r>
            <w:r w:rsidRPr="00F466E0">
              <w:rPr>
                <w:b/>
                <w:bCs/>
                <w:lang w:val="en-US"/>
              </w:rPr>
              <w:t xml:space="preserve"> (left), 70 to 110 degree</w:t>
            </w:r>
            <w:r w:rsidR="004210E8" w:rsidRPr="00F466E0">
              <w:rPr>
                <w:b/>
                <w:bCs/>
                <w:lang w:val="en-US"/>
              </w:rPr>
              <w:t>s</w:t>
            </w:r>
            <w:r w:rsidRPr="00F466E0">
              <w:rPr>
                <w:b/>
                <w:bCs/>
                <w:lang w:val="en-US"/>
              </w:rPr>
              <w:t xml:space="preserve"> (middle) and 60 to 120 degree</w:t>
            </w:r>
            <w:r w:rsidR="004210E8" w:rsidRPr="00F466E0">
              <w:rPr>
                <w:b/>
                <w:bCs/>
                <w:lang w:val="en-US"/>
              </w:rPr>
              <w:t>s</w:t>
            </w:r>
            <w:r w:rsidRPr="00F466E0">
              <w:rPr>
                <w:b/>
                <w:bCs/>
                <w:lang w:val="en-US"/>
              </w:rPr>
              <w:t xml:space="preserve"> (right) vs. simplified criterion,</w:t>
            </w:r>
            <w:r w:rsidR="00932CF9">
              <w:rPr>
                <w:b/>
                <w:bCs/>
                <w:lang w:val="en-US"/>
              </w:rPr>
              <w:t xml:space="preserve"> </w:t>
            </w:r>
            <w:r w:rsidRPr="00F466E0">
              <w:rPr>
                <w:b/>
                <w:bCs/>
                <w:lang w:val="en-US"/>
              </w:rPr>
              <w:t>1/s,</w:t>
            </w:r>
            <w:r w:rsidR="00932CF9">
              <w:rPr>
                <w:b/>
                <w:bCs/>
                <w:lang w:val="en-US"/>
              </w:rPr>
              <w:t xml:space="preserve"> </w:t>
            </w:r>
            <w:r w:rsidRPr="00F466E0">
              <w:rPr>
                <w:b/>
                <w:bCs/>
                <w:lang w:val="en-US"/>
              </w:rPr>
              <w:t>x</w:t>
            </w:r>
            <w:r w:rsidR="004210E8" w:rsidRPr="00F466E0">
              <w:rPr>
                <w:b/>
                <w:bCs/>
                <w:lang w:val="en-US"/>
              </w:rPr>
              <w:t>-</w:t>
            </w:r>
            <w:r w:rsidRPr="00F466E0">
              <w:rPr>
                <w:b/>
                <w:bCs/>
                <w:lang w:val="en-US"/>
              </w:rPr>
              <w:t xml:space="preserve">axis – short-term mean stability failure rate at </w:t>
            </w:r>
            <w:r w:rsidRPr="00F466E0">
              <w:rPr>
                <w:b/>
                <w:bCs/>
                <w:lang w:val="en-US"/>
              </w:rPr>
              <w:sym w:font="Symbol" w:char="F06D"/>
            </w:r>
            <w:r w:rsidRPr="00F466E0">
              <w:rPr>
                <w:b/>
                <w:bCs/>
                <w:lang w:val="en-US"/>
              </w:rPr>
              <w:t>=90 degree</w:t>
            </w:r>
            <w:r w:rsidR="004210E8" w:rsidRPr="00F466E0">
              <w:rPr>
                <w:b/>
                <w:bCs/>
                <w:lang w:val="en-US"/>
              </w:rPr>
              <w:t>s</w:t>
            </w:r>
            <w:r w:rsidRPr="00F466E0">
              <w:rPr>
                <w:b/>
                <w:bCs/>
                <w:lang w:val="en-US"/>
              </w:rPr>
              <w:t xml:space="preserve">, maximum over design sea states along lines with sea state probability </w:t>
            </w:r>
            <w:r w:rsidRPr="00F466E0">
              <w:rPr>
                <w:rFonts w:eastAsia="Arial"/>
                <w:b/>
                <w:bCs/>
                <w:lang w:val="en-US"/>
              </w:rPr>
              <w:t>density</w:t>
            </w:r>
            <w:r w:rsidRPr="00F466E0">
              <w:rPr>
                <w:b/>
                <w:bCs/>
                <w:lang w:val="en-US"/>
              </w:rPr>
              <w:t xml:space="preserve"> f</w:t>
            </w:r>
            <w:r w:rsidRPr="00F466E0">
              <w:rPr>
                <w:b/>
                <w:bCs/>
                <w:vertAlign w:val="subscript"/>
                <w:lang w:val="en-US"/>
              </w:rPr>
              <w:t>s</w:t>
            </w:r>
            <w:r w:rsidRPr="00F466E0">
              <w:rPr>
                <w:b/>
                <w:bCs/>
                <w:lang w:val="en-US"/>
              </w:rPr>
              <w:t xml:space="preserve"> equal to (from top to bottom)</w:t>
            </w:r>
            <w:r w:rsidR="00932CF9">
              <w:rPr>
                <w:b/>
                <w:bCs/>
                <w:lang w:val="en-US"/>
              </w:rPr>
              <w:t xml:space="preserve"> </w:t>
            </w:r>
            <w:r w:rsidRPr="00F466E0">
              <w:rPr>
                <w:b/>
                <w:bCs/>
                <w:lang w:val="en-US"/>
              </w:rPr>
              <w:t>10</w:t>
            </w:r>
            <w:r w:rsidRPr="00F466E0">
              <w:rPr>
                <w:b/>
                <w:bCs/>
                <w:vertAlign w:val="superscript"/>
                <w:lang w:val="en-US"/>
              </w:rPr>
              <w:t>-7</w:t>
            </w:r>
            <w:r w:rsidRPr="00F466E0">
              <w:rPr>
                <w:b/>
                <w:bCs/>
                <w:lang w:val="en-US"/>
              </w:rPr>
              <w:t>, 10</w:t>
            </w:r>
            <w:r w:rsidRPr="00F466E0">
              <w:rPr>
                <w:b/>
                <w:bCs/>
                <w:vertAlign w:val="superscript"/>
                <w:lang w:val="en-US"/>
              </w:rPr>
              <w:t>-6</w:t>
            </w:r>
            <w:r w:rsidRPr="00F466E0">
              <w:rPr>
                <w:b/>
                <w:bCs/>
                <w:lang w:val="en-US"/>
              </w:rPr>
              <w:t>, 10</w:t>
            </w:r>
            <w:r w:rsidRPr="00F466E0">
              <w:rPr>
                <w:b/>
                <w:bCs/>
                <w:vertAlign w:val="superscript"/>
                <w:lang w:val="en-US"/>
              </w:rPr>
              <w:t>-5</w:t>
            </w:r>
            <w:r w:rsidRPr="00F466E0">
              <w:rPr>
                <w:b/>
                <w:bCs/>
                <w:lang w:val="en-US"/>
              </w:rPr>
              <w:t>, 10</w:t>
            </w:r>
            <w:r w:rsidRPr="00F466E0">
              <w:rPr>
                <w:b/>
                <w:bCs/>
                <w:vertAlign w:val="superscript"/>
                <w:lang w:val="en-US"/>
              </w:rPr>
              <w:t>-4</w:t>
            </w:r>
            <w:r w:rsidRPr="00F466E0">
              <w:rPr>
                <w:b/>
                <w:bCs/>
                <w:lang w:val="en-US"/>
              </w:rPr>
              <w:t>, 10</w:t>
            </w:r>
            <w:r w:rsidRPr="00F466E0">
              <w:rPr>
                <w:b/>
                <w:bCs/>
                <w:vertAlign w:val="superscript"/>
                <w:lang w:val="en-US"/>
              </w:rPr>
              <w:t>-3</w:t>
            </w:r>
            <w:r w:rsidRPr="00F466E0">
              <w:rPr>
                <w:b/>
                <w:bCs/>
                <w:lang w:val="en-US"/>
              </w:rPr>
              <w:t xml:space="preserve"> and 10</w:t>
            </w:r>
            <w:r w:rsidRPr="00F466E0">
              <w:rPr>
                <w:b/>
                <w:bCs/>
                <w:vertAlign w:val="superscript"/>
                <w:lang w:val="en-US"/>
              </w:rPr>
              <w:t>-2</w:t>
            </w:r>
            <w:r w:rsidRPr="00F466E0">
              <w:rPr>
                <w:b/>
                <w:bCs/>
                <w:lang w:val="en-US"/>
              </w:rPr>
              <w:t xml:space="preserve"> (m</w:t>
            </w:r>
            <w:r w:rsidRPr="00F466E0">
              <w:rPr>
                <w:b/>
                <w:bCs/>
              </w:rPr>
              <w:sym w:font="Symbol" w:char="F0D7"/>
            </w:r>
            <w:r w:rsidRPr="00F466E0">
              <w:rPr>
                <w:b/>
                <w:bCs/>
              </w:rPr>
              <w:t>s</w:t>
            </w:r>
            <w:r w:rsidRPr="00F466E0">
              <w:rPr>
                <w:b/>
                <w:bCs/>
                <w:lang w:val="en-US"/>
              </w:rPr>
              <w:t>)</w:t>
            </w:r>
            <w:r w:rsidRPr="00F466E0">
              <w:rPr>
                <w:b/>
                <w:bCs/>
                <w:vertAlign w:val="superscript"/>
                <w:lang w:val="en-US"/>
              </w:rPr>
              <w:noBreakHyphen/>
              <w:t>1</w:t>
            </w:r>
          </w:p>
        </w:tc>
      </w:tr>
    </w:tbl>
    <w:p w14:paraId="6CCC9225" w14:textId="77777777" w:rsidR="006529B2" w:rsidRDefault="006529B2" w:rsidP="006529B2">
      <w:pPr>
        <w:rPr>
          <w:rFonts w:eastAsia="ＭＳ 明朝"/>
          <w:noProof/>
          <w:sz w:val="18"/>
          <w:szCs w:val="18"/>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6529B2" w14:paraId="1094133B" w14:textId="77777777" w:rsidTr="006529B2">
        <w:tc>
          <w:tcPr>
            <w:tcW w:w="9798" w:type="dxa"/>
            <w:hideMark/>
          </w:tcPr>
          <w:p w14:paraId="7F0F7F50" w14:textId="16181ADE" w:rsidR="006529B2" w:rsidRDefault="003270CD">
            <w:pPr>
              <w:rPr>
                <w:rFonts w:eastAsia="ＭＳ 明朝"/>
                <w:noProof/>
                <w:lang w:val="en-US"/>
              </w:rPr>
            </w:pPr>
            <w:r>
              <w:rPr>
                <w:rFonts w:eastAsia="ＭＳ 明朝"/>
                <w:noProof/>
                <w:lang w:eastAsia="ja-JP"/>
              </w:rPr>
              <w:lastRenderedPageBreak/>
              <w:drawing>
                <wp:inline distT="0" distB="0" distL="0" distR="0" wp14:anchorId="2C0E790F" wp14:editId="3990F070">
                  <wp:extent cx="5688330" cy="2273935"/>
                  <wp:effectExtent l="0" t="0" r="762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88330" cy="2273935"/>
                          </a:xfrm>
                          <a:prstGeom prst="rect">
                            <a:avLst/>
                          </a:prstGeom>
                          <a:noFill/>
                        </pic:spPr>
                      </pic:pic>
                    </a:graphicData>
                  </a:graphic>
                </wp:inline>
              </w:drawing>
            </w:r>
          </w:p>
        </w:tc>
      </w:tr>
      <w:tr w:rsidR="006529B2" w14:paraId="28D6FD29" w14:textId="77777777" w:rsidTr="006529B2">
        <w:tc>
          <w:tcPr>
            <w:tcW w:w="9798" w:type="dxa"/>
          </w:tcPr>
          <w:p w14:paraId="1BB278F5" w14:textId="77777777" w:rsidR="006529B2" w:rsidRDefault="006529B2">
            <w:pPr>
              <w:rPr>
                <w:noProof/>
                <w:sz w:val="12"/>
                <w:szCs w:val="12"/>
                <w:lang w:val="en-US"/>
              </w:rPr>
            </w:pPr>
          </w:p>
        </w:tc>
      </w:tr>
      <w:tr w:rsidR="006529B2" w14:paraId="4EB7F036" w14:textId="77777777" w:rsidTr="006529B2">
        <w:tc>
          <w:tcPr>
            <w:tcW w:w="9798" w:type="dxa"/>
            <w:hideMark/>
          </w:tcPr>
          <w:p w14:paraId="5ABAE389" w14:textId="3208A32C" w:rsidR="006529B2" w:rsidRPr="00F466E0" w:rsidRDefault="006529B2">
            <w:pPr>
              <w:rPr>
                <w:b/>
                <w:bCs/>
                <w:noProof/>
                <w:lang w:val="en-US"/>
              </w:rPr>
            </w:pPr>
            <w:bookmarkStart w:id="25" w:name="_Ref513120305"/>
            <w:r w:rsidRPr="00F466E0">
              <w:rPr>
                <w:b/>
                <w:bCs/>
              </w:rPr>
              <w:t>Figure 3.1.</w:t>
            </w:r>
            <w:bookmarkEnd w:id="25"/>
            <w:r w:rsidRPr="00F466E0">
              <w:rPr>
                <w:b/>
                <w:bCs/>
              </w:rPr>
              <w:t>9 Dependency w(s) for pure</w:t>
            </w:r>
            <w:r w:rsidRPr="00F466E0">
              <w:rPr>
                <w:b/>
                <w:bCs/>
                <w:lang w:val="en-US"/>
              </w:rPr>
              <w:t xml:space="preserve"> loss of stability: mean long-term stability failure rate w(ship,</w:t>
            </w:r>
            <w:r w:rsidR="004210E8" w:rsidRPr="00F466E0">
              <w:rPr>
                <w:b/>
                <w:bCs/>
                <w:lang w:val="en-US"/>
              </w:rPr>
              <w:t xml:space="preserve"> </w:t>
            </w:r>
            <w:r w:rsidRPr="00F466E0">
              <w:rPr>
                <w:b/>
                <w:bCs/>
                <w:lang w:val="en-US"/>
              </w:rPr>
              <w:t>LC,</w:t>
            </w:r>
            <w:r w:rsidR="004210E8" w:rsidRPr="00F466E0">
              <w:rPr>
                <w:b/>
                <w:bCs/>
                <w:lang w:val="en-US"/>
              </w:rPr>
              <w:t xml:space="preserve"> </w:t>
            </w:r>
            <w:r w:rsidRPr="00F466E0">
              <w:rPr>
                <w:b/>
                <w:bCs/>
                <w:lang w:val="en-US"/>
              </w:rPr>
              <w:t>v</w:t>
            </w:r>
            <w:r w:rsidRPr="00F466E0">
              <w:rPr>
                <w:b/>
                <w:bCs/>
                <w:vertAlign w:val="subscript"/>
                <w:lang w:val="en-US"/>
              </w:rPr>
              <w:t>s</w:t>
            </w:r>
            <w:r w:rsidRPr="00F466E0">
              <w:rPr>
                <w:b/>
                <w:bCs/>
                <w:lang w:val="en-US"/>
              </w:rPr>
              <w:t>), 1/s, y</w:t>
            </w:r>
            <w:r w:rsidR="004210E8" w:rsidRPr="00F466E0">
              <w:rPr>
                <w:b/>
                <w:bCs/>
                <w:lang w:val="en-US"/>
              </w:rPr>
              <w:t>-</w:t>
            </w:r>
            <w:r w:rsidRPr="00F466E0">
              <w:rPr>
                <w:b/>
                <w:bCs/>
                <w:lang w:val="en-US"/>
              </w:rPr>
              <w:t>axis, vs. simplified criterion, 1/s, x</w:t>
            </w:r>
            <w:r w:rsidR="004210E8" w:rsidRPr="00F466E0">
              <w:rPr>
                <w:b/>
                <w:bCs/>
                <w:lang w:val="en-US"/>
              </w:rPr>
              <w:t>-</w:t>
            </w:r>
            <w:r w:rsidRPr="00F466E0">
              <w:rPr>
                <w:b/>
                <w:bCs/>
                <w:lang w:val="en-US"/>
              </w:rPr>
              <w:t xml:space="preserve">axis – short-term mean stability failure rate in following waves, maximum over design sea states with occurrence probability </w:t>
            </w:r>
            <w:r w:rsidRPr="00F466E0">
              <w:rPr>
                <w:rFonts w:eastAsia="Arial"/>
                <w:b/>
                <w:bCs/>
                <w:lang w:val="en-US"/>
              </w:rPr>
              <w:t>density</w:t>
            </w:r>
            <w:r w:rsidRPr="00F466E0">
              <w:rPr>
                <w:b/>
                <w:bCs/>
                <w:lang w:val="en-US"/>
              </w:rPr>
              <w:t xml:space="preserve"> f</w:t>
            </w:r>
            <w:r w:rsidRPr="00F466E0">
              <w:rPr>
                <w:b/>
                <w:bCs/>
                <w:vertAlign w:val="subscript"/>
                <w:lang w:val="en-US"/>
              </w:rPr>
              <w:t>s</w:t>
            </w:r>
            <w:r w:rsidRPr="00F466E0">
              <w:rPr>
                <w:b/>
                <w:bCs/>
                <w:lang w:val="en-US"/>
              </w:rPr>
              <w:t xml:space="preserve"> of (left to right, then top to bottom) 10</w:t>
            </w:r>
            <w:r w:rsidRPr="00F466E0">
              <w:rPr>
                <w:b/>
                <w:bCs/>
                <w:vertAlign w:val="superscript"/>
                <w:lang w:val="en-US"/>
              </w:rPr>
              <w:t>-7</w:t>
            </w:r>
            <w:r w:rsidRPr="00F466E0">
              <w:rPr>
                <w:b/>
                <w:bCs/>
                <w:lang w:val="en-US"/>
              </w:rPr>
              <w:t>, 10</w:t>
            </w:r>
            <w:r w:rsidRPr="00F466E0">
              <w:rPr>
                <w:b/>
                <w:bCs/>
                <w:vertAlign w:val="superscript"/>
                <w:lang w:val="en-US"/>
              </w:rPr>
              <w:t>-6</w:t>
            </w:r>
            <w:r w:rsidRPr="00F466E0">
              <w:rPr>
                <w:b/>
                <w:bCs/>
                <w:lang w:val="en-US"/>
              </w:rPr>
              <w:t>, 10</w:t>
            </w:r>
            <w:r w:rsidRPr="00F466E0">
              <w:rPr>
                <w:b/>
                <w:bCs/>
                <w:vertAlign w:val="superscript"/>
                <w:lang w:val="en-US"/>
              </w:rPr>
              <w:t>-5</w:t>
            </w:r>
            <w:r w:rsidRPr="00F466E0">
              <w:rPr>
                <w:b/>
                <w:bCs/>
                <w:lang w:val="en-US"/>
              </w:rPr>
              <w:t>, 10</w:t>
            </w:r>
            <w:r w:rsidRPr="00F466E0">
              <w:rPr>
                <w:b/>
                <w:bCs/>
                <w:vertAlign w:val="superscript"/>
                <w:lang w:val="en-US"/>
              </w:rPr>
              <w:t>-4</w:t>
            </w:r>
            <w:r w:rsidRPr="00F466E0">
              <w:rPr>
                <w:b/>
                <w:bCs/>
                <w:lang w:val="en-US"/>
              </w:rPr>
              <w:t>, 10</w:t>
            </w:r>
            <w:r w:rsidRPr="00F466E0">
              <w:rPr>
                <w:b/>
                <w:bCs/>
                <w:vertAlign w:val="superscript"/>
                <w:lang w:val="en-US"/>
              </w:rPr>
              <w:t>-3</w:t>
            </w:r>
            <w:r w:rsidRPr="00F466E0">
              <w:rPr>
                <w:b/>
                <w:bCs/>
                <w:lang w:val="en-US"/>
              </w:rPr>
              <w:t xml:space="preserve"> and 10</w:t>
            </w:r>
            <w:r w:rsidRPr="00F466E0">
              <w:rPr>
                <w:b/>
                <w:bCs/>
                <w:vertAlign w:val="superscript"/>
                <w:lang w:val="en-US"/>
              </w:rPr>
              <w:t>-2</w:t>
            </w:r>
            <w:r w:rsidRPr="00F466E0">
              <w:rPr>
                <w:b/>
                <w:bCs/>
                <w:lang w:val="en-US"/>
              </w:rPr>
              <w:t xml:space="preserve"> (m</w:t>
            </w:r>
            <w:r w:rsidRPr="00F466E0">
              <w:rPr>
                <w:b/>
                <w:bCs/>
              </w:rPr>
              <w:sym w:font="Symbol" w:char="F0D7"/>
            </w:r>
            <w:r w:rsidRPr="00F466E0">
              <w:rPr>
                <w:b/>
                <w:bCs/>
              </w:rPr>
              <w:t>s</w:t>
            </w:r>
            <w:r w:rsidRPr="00F466E0">
              <w:rPr>
                <w:b/>
                <w:bCs/>
                <w:lang w:val="en-US"/>
              </w:rPr>
              <w:t>)</w:t>
            </w:r>
            <w:r w:rsidRPr="00F466E0">
              <w:rPr>
                <w:b/>
                <w:bCs/>
                <w:vertAlign w:val="superscript"/>
                <w:lang w:val="en-US"/>
              </w:rPr>
              <w:noBreakHyphen/>
              <w:t>1</w:t>
            </w:r>
          </w:p>
        </w:tc>
      </w:tr>
    </w:tbl>
    <w:p w14:paraId="382116EB" w14:textId="77777777" w:rsidR="006529B2" w:rsidRDefault="006529B2" w:rsidP="006529B2">
      <w:pPr>
        <w:rPr>
          <w:rFonts w:eastAsia="ＭＳ 明朝"/>
          <w:noProof/>
          <w:sz w:val="18"/>
          <w:szCs w:val="18"/>
          <w:lang w:val="en-US"/>
        </w:rPr>
      </w:pPr>
    </w:p>
    <w:p w14:paraId="68790684" w14:textId="2D27B7B8" w:rsidR="006529B2" w:rsidRDefault="006529B2" w:rsidP="006529B2">
      <w:pPr>
        <w:rPr>
          <w:rFonts w:eastAsia="ＭＳ 明朝"/>
          <w:noProof/>
          <w:lang w:val="en-US"/>
        </w:rPr>
      </w:pPr>
      <w:r>
        <w:rPr>
          <w:rFonts w:eastAsia="ＭＳ 明朝"/>
          <w:noProof/>
          <w:lang w:val="en-US"/>
        </w:rPr>
        <w:t>3.1.7.15</w:t>
      </w:r>
      <w:r>
        <w:rPr>
          <w:rFonts w:eastAsia="ＭＳ 明朝"/>
          <w:noProof/>
          <w:lang w:val="en-US"/>
        </w:rPr>
        <w:tab/>
        <w:t xml:space="preserve">The results show that for all loading conditions with high failure rate, the failure rate decreases with increasing forward speed. This is due to, first, broadening of the encounter wave spectrum with increasing forward speed in bow waves and, second, due to increasing roll damping with increasing forward speed. Note also that according to operational experience, parametric roll accidents in bow waves always happen at low forward speed. For </w:t>
      </w:r>
      <w:r w:rsidR="004210E8">
        <w:rPr>
          <w:rFonts w:eastAsia="ＭＳ 明朝"/>
          <w:noProof/>
          <w:lang w:val="en-US"/>
        </w:rPr>
        <w:t xml:space="preserve">the </w:t>
      </w:r>
      <w:r>
        <w:rPr>
          <w:rFonts w:eastAsia="ＭＳ 明朝"/>
          <w:noProof/>
          <w:lang w:val="en-US"/>
        </w:rPr>
        <w:t xml:space="preserve">RoPax </w:t>
      </w:r>
      <w:r w:rsidR="004210E8">
        <w:rPr>
          <w:rFonts w:eastAsia="ＭＳ 明朝"/>
          <w:noProof/>
          <w:lang w:val="en-US"/>
        </w:rPr>
        <w:t xml:space="preserve">ship </w:t>
      </w:r>
      <w:r>
        <w:rPr>
          <w:rFonts w:eastAsia="ＭＳ 明朝"/>
          <w:noProof/>
          <w:lang w:val="en-US"/>
        </w:rPr>
        <w:t>in all loading conditions and</w:t>
      </w:r>
      <w:r w:rsidR="004210E8">
        <w:rPr>
          <w:rFonts w:eastAsia="ＭＳ 明朝"/>
          <w:noProof/>
          <w:lang w:val="en-US"/>
        </w:rPr>
        <w:t xml:space="preserve"> the</w:t>
      </w:r>
      <w:r>
        <w:rPr>
          <w:rFonts w:eastAsia="ＭＳ 明朝"/>
          <w:noProof/>
          <w:lang w:val="en-US"/>
        </w:rPr>
        <w:t xml:space="preserve"> cruise </w:t>
      </w:r>
      <w:r w:rsidR="004210E8">
        <w:rPr>
          <w:rFonts w:eastAsia="ＭＳ 明朝"/>
          <w:noProof/>
          <w:lang w:val="en-US"/>
        </w:rPr>
        <w:t>ship</w:t>
      </w:r>
      <w:r>
        <w:rPr>
          <w:rFonts w:eastAsia="ＭＳ 明朝"/>
          <w:noProof/>
          <w:lang w:val="en-US"/>
        </w:rPr>
        <w:t xml:space="preserve"> in two loading conditions with the largest GM, the stability failure rate increases with increasing forward speed; however, the stability failure rate for these cases is very small. Therefore, it seems appropriate to use only zero forward speed in design situations for parametric roll in bow waves. Note that if zero speed is difficult to implement in model tests (e.g. due to wave reflections) or in simulations, as low as practicable forward speed can be applied.</w:t>
      </w:r>
    </w:p>
    <w:p w14:paraId="05FBF6C2" w14:textId="77777777" w:rsidR="006529B2" w:rsidRDefault="006529B2" w:rsidP="006529B2">
      <w:pPr>
        <w:rPr>
          <w:rFonts w:eastAsia="ＭＳ 明朝"/>
          <w:noProof/>
          <w:sz w:val="18"/>
          <w:szCs w:val="18"/>
          <w:lang w:val="en-US"/>
        </w:rPr>
      </w:pPr>
    </w:p>
    <w:p w14:paraId="2E362D2B" w14:textId="4638B4F0" w:rsidR="006529B2" w:rsidRDefault="006529B2" w:rsidP="006529B2">
      <w:pPr>
        <w:rPr>
          <w:rFonts w:eastAsia="ＭＳ 明朝"/>
          <w:noProof/>
          <w:lang w:val="en-US"/>
        </w:rPr>
      </w:pPr>
      <w:r>
        <w:rPr>
          <w:rFonts w:eastAsia="ＭＳ 明朝"/>
          <w:noProof/>
          <w:lang w:val="en-US"/>
        </w:rPr>
        <w:t>3.1.7.16</w:t>
      </w:r>
      <w:r>
        <w:rPr>
          <w:rFonts w:eastAsia="ＭＳ 明朝"/>
          <w:noProof/>
          <w:lang w:val="en-US"/>
        </w:rPr>
        <w:tab/>
      </w:r>
      <w:r w:rsidR="004210E8">
        <w:rPr>
          <w:rFonts w:eastAsia="ＭＳ 明朝"/>
          <w:noProof/>
          <w:lang w:val="en-US"/>
        </w:rPr>
        <w:t>P</w:t>
      </w:r>
      <w:r>
        <w:rPr>
          <w:rFonts w:eastAsia="ＭＳ 明朝"/>
          <w:noProof/>
          <w:lang w:val="en-US"/>
        </w:rPr>
        <w:t xml:space="preserve">arametric roll in stern waves, </w:t>
      </w:r>
      <w:r w:rsidR="004210E8">
        <w:rPr>
          <w:rFonts w:eastAsia="ＭＳ 明朝"/>
          <w:noProof/>
          <w:lang w:val="en-US"/>
        </w:rPr>
        <w:t xml:space="preserve">as shown in </w:t>
      </w:r>
      <w:r>
        <w:rPr>
          <w:rFonts w:eastAsia="ＭＳ 明朝"/>
          <w:noProof/>
          <w:lang w:val="en-US"/>
        </w:rPr>
        <w:t xml:space="preserve">Figure 3.1.11 (right) </w:t>
      </w:r>
      <w:r w:rsidR="004210E8">
        <w:rPr>
          <w:rFonts w:eastAsia="ＭＳ 明朝"/>
          <w:noProof/>
          <w:lang w:val="en-US"/>
        </w:rPr>
        <w:t>indicates</w:t>
      </w:r>
      <w:r>
        <w:rPr>
          <w:rFonts w:eastAsia="ＭＳ 明朝"/>
          <w:noProof/>
          <w:lang w:val="en-US"/>
        </w:rPr>
        <w:t xml:space="preserve"> a more complex dependency of the failure rate on the Froude </w:t>
      </w:r>
      <w:r w:rsidR="004210E8">
        <w:rPr>
          <w:rFonts w:eastAsia="ＭＳ 明朝"/>
          <w:noProof/>
          <w:lang w:val="en-US"/>
        </w:rPr>
        <w:t>N</w:t>
      </w:r>
      <w:r>
        <w:rPr>
          <w:rFonts w:eastAsia="ＭＳ 明朝"/>
          <w:noProof/>
          <w:lang w:val="en-US"/>
        </w:rPr>
        <w:t xml:space="preserve">umber in design sea states in following waves. This is due to the more complex relationship between the wave frequency and the encounter frequency in stern waves and thus more complex behaviour of the encounter wave spectrum. It appears, however, that in all cases with </w:t>
      </w:r>
      <w:r w:rsidR="004210E8">
        <w:rPr>
          <w:rFonts w:eastAsia="ＭＳ 明朝"/>
          <w:noProof/>
          <w:lang w:val="en-US"/>
        </w:rPr>
        <w:t xml:space="preserve">a large </w:t>
      </w:r>
      <w:r>
        <w:rPr>
          <w:rFonts w:eastAsia="ＭＳ 明朝"/>
          <w:noProof/>
          <w:lang w:val="en-US"/>
        </w:rPr>
        <w:t>stability failure rate, simplified assessment only at zero forward speed will either not introduce any non-conservative error or will be conservative</w:t>
      </w:r>
      <w:r w:rsidR="004210E8">
        <w:rPr>
          <w:rFonts w:eastAsia="ＭＳ 明朝"/>
          <w:noProof/>
          <w:lang w:val="en-US"/>
        </w:rPr>
        <w:t>. T</w:t>
      </w:r>
      <w:r>
        <w:rPr>
          <w:rFonts w:eastAsia="ＭＳ 明朝"/>
          <w:noProof/>
          <w:lang w:val="en-US"/>
        </w:rPr>
        <w:t>hus zero (or as low as practicable) forward speed appears appropriate also for parametric roll in following waves.</w:t>
      </w:r>
    </w:p>
    <w:p w14:paraId="6F6FA967" w14:textId="77777777" w:rsidR="006529B2" w:rsidRDefault="006529B2" w:rsidP="006529B2">
      <w:pPr>
        <w:rPr>
          <w:rFonts w:eastAsia="ＭＳ 明朝"/>
          <w:noProof/>
          <w:sz w:val="18"/>
          <w:szCs w:val="18"/>
          <w:lang w:val="en-US"/>
        </w:rPr>
      </w:pPr>
    </w:p>
    <w:p w14:paraId="29C2CC01" w14:textId="088238ED" w:rsidR="006529B2" w:rsidRDefault="006529B2" w:rsidP="006529B2">
      <w:pPr>
        <w:rPr>
          <w:rFonts w:eastAsia="ＭＳ 明朝"/>
          <w:noProof/>
          <w:lang w:val="en-US"/>
        </w:rPr>
      </w:pPr>
      <w:r>
        <w:rPr>
          <w:rFonts w:eastAsia="ＭＳ 明朝"/>
          <w:noProof/>
          <w:lang w:val="en-US"/>
        </w:rPr>
        <w:t>3.1.7.17</w:t>
      </w:r>
      <w:r>
        <w:rPr>
          <w:rFonts w:eastAsia="ＭＳ 明朝"/>
          <w:noProof/>
          <w:lang w:val="en-US"/>
        </w:rPr>
        <w:tab/>
        <w:t xml:space="preserve">Note that zero forward speed in high head or following waves is impossible in reality because of the inability of a ship (with a </w:t>
      </w:r>
      <w:r w:rsidR="004210E8">
        <w:rPr>
          <w:rFonts w:eastAsia="ＭＳ 明朝"/>
          <w:noProof/>
          <w:lang w:val="en-US"/>
        </w:rPr>
        <w:t xml:space="preserve">conventional </w:t>
      </w:r>
      <w:r>
        <w:rPr>
          <w:rFonts w:eastAsia="ＭＳ 明朝"/>
          <w:noProof/>
          <w:lang w:val="en-US"/>
        </w:rPr>
        <w:t>steering system) to keep course at zero speed; here, however, this assumption is acceptable as a practical simplification of the roll motion assessment procedure (which, however, will require some adjustment of the setup).</w:t>
      </w:r>
    </w:p>
    <w:p w14:paraId="3119184F" w14:textId="77777777" w:rsidR="006529B2" w:rsidRDefault="006529B2" w:rsidP="006529B2">
      <w:pPr>
        <w:rPr>
          <w:rFonts w:eastAsia="ＭＳ 明朝"/>
          <w:noProof/>
          <w:sz w:val="18"/>
          <w:szCs w:val="18"/>
          <w:lang w:val="en-US"/>
        </w:rPr>
      </w:pPr>
    </w:p>
    <w:p w14:paraId="2AC64F4A" w14:textId="63460397" w:rsidR="006529B2" w:rsidRDefault="006529B2" w:rsidP="006529B2">
      <w:pPr>
        <w:rPr>
          <w:rFonts w:eastAsia="ＭＳ 明朝"/>
          <w:noProof/>
          <w:lang w:val="en-US"/>
        </w:rPr>
      </w:pPr>
      <w:r>
        <w:rPr>
          <w:rFonts w:eastAsia="ＭＳ 明朝"/>
          <w:noProof/>
          <w:lang w:val="en-US"/>
        </w:rPr>
        <w:t>3.1.7.18</w:t>
      </w:r>
      <w:r>
        <w:rPr>
          <w:rFonts w:eastAsia="ＭＳ 明朝"/>
          <w:noProof/>
          <w:lang w:val="en-US"/>
        </w:rPr>
        <w:tab/>
        <w:t>Reducing assessment of parametric roll to zero forward speed case has also the following effect: Figure 3.1.12 (left) shows stability failure rate due to parametric resonance at zero forward speed in design situations in following (y</w:t>
      </w:r>
      <w:r w:rsidR="004210E8">
        <w:rPr>
          <w:rFonts w:eastAsia="ＭＳ 明朝"/>
          <w:noProof/>
          <w:lang w:val="en-US"/>
        </w:rPr>
        <w:t>-</w:t>
      </w:r>
      <w:r>
        <w:rPr>
          <w:rFonts w:eastAsia="ＭＳ 明朝"/>
          <w:noProof/>
          <w:lang w:val="en-US"/>
        </w:rPr>
        <w:t>axis) vs. head (x</w:t>
      </w:r>
      <w:r w:rsidR="004210E8">
        <w:rPr>
          <w:rFonts w:eastAsia="ＭＳ 明朝"/>
          <w:noProof/>
          <w:lang w:val="en-US"/>
        </w:rPr>
        <w:t>-</w:t>
      </w:r>
      <w:r>
        <w:rPr>
          <w:rFonts w:eastAsia="ＭＳ 明朝"/>
          <w:noProof/>
          <w:lang w:val="en-US"/>
        </w:rPr>
        <w:t>axis) wave directions</w:t>
      </w:r>
      <w:r w:rsidR="004210E8">
        <w:rPr>
          <w:rFonts w:eastAsia="ＭＳ 明朝"/>
          <w:noProof/>
          <w:lang w:val="en-US"/>
        </w:rPr>
        <w:t>.</w:t>
      </w:r>
      <w:r>
        <w:rPr>
          <w:rFonts w:eastAsia="ＭＳ 明朝"/>
          <w:noProof/>
          <w:lang w:val="en-US"/>
        </w:rPr>
        <w:t xml:space="preserve"> </w:t>
      </w:r>
      <w:r w:rsidR="004210E8">
        <w:rPr>
          <w:rFonts w:eastAsia="ＭＳ 明朝"/>
          <w:noProof/>
          <w:lang w:val="en-US"/>
        </w:rPr>
        <w:t>Evidently</w:t>
      </w:r>
      <w:r>
        <w:rPr>
          <w:rFonts w:eastAsia="ＭＳ 明朝"/>
          <w:noProof/>
          <w:lang w:val="en-US"/>
        </w:rPr>
        <w:t>, in the relevant region these two stability failure rates are well correlated. Note that the full probabilistic assessment with respect to parametric resonance shows the same at zero forward speed</w:t>
      </w:r>
      <w:r w:rsidR="007C405F">
        <w:rPr>
          <w:rFonts w:eastAsia="ＭＳ 明朝"/>
          <w:noProof/>
          <w:lang w:val="en-US"/>
        </w:rPr>
        <w:t xml:space="preserve"> (see</w:t>
      </w:r>
      <w:r>
        <w:rPr>
          <w:rFonts w:eastAsia="ＭＳ 明朝"/>
          <w:noProof/>
          <w:lang w:val="en-US"/>
        </w:rPr>
        <w:t xml:space="preserve"> Figure 3.1.12</w:t>
      </w:r>
      <w:r w:rsidR="007C405F">
        <w:rPr>
          <w:rFonts w:eastAsia="ＭＳ 明朝"/>
          <w:noProof/>
          <w:lang w:val="en-US"/>
        </w:rPr>
        <w:t xml:space="preserve">, </w:t>
      </w:r>
      <w:r>
        <w:rPr>
          <w:rFonts w:eastAsia="ＭＳ 明朝"/>
          <w:noProof/>
          <w:lang w:val="en-US"/>
        </w:rPr>
        <w:t xml:space="preserve">right) unlike when all forward speeds were taken into account </w:t>
      </w:r>
      <w:r w:rsidR="007C405F">
        <w:rPr>
          <w:rFonts w:eastAsia="ＭＳ 明朝"/>
          <w:noProof/>
          <w:lang w:val="en-US"/>
        </w:rPr>
        <w:t xml:space="preserve">as shown </w:t>
      </w:r>
      <w:r>
        <w:rPr>
          <w:rFonts w:eastAsia="ＭＳ 明朝"/>
          <w:noProof/>
          <w:lang w:val="en-US"/>
        </w:rPr>
        <w:t xml:space="preserve">in Figure 3.1.10. Therefore, assessment with respect to parametric </w:t>
      </w:r>
      <w:r>
        <w:rPr>
          <w:rFonts w:eastAsia="ＭＳ 明朝"/>
          <w:noProof/>
          <w:lang w:val="en-US"/>
        </w:rPr>
        <w:lastRenderedPageBreak/>
        <w:t>resonance in following waves at zero forward speed can be omitted in the design situations approach.</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6529B2" w14:paraId="6D0F1E12" w14:textId="77777777" w:rsidTr="006529B2">
        <w:tc>
          <w:tcPr>
            <w:tcW w:w="9070" w:type="dxa"/>
            <w:hideMark/>
          </w:tcPr>
          <w:p w14:paraId="14DC9364" w14:textId="1004A10F" w:rsidR="006529B2" w:rsidRDefault="003270CD">
            <w:pPr>
              <w:rPr>
                <w:rFonts w:eastAsia="ＭＳ 明朝"/>
                <w:noProof/>
                <w:lang w:val="en-US"/>
              </w:rPr>
            </w:pPr>
            <w:r>
              <w:rPr>
                <w:rFonts w:eastAsia="ＭＳ 明朝"/>
                <w:noProof/>
                <w:lang w:eastAsia="ja-JP"/>
              </w:rPr>
              <w:drawing>
                <wp:inline distT="0" distB="0" distL="0" distR="0" wp14:anchorId="2E844A92" wp14:editId="758C4746">
                  <wp:extent cx="5688330" cy="6834505"/>
                  <wp:effectExtent l="0" t="0" r="7620" b="4445"/>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88330" cy="6834505"/>
                          </a:xfrm>
                          <a:prstGeom prst="rect">
                            <a:avLst/>
                          </a:prstGeom>
                          <a:noFill/>
                        </pic:spPr>
                      </pic:pic>
                    </a:graphicData>
                  </a:graphic>
                </wp:inline>
              </w:drawing>
            </w:r>
          </w:p>
        </w:tc>
      </w:tr>
      <w:tr w:rsidR="006529B2" w14:paraId="6CE3AA15" w14:textId="77777777" w:rsidTr="006529B2">
        <w:tc>
          <w:tcPr>
            <w:tcW w:w="9070" w:type="dxa"/>
          </w:tcPr>
          <w:p w14:paraId="780181F6" w14:textId="77777777" w:rsidR="006529B2" w:rsidRDefault="006529B2">
            <w:pPr>
              <w:rPr>
                <w:noProof/>
                <w:lang w:val="en-US"/>
              </w:rPr>
            </w:pPr>
          </w:p>
        </w:tc>
      </w:tr>
      <w:tr w:rsidR="006529B2" w:rsidRPr="00932CF9" w14:paraId="3DCDB382" w14:textId="77777777" w:rsidTr="006529B2">
        <w:tc>
          <w:tcPr>
            <w:tcW w:w="9070" w:type="dxa"/>
            <w:hideMark/>
          </w:tcPr>
          <w:p w14:paraId="7500E13C" w14:textId="1133AF11" w:rsidR="006529B2" w:rsidRPr="00F466E0" w:rsidRDefault="006529B2">
            <w:pPr>
              <w:rPr>
                <w:b/>
                <w:bCs/>
                <w:noProof/>
                <w:lang w:val="en-US"/>
              </w:rPr>
            </w:pPr>
            <w:bookmarkStart w:id="26" w:name="_Ref513120315"/>
            <w:r w:rsidRPr="00F466E0">
              <w:rPr>
                <w:b/>
                <w:bCs/>
              </w:rPr>
              <w:t>Figure 3.1.</w:t>
            </w:r>
            <w:bookmarkEnd w:id="26"/>
            <w:r w:rsidRPr="00F466E0">
              <w:rPr>
                <w:b/>
                <w:bCs/>
              </w:rPr>
              <w:t xml:space="preserve">10 Dependency w(s) for design situations for parametric </w:t>
            </w:r>
            <w:r w:rsidRPr="00F466E0">
              <w:rPr>
                <w:b/>
                <w:bCs/>
                <w:lang w:val="en-US"/>
              </w:rPr>
              <w:t>roll in stern waves: mean long-term stability failure rate w(ship,</w:t>
            </w:r>
            <w:r w:rsidR="007C405F" w:rsidRPr="00F466E0">
              <w:rPr>
                <w:b/>
                <w:bCs/>
                <w:lang w:val="en-US"/>
              </w:rPr>
              <w:t xml:space="preserve"> </w:t>
            </w:r>
            <w:r w:rsidRPr="00F466E0">
              <w:rPr>
                <w:b/>
                <w:bCs/>
                <w:lang w:val="en-US"/>
              </w:rPr>
              <w:t>LC,</w:t>
            </w:r>
            <w:r w:rsidR="007C405F" w:rsidRPr="00F466E0">
              <w:rPr>
                <w:b/>
                <w:bCs/>
                <w:lang w:val="en-US"/>
              </w:rPr>
              <w:t xml:space="preserve"> </w:t>
            </w:r>
            <w:r w:rsidRPr="00F466E0">
              <w:rPr>
                <w:b/>
                <w:bCs/>
                <w:lang w:val="en-US"/>
              </w:rPr>
              <w:t>v</w:t>
            </w:r>
            <w:r w:rsidRPr="00F466E0">
              <w:rPr>
                <w:b/>
                <w:bCs/>
                <w:vertAlign w:val="subscript"/>
                <w:lang w:val="en-US"/>
              </w:rPr>
              <w:t>s</w:t>
            </w:r>
            <w:r w:rsidRPr="00F466E0">
              <w:rPr>
                <w:b/>
                <w:bCs/>
                <w:lang w:val="en-US"/>
              </w:rPr>
              <w:t>), 1/s, y</w:t>
            </w:r>
            <w:r w:rsidR="007C405F" w:rsidRPr="00F466E0">
              <w:rPr>
                <w:b/>
                <w:bCs/>
                <w:lang w:val="en-US"/>
              </w:rPr>
              <w:t>-</w:t>
            </w:r>
            <w:r w:rsidRPr="00F466E0">
              <w:rPr>
                <w:b/>
                <w:bCs/>
                <w:lang w:val="en-US"/>
              </w:rPr>
              <w:t>axis, in wave directions from 0 to 10 degree</w:t>
            </w:r>
            <w:r w:rsidR="007C405F" w:rsidRPr="00F466E0">
              <w:rPr>
                <w:b/>
                <w:bCs/>
                <w:lang w:val="en-US"/>
              </w:rPr>
              <w:t>s</w:t>
            </w:r>
            <w:r w:rsidRPr="00F466E0">
              <w:rPr>
                <w:b/>
                <w:bCs/>
                <w:lang w:val="en-US"/>
              </w:rPr>
              <w:t xml:space="preserve"> (left), 0 to 20 degree</w:t>
            </w:r>
            <w:r w:rsidR="007C405F" w:rsidRPr="00F466E0">
              <w:rPr>
                <w:b/>
                <w:bCs/>
                <w:lang w:val="en-US"/>
              </w:rPr>
              <w:t>s</w:t>
            </w:r>
            <w:r w:rsidRPr="00F466E0">
              <w:rPr>
                <w:b/>
                <w:bCs/>
                <w:lang w:val="en-US"/>
              </w:rPr>
              <w:t xml:space="preserve"> (middle) and 0 to 30 degree</w:t>
            </w:r>
            <w:r w:rsidR="007C405F" w:rsidRPr="00F466E0">
              <w:rPr>
                <w:b/>
                <w:bCs/>
                <w:lang w:val="en-US"/>
              </w:rPr>
              <w:t>s</w:t>
            </w:r>
            <w:r w:rsidRPr="00F466E0">
              <w:rPr>
                <w:b/>
                <w:bCs/>
                <w:lang w:val="en-US"/>
              </w:rPr>
              <w:t xml:space="preserve"> (right) vs. simplified criterion, 1/s, x-axis – short-term mean stability failure rate in head waves, maximum over design sea states along lines with sea state probability </w:t>
            </w:r>
            <w:r w:rsidRPr="00F466E0">
              <w:rPr>
                <w:rFonts w:eastAsia="Arial"/>
                <w:b/>
                <w:bCs/>
                <w:lang w:val="en-US"/>
              </w:rPr>
              <w:t>density</w:t>
            </w:r>
            <w:r w:rsidRPr="00F466E0">
              <w:rPr>
                <w:b/>
                <w:bCs/>
                <w:lang w:val="en-US"/>
              </w:rPr>
              <w:t xml:space="preserve"> f</w:t>
            </w:r>
            <w:r w:rsidRPr="00F466E0">
              <w:rPr>
                <w:b/>
                <w:bCs/>
                <w:vertAlign w:val="subscript"/>
                <w:lang w:val="en-US"/>
              </w:rPr>
              <w:t>s</w:t>
            </w:r>
            <w:r w:rsidRPr="00F466E0">
              <w:rPr>
                <w:b/>
                <w:bCs/>
                <w:lang w:val="en-US"/>
              </w:rPr>
              <w:t xml:space="preserve"> of (top to bottom) 10</w:t>
            </w:r>
            <w:r w:rsidRPr="00F466E0">
              <w:rPr>
                <w:b/>
                <w:bCs/>
                <w:vertAlign w:val="superscript"/>
                <w:lang w:val="en-US"/>
              </w:rPr>
              <w:t>-7</w:t>
            </w:r>
            <w:r w:rsidRPr="00F466E0">
              <w:rPr>
                <w:b/>
                <w:bCs/>
                <w:lang w:val="en-US"/>
              </w:rPr>
              <w:t>, 10</w:t>
            </w:r>
            <w:r w:rsidRPr="00F466E0">
              <w:rPr>
                <w:b/>
                <w:bCs/>
                <w:vertAlign w:val="superscript"/>
                <w:lang w:val="en-US"/>
              </w:rPr>
              <w:t>-6</w:t>
            </w:r>
            <w:r w:rsidRPr="00F466E0">
              <w:rPr>
                <w:b/>
                <w:bCs/>
                <w:lang w:val="en-US"/>
              </w:rPr>
              <w:t>, 10</w:t>
            </w:r>
            <w:r w:rsidRPr="00F466E0">
              <w:rPr>
                <w:b/>
                <w:bCs/>
                <w:vertAlign w:val="superscript"/>
                <w:lang w:val="en-US"/>
              </w:rPr>
              <w:t>-5</w:t>
            </w:r>
            <w:r w:rsidRPr="00F466E0">
              <w:rPr>
                <w:b/>
                <w:bCs/>
                <w:lang w:val="en-US"/>
              </w:rPr>
              <w:t>, 10</w:t>
            </w:r>
            <w:r w:rsidRPr="00F466E0">
              <w:rPr>
                <w:b/>
                <w:bCs/>
                <w:vertAlign w:val="superscript"/>
                <w:lang w:val="en-US"/>
              </w:rPr>
              <w:t>-4</w:t>
            </w:r>
            <w:r w:rsidRPr="00F466E0">
              <w:rPr>
                <w:b/>
                <w:bCs/>
                <w:lang w:val="en-US"/>
              </w:rPr>
              <w:t>, 10</w:t>
            </w:r>
            <w:r w:rsidRPr="00F466E0">
              <w:rPr>
                <w:b/>
                <w:bCs/>
                <w:vertAlign w:val="superscript"/>
                <w:lang w:val="en-US"/>
              </w:rPr>
              <w:t>-3</w:t>
            </w:r>
            <w:r w:rsidRPr="00F466E0">
              <w:rPr>
                <w:b/>
                <w:bCs/>
                <w:lang w:val="en-US"/>
              </w:rPr>
              <w:t xml:space="preserve"> and 10</w:t>
            </w:r>
            <w:r w:rsidRPr="00F466E0">
              <w:rPr>
                <w:b/>
                <w:bCs/>
                <w:vertAlign w:val="superscript"/>
                <w:lang w:val="en-US"/>
              </w:rPr>
              <w:t>-2</w:t>
            </w:r>
            <w:r w:rsidRPr="00F466E0">
              <w:rPr>
                <w:b/>
                <w:bCs/>
                <w:lang w:val="en-US"/>
              </w:rPr>
              <w:t xml:space="preserve"> (m</w:t>
            </w:r>
            <w:r w:rsidRPr="00F466E0">
              <w:rPr>
                <w:b/>
                <w:bCs/>
              </w:rPr>
              <w:sym w:font="Symbol" w:char="F0D7"/>
            </w:r>
            <w:r w:rsidRPr="00F466E0">
              <w:rPr>
                <w:b/>
                <w:bCs/>
              </w:rPr>
              <w:t>s</w:t>
            </w:r>
            <w:r w:rsidRPr="00F466E0">
              <w:rPr>
                <w:b/>
                <w:bCs/>
                <w:lang w:val="en-US"/>
              </w:rPr>
              <w:t>)</w:t>
            </w:r>
            <w:r w:rsidRPr="00F466E0">
              <w:rPr>
                <w:b/>
                <w:bCs/>
                <w:vertAlign w:val="superscript"/>
                <w:lang w:val="en-US"/>
              </w:rPr>
              <w:noBreakHyphen/>
              <w:t>1</w:t>
            </w:r>
            <w:r w:rsidRPr="00F466E0">
              <w:rPr>
                <w:b/>
                <w:bCs/>
                <w:lang w:val="en-US"/>
              </w:rPr>
              <w:t xml:space="preserve">; unlike in </w:t>
            </w:r>
            <w:r w:rsidRPr="00F466E0">
              <w:rPr>
                <w:b/>
                <w:bCs/>
                <w:lang w:val="en-US" w:eastAsia="ja-JP"/>
              </w:rPr>
              <w:t>Figure 3.1.7</w:t>
            </w:r>
            <w:r w:rsidRPr="00F466E0">
              <w:rPr>
                <w:b/>
                <w:bCs/>
                <w:lang w:val="en-US"/>
              </w:rPr>
              <w:t xml:space="preserve"> where simplified criterion is calculated in following waves, here simplified criterion is calculated in head waves</w:t>
            </w:r>
          </w:p>
        </w:tc>
      </w:tr>
    </w:tbl>
    <w:p w14:paraId="176C4DAF" w14:textId="77777777" w:rsidR="006529B2" w:rsidRDefault="006529B2" w:rsidP="006529B2">
      <w:pPr>
        <w:rPr>
          <w:rFonts w:eastAsia="ＭＳ 明朝"/>
          <w:noProof/>
          <w:sz w:val="18"/>
          <w:szCs w:val="18"/>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6529B2" w14:paraId="27FF2901" w14:textId="77777777" w:rsidTr="006529B2">
        <w:tc>
          <w:tcPr>
            <w:tcW w:w="4535" w:type="dxa"/>
            <w:hideMark/>
          </w:tcPr>
          <w:p w14:paraId="30ECE2AE" w14:textId="44AC917C" w:rsidR="006529B2" w:rsidRDefault="006529B2">
            <w:pPr>
              <w:rPr>
                <w:rFonts w:eastAsia="ＭＳ 明朝"/>
                <w:noProof/>
                <w:sz w:val="18"/>
                <w:szCs w:val="18"/>
                <w:lang w:val="en-US"/>
              </w:rPr>
            </w:pPr>
            <w:r>
              <w:rPr>
                <w:noProof/>
                <w:sz w:val="18"/>
                <w:szCs w:val="18"/>
                <w:lang w:eastAsia="ja-JP"/>
              </w:rPr>
              <w:lastRenderedPageBreak/>
              <w:drawing>
                <wp:inline distT="0" distB="0" distL="0" distR="0" wp14:anchorId="1A0C7C01" wp14:editId="5F225F3D">
                  <wp:extent cx="2809875" cy="15144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09875" cy="1514475"/>
                          </a:xfrm>
                          <a:prstGeom prst="rect">
                            <a:avLst/>
                          </a:prstGeom>
                          <a:noFill/>
                          <a:ln>
                            <a:noFill/>
                          </a:ln>
                        </pic:spPr>
                      </pic:pic>
                    </a:graphicData>
                  </a:graphic>
                </wp:inline>
              </w:drawing>
            </w:r>
          </w:p>
        </w:tc>
        <w:tc>
          <w:tcPr>
            <w:tcW w:w="4535" w:type="dxa"/>
            <w:hideMark/>
          </w:tcPr>
          <w:p w14:paraId="0AC0F838" w14:textId="1B97F424" w:rsidR="006529B2" w:rsidRDefault="006529B2">
            <w:pPr>
              <w:rPr>
                <w:noProof/>
                <w:sz w:val="18"/>
                <w:szCs w:val="18"/>
                <w:lang w:val="en-US"/>
              </w:rPr>
            </w:pPr>
            <w:r>
              <w:rPr>
                <w:noProof/>
                <w:sz w:val="18"/>
                <w:szCs w:val="18"/>
                <w:lang w:eastAsia="ja-JP"/>
              </w:rPr>
              <w:drawing>
                <wp:inline distT="0" distB="0" distL="0" distR="0" wp14:anchorId="6BFDE982" wp14:editId="7D4001F4">
                  <wp:extent cx="2809875" cy="15144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9875" cy="1514475"/>
                          </a:xfrm>
                          <a:prstGeom prst="rect">
                            <a:avLst/>
                          </a:prstGeom>
                          <a:noFill/>
                          <a:ln>
                            <a:noFill/>
                          </a:ln>
                        </pic:spPr>
                      </pic:pic>
                    </a:graphicData>
                  </a:graphic>
                </wp:inline>
              </w:drawing>
            </w:r>
          </w:p>
        </w:tc>
      </w:tr>
      <w:tr w:rsidR="006529B2" w14:paraId="117AB841" w14:textId="77777777" w:rsidTr="006529B2">
        <w:tc>
          <w:tcPr>
            <w:tcW w:w="4535" w:type="dxa"/>
            <w:hideMark/>
          </w:tcPr>
          <w:p w14:paraId="02D4C8BC" w14:textId="3BA36FCA" w:rsidR="006529B2" w:rsidRDefault="006529B2">
            <w:pPr>
              <w:rPr>
                <w:noProof/>
                <w:sz w:val="18"/>
                <w:szCs w:val="18"/>
                <w:lang w:val="en-US"/>
              </w:rPr>
            </w:pPr>
            <w:r>
              <w:rPr>
                <w:noProof/>
                <w:sz w:val="18"/>
                <w:szCs w:val="18"/>
                <w:lang w:eastAsia="ja-JP"/>
              </w:rPr>
              <w:drawing>
                <wp:inline distT="0" distB="0" distL="0" distR="0" wp14:anchorId="06F41472" wp14:editId="6A8CEE6B">
                  <wp:extent cx="2809875" cy="15144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09875" cy="1514475"/>
                          </a:xfrm>
                          <a:prstGeom prst="rect">
                            <a:avLst/>
                          </a:prstGeom>
                          <a:noFill/>
                          <a:ln>
                            <a:noFill/>
                          </a:ln>
                        </pic:spPr>
                      </pic:pic>
                    </a:graphicData>
                  </a:graphic>
                </wp:inline>
              </w:drawing>
            </w:r>
          </w:p>
        </w:tc>
        <w:tc>
          <w:tcPr>
            <w:tcW w:w="4535" w:type="dxa"/>
            <w:hideMark/>
          </w:tcPr>
          <w:p w14:paraId="38257EB5" w14:textId="119DEE70" w:rsidR="006529B2" w:rsidRDefault="006529B2">
            <w:pPr>
              <w:rPr>
                <w:noProof/>
                <w:sz w:val="18"/>
                <w:szCs w:val="18"/>
                <w:lang w:val="en-US"/>
              </w:rPr>
            </w:pPr>
            <w:r>
              <w:rPr>
                <w:noProof/>
                <w:sz w:val="18"/>
                <w:szCs w:val="18"/>
                <w:lang w:eastAsia="ja-JP"/>
              </w:rPr>
              <w:drawing>
                <wp:inline distT="0" distB="0" distL="0" distR="0" wp14:anchorId="5CC10266" wp14:editId="6A92824F">
                  <wp:extent cx="2809875" cy="15144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09875" cy="1514475"/>
                          </a:xfrm>
                          <a:prstGeom prst="rect">
                            <a:avLst/>
                          </a:prstGeom>
                          <a:noFill/>
                          <a:ln>
                            <a:noFill/>
                          </a:ln>
                        </pic:spPr>
                      </pic:pic>
                    </a:graphicData>
                  </a:graphic>
                </wp:inline>
              </w:drawing>
            </w:r>
          </w:p>
        </w:tc>
      </w:tr>
      <w:tr w:rsidR="006529B2" w14:paraId="18C40222" w14:textId="77777777" w:rsidTr="006529B2">
        <w:tc>
          <w:tcPr>
            <w:tcW w:w="4535" w:type="dxa"/>
            <w:hideMark/>
          </w:tcPr>
          <w:p w14:paraId="2BFB5F92" w14:textId="25AB8284" w:rsidR="006529B2" w:rsidRDefault="006529B2">
            <w:pPr>
              <w:rPr>
                <w:noProof/>
                <w:sz w:val="18"/>
                <w:szCs w:val="18"/>
                <w:lang w:val="en-US"/>
              </w:rPr>
            </w:pPr>
            <w:r>
              <w:rPr>
                <w:noProof/>
                <w:sz w:val="18"/>
                <w:szCs w:val="18"/>
                <w:lang w:eastAsia="ja-JP"/>
              </w:rPr>
              <w:drawing>
                <wp:inline distT="0" distB="0" distL="0" distR="0" wp14:anchorId="7385EA9A" wp14:editId="5C7C3FE1">
                  <wp:extent cx="2809875" cy="15144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9875" cy="1514475"/>
                          </a:xfrm>
                          <a:prstGeom prst="rect">
                            <a:avLst/>
                          </a:prstGeom>
                          <a:noFill/>
                          <a:ln>
                            <a:noFill/>
                          </a:ln>
                        </pic:spPr>
                      </pic:pic>
                    </a:graphicData>
                  </a:graphic>
                </wp:inline>
              </w:drawing>
            </w:r>
          </w:p>
        </w:tc>
        <w:tc>
          <w:tcPr>
            <w:tcW w:w="4535" w:type="dxa"/>
            <w:hideMark/>
          </w:tcPr>
          <w:p w14:paraId="658E223A" w14:textId="4E5711AC" w:rsidR="006529B2" w:rsidRDefault="006529B2">
            <w:pPr>
              <w:rPr>
                <w:noProof/>
                <w:sz w:val="18"/>
                <w:szCs w:val="18"/>
                <w:lang w:val="en-US"/>
              </w:rPr>
            </w:pPr>
            <w:r>
              <w:rPr>
                <w:noProof/>
                <w:sz w:val="18"/>
                <w:szCs w:val="18"/>
                <w:lang w:eastAsia="ja-JP"/>
              </w:rPr>
              <w:drawing>
                <wp:inline distT="0" distB="0" distL="0" distR="0" wp14:anchorId="73861732" wp14:editId="67FC1FA6">
                  <wp:extent cx="2809875" cy="15144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09875" cy="1514475"/>
                          </a:xfrm>
                          <a:prstGeom prst="rect">
                            <a:avLst/>
                          </a:prstGeom>
                          <a:noFill/>
                          <a:ln>
                            <a:noFill/>
                          </a:ln>
                        </pic:spPr>
                      </pic:pic>
                    </a:graphicData>
                  </a:graphic>
                </wp:inline>
              </w:drawing>
            </w:r>
          </w:p>
        </w:tc>
      </w:tr>
      <w:tr w:rsidR="006529B2" w14:paraId="7B23EB3A" w14:textId="77777777" w:rsidTr="006529B2">
        <w:tc>
          <w:tcPr>
            <w:tcW w:w="4535" w:type="dxa"/>
            <w:hideMark/>
          </w:tcPr>
          <w:p w14:paraId="32929DE1" w14:textId="407D5ACC" w:rsidR="006529B2" w:rsidRDefault="006529B2">
            <w:pPr>
              <w:rPr>
                <w:noProof/>
                <w:sz w:val="18"/>
                <w:szCs w:val="18"/>
                <w:lang w:val="en-US"/>
              </w:rPr>
            </w:pPr>
            <w:r>
              <w:rPr>
                <w:noProof/>
                <w:sz w:val="18"/>
                <w:szCs w:val="18"/>
                <w:lang w:eastAsia="ja-JP"/>
              </w:rPr>
              <w:drawing>
                <wp:inline distT="0" distB="0" distL="0" distR="0" wp14:anchorId="7A34BFBD" wp14:editId="4F3507E9">
                  <wp:extent cx="2809875" cy="15144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09875" cy="1514475"/>
                          </a:xfrm>
                          <a:prstGeom prst="rect">
                            <a:avLst/>
                          </a:prstGeom>
                          <a:noFill/>
                          <a:ln>
                            <a:noFill/>
                          </a:ln>
                        </pic:spPr>
                      </pic:pic>
                    </a:graphicData>
                  </a:graphic>
                </wp:inline>
              </w:drawing>
            </w:r>
          </w:p>
        </w:tc>
        <w:tc>
          <w:tcPr>
            <w:tcW w:w="4535" w:type="dxa"/>
            <w:hideMark/>
          </w:tcPr>
          <w:p w14:paraId="3DBF9E2D" w14:textId="5DE9B69E" w:rsidR="006529B2" w:rsidRDefault="006529B2">
            <w:pPr>
              <w:rPr>
                <w:noProof/>
                <w:sz w:val="18"/>
                <w:szCs w:val="18"/>
                <w:lang w:val="en-US"/>
              </w:rPr>
            </w:pPr>
            <w:r>
              <w:rPr>
                <w:noProof/>
                <w:sz w:val="18"/>
                <w:szCs w:val="18"/>
                <w:lang w:eastAsia="ja-JP"/>
              </w:rPr>
              <w:drawing>
                <wp:inline distT="0" distB="0" distL="0" distR="0" wp14:anchorId="54ACA920" wp14:editId="34F96022">
                  <wp:extent cx="2809875" cy="15144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09875" cy="1514475"/>
                          </a:xfrm>
                          <a:prstGeom prst="rect">
                            <a:avLst/>
                          </a:prstGeom>
                          <a:noFill/>
                          <a:ln>
                            <a:noFill/>
                          </a:ln>
                        </pic:spPr>
                      </pic:pic>
                    </a:graphicData>
                  </a:graphic>
                </wp:inline>
              </w:drawing>
            </w:r>
          </w:p>
        </w:tc>
      </w:tr>
      <w:tr w:rsidR="006529B2" w14:paraId="5B9E4F1B" w14:textId="77777777" w:rsidTr="006529B2">
        <w:tc>
          <w:tcPr>
            <w:tcW w:w="4535" w:type="dxa"/>
            <w:hideMark/>
          </w:tcPr>
          <w:p w14:paraId="2C0409D5" w14:textId="418CC5BA" w:rsidR="006529B2" w:rsidRDefault="006529B2">
            <w:pPr>
              <w:rPr>
                <w:noProof/>
                <w:sz w:val="18"/>
                <w:szCs w:val="18"/>
                <w:lang w:val="en-US"/>
              </w:rPr>
            </w:pPr>
            <w:r>
              <w:rPr>
                <w:noProof/>
                <w:sz w:val="18"/>
                <w:szCs w:val="18"/>
                <w:lang w:eastAsia="ja-JP"/>
              </w:rPr>
              <w:drawing>
                <wp:inline distT="0" distB="0" distL="0" distR="0" wp14:anchorId="7EE10704" wp14:editId="3C6D20B6">
                  <wp:extent cx="2809875" cy="15144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09875" cy="1514475"/>
                          </a:xfrm>
                          <a:prstGeom prst="rect">
                            <a:avLst/>
                          </a:prstGeom>
                          <a:noFill/>
                          <a:ln>
                            <a:noFill/>
                          </a:ln>
                        </pic:spPr>
                      </pic:pic>
                    </a:graphicData>
                  </a:graphic>
                </wp:inline>
              </w:drawing>
            </w:r>
          </w:p>
        </w:tc>
        <w:tc>
          <w:tcPr>
            <w:tcW w:w="4535" w:type="dxa"/>
            <w:hideMark/>
          </w:tcPr>
          <w:p w14:paraId="31F9EA4D" w14:textId="3FC0D81F" w:rsidR="006529B2" w:rsidRDefault="006529B2">
            <w:pPr>
              <w:rPr>
                <w:noProof/>
                <w:sz w:val="18"/>
                <w:szCs w:val="18"/>
                <w:lang w:val="en-US"/>
              </w:rPr>
            </w:pPr>
            <w:r>
              <w:rPr>
                <w:noProof/>
                <w:sz w:val="18"/>
                <w:szCs w:val="18"/>
                <w:lang w:eastAsia="ja-JP"/>
              </w:rPr>
              <w:drawing>
                <wp:inline distT="0" distB="0" distL="0" distR="0" wp14:anchorId="19D70EDB" wp14:editId="10484662">
                  <wp:extent cx="2809875" cy="15144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09875" cy="1514475"/>
                          </a:xfrm>
                          <a:prstGeom prst="rect">
                            <a:avLst/>
                          </a:prstGeom>
                          <a:noFill/>
                          <a:ln>
                            <a:noFill/>
                          </a:ln>
                        </pic:spPr>
                      </pic:pic>
                    </a:graphicData>
                  </a:graphic>
                </wp:inline>
              </w:drawing>
            </w:r>
          </w:p>
        </w:tc>
      </w:tr>
      <w:tr w:rsidR="006529B2" w14:paraId="3735B851" w14:textId="77777777" w:rsidTr="006529B2">
        <w:tc>
          <w:tcPr>
            <w:tcW w:w="9070" w:type="dxa"/>
            <w:gridSpan w:val="2"/>
          </w:tcPr>
          <w:p w14:paraId="634DB56B" w14:textId="77777777" w:rsidR="006529B2" w:rsidRDefault="006529B2">
            <w:pPr>
              <w:rPr>
                <w:noProof/>
                <w:sz w:val="12"/>
                <w:szCs w:val="12"/>
                <w:lang w:val="en-US"/>
              </w:rPr>
            </w:pPr>
          </w:p>
        </w:tc>
      </w:tr>
      <w:tr w:rsidR="006529B2" w14:paraId="713D34B4" w14:textId="77777777" w:rsidTr="006529B2">
        <w:tc>
          <w:tcPr>
            <w:tcW w:w="9070" w:type="dxa"/>
            <w:gridSpan w:val="2"/>
            <w:hideMark/>
          </w:tcPr>
          <w:p w14:paraId="22ECCB3A" w14:textId="3CF7FF1D" w:rsidR="006529B2" w:rsidRPr="00F466E0" w:rsidRDefault="006529B2">
            <w:pPr>
              <w:rPr>
                <w:b/>
                <w:bCs/>
                <w:noProof/>
                <w:sz w:val="18"/>
                <w:szCs w:val="18"/>
                <w:lang w:val="en-US"/>
              </w:rPr>
            </w:pPr>
            <w:bookmarkStart w:id="27" w:name="_Ref513120364"/>
            <w:r w:rsidRPr="00F466E0">
              <w:rPr>
                <w:b/>
                <w:bCs/>
              </w:rPr>
              <w:t>Figure 3.1.</w:t>
            </w:r>
            <w:bookmarkEnd w:id="27"/>
            <w:r w:rsidRPr="00F466E0">
              <w:rPr>
                <w:b/>
                <w:bCs/>
              </w:rPr>
              <w:t>11</w:t>
            </w:r>
            <w:r w:rsidRPr="00F466E0">
              <w:rPr>
                <w:b/>
                <w:bCs/>
                <w:lang w:val="en-US"/>
              </w:rPr>
              <w:t xml:space="preserve"> Maximum (over all wave periods) mean short-term stability failure rate, 1/s, at wave height corresponding to sea state probability </w:t>
            </w:r>
            <w:r w:rsidRPr="00F466E0">
              <w:rPr>
                <w:rFonts w:eastAsia="Arial"/>
                <w:b/>
                <w:bCs/>
                <w:lang w:val="en-US"/>
              </w:rPr>
              <w:t>density</w:t>
            </w:r>
            <w:r w:rsidRPr="00F466E0">
              <w:rPr>
                <w:b/>
                <w:bCs/>
                <w:lang w:val="en-US"/>
              </w:rPr>
              <w:t xml:space="preserve"> f</w:t>
            </w:r>
            <w:r w:rsidRPr="00F466E0">
              <w:rPr>
                <w:b/>
                <w:bCs/>
                <w:vertAlign w:val="subscript"/>
                <w:lang w:val="en-US"/>
              </w:rPr>
              <w:t>s</w:t>
            </w:r>
            <w:r w:rsidRPr="00F466E0">
              <w:rPr>
                <w:b/>
                <w:bCs/>
                <w:lang w:val="en-US"/>
              </w:rPr>
              <w:t>=10</w:t>
            </w:r>
            <w:r w:rsidRPr="00F466E0">
              <w:rPr>
                <w:b/>
                <w:bCs/>
                <w:vertAlign w:val="superscript"/>
                <w:lang w:val="en-US"/>
              </w:rPr>
              <w:t>-5</w:t>
            </w:r>
            <w:r w:rsidRPr="00F466E0">
              <w:rPr>
                <w:b/>
                <w:bCs/>
                <w:lang w:val="en-US"/>
              </w:rPr>
              <w:t xml:space="preserve"> (in (m</w:t>
            </w:r>
            <w:r w:rsidRPr="00F466E0">
              <w:rPr>
                <w:b/>
                <w:bCs/>
              </w:rPr>
              <w:sym w:font="Symbol" w:char="F0D7"/>
            </w:r>
            <w:r w:rsidRPr="00F466E0">
              <w:rPr>
                <w:b/>
                <w:bCs/>
              </w:rPr>
              <w:t>s</w:t>
            </w:r>
            <w:r w:rsidRPr="00F466E0">
              <w:rPr>
                <w:b/>
                <w:bCs/>
                <w:lang w:val="en-US"/>
              </w:rPr>
              <w:t>)</w:t>
            </w:r>
            <w:r w:rsidRPr="00F466E0">
              <w:rPr>
                <w:b/>
                <w:bCs/>
                <w:vertAlign w:val="superscript"/>
                <w:lang w:val="en-US"/>
              </w:rPr>
              <w:noBreakHyphen/>
              <w:t>1</w:t>
            </w:r>
            <w:r w:rsidRPr="00F466E0">
              <w:rPr>
                <w:b/>
                <w:bCs/>
                <w:lang w:val="en-US"/>
              </w:rPr>
              <w:t>, y</w:t>
            </w:r>
            <w:r w:rsidR="00932CF9">
              <w:rPr>
                <w:b/>
                <w:bCs/>
                <w:lang w:val="en-US"/>
              </w:rPr>
              <w:noBreakHyphen/>
            </w:r>
            <w:r w:rsidRPr="00F466E0">
              <w:rPr>
                <w:b/>
                <w:bCs/>
                <w:lang w:val="en-US"/>
              </w:rPr>
              <w:t xml:space="preserve">axis) vs. Froude </w:t>
            </w:r>
            <w:r w:rsidR="007C405F" w:rsidRPr="00F466E0">
              <w:rPr>
                <w:b/>
                <w:bCs/>
                <w:lang w:val="en-US"/>
              </w:rPr>
              <w:t>N</w:t>
            </w:r>
            <w:r w:rsidRPr="00F466E0">
              <w:rPr>
                <w:b/>
                <w:bCs/>
                <w:lang w:val="en-US"/>
              </w:rPr>
              <w:t>umber (x</w:t>
            </w:r>
            <w:r w:rsidR="007C405F" w:rsidRPr="00F466E0">
              <w:rPr>
                <w:b/>
                <w:bCs/>
                <w:lang w:val="en-US"/>
              </w:rPr>
              <w:t>-</w:t>
            </w:r>
            <w:r w:rsidRPr="00F466E0">
              <w:rPr>
                <w:b/>
                <w:bCs/>
                <w:lang w:val="en-US"/>
              </w:rPr>
              <w:t>axis) in head (left) and following (right) waves for (from top to bottom) 1700 TEU container ship, RoPax, cruise vessel and 8400 and 14000 TEU container ships; each line corresponds to one loading condition</w:t>
            </w:r>
          </w:p>
        </w:tc>
      </w:tr>
    </w:tbl>
    <w:p w14:paraId="541BC5EA" w14:textId="77777777" w:rsidR="006529B2" w:rsidRDefault="006529B2" w:rsidP="006529B2">
      <w:pPr>
        <w:rPr>
          <w:rFonts w:eastAsia="ＭＳ 明朝"/>
          <w:noProof/>
          <w:sz w:val="18"/>
          <w:szCs w:val="18"/>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6529B2" w14:paraId="1FCEEBA4" w14:textId="77777777" w:rsidTr="006529B2">
        <w:tc>
          <w:tcPr>
            <w:tcW w:w="9070" w:type="dxa"/>
            <w:hideMark/>
          </w:tcPr>
          <w:p w14:paraId="48848AD5" w14:textId="1102C053" w:rsidR="006529B2" w:rsidRDefault="003270CD">
            <w:pPr>
              <w:rPr>
                <w:rFonts w:eastAsia="ＭＳ 明朝"/>
                <w:noProof/>
                <w:sz w:val="18"/>
                <w:szCs w:val="18"/>
                <w:lang w:val="en-US"/>
              </w:rPr>
            </w:pPr>
            <w:r>
              <w:rPr>
                <w:rFonts w:eastAsia="ＭＳ 明朝"/>
                <w:noProof/>
                <w:sz w:val="18"/>
                <w:szCs w:val="18"/>
                <w:lang w:eastAsia="ja-JP"/>
              </w:rPr>
              <w:lastRenderedPageBreak/>
              <w:drawing>
                <wp:inline distT="0" distB="0" distL="0" distR="0" wp14:anchorId="35155BE3" wp14:editId="0FAC2AD7">
                  <wp:extent cx="5688330" cy="1463040"/>
                  <wp:effectExtent l="0" t="0" r="7620" b="381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88330" cy="1463040"/>
                          </a:xfrm>
                          <a:prstGeom prst="rect">
                            <a:avLst/>
                          </a:prstGeom>
                          <a:noFill/>
                        </pic:spPr>
                      </pic:pic>
                    </a:graphicData>
                  </a:graphic>
                </wp:inline>
              </w:drawing>
            </w:r>
          </w:p>
        </w:tc>
      </w:tr>
      <w:tr w:rsidR="006529B2" w14:paraId="14FED765" w14:textId="77777777" w:rsidTr="006529B2">
        <w:tc>
          <w:tcPr>
            <w:tcW w:w="9070" w:type="dxa"/>
          </w:tcPr>
          <w:p w14:paraId="6032B962" w14:textId="77777777" w:rsidR="006529B2" w:rsidRDefault="006529B2">
            <w:pPr>
              <w:rPr>
                <w:noProof/>
                <w:sz w:val="12"/>
                <w:szCs w:val="12"/>
                <w:lang w:val="en-US"/>
              </w:rPr>
            </w:pPr>
          </w:p>
        </w:tc>
      </w:tr>
      <w:tr w:rsidR="006529B2" w14:paraId="21583E31" w14:textId="77777777" w:rsidTr="006529B2">
        <w:tc>
          <w:tcPr>
            <w:tcW w:w="9070" w:type="dxa"/>
            <w:hideMark/>
          </w:tcPr>
          <w:p w14:paraId="0F99FBA9" w14:textId="5BA9A11B" w:rsidR="006529B2" w:rsidRPr="00F466E0" w:rsidRDefault="006529B2">
            <w:pPr>
              <w:rPr>
                <w:b/>
                <w:bCs/>
                <w:noProof/>
                <w:sz w:val="18"/>
                <w:szCs w:val="18"/>
                <w:lang w:val="en-US"/>
              </w:rPr>
            </w:pPr>
            <w:bookmarkStart w:id="28" w:name="_Ref515203718"/>
            <w:r w:rsidRPr="00F466E0">
              <w:rPr>
                <w:b/>
                <w:bCs/>
              </w:rPr>
              <w:t>Figure 3.1.</w:t>
            </w:r>
            <w:bookmarkEnd w:id="28"/>
            <w:r w:rsidRPr="00F466E0">
              <w:rPr>
                <w:b/>
                <w:bCs/>
                <w:noProof/>
              </w:rPr>
              <w:t>12</w:t>
            </w:r>
            <w:r w:rsidRPr="00F466E0">
              <w:rPr>
                <w:b/>
                <w:bCs/>
                <w:noProof/>
                <w:lang w:val="en-US"/>
              </w:rPr>
              <w:t>.</w:t>
            </w:r>
            <w:r w:rsidRPr="00F466E0">
              <w:rPr>
                <w:b/>
                <w:bCs/>
                <w:lang w:val="en-US"/>
              </w:rPr>
              <w:t xml:space="preserve"> Stability failure rate due to parametric resonance in design situations at zero forward speed (left, symbols differentiate sea state probability density) and in full probabilistic assessment at zero forward speed (right) in following (y</w:t>
            </w:r>
            <w:r w:rsidR="007C405F" w:rsidRPr="00F466E0">
              <w:rPr>
                <w:b/>
                <w:bCs/>
                <w:lang w:val="en-US"/>
              </w:rPr>
              <w:t>-</w:t>
            </w:r>
            <w:r w:rsidRPr="00F466E0">
              <w:rPr>
                <w:b/>
                <w:bCs/>
                <w:lang w:val="en-US"/>
              </w:rPr>
              <w:t>axis) vs. head (x</w:t>
            </w:r>
            <w:r w:rsidR="007C405F" w:rsidRPr="00F466E0">
              <w:rPr>
                <w:b/>
                <w:bCs/>
                <w:lang w:val="en-US"/>
              </w:rPr>
              <w:t>-</w:t>
            </w:r>
            <w:r w:rsidRPr="00F466E0">
              <w:rPr>
                <w:b/>
                <w:bCs/>
                <w:lang w:val="en-US"/>
              </w:rPr>
              <w:t>axis) waves for all ships and loading conditions</w:t>
            </w:r>
          </w:p>
        </w:tc>
      </w:tr>
    </w:tbl>
    <w:p w14:paraId="51568F54" w14:textId="77777777" w:rsidR="006529B2" w:rsidRDefault="006529B2" w:rsidP="006529B2">
      <w:pPr>
        <w:rPr>
          <w:rFonts w:eastAsia="ＭＳ 明朝"/>
          <w:noProof/>
          <w:sz w:val="18"/>
          <w:szCs w:val="18"/>
          <w:lang w:val="en-US"/>
        </w:rPr>
      </w:pPr>
    </w:p>
    <w:p w14:paraId="00C565D5" w14:textId="15966A85" w:rsidR="006529B2" w:rsidRDefault="006529B2" w:rsidP="006529B2">
      <w:pPr>
        <w:rPr>
          <w:rFonts w:eastAsia="ＭＳ 明朝"/>
          <w:noProof/>
          <w:lang w:val="en-US"/>
        </w:rPr>
      </w:pPr>
      <w:r>
        <w:rPr>
          <w:rFonts w:eastAsia="ＭＳ 明朝"/>
          <w:noProof/>
          <w:lang w:val="en-US"/>
        </w:rPr>
        <w:t>3.1.7.19</w:t>
      </w:r>
      <w:r>
        <w:rPr>
          <w:rFonts w:eastAsia="ＭＳ 明朝"/>
          <w:noProof/>
          <w:lang w:val="en-US"/>
        </w:rPr>
        <w:tab/>
        <w:t>One more possibility to reduce the number of design situations is to specify the wave period (or at least limit the relevant range of wave periods) before performing seakeeping tests or simulations, e.g. based on the natural roll period from a linear estimation or from roll decay simulations or roll decay model tests (which are performed before seakeeping tests).</w:t>
      </w:r>
    </w:p>
    <w:p w14:paraId="2FE04777" w14:textId="77777777" w:rsidR="006529B2" w:rsidRDefault="006529B2" w:rsidP="006529B2">
      <w:pPr>
        <w:rPr>
          <w:rFonts w:eastAsia="ＭＳ 明朝"/>
          <w:noProof/>
          <w:sz w:val="14"/>
          <w:szCs w:val="18"/>
          <w:lang w:val="en-US"/>
        </w:rPr>
      </w:pPr>
    </w:p>
    <w:p w14:paraId="4A2264B7" w14:textId="6277FDBA" w:rsidR="006529B2" w:rsidRDefault="006529B2" w:rsidP="006529B2">
      <w:pPr>
        <w:rPr>
          <w:rFonts w:eastAsia="ＭＳ 明朝"/>
          <w:noProof/>
          <w:lang w:val="en-US"/>
        </w:rPr>
      </w:pPr>
      <w:r>
        <w:rPr>
          <w:rFonts w:eastAsia="ＭＳ 明朝"/>
          <w:noProof/>
          <w:lang w:val="en-US"/>
        </w:rPr>
        <w:t>3.1.7.20</w:t>
      </w:r>
      <w:r>
        <w:rPr>
          <w:rFonts w:eastAsia="ＭＳ 明朝"/>
          <w:noProof/>
          <w:lang w:val="en-US"/>
        </w:rPr>
        <w:tab/>
        <w:t>The difficulty is that the natural roll period strongly depends on the roll amplitude</w:t>
      </w:r>
      <w:r w:rsidR="0062714C">
        <w:rPr>
          <w:rFonts w:eastAsia="ＭＳ 明朝"/>
          <w:noProof/>
          <w:lang w:val="en-US"/>
        </w:rPr>
        <w:t xml:space="preserve">. </w:t>
      </w:r>
      <w:r>
        <w:rPr>
          <w:rFonts w:eastAsia="ＭＳ 明朝"/>
          <w:noProof/>
          <w:lang w:val="en-US"/>
        </w:rPr>
        <w:t>Figure 3.1.13 shows the natural roll period estimated from roll decay simulations as a function of the roll amplitude. The dependencies indicate a non-monotonous behaviour, e.g. a decrease of the natural roll period with increasing roll amplitude at small to moderate roll amplitudes due to nonlinearity of GZ curve, followed by an infinite growth of the natural roll period when roll amplitude approaches the angle of vanishing stability. The other difficulty is that in irregular waves, there is no perfect characteristic of the excitation frequency.</w:t>
      </w:r>
    </w:p>
    <w:p w14:paraId="247EA693" w14:textId="77777777" w:rsidR="006529B2" w:rsidRDefault="006529B2" w:rsidP="006529B2">
      <w:pPr>
        <w:rPr>
          <w:rFonts w:eastAsia="ＭＳ 明朝"/>
          <w:noProof/>
          <w:sz w:val="18"/>
          <w:szCs w:val="18"/>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3"/>
        <w:gridCol w:w="3023"/>
      </w:tblGrid>
      <w:tr w:rsidR="006529B2" w14:paraId="7C66FE92" w14:textId="77777777" w:rsidTr="006529B2">
        <w:tc>
          <w:tcPr>
            <w:tcW w:w="3024" w:type="dxa"/>
            <w:hideMark/>
          </w:tcPr>
          <w:p w14:paraId="29C9085B" w14:textId="304DBE22" w:rsidR="006529B2" w:rsidRDefault="003270CD">
            <w:pPr>
              <w:rPr>
                <w:rFonts w:eastAsia="ＭＳ 明朝"/>
                <w:noProof/>
                <w:sz w:val="18"/>
                <w:szCs w:val="18"/>
                <w:lang w:val="en-US"/>
              </w:rPr>
            </w:pPr>
            <w:r>
              <w:rPr>
                <w:rFonts w:eastAsia="ＭＳ 明朝"/>
                <w:noProof/>
                <w:sz w:val="18"/>
                <w:szCs w:val="18"/>
                <w:lang w:eastAsia="ja-JP"/>
              </w:rPr>
              <w:drawing>
                <wp:inline distT="0" distB="0" distL="0" distR="0" wp14:anchorId="55EBF957" wp14:editId="09A348E8">
                  <wp:extent cx="1835150" cy="944880"/>
                  <wp:effectExtent l="0" t="0" r="0" b="762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35150" cy="944880"/>
                          </a:xfrm>
                          <a:prstGeom prst="rect">
                            <a:avLst/>
                          </a:prstGeom>
                          <a:noFill/>
                        </pic:spPr>
                      </pic:pic>
                    </a:graphicData>
                  </a:graphic>
                </wp:inline>
              </w:drawing>
            </w:r>
          </w:p>
        </w:tc>
        <w:tc>
          <w:tcPr>
            <w:tcW w:w="3023" w:type="dxa"/>
            <w:hideMark/>
          </w:tcPr>
          <w:p w14:paraId="20525251" w14:textId="0F80CB27" w:rsidR="006529B2" w:rsidRDefault="003270CD">
            <w:pPr>
              <w:rPr>
                <w:noProof/>
                <w:sz w:val="18"/>
                <w:szCs w:val="18"/>
                <w:lang w:val="en-US"/>
              </w:rPr>
            </w:pPr>
            <w:r>
              <w:rPr>
                <w:noProof/>
                <w:sz w:val="18"/>
                <w:szCs w:val="18"/>
                <w:lang w:eastAsia="ja-JP"/>
              </w:rPr>
              <w:drawing>
                <wp:inline distT="0" distB="0" distL="0" distR="0" wp14:anchorId="1B08F2A2" wp14:editId="592C8114">
                  <wp:extent cx="1835150" cy="944880"/>
                  <wp:effectExtent l="0" t="0" r="0" b="762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35150" cy="944880"/>
                          </a:xfrm>
                          <a:prstGeom prst="rect">
                            <a:avLst/>
                          </a:prstGeom>
                          <a:noFill/>
                        </pic:spPr>
                      </pic:pic>
                    </a:graphicData>
                  </a:graphic>
                </wp:inline>
              </w:drawing>
            </w:r>
          </w:p>
        </w:tc>
        <w:tc>
          <w:tcPr>
            <w:tcW w:w="3023" w:type="dxa"/>
            <w:hideMark/>
          </w:tcPr>
          <w:p w14:paraId="112CBD4D" w14:textId="5904D880" w:rsidR="006529B2" w:rsidRDefault="003270CD">
            <w:pPr>
              <w:rPr>
                <w:noProof/>
                <w:sz w:val="18"/>
                <w:szCs w:val="18"/>
                <w:lang w:val="en-US"/>
              </w:rPr>
            </w:pPr>
            <w:r>
              <w:rPr>
                <w:noProof/>
                <w:sz w:val="18"/>
                <w:szCs w:val="18"/>
                <w:lang w:eastAsia="ja-JP"/>
              </w:rPr>
              <w:drawing>
                <wp:inline distT="0" distB="0" distL="0" distR="0" wp14:anchorId="050B9AD0" wp14:editId="2E0C0C34">
                  <wp:extent cx="1835150" cy="944880"/>
                  <wp:effectExtent l="0" t="0" r="0" b="762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35150" cy="944880"/>
                          </a:xfrm>
                          <a:prstGeom prst="rect">
                            <a:avLst/>
                          </a:prstGeom>
                          <a:noFill/>
                        </pic:spPr>
                      </pic:pic>
                    </a:graphicData>
                  </a:graphic>
                </wp:inline>
              </w:drawing>
            </w:r>
          </w:p>
        </w:tc>
      </w:tr>
      <w:tr w:rsidR="006529B2" w14:paraId="3D3D9C67" w14:textId="77777777" w:rsidTr="006529B2">
        <w:tc>
          <w:tcPr>
            <w:tcW w:w="3024" w:type="dxa"/>
            <w:hideMark/>
          </w:tcPr>
          <w:p w14:paraId="164131CF" w14:textId="21EB0E6B" w:rsidR="006529B2" w:rsidRDefault="003270CD">
            <w:pPr>
              <w:rPr>
                <w:noProof/>
                <w:sz w:val="18"/>
                <w:szCs w:val="18"/>
                <w:lang w:val="en-US"/>
              </w:rPr>
            </w:pPr>
            <w:r>
              <w:rPr>
                <w:noProof/>
                <w:sz w:val="18"/>
                <w:szCs w:val="18"/>
                <w:lang w:eastAsia="ja-JP"/>
              </w:rPr>
              <w:drawing>
                <wp:inline distT="0" distB="0" distL="0" distR="0" wp14:anchorId="70E1D59F" wp14:editId="7A5C73E0">
                  <wp:extent cx="1835150" cy="944880"/>
                  <wp:effectExtent l="0" t="0" r="0" b="762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35150" cy="944880"/>
                          </a:xfrm>
                          <a:prstGeom prst="rect">
                            <a:avLst/>
                          </a:prstGeom>
                          <a:noFill/>
                        </pic:spPr>
                      </pic:pic>
                    </a:graphicData>
                  </a:graphic>
                </wp:inline>
              </w:drawing>
            </w:r>
          </w:p>
        </w:tc>
        <w:tc>
          <w:tcPr>
            <w:tcW w:w="3023" w:type="dxa"/>
            <w:hideMark/>
          </w:tcPr>
          <w:p w14:paraId="5E2094F5" w14:textId="0B3F816E" w:rsidR="006529B2" w:rsidRDefault="003270CD">
            <w:pPr>
              <w:rPr>
                <w:noProof/>
                <w:sz w:val="18"/>
                <w:szCs w:val="18"/>
                <w:lang w:val="en-US"/>
              </w:rPr>
            </w:pPr>
            <w:r>
              <w:rPr>
                <w:noProof/>
                <w:sz w:val="18"/>
                <w:szCs w:val="18"/>
                <w:lang w:eastAsia="ja-JP"/>
              </w:rPr>
              <w:drawing>
                <wp:inline distT="0" distB="0" distL="0" distR="0" wp14:anchorId="16C36465" wp14:editId="76224401">
                  <wp:extent cx="1835150" cy="944880"/>
                  <wp:effectExtent l="0" t="0" r="0" b="762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35150" cy="944880"/>
                          </a:xfrm>
                          <a:prstGeom prst="rect">
                            <a:avLst/>
                          </a:prstGeom>
                          <a:noFill/>
                        </pic:spPr>
                      </pic:pic>
                    </a:graphicData>
                  </a:graphic>
                </wp:inline>
              </w:drawing>
            </w:r>
          </w:p>
        </w:tc>
        <w:tc>
          <w:tcPr>
            <w:tcW w:w="3023" w:type="dxa"/>
            <w:vAlign w:val="center"/>
            <w:hideMark/>
          </w:tcPr>
          <w:p w14:paraId="22FF7524" w14:textId="77777777" w:rsidR="006529B2" w:rsidRPr="00F466E0" w:rsidRDefault="006529B2">
            <w:pPr>
              <w:ind w:left="225"/>
              <w:jc w:val="left"/>
              <w:rPr>
                <w:b/>
                <w:bCs/>
                <w:noProof/>
                <w:sz w:val="18"/>
                <w:szCs w:val="18"/>
                <w:lang w:val="en-US"/>
              </w:rPr>
            </w:pPr>
            <w:bookmarkStart w:id="29" w:name="_Ref513120387"/>
            <w:r w:rsidRPr="00F466E0">
              <w:rPr>
                <w:b/>
                <w:bCs/>
              </w:rPr>
              <w:t>Figure 3.1.13</w:t>
            </w:r>
            <w:bookmarkEnd w:id="29"/>
            <w:r w:rsidRPr="00F466E0">
              <w:rPr>
                <w:b/>
                <w:bCs/>
                <w:lang w:val="en-US"/>
              </w:rPr>
              <w:t xml:space="preserve"> Natural roll period vs. roll amplitude from roll decay for five test ships; lines differentiate loading conditions</w:t>
            </w:r>
          </w:p>
        </w:tc>
      </w:tr>
    </w:tbl>
    <w:p w14:paraId="7FA5E957" w14:textId="77777777" w:rsidR="006529B2" w:rsidRDefault="006529B2" w:rsidP="006529B2">
      <w:pPr>
        <w:rPr>
          <w:rFonts w:eastAsia="ＭＳ 明朝"/>
          <w:noProof/>
          <w:sz w:val="18"/>
          <w:szCs w:val="18"/>
          <w:lang w:val="en-US"/>
        </w:rPr>
      </w:pPr>
    </w:p>
    <w:p w14:paraId="1AF5AB37" w14:textId="2AB8CC98" w:rsidR="006529B2" w:rsidRDefault="006529B2" w:rsidP="006529B2">
      <w:pPr>
        <w:rPr>
          <w:rFonts w:eastAsia="ＭＳ 明朝" w:cs="Arial"/>
          <w:lang w:val="en-US"/>
        </w:rPr>
      </w:pPr>
      <w:r>
        <w:rPr>
          <w:rFonts w:eastAsia="ＭＳ 明朝"/>
          <w:noProof/>
          <w:lang w:val="en-US"/>
        </w:rPr>
        <w:t>3.1.7.21</w:t>
      </w:r>
      <w:r>
        <w:rPr>
          <w:rFonts w:eastAsia="ＭＳ 明朝"/>
          <w:noProof/>
          <w:lang w:val="en-US"/>
        </w:rPr>
        <w:tab/>
        <w:t>From the results of numerical simulations for those conditions of design situations that are already defined above (namely, wave direction 180 degree for parametric roll in bow waves, 0 degree for parametric roll in stern waves and 90 degree</w:t>
      </w:r>
      <w:r w:rsidR="0062714C">
        <w:rPr>
          <w:rFonts w:eastAsia="ＭＳ 明朝"/>
          <w:noProof/>
          <w:lang w:val="en-US"/>
        </w:rPr>
        <w:t>s</w:t>
      </w:r>
      <w:r>
        <w:rPr>
          <w:rFonts w:eastAsia="ＭＳ 明朝"/>
          <w:noProof/>
          <w:lang w:val="en-US"/>
        </w:rPr>
        <w:t xml:space="preserve"> for synchronous roll in beam waves and zero forward speed in all cases), the zero-crossing wave period leading to the maximum failure rate over all design sea states was identified</w:t>
      </w:r>
      <w:r w:rsidR="0062714C">
        <w:rPr>
          <w:rFonts w:eastAsia="ＭＳ 明朝"/>
          <w:noProof/>
          <w:lang w:val="en-US"/>
        </w:rPr>
        <w:t xml:space="preserve"> (see</w:t>
      </w:r>
      <w:r>
        <w:rPr>
          <w:rFonts w:eastAsia="ＭＳ 明朝"/>
          <w:noProof/>
          <w:lang w:val="en-US"/>
        </w:rPr>
        <w:t xml:space="preserve"> Table 3.1.4</w:t>
      </w:r>
      <w:r w:rsidR="0062714C">
        <w:rPr>
          <w:rFonts w:eastAsia="ＭＳ 明朝"/>
          <w:noProof/>
          <w:lang w:val="en-US"/>
        </w:rPr>
        <w:t>)</w:t>
      </w:r>
      <w:r>
        <w:rPr>
          <w:rFonts w:eastAsia="ＭＳ 明朝"/>
          <w:noProof/>
          <w:lang w:val="en-US"/>
        </w:rPr>
        <w:t xml:space="preserve">. According to these results, the range of the encounter </w:t>
      </w:r>
      <w:r>
        <w:rPr>
          <w:rFonts w:eastAsia="ＭＳ 明朝" w:cs="Arial"/>
          <w:lang w:val="en-US"/>
        </w:rPr>
        <w:t>wave periods (calculated using the mean zero-crossing wave period) leading to maximum failure rate can be locali</w:t>
      </w:r>
      <w:r w:rsidR="00AF285B">
        <w:rPr>
          <w:rFonts w:eastAsia="ＭＳ 明朝" w:cs="Arial"/>
          <w:lang w:val="en-US"/>
        </w:rPr>
        <w:t>z</w:t>
      </w:r>
      <w:r>
        <w:rPr>
          <w:rFonts w:eastAsia="ＭＳ 明朝" w:cs="Arial"/>
          <w:lang w:val="en-US"/>
        </w:rPr>
        <w:t>ed between 0.3 and 0.5 of the linear natural roll period for principal parametric resonance in bow and stern waves and between 0.7 and 1.3 of the linear natural roll period for synchronous roll in beam waves.</w:t>
      </w:r>
    </w:p>
    <w:p w14:paraId="5DB61327" w14:textId="77777777" w:rsidR="006529B2" w:rsidRDefault="006529B2" w:rsidP="006529B2">
      <w:pPr>
        <w:rPr>
          <w:rFonts w:eastAsia="ＭＳ 明朝" w:cs="Arial"/>
          <w:sz w:val="14"/>
          <w:szCs w:val="18"/>
          <w:lang w:val="en-US"/>
        </w:rPr>
      </w:pPr>
    </w:p>
    <w:p w14:paraId="2D09A586" w14:textId="331856C5" w:rsidR="006529B2" w:rsidRDefault="006529B2" w:rsidP="006529B2">
      <w:pPr>
        <w:rPr>
          <w:rFonts w:eastAsia="ＭＳ 明朝" w:cs="Arial"/>
          <w:lang w:val="en-US"/>
        </w:rPr>
      </w:pPr>
      <w:r>
        <w:rPr>
          <w:rFonts w:eastAsia="ＭＳ 明朝" w:cs="Arial"/>
          <w:lang w:val="en-US"/>
        </w:rPr>
        <w:t>3.1.7.22</w:t>
      </w:r>
      <w:r>
        <w:rPr>
          <w:rFonts w:eastAsia="ＭＳ 明朝" w:cs="Arial"/>
          <w:lang w:val="en-US"/>
        </w:rPr>
        <w:tab/>
        <w:t xml:space="preserve">The simplifications considered so far reduce the total number of assessment cases (i.e. number of combinations of wave height, period and direction and ship forward speed) from </w:t>
      </w:r>
      <w:r w:rsidR="00D75790">
        <w:rPr>
          <w:rFonts w:eastAsia="ＭＳ 明朝" w:cs="Arial"/>
          <w:lang w:val="en-US"/>
        </w:rPr>
        <w:t>more than 25.000 (</w:t>
      </w:r>
      <w:r>
        <w:rPr>
          <w:rFonts w:eastAsia="ＭＳ 明朝" w:cs="Arial"/>
          <w:lang w:val="en-US"/>
        </w:rPr>
        <w:t>200</w:t>
      </w:r>
      <w:r w:rsidR="00D75790">
        <w:rPr>
          <w:rFonts w:eastAsia="ＭＳ 明朝" w:cs="Arial"/>
          <w:lang w:val="en-US"/>
        </w:rPr>
        <w:t xml:space="preserve"> different </w:t>
      </w:r>
      <w:r>
        <w:rPr>
          <w:rFonts w:eastAsia="ＭＳ 明朝" w:cs="Arial"/>
          <w:lang w:val="en-US"/>
        </w:rPr>
        <w:t>sea states with non-zero probabilities in a scatter table</w:t>
      </w:r>
      <w:r w:rsidR="00D75790">
        <w:rPr>
          <w:rFonts w:eastAsia="ＭＳ 明朝" w:cs="Arial"/>
          <w:lang w:val="en-US"/>
        </w:rPr>
        <w:t>,</w:t>
      </w:r>
      <w:r w:rsidR="00D75790">
        <w:rPr>
          <w:rFonts w:eastAsia="ＭＳ 明朝" w:cs="Arial"/>
          <w:lang w:val="en-US"/>
        </w:rPr>
        <w:br/>
      </w:r>
      <w:r>
        <w:rPr>
          <w:rFonts w:eastAsia="ＭＳ 明朝" w:cs="Arial"/>
          <w:lang w:val="en-US"/>
        </w:rPr>
        <w:t xml:space="preserve">19 </w:t>
      </w:r>
      <w:r w:rsidR="00D75790">
        <w:rPr>
          <w:rFonts w:eastAsia="ＭＳ 明朝" w:cs="Arial"/>
          <w:lang w:val="en-US"/>
        </w:rPr>
        <w:t xml:space="preserve">different </w:t>
      </w:r>
      <w:r>
        <w:rPr>
          <w:rFonts w:eastAsia="ＭＳ 明朝" w:cs="Arial"/>
          <w:lang w:val="en-US"/>
        </w:rPr>
        <w:t>wave directions</w:t>
      </w:r>
      <w:r w:rsidR="00D75790">
        <w:rPr>
          <w:rFonts w:eastAsia="ＭＳ 明朝" w:cs="Arial"/>
          <w:lang w:val="en-US"/>
        </w:rPr>
        <w:t xml:space="preserve"> and </w:t>
      </w:r>
      <w:r>
        <w:rPr>
          <w:rFonts w:eastAsia="ＭＳ 明朝" w:cs="Arial"/>
          <w:lang w:val="en-US"/>
        </w:rPr>
        <w:t xml:space="preserve">7 </w:t>
      </w:r>
      <w:r w:rsidR="00D75790">
        <w:rPr>
          <w:rFonts w:eastAsia="ＭＳ 明朝" w:cs="Arial"/>
          <w:lang w:val="en-US"/>
        </w:rPr>
        <w:t xml:space="preserve">different </w:t>
      </w:r>
      <w:r>
        <w:rPr>
          <w:rFonts w:eastAsia="ＭＳ 明朝" w:cs="Arial"/>
          <w:lang w:val="en-US"/>
        </w:rPr>
        <w:t>forward speeds) to about 10 (the number of wave periods covering the ranges defined in paragraph 3.1.7.21).</w:t>
      </w:r>
    </w:p>
    <w:tbl>
      <w:tblPr>
        <w:tblW w:w="5000" w:type="pct"/>
        <w:tblCellMar>
          <w:left w:w="70" w:type="dxa"/>
          <w:right w:w="70" w:type="dxa"/>
        </w:tblCellMar>
        <w:tblLook w:val="04A0" w:firstRow="1" w:lastRow="0" w:firstColumn="1" w:lastColumn="0" w:noHBand="0" w:noVBand="1"/>
      </w:tblPr>
      <w:tblGrid>
        <w:gridCol w:w="1892"/>
        <w:gridCol w:w="1156"/>
        <w:gridCol w:w="1420"/>
        <w:gridCol w:w="1196"/>
        <w:gridCol w:w="1196"/>
        <w:gridCol w:w="1105"/>
        <w:gridCol w:w="1105"/>
      </w:tblGrid>
      <w:tr w:rsidR="006529B2" w14:paraId="65E685F3" w14:textId="77777777" w:rsidTr="006529B2">
        <w:trPr>
          <w:trHeight w:val="255"/>
        </w:trPr>
        <w:tc>
          <w:tcPr>
            <w:tcW w:w="5000" w:type="pct"/>
            <w:gridSpan w:val="7"/>
            <w:tcBorders>
              <w:top w:val="nil"/>
              <w:left w:val="nil"/>
              <w:bottom w:val="single" w:sz="4" w:space="0" w:color="auto"/>
              <w:right w:val="nil"/>
            </w:tcBorders>
            <w:noWrap/>
            <w:vAlign w:val="center"/>
          </w:tcPr>
          <w:p w14:paraId="6AC13D2F" w14:textId="29FFE4FB" w:rsidR="006529B2" w:rsidRPr="00F466E0" w:rsidRDefault="006529B2">
            <w:pPr>
              <w:rPr>
                <w:rFonts w:eastAsia="ＭＳ 明朝" w:cs="Arial"/>
                <w:b/>
                <w:bCs/>
                <w:lang w:val="en-US"/>
              </w:rPr>
            </w:pPr>
            <w:bookmarkStart w:id="30" w:name="_Ref514935552"/>
            <w:r w:rsidRPr="00F466E0">
              <w:rPr>
                <w:rFonts w:eastAsia="ＭＳ 明朝"/>
                <w:b/>
                <w:bCs/>
                <w:lang w:val="en-US"/>
              </w:rPr>
              <w:lastRenderedPageBreak/>
              <w:t>Table 3.1.</w:t>
            </w:r>
            <w:bookmarkEnd w:id="30"/>
            <w:r w:rsidRPr="00F466E0">
              <w:rPr>
                <w:rFonts w:eastAsia="ＭＳ 明朝"/>
                <w:b/>
                <w:bCs/>
                <w:noProof/>
                <w:lang w:val="en-US"/>
              </w:rPr>
              <w:t>4</w:t>
            </w:r>
            <w:r w:rsidRPr="00F466E0">
              <w:rPr>
                <w:rFonts w:eastAsia="ＭＳ 明朝" w:cs="Arial"/>
                <w:b/>
                <w:bCs/>
                <w:lang w:val="en-US"/>
              </w:rPr>
              <w:t xml:space="preserve"> Ratio of wave encounter period (corresponding to mean zero-crossing period) leading to maximum failure rate to natural roll period at 0 and 40 degree</w:t>
            </w:r>
            <w:r w:rsidR="00D75790" w:rsidRPr="00F466E0">
              <w:rPr>
                <w:rFonts w:eastAsia="ＭＳ 明朝" w:cs="Arial"/>
                <w:b/>
                <w:bCs/>
                <w:lang w:val="en-US"/>
              </w:rPr>
              <w:t>s</w:t>
            </w:r>
            <w:r w:rsidRPr="00F466E0">
              <w:rPr>
                <w:rFonts w:eastAsia="ＭＳ 明朝" w:cs="Arial"/>
                <w:b/>
                <w:bCs/>
                <w:lang w:val="en-US"/>
              </w:rPr>
              <w:t xml:space="preserve"> roll amplitudes</w:t>
            </w:r>
          </w:p>
          <w:p w14:paraId="12551A81" w14:textId="77777777" w:rsidR="006529B2" w:rsidRDefault="006529B2">
            <w:pPr>
              <w:rPr>
                <w:rFonts w:eastAsia="ＭＳ 明朝" w:cs="Arial"/>
                <w:sz w:val="8"/>
                <w:szCs w:val="8"/>
                <w:lang w:val="en-US"/>
              </w:rPr>
            </w:pPr>
          </w:p>
        </w:tc>
      </w:tr>
      <w:tr w:rsidR="006529B2" w14:paraId="6296C29F" w14:textId="77777777" w:rsidTr="006529B2">
        <w:tc>
          <w:tcPr>
            <w:tcW w:w="1063" w:type="pct"/>
            <w:vMerge w:val="restart"/>
            <w:tcBorders>
              <w:top w:val="single" w:sz="4" w:space="0" w:color="auto"/>
              <w:left w:val="single" w:sz="4" w:space="0" w:color="auto"/>
              <w:bottom w:val="single" w:sz="4" w:space="0" w:color="auto"/>
              <w:right w:val="single" w:sz="4" w:space="0" w:color="auto"/>
            </w:tcBorders>
            <w:noWrap/>
            <w:vAlign w:val="center"/>
            <w:hideMark/>
          </w:tcPr>
          <w:p w14:paraId="57ADB93B" w14:textId="77777777" w:rsidR="006529B2" w:rsidRDefault="006529B2">
            <w:pPr>
              <w:rPr>
                <w:rFonts w:eastAsia="ＭＳ 明朝" w:cs="Arial"/>
                <w:sz w:val="18"/>
                <w:szCs w:val="18"/>
                <w:lang w:val="en-US"/>
              </w:rPr>
            </w:pPr>
            <w:r>
              <w:rPr>
                <w:rFonts w:eastAsia="ＭＳ 明朝" w:cs="Arial"/>
                <w:sz w:val="18"/>
                <w:szCs w:val="18"/>
                <w:lang w:val="en-US"/>
              </w:rPr>
              <w:t>Ship</w:t>
            </w:r>
          </w:p>
        </w:tc>
        <w:tc>
          <w:tcPr>
            <w:tcW w:w="632" w:type="pct"/>
            <w:vMerge w:val="restart"/>
            <w:tcBorders>
              <w:top w:val="single" w:sz="4" w:space="0" w:color="auto"/>
              <w:left w:val="single" w:sz="4" w:space="0" w:color="auto"/>
              <w:bottom w:val="single" w:sz="4" w:space="0" w:color="auto"/>
              <w:right w:val="single" w:sz="4" w:space="0" w:color="auto"/>
            </w:tcBorders>
            <w:noWrap/>
            <w:vAlign w:val="center"/>
            <w:hideMark/>
          </w:tcPr>
          <w:p w14:paraId="3EA7F33C" w14:textId="77777777" w:rsidR="006529B2" w:rsidRDefault="006529B2">
            <w:pPr>
              <w:jc w:val="center"/>
              <w:rPr>
                <w:rFonts w:eastAsia="ＭＳ 明朝" w:cs="Arial"/>
                <w:sz w:val="18"/>
                <w:szCs w:val="18"/>
                <w:lang w:val="en-US"/>
              </w:rPr>
            </w:pPr>
            <w:r>
              <w:rPr>
                <w:rFonts w:eastAsia="ＭＳ 明朝" w:cs="Arial"/>
                <w:sz w:val="18"/>
                <w:szCs w:val="18"/>
                <w:lang w:val="en-US"/>
              </w:rPr>
              <w:t>GM, m</w:t>
            </w:r>
          </w:p>
        </w:tc>
        <w:tc>
          <w:tcPr>
            <w:tcW w:w="787" w:type="pct"/>
            <w:vMerge w:val="restart"/>
            <w:tcBorders>
              <w:top w:val="single" w:sz="4" w:space="0" w:color="auto"/>
              <w:left w:val="single" w:sz="4" w:space="0" w:color="auto"/>
              <w:bottom w:val="single" w:sz="4" w:space="0" w:color="auto"/>
              <w:right w:val="single" w:sz="4" w:space="0" w:color="auto"/>
            </w:tcBorders>
            <w:noWrap/>
            <w:vAlign w:val="center"/>
            <w:hideMark/>
          </w:tcPr>
          <w:p w14:paraId="4C2B26BA" w14:textId="77777777" w:rsidR="006529B2" w:rsidRDefault="006529B2">
            <w:pPr>
              <w:jc w:val="center"/>
              <w:rPr>
                <w:rFonts w:eastAsia="ＭＳ 明朝" w:cs="Arial"/>
                <w:sz w:val="18"/>
                <w:szCs w:val="18"/>
                <w:lang w:val="en-US"/>
              </w:rPr>
            </w:pPr>
            <w:r>
              <w:rPr>
                <w:rFonts w:eastAsia="ＭＳ 明朝" w:cs="Arial"/>
                <w:sz w:val="18"/>
                <w:szCs w:val="18"/>
                <w:lang w:val="en-US"/>
              </w:rPr>
              <w:t>T</w:t>
            </w:r>
            <w:r>
              <w:rPr>
                <w:rFonts w:eastAsia="ＭＳ 明朝" w:cs="Arial"/>
                <w:sz w:val="18"/>
                <w:szCs w:val="18"/>
                <w:vertAlign w:val="subscript"/>
                <w:lang w:val="en-US"/>
              </w:rPr>
              <w:t>r</w:t>
            </w:r>
            <w:r>
              <w:rPr>
                <w:rFonts w:eastAsia="ＭＳ 明朝" w:cs="Arial"/>
                <w:sz w:val="18"/>
                <w:szCs w:val="18"/>
                <w:lang w:val="en-US"/>
              </w:rPr>
              <w:t>, s, IS Code</w:t>
            </w:r>
          </w:p>
        </w:tc>
        <w:tc>
          <w:tcPr>
            <w:tcW w:w="1312" w:type="pct"/>
            <w:gridSpan w:val="2"/>
            <w:tcBorders>
              <w:top w:val="single" w:sz="4" w:space="0" w:color="auto"/>
              <w:left w:val="single" w:sz="4" w:space="0" w:color="auto"/>
              <w:bottom w:val="single" w:sz="4" w:space="0" w:color="auto"/>
              <w:right w:val="single" w:sz="4" w:space="0" w:color="auto"/>
            </w:tcBorders>
            <w:noWrap/>
            <w:vAlign w:val="bottom"/>
            <w:hideMark/>
          </w:tcPr>
          <w:p w14:paraId="2E7996EC" w14:textId="77777777" w:rsidR="006529B2" w:rsidRDefault="006529B2">
            <w:pPr>
              <w:jc w:val="center"/>
              <w:rPr>
                <w:rFonts w:eastAsia="ＭＳ 明朝" w:cs="Arial"/>
                <w:sz w:val="18"/>
                <w:szCs w:val="18"/>
                <w:lang w:val="en-US"/>
              </w:rPr>
            </w:pPr>
            <w:r>
              <w:rPr>
                <w:rFonts w:eastAsia="ＭＳ 明朝" w:cs="Arial"/>
                <w:sz w:val="18"/>
                <w:szCs w:val="18"/>
                <w:lang w:val="en-US"/>
              </w:rPr>
              <w:t>T</w:t>
            </w:r>
            <w:r>
              <w:rPr>
                <w:rFonts w:eastAsia="ＭＳ 明朝" w:cs="Arial"/>
                <w:sz w:val="18"/>
                <w:szCs w:val="18"/>
                <w:vertAlign w:val="subscript"/>
                <w:lang w:val="en-US"/>
              </w:rPr>
              <w:t>r</w:t>
            </w:r>
            <w:r>
              <w:rPr>
                <w:rFonts w:eastAsia="ＭＳ 明朝" w:cs="Arial"/>
                <w:sz w:val="18"/>
                <w:szCs w:val="18"/>
                <w:lang w:val="en-US"/>
              </w:rPr>
              <w:t>, s, from roll decay at roll amplitude of</w:t>
            </w:r>
          </w:p>
        </w:tc>
        <w:tc>
          <w:tcPr>
            <w:tcW w:w="603" w:type="pct"/>
            <w:vMerge w:val="restart"/>
            <w:tcBorders>
              <w:top w:val="single" w:sz="4" w:space="0" w:color="auto"/>
              <w:left w:val="single" w:sz="4" w:space="0" w:color="auto"/>
              <w:bottom w:val="single" w:sz="4" w:space="0" w:color="auto"/>
              <w:right w:val="single" w:sz="4" w:space="0" w:color="auto"/>
            </w:tcBorders>
            <w:noWrap/>
            <w:vAlign w:val="center"/>
            <w:hideMark/>
          </w:tcPr>
          <w:p w14:paraId="099F9E0D" w14:textId="77777777" w:rsidR="006529B2" w:rsidRDefault="006529B2">
            <w:pPr>
              <w:jc w:val="center"/>
              <w:rPr>
                <w:rFonts w:eastAsia="ＭＳ 明朝" w:cs="Arial"/>
                <w:sz w:val="18"/>
                <w:szCs w:val="18"/>
                <w:lang w:val="en-US"/>
              </w:rPr>
            </w:pPr>
            <w:r>
              <w:rPr>
                <w:rFonts w:eastAsia="ＭＳ 明朝" w:cs="Arial"/>
                <w:position w:val="-26"/>
                <w:sz w:val="18"/>
                <w:szCs w:val="18"/>
                <w:lang w:val="en-US"/>
              </w:rPr>
              <w:object w:dxaOrig="300" w:dyaOrig="570" w14:anchorId="46147690">
                <v:shape id="_x0000_i1035" type="#_x0000_t75" style="width:15pt;height:27.75pt" o:ole="">
                  <v:imagedata r:id="rId73" o:title=""/>
                </v:shape>
                <o:OLEObject Type="Embed" ProgID="Equation.DSMT4" ShapeID="_x0000_i1035" DrawAspect="Content" ObjectID="_1638719114" r:id="rId74"/>
              </w:object>
            </w:r>
          </w:p>
        </w:tc>
        <w:tc>
          <w:tcPr>
            <w:tcW w:w="603" w:type="pct"/>
            <w:vMerge w:val="restart"/>
            <w:tcBorders>
              <w:top w:val="single" w:sz="4" w:space="0" w:color="auto"/>
              <w:left w:val="single" w:sz="4" w:space="0" w:color="auto"/>
              <w:bottom w:val="single" w:sz="4" w:space="0" w:color="auto"/>
              <w:right w:val="single" w:sz="4" w:space="0" w:color="auto"/>
            </w:tcBorders>
            <w:noWrap/>
            <w:vAlign w:val="center"/>
            <w:hideMark/>
          </w:tcPr>
          <w:p w14:paraId="4B7F02AF" w14:textId="77777777" w:rsidR="006529B2" w:rsidRDefault="006529B2">
            <w:pPr>
              <w:jc w:val="center"/>
              <w:rPr>
                <w:rFonts w:eastAsia="ＭＳ 明朝" w:cs="Arial"/>
                <w:sz w:val="18"/>
                <w:szCs w:val="18"/>
                <w:lang w:val="en-US"/>
              </w:rPr>
            </w:pPr>
            <w:r>
              <w:rPr>
                <w:rFonts w:eastAsia="ＭＳ 明朝" w:cs="Arial"/>
                <w:position w:val="-26"/>
                <w:sz w:val="18"/>
                <w:szCs w:val="18"/>
                <w:lang w:val="en-US"/>
              </w:rPr>
              <w:object w:dxaOrig="420" w:dyaOrig="570" w14:anchorId="1A155AEB">
                <v:shape id="_x0000_i1036" type="#_x0000_t75" style="width:20.25pt;height:27.75pt" o:ole="">
                  <v:imagedata r:id="rId75" o:title=""/>
                </v:shape>
                <o:OLEObject Type="Embed" ProgID="Equation.DSMT4" ShapeID="_x0000_i1036" DrawAspect="Content" ObjectID="_1638719115" r:id="rId76"/>
              </w:object>
            </w:r>
          </w:p>
        </w:tc>
      </w:tr>
      <w:tr w:rsidR="006529B2" w14:paraId="3B187168" w14:textId="77777777" w:rsidTr="006529B2">
        <w:tc>
          <w:tcPr>
            <w:tcW w:w="0" w:type="auto"/>
            <w:vMerge/>
            <w:tcBorders>
              <w:top w:val="single" w:sz="4" w:space="0" w:color="auto"/>
              <w:left w:val="single" w:sz="4" w:space="0" w:color="auto"/>
              <w:bottom w:val="single" w:sz="4" w:space="0" w:color="auto"/>
              <w:right w:val="single" w:sz="4" w:space="0" w:color="auto"/>
            </w:tcBorders>
            <w:vAlign w:val="center"/>
            <w:hideMark/>
          </w:tcPr>
          <w:p w14:paraId="4CB53FCD" w14:textId="77777777" w:rsidR="006529B2" w:rsidRDefault="006529B2">
            <w:pPr>
              <w:jc w:val="left"/>
              <w:rPr>
                <w:rFonts w:eastAsia="ＭＳ 明朝" w:cs="Arial"/>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5D86D8" w14:textId="77777777" w:rsidR="006529B2" w:rsidRDefault="006529B2">
            <w:pPr>
              <w:jc w:val="left"/>
              <w:rPr>
                <w:rFonts w:eastAsia="ＭＳ 明朝" w:cs="Arial"/>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0AF178" w14:textId="77777777" w:rsidR="006529B2" w:rsidRDefault="006529B2">
            <w:pPr>
              <w:jc w:val="left"/>
              <w:rPr>
                <w:rFonts w:eastAsia="ＭＳ 明朝" w:cs="Arial"/>
                <w:sz w:val="18"/>
                <w:szCs w:val="18"/>
                <w:lang w:val="en-US"/>
              </w:rPr>
            </w:pP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61DE831A" w14:textId="77777777" w:rsidR="006529B2" w:rsidRDefault="006529B2">
            <w:pPr>
              <w:jc w:val="center"/>
              <w:rPr>
                <w:rFonts w:eastAsia="ＭＳ 明朝" w:cs="Arial"/>
                <w:sz w:val="18"/>
                <w:szCs w:val="18"/>
                <w:lang w:val="en-US"/>
              </w:rPr>
            </w:pPr>
            <w:r>
              <w:rPr>
                <w:rFonts w:eastAsia="ＭＳ 明朝" w:cs="Arial"/>
                <w:sz w:val="18"/>
                <w:szCs w:val="18"/>
                <w:lang w:val="en-US"/>
              </w:rPr>
              <w:t>0</w:t>
            </w:r>
            <w:r>
              <w:rPr>
                <w:rFonts w:eastAsia="ＭＳ 明朝" w:cs="Arial"/>
                <w:sz w:val="18"/>
                <w:szCs w:val="18"/>
                <w:vertAlign w:val="superscript"/>
                <w:lang w:val="en-US"/>
              </w:rPr>
              <w:t>o</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305855B0" w14:textId="77777777" w:rsidR="006529B2" w:rsidRDefault="006529B2">
            <w:pPr>
              <w:jc w:val="center"/>
              <w:rPr>
                <w:rFonts w:eastAsia="ＭＳ 明朝" w:cs="Arial"/>
                <w:sz w:val="18"/>
                <w:szCs w:val="18"/>
                <w:lang w:val="en-US"/>
              </w:rPr>
            </w:pPr>
            <w:r>
              <w:rPr>
                <w:rFonts w:eastAsia="ＭＳ 明朝" w:cs="Arial"/>
                <w:sz w:val="18"/>
                <w:szCs w:val="18"/>
                <w:lang w:val="en-US"/>
              </w:rPr>
              <w:t>40</w:t>
            </w:r>
            <w:r>
              <w:rPr>
                <w:rFonts w:eastAsia="ＭＳ 明朝" w:cs="Arial"/>
                <w:sz w:val="18"/>
                <w:szCs w:val="18"/>
                <w:vertAlign w:val="superscript"/>
                <w:lang w:val="en-US"/>
              </w:rPr>
              <w: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DC013A" w14:textId="77777777" w:rsidR="006529B2" w:rsidRDefault="006529B2">
            <w:pPr>
              <w:jc w:val="left"/>
              <w:rPr>
                <w:rFonts w:eastAsia="ＭＳ 明朝" w:cs="Arial"/>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27E210" w14:textId="77777777" w:rsidR="006529B2" w:rsidRDefault="006529B2">
            <w:pPr>
              <w:jc w:val="left"/>
              <w:rPr>
                <w:rFonts w:eastAsia="ＭＳ 明朝" w:cs="Arial"/>
                <w:sz w:val="18"/>
                <w:szCs w:val="18"/>
                <w:lang w:val="en-US"/>
              </w:rPr>
            </w:pPr>
          </w:p>
        </w:tc>
      </w:tr>
      <w:tr w:rsidR="006529B2" w14:paraId="51D5C423" w14:textId="77777777" w:rsidTr="006529B2">
        <w:tc>
          <w:tcPr>
            <w:tcW w:w="5000" w:type="pct"/>
            <w:gridSpan w:val="7"/>
            <w:tcBorders>
              <w:top w:val="single" w:sz="4" w:space="0" w:color="auto"/>
              <w:left w:val="single" w:sz="4" w:space="0" w:color="auto"/>
              <w:bottom w:val="single" w:sz="4" w:space="0" w:color="auto"/>
              <w:right w:val="single" w:sz="4" w:space="0" w:color="auto"/>
            </w:tcBorders>
            <w:noWrap/>
            <w:vAlign w:val="center"/>
          </w:tcPr>
          <w:p w14:paraId="33C36458" w14:textId="77777777" w:rsidR="006529B2" w:rsidRDefault="006529B2">
            <w:pPr>
              <w:jc w:val="center"/>
              <w:rPr>
                <w:rFonts w:eastAsia="ＭＳ 明朝" w:cs="Arial"/>
                <w:sz w:val="8"/>
                <w:szCs w:val="8"/>
                <w:lang w:val="en-US"/>
              </w:rPr>
            </w:pPr>
          </w:p>
          <w:p w14:paraId="69ED5B55" w14:textId="77777777" w:rsidR="006529B2" w:rsidRDefault="006529B2">
            <w:pPr>
              <w:jc w:val="center"/>
              <w:rPr>
                <w:rFonts w:eastAsia="ＭＳ 明朝" w:cs="Arial"/>
                <w:sz w:val="18"/>
                <w:szCs w:val="18"/>
                <w:lang w:val="en-US"/>
              </w:rPr>
            </w:pPr>
            <w:r>
              <w:rPr>
                <w:rFonts w:eastAsia="ＭＳ 明朝" w:cs="Arial"/>
                <w:sz w:val="18"/>
                <w:szCs w:val="18"/>
                <w:lang w:val="en-US"/>
              </w:rPr>
              <w:t>Parametric Roll in Bow Waves</w:t>
            </w:r>
          </w:p>
        </w:tc>
      </w:tr>
      <w:tr w:rsidR="006529B2" w14:paraId="3EC95DCD" w14:textId="77777777" w:rsidTr="006529B2">
        <w:tc>
          <w:tcPr>
            <w:tcW w:w="1063" w:type="pct"/>
            <w:vMerge w:val="restart"/>
            <w:tcBorders>
              <w:top w:val="single" w:sz="4" w:space="0" w:color="auto"/>
              <w:left w:val="single" w:sz="4" w:space="0" w:color="auto"/>
              <w:bottom w:val="single" w:sz="4" w:space="0" w:color="auto"/>
              <w:right w:val="single" w:sz="4" w:space="0" w:color="auto"/>
            </w:tcBorders>
            <w:noWrap/>
            <w:hideMark/>
          </w:tcPr>
          <w:p w14:paraId="10D26103" w14:textId="77777777" w:rsidR="006529B2" w:rsidRDefault="006529B2">
            <w:pPr>
              <w:jc w:val="left"/>
              <w:rPr>
                <w:rFonts w:eastAsia="ＭＳ 明朝" w:cs="Arial"/>
                <w:sz w:val="18"/>
                <w:szCs w:val="18"/>
                <w:lang w:val="en-US"/>
              </w:rPr>
            </w:pPr>
            <w:r>
              <w:rPr>
                <w:rFonts w:eastAsia="ＭＳ 明朝" w:cs="Arial"/>
                <w:sz w:val="18"/>
                <w:szCs w:val="18"/>
                <w:lang w:val="en-US"/>
              </w:rPr>
              <w:t>1700 TEU Container Ship</w:t>
            </w:r>
          </w:p>
        </w:tc>
        <w:tc>
          <w:tcPr>
            <w:tcW w:w="632" w:type="pct"/>
            <w:tcBorders>
              <w:top w:val="single" w:sz="4" w:space="0" w:color="auto"/>
              <w:left w:val="single" w:sz="4" w:space="0" w:color="auto"/>
              <w:bottom w:val="single" w:sz="4" w:space="0" w:color="auto"/>
              <w:right w:val="single" w:sz="4" w:space="0" w:color="auto"/>
            </w:tcBorders>
            <w:noWrap/>
            <w:vAlign w:val="bottom"/>
            <w:hideMark/>
          </w:tcPr>
          <w:p w14:paraId="71E071F3" w14:textId="77777777" w:rsidR="006529B2" w:rsidRDefault="006529B2">
            <w:pPr>
              <w:jc w:val="center"/>
              <w:rPr>
                <w:rFonts w:eastAsia="ＭＳ 明朝" w:cs="Arial"/>
                <w:sz w:val="18"/>
                <w:szCs w:val="18"/>
                <w:lang w:val="en-US"/>
              </w:rPr>
            </w:pPr>
            <w:r>
              <w:rPr>
                <w:rFonts w:eastAsia="ＭＳ 明朝" w:cs="Arial"/>
                <w:sz w:val="18"/>
                <w:szCs w:val="18"/>
                <w:lang w:val="en-US"/>
              </w:rPr>
              <w:t>0.50</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4A806A84" w14:textId="77777777" w:rsidR="006529B2" w:rsidRDefault="006529B2">
            <w:pPr>
              <w:jc w:val="center"/>
              <w:rPr>
                <w:rFonts w:eastAsia="ＭＳ 明朝" w:cs="Arial"/>
                <w:sz w:val="18"/>
                <w:szCs w:val="18"/>
                <w:lang w:val="en-US"/>
              </w:rPr>
            </w:pPr>
            <w:r>
              <w:rPr>
                <w:rFonts w:eastAsia="ＭＳ 明朝" w:cs="Arial"/>
                <w:sz w:val="18"/>
                <w:szCs w:val="18"/>
                <w:lang w:val="en-US"/>
              </w:rPr>
              <w:t>30.3</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3B8331E1" w14:textId="77777777" w:rsidR="006529B2" w:rsidRDefault="006529B2">
            <w:pPr>
              <w:jc w:val="center"/>
              <w:rPr>
                <w:rFonts w:eastAsia="ＭＳ 明朝" w:cs="Arial"/>
                <w:sz w:val="18"/>
                <w:szCs w:val="18"/>
                <w:lang w:val="en-US"/>
              </w:rPr>
            </w:pPr>
            <w:r>
              <w:rPr>
                <w:rFonts w:eastAsia="ＭＳ 明朝" w:cs="Arial"/>
                <w:sz w:val="18"/>
                <w:szCs w:val="18"/>
                <w:lang w:val="en-US"/>
              </w:rPr>
              <w:t>29.3</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331D5C1B" w14:textId="77777777" w:rsidR="006529B2" w:rsidRDefault="006529B2">
            <w:pPr>
              <w:rPr>
                <w:rFonts w:eastAsia="ＭＳ 明朝" w:cs="Arial"/>
                <w:sz w:val="18"/>
                <w:szCs w:val="18"/>
                <w:lang w:val="en-US"/>
              </w:rPr>
            </w:pP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086349B5" w14:textId="77777777" w:rsidR="006529B2" w:rsidRDefault="006529B2">
            <w:pPr>
              <w:jc w:val="center"/>
              <w:rPr>
                <w:rFonts w:eastAsia="ＭＳ 明朝" w:cs="Arial"/>
                <w:sz w:val="18"/>
                <w:szCs w:val="18"/>
                <w:lang w:val="en-US"/>
              </w:rPr>
            </w:pPr>
            <w:r>
              <w:rPr>
                <w:rFonts w:eastAsia="ＭＳ 明朝" w:cs="Arial"/>
                <w:sz w:val="18"/>
                <w:szCs w:val="18"/>
                <w:lang w:val="en-US"/>
              </w:rPr>
              <w:t>0.346</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640F6CAF" w14:textId="77777777" w:rsidR="006529B2" w:rsidRDefault="006529B2">
            <w:pPr>
              <w:rPr>
                <w:rFonts w:eastAsia="ＭＳ 明朝" w:cs="Arial"/>
                <w:sz w:val="18"/>
                <w:szCs w:val="18"/>
                <w:lang w:val="en-US"/>
              </w:rPr>
            </w:pPr>
          </w:p>
        </w:tc>
      </w:tr>
      <w:tr w:rsidR="006529B2" w14:paraId="59BA530D" w14:textId="77777777" w:rsidTr="006529B2">
        <w:tc>
          <w:tcPr>
            <w:tcW w:w="0" w:type="auto"/>
            <w:vMerge/>
            <w:tcBorders>
              <w:top w:val="single" w:sz="4" w:space="0" w:color="auto"/>
              <w:left w:val="single" w:sz="4" w:space="0" w:color="auto"/>
              <w:bottom w:val="single" w:sz="4" w:space="0" w:color="auto"/>
              <w:right w:val="single" w:sz="4" w:space="0" w:color="auto"/>
            </w:tcBorders>
            <w:vAlign w:val="center"/>
            <w:hideMark/>
          </w:tcPr>
          <w:p w14:paraId="4E204E59" w14:textId="77777777" w:rsidR="006529B2" w:rsidRDefault="006529B2">
            <w:pPr>
              <w:jc w:val="left"/>
              <w:rPr>
                <w:rFonts w:eastAsia="ＭＳ 明朝" w:cs="Arial"/>
                <w:sz w:val="18"/>
                <w:szCs w:val="18"/>
                <w:lang w:val="en-US"/>
              </w:rPr>
            </w:pPr>
          </w:p>
        </w:tc>
        <w:tc>
          <w:tcPr>
            <w:tcW w:w="632" w:type="pct"/>
            <w:tcBorders>
              <w:top w:val="single" w:sz="4" w:space="0" w:color="auto"/>
              <w:left w:val="single" w:sz="4" w:space="0" w:color="auto"/>
              <w:bottom w:val="single" w:sz="4" w:space="0" w:color="auto"/>
              <w:right w:val="single" w:sz="4" w:space="0" w:color="auto"/>
            </w:tcBorders>
            <w:noWrap/>
            <w:vAlign w:val="bottom"/>
            <w:hideMark/>
          </w:tcPr>
          <w:p w14:paraId="486A941C" w14:textId="77777777" w:rsidR="006529B2" w:rsidRDefault="006529B2">
            <w:pPr>
              <w:jc w:val="center"/>
              <w:rPr>
                <w:rFonts w:eastAsia="ＭＳ 明朝" w:cs="Arial"/>
                <w:sz w:val="18"/>
                <w:szCs w:val="18"/>
                <w:lang w:val="en-US"/>
              </w:rPr>
            </w:pPr>
            <w:r>
              <w:rPr>
                <w:rFonts w:eastAsia="ＭＳ 明朝" w:cs="Arial"/>
                <w:sz w:val="18"/>
                <w:szCs w:val="18"/>
                <w:lang w:val="en-US"/>
              </w:rPr>
              <w:t>1.20</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3BC0BF9A" w14:textId="77777777" w:rsidR="006529B2" w:rsidRDefault="006529B2">
            <w:pPr>
              <w:jc w:val="center"/>
              <w:rPr>
                <w:rFonts w:eastAsia="ＭＳ 明朝" w:cs="Arial"/>
                <w:sz w:val="18"/>
                <w:szCs w:val="18"/>
                <w:lang w:val="en-US"/>
              </w:rPr>
            </w:pPr>
            <w:r>
              <w:rPr>
                <w:rFonts w:eastAsia="ＭＳ 明朝" w:cs="Arial"/>
                <w:sz w:val="18"/>
                <w:szCs w:val="18"/>
                <w:lang w:val="en-US"/>
              </w:rPr>
              <w:t>19.6</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6C835115" w14:textId="77777777" w:rsidR="006529B2" w:rsidRDefault="006529B2">
            <w:pPr>
              <w:jc w:val="center"/>
              <w:rPr>
                <w:rFonts w:eastAsia="ＭＳ 明朝" w:cs="Arial"/>
                <w:sz w:val="18"/>
                <w:szCs w:val="18"/>
                <w:lang w:val="en-US"/>
              </w:rPr>
            </w:pPr>
            <w:r>
              <w:rPr>
                <w:rFonts w:eastAsia="ＭＳ 明朝" w:cs="Arial"/>
                <w:sz w:val="18"/>
                <w:szCs w:val="18"/>
                <w:lang w:val="en-US"/>
              </w:rPr>
              <w:t>19.4</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04CA802E" w14:textId="77777777" w:rsidR="006529B2" w:rsidRDefault="006529B2">
            <w:pPr>
              <w:jc w:val="center"/>
              <w:rPr>
                <w:rFonts w:eastAsia="ＭＳ 明朝" w:cs="Arial"/>
                <w:sz w:val="18"/>
                <w:szCs w:val="18"/>
                <w:lang w:val="en-US"/>
              </w:rPr>
            </w:pPr>
            <w:r>
              <w:rPr>
                <w:rFonts w:eastAsia="ＭＳ 明朝" w:cs="Arial"/>
                <w:sz w:val="18"/>
                <w:szCs w:val="18"/>
                <w:lang w:val="en-US"/>
              </w:rPr>
              <w:t>19.4</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67A40767" w14:textId="77777777" w:rsidR="006529B2" w:rsidRDefault="006529B2">
            <w:pPr>
              <w:jc w:val="center"/>
              <w:rPr>
                <w:rFonts w:eastAsia="ＭＳ 明朝" w:cs="Arial"/>
                <w:sz w:val="18"/>
                <w:szCs w:val="18"/>
                <w:lang w:val="en-US"/>
              </w:rPr>
            </w:pPr>
            <w:r>
              <w:rPr>
                <w:rFonts w:eastAsia="ＭＳ 明朝" w:cs="Arial"/>
                <w:sz w:val="18"/>
                <w:szCs w:val="18"/>
                <w:lang w:val="en-US"/>
              </w:rPr>
              <w:t>0.427</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1ABCD815" w14:textId="77777777" w:rsidR="006529B2" w:rsidRDefault="006529B2">
            <w:pPr>
              <w:jc w:val="center"/>
              <w:rPr>
                <w:rFonts w:eastAsia="ＭＳ 明朝" w:cs="Arial"/>
                <w:sz w:val="18"/>
                <w:szCs w:val="18"/>
                <w:lang w:val="en-US"/>
              </w:rPr>
            </w:pPr>
            <w:r>
              <w:rPr>
                <w:rFonts w:eastAsia="ＭＳ 明朝" w:cs="Arial"/>
                <w:sz w:val="18"/>
                <w:szCs w:val="18"/>
                <w:lang w:val="en-US"/>
              </w:rPr>
              <w:t>0.427</w:t>
            </w:r>
          </w:p>
        </w:tc>
      </w:tr>
      <w:tr w:rsidR="006529B2" w14:paraId="0178E54D" w14:textId="77777777" w:rsidTr="006529B2">
        <w:tc>
          <w:tcPr>
            <w:tcW w:w="1063" w:type="pct"/>
            <w:vMerge w:val="restart"/>
            <w:tcBorders>
              <w:top w:val="single" w:sz="4" w:space="0" w:color="auto"/>
              <w:left w:val="single" w:sz="4" w:space="0" w:color="auto"/>
              <w:bottom w:val="single" w:sz="4" w:space="0" w:color="auto"/>
              <w:right w:val="single" w:sz="4" w:space="0" w:color="auto"/>
            </w:tcBorders>
            <w:noWrap/>
            <w:hideMark/>
          </w:tcPr>
          <w:p w14:paraId="5C11071E" w14:textId="77777777" w:rsidR="006529B2" w:rsidRDefault="006529B2">
            <w:pPr>
              <w:jc w:val="left"/>
              <w:rPr>
                <w:rFonts w:eastAsia="ＭＳ 明朝" w:cs="Arial"/>
                <w:sz w:val="18"/>
                <w:szCs w:val="18"/>
                <w:lang w:val="en-US"/>
              </w:rPr>
            </w:pPr>
            <w:r>
              <w:rPr>
                <w:rFonts w:eastAsia="ＭＳ 明朝" w:cs="Arial"/>
                <w:sz w:val="18"/>
                <w:szCs w:val="18"/>
                <w:lang w:val="en-US"/>
              </w:rPr>
              <w:t>Cruise Vessel</w:t>
            </w:r>
          </w:p>
        </w:tc>
        <w:tc>
          <w:tcPr>
            <w:tcW w:w="632" w:type="pct"/>
            <w:tcBorders>
              <w:top w:val="single" w:sz="4" w:space="0" w:color="auto"/>
              <w:left w:val="single" w:sz="4" w:space="0" w:color="auto"/>
              <w:bottom w:val="single" w:sz="4" w:space="0" w:color="auto"/>
              <w:right w:val="single" w:sz="4" w:space="0" w:color="auto"/>
            </w:tcBorders>
            <w:noWrap/>
            <w:vAlign w:val="bottom"/>
            <w:hideMark/>
          </w:tcPr>
          <w:p w14:paraId="144AEB3C" w14:textId="77777777" w:rsidR="006529B2" w:rsidRDefault="006529B2">
            <w:pPr>
              <w:jc w:val="center"/>
              <w:rPr>
                <w:rFonts w:eastAsia="ＭＳ 明朝" w:cs="Arial"/>
                <w:sz w:val="18"/>
                <w:szCs w:val="18"/>
                <w:lang w:val="en-US"/>
              </w:rPr>
            </w:pPr>
            <w:r>
              <w:rPr>
                <w:rFonts w:eastAsia="ＭＳ 明朝" w:cs="Arial"/>
                <w:sz w:val="18"/>
                <w:szCs w:val="18"/>
                <w:lang w:val="en-US"/>
              </w:rPr>
              <w:t>1.50</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192F0E67" w14:textId="77777777" w:rsidR="006529B2" w:rsidRDefault="006529B2">
            <w:pPr>
              <w:jc w:val="center"/>
              <w:rPr>
                <w:rFonts w:eastAsia="ＭＳ 明朝" w:cs="Arial"/>
                <w:sz w:val="18"/>
                <w:szCs w:val="18"/>
                <w:lang w:val="en-US"/>
              </w:rPr>
            </w:pPr>
            <w:r>
              <w:rPr>
                <w:rFonts w:eastAsia="ＭＳ 明朝" w:cs="Arial"/>
                <w:sz w:val="18"/>
                <w:szCs w:val="18"/>
                <w:lang w:val="en-US"/>
              </w:rPr>
              <w:t>20.0</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3D484256" w14:textId="77777777" w:rsidR="006529B2" w:rsidRDefault="006529B2">
            <w:pPr>
              <w:jc w:val="center"/>
              <w:rPr>
                <w:rFonts w:eastAsia="ＭＳ 明朝" w:cs="Arial"/>
                <w:sz w:val="18"/>
                <w:szCs w:val="18"/>
                <w:lang w:val="en-US"/>
              </w:rPr>
            </w:pPr>
            <w:r>
              <w:rPr>
                <w:rFonts w:eastAsia="ＭＳ 明朝" w:cs="Arial"/>
                <w:sz w:val="18"/>
                <w:szCs w:val="18"/>
                <w:lang w:val="en-US"/>
              </w:rPr>
              <w:t>19.8</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1825AA92" w14:textId="77777777" w:rsidR="006529B2" w:rsidRDefault="006529B2">
            <w:pPr>
              <w:rPr>
                <w:rFonts w:eastAsia="ＭＳ 明朝" w:cs="Arial"/>
                <w:sz w:val="18"/>
                <w:szCs w:val="18"/>
                <w:lang w:val="en-US"/>
              </w:rPr>
            </w:pP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780D67E5" w14:textId="77777777" w:rsidR="006529B2" w:rsidRDefault="006529B2">
            <w:pPr>
              <w:jc w:val="center"/>
              <w:rPr>
                <w:rFonts w:eastAsia="ＭＳ 明朝" w:cs="Arial"/>
                <w:sz w:val="18"/>
                <w:szCs w:val="18"/>
                <w:lang w:val="en-US"/>
              </w:rPr>
            </w:pPr>
            <w:r>
              <w:rPr>
                <w:rFonts w:eastAsia="ＭＳ 明朝" w:cs="Arial"/>
                <w:sz w:val="18"/>
                <w:szCs w:val="18"/>
                <w:lang w:val="en-US"/>
              </w:rPr>
              <w:t>0.465</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3557B99F" w14:textId="77777777" w:rsidR="006529B2" w:rsidRDefault="006529B2">
            <w:pPr>
              <w:rPr>
                <w:rFonts w:eastAsia="ＭＳ 明朝" w:cs="Arial"/>
                <w:sz w:val="18"/>
                <w:szCs w:val="18"/>
                <w:lang w:val="en-US"/>
              </w:rPr>
            </w:pPr>
          </w:p>
        </w:tc>
      </w:tr>
      <w:tr w:rsidR="006529B2" w14:paraId="09278438" w14:textId="77777777" w:rsidTr="006529B2">
        <w:tc>
          <w:tcPr>
            <w:tcW w:w="0" w:type="auto"/>
            <w:vMerge/>
            <w:tcBorders>
              <w:top w:val="single" w:sz="4" w:space="0" w:color="auto"/>
              <w:left w:val="single" w:sz="4" w:space="0" w:color="auto"/>
              <w:bottom w:val="single" w:sz="4" w:space="0" w:color="auto"/>
              <w:right w:val="single" w:sz="4" w:space="0" w:color="auto"/>
            </w:tcBorders>
            <w:vAlign w:val="center"/>
            <w:hideMark/>
          </w:tcPr>
          <w:p w14:paraId="16017AF7" w14:textId="77777777" w:rsidR="006529B2" w:rsidRDefault="006529B2">
            <w:pPr>
              <w:jc w:val="left"/>
              <w:rPr>
                <w:rFonts w:eastAsia="ＭＳ 明朝" w:cs="Arial"/>
                <w:sz w:val="18"/>
                <w:szCs w:val="18"/>
                <w:lang w:val="en-US"/>
              </w:rPr>
            </w:pPr>
          </w:p>
        </w:tc>
        <w:tc>
          <w:tcPr>
            <w:tcW w:w="632" w:type="pct"/>
            <w:tcBorders>
              <w:top w:val="single" w:sz="4" w:space="0" w:color="auto"/>
              <w:left w:val="single" w:sz="4" w:space="0" w:color="auto"/>
              <w:bottom w:val="single" w:sz="4" w:space="0" w:color="auto"/>
              <w:right w:val="single" w:sz="4" w:space="0" w:color="auto"/>
            </w:tcBorders>
            <w:noWrap/>
            <w:vAlign w:val="bottom"/>
            <w:hideMark/>
          </w:tcPr>
          <w:p w14:paraId="51D70DDA" w14:textId="77777777" w:rsidR="006529B2" w:rsidRDefault="006529B2">
            <w:pPr>
              <w:jc w:val="center"/>
              <w:rPr>
                <w:rFonts w:eastAsia="ＭＳ 明朝" w:cs="Arial"/>
                <w:sz w:val="18"/>
                <w:szCs w:val="18"/>
                <w:lang w:val="en-US"/>
              </w:rPr>
            </w:pPr>
            <w:r>
              <w:rPr>
                <w:rFonts w:eastAsia="ＭＳ 明朝" w:cs="Arial"/>
                <w:sz w:val="18"/>
                <w:szCs w:val="18"/>
                <w:lang w:val="en-US"/>
              </w:rPr>
              <w:t>2.00</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423B4B69" w14:textId="77777777" w:rsidR="006529B2" w:rsidRDefault="006529B2">
            <w:pPr>
              <w:jc w:val="center"/>
              <w:rPr>
                <w:rFonts w:eastAsia="ＭＳ 明朝" w:cs="Arial"/>
                <w:sz w:val="18"/>
                <w:szCs w:val="18"/>
                <w:lang w:val="en-US"/>
              </w:rPr>
            </w:pPr>
            <w:r>
              <w:rPr>
                <w:rFonts w:eastAsia="ＭＳ 明朝" w:cs="Arial"/>
                <w:sz w:val="18"/>
                <w:szCs w:val="18"/>
                <w:lang w:val="en-US"/>
              </w:rPr>
              <w:t>17.4</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77C8C9D1" w14:textId="77777777" w:rsidR="006529B2" w:rsidRDefault="006529B2">
            <w:pPr>
              <w:jc w:val="center"/>
              <w:rPr>
                <w:rFonts w:eastAsia="ＭＳ 明朝" w:cs="Arial"/>
                <w:sz w:val="18"/>
                <w:szCs w:val="18"/>
                <w:lang w:val="en-US"/>
              </w:rPr>
            </w:pPr>
            <w:r>
              <w:rPr>
                <w:rFonts w:eastAsia="ＭＳ 明朝" w:cs="Arial"/>
                <w:sz w:val="18"/>
                <w:szCs w:val="18"/>
                <w:lang w:val="en-US"/>
              </w:rPr>
              <w:t>17.2</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6CF34C7C" w14:textId="77777777" w:rsidR="006529B2" w:rsidRDefault="006529B2">
            <w:pPr>
              <w:jc w:val="center"/>
              <w:rPr>
                <w:rFonts w:eastAsia="ＭＳ 明朝" w:cs="Arial"/>
                <w:sz w:val="18"/>
                <w:szCs w:val="18"/>
                <w:lang w:val="en-US"/>
              </w:rPr>
            </w:pPr>
            <w:r>
              <w:rPr>
                <w:rFonts w:eastAsia="ＭＳ 明朝" w:cs="Arial"/>
                <w:sz w:val="18"/>
                <w:szCs w:val="18"/>
                <w:lang w:val="en-US"/>
              </w:rPr>
              <w:t>36.9</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4CCA3119" w14:textId="77777777" w:rsidR="006529B2" w:rsidRDefault="006529B2">
            <w:pPr>
              <w:jc w:val="center"/>
              <w:rPr>
                <w:rFonts w:eastAsia="ＭＳ 明朝" w:cs="Arial"/>
                <w:sz w:val="18"/>
                <w:szCs w:val="18"/>
                <w:lang w:val="en-US"/>
              </w:rPr>
            </w:pPr>
            <w:r>
              <w:rPr>
                <w:rFonts w:eastAsia="ＭＳ 明朝" w:cs="Arial"/>
                <w:sz w:val="18"/>
                <w:szCs w:val="18"/>
                <w:lang w:val="en-US"/>
              </w:rPr>
              <w:t>0.481</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03CA7642" w14:textId="77777777" w:rsidR="006529B2" w:rsidRDefault="006529B2">
            <w:pPr>
              <w:jc w:val="center"/>
              <w:rPr>
                <w:rFonts w:eastAsia="ＭＳ 明朝" w:cs="Arial"/>
                <w:sz w:val="18"/>
                <w:szCs w:val="18"/>
                <w:lang w:val="en-US"/>
              </w:rPr>
            </w:pPr>
            <w:r>
              <w:rPr>
                <w:rFonts w:eastAsia="ＭＳ 明朝" w:cs="Arial"/>
                <w:sz w:val="18"/>
                <w:szCs w:val="18"/>
                <w:lang w:val="en-US"/>
              </w:rPr>
              <w:t>0.225</w:t>
            </w:r>
          </w:p>
        </w:tc>
      </w:tr>
      <w:tr w:rsidR="006529B2" w14:paraId="1BC6588D" w14:textId="77777777" w:rsidTr="006529B2">
        <w:tc>
          <w:tcPr>
            <w:tcW w:w="1063" w:type="pct"/>
            <w:vMerge w:val="restart"/>
            <w:tcBorders>
              <w:top w:val="single" w:sz="4" w:space="0" w:color="auto"/>
              <w:left w:val="single" w:sz="4" w:space="0" w:color="auto"/>
              <w:bottom w:val="single" w:sz="4" w:space="0" w:color="auto"/>
              <w:right w:val="single" w:sz="4" w:space="0" w:color="auto"/>
            </w:tcBorders>
            <w:noWrap/>
            <w:hideMark/>
          </w:tcPr>
          <w:p w14:paraId="4C07FB56" w14:textId="77777777" w:rsidR="006529B2" w:rsidRDefault="006529B2">
            <w:pPr>
              <w:jc w:val="left"/>
              <w:rPr>
                <w:rFonts w:eastAsia="ＭＳ 明朝" w:cs="Arial"/>
                <w:sz w:val="18"/>
                <w:szCs w:val="18"/>
                <w:lang w:val="en-US"/>
              </w:rPr>
            </w:pPr>
            <w:r>
              <w:rPr>
                <w:rFonts w:eastAsia="ＭＳ 明朝" w:cs="Arial"/>
                <w:sz w:val="18"/>
                <w:szCs w:val="18"/>
                <w:lang w:val="en-US"/>
              </w:rPr>
              <w:t>8400 TEU Container Ship</w:t>
            </w:r>
          </w:p>
        </w:tc>
        <w:tc>
          <w:tcPr>
            <w:tcW w:w="632" w:type="pct"/>
            <w:tcBorders>
              <w:top w:val="single" w:sz="4" w:space="0" w:color="auto"/>
              <w:left w:val="single" w:sz="4" w:space="0" w:color="auto"/>
              <w:bottom w:val="single" w:sz="4" w:space="0" w:color="auto"/>
              <w:right w:val="single" w:sz="4" w:space="0" w:color="auto"/>
            </w:tcBorders>
            <w:noWrap/>
            <w:vAlign w:val="bottom"/>
            <w:hideMark/>
          </w:tcPr>
          <w:p w14:paraId="6941E569" w14:textId="77777777" w:rsidR="006529B2" w:rsidRDefault="006529B2">
            <w:pPr>
              <w:jc w:val="center"/>
              <w:rPr>
                <w:rFonts w:eastAsia="ＭＳ 明朝" w:cs="Arial"/>
                <w:sz w:val="18"/>
                <w:szCs w:val="18"/>
                <w:lang w:val="en-US"/>
              </w:rPr>
            </w:pPr>
            <w:r>
              <w:rPr>
                <w:rFonts w:eastAsia="ＭＳ 明朝" w:cs="Arial"/>
                <w:sz w:val="18"/>
                <w:szCs w:val="18"/>
                <w:lang w:val="en-US"/>
              </w:rPr>
              <w:t>0.89</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200ADED0" w14:textId="77777777" w:rsidR="006529B2" w:rsidRDefault="006529B2">
            <w:pPr>
              <w:jc w:val="center"/>
              <w:rPr>
                <w:rFonts w:eastAsia="ＭＳ 明朝" w:cs="Arial"/>
                <w:sz w:val="18"/>
                <w:szCs w:val="18"/>
                <w:lang w:val="en-US"/>
              </w:rPr>
            </w:pPr>
            <w:r>
              <w:rPr>
                <w:rFonts w:eastAsia="ＭＳ 明朝" w:cs="Arial"/>
                <w:sz w:val="18"/>
                <w:szCs w:val="18"/>
                <w:lang w:val="en-US"/>
              </w:rPr>
              <w:t>36.7</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5C129A17" w14:textId="77777777" w:rsidR="006529B2" w:rsidRDefault="006529B2">
            <w:pPr>
              <w:jc w:val="center"/>
              <w:rPr>
                <w:rFonts w:eastAsia="ＭＳ 明朝" w:cs="Arial"/>
                <w:sz w:val="18"/>
                <w:szCs w:val="18"/>
                <w:lang w:val="en-US"/>
              </w:rPr>
            </w:pPr>
            <w:r>
              <w:rPr>
                <w:rFonts w:eastAsia="ＭＳ 明朝" w:cs="Arial"/>
                <w:sz w:val="18"/>
                <w:szCs w:val="18"/>
                <w:lang w:val="en-US"/>
              </w:rPr>
              <w:t>36.7</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50AE5DF7" w14:textId="77777777" w:rsidR="006529B2" w:rsidRDefault="006529B2">
            <w:pPr>
              <w:jc w:val="center"/>
              <w:rPr>
                <w:rFonts w:eastAsia="ＭＳ 明朝" w:cs="Arial"/>
                <w:sz w:val="18"/>
                <w:szCs w:val="18"/>
                <w:lang w:val="en-US"/>
              </w:rPr>
            </w:pPr>
            <w:r>
              <w:rPr>
                <w:rFonts w:eastAsia="ＭＳ 明朝" w:cs="Arial"/>
                <w:sz w:val="18"/>
                <w:szCs w:val="18"/>
                <w:lang w:val="en-US"/>
              </w:rPr>
              <w:t>28.8</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4C579F00" w14:textId="77777777" w:rsidR="006529B2" w:rsidRDefault="006529B2">
            <w:pPr>
              <w:jc w:val="center"/>
              <w:rPr>
                <w:rFonts w:eastAsia="ＭＳ 明朝" w:cs="Arial"/>
                <w:sz w:val="18"/>
                <w:szCs w:val="18"/>
                <w:lang w:val="en-US"/>
              </w:rPr>
            </w:pPr>
            <w:r>
              <w:rPr>
                <w:rFonts w:eastAsia="ＭＳ 明朝" w:cs="Arial"/>
                <w:sz w:val="18"/>
                <w:szCs w:val="18"/>
                <w:lang w:val="en-US"/>
              </w:rPr>
              <w:t>0.301</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587BADC6" w14:textId="77777777" w:rsidR="006529B2" w:rsidRDefault="006529B2">
            <w:pPr>
              <w:jc w:val="center"/>
              <w:rPr>
                <w:rFonts w:eastAsia="ＭＳ 明朝" w:cs="Arial"/>
                <w:sz w:val="18"/>
                <w:szCs w:val="18"/>
                <w:lang w:val="en-US"/>
              </w:rPr>
            </w:pPr>
            <w:r>
              <w:rPr>
                <w:rFonts w:eastAsia="ＭＳ 明朝" w:cs="Arial"/>
                <w:sz w:val="18"/>
                <w:szCs w:val="18"/>
                <w:lang w:val="en-US"/>
              </w:rPr>
              <w:t>0.384</w:t>
            </w:r>
          </w:p>
        </w:tc>
      </w:tr>
      <w:tr w:rsidR="006529B2" w14:paraId="2D21151A" w14:textId="77777777" w:rsidTr="006529B2">
        <w:tc>
          <w:tcPr>
            <w:tcW w:w="0" w:type="auto"/>
            <w:vMerge/>
            <w:tcBorders>
              <w:top w:val="single" w:sz="4" w:space="0" w:color="auto"/>
              <w:left w:val="single" w:sz="4" w:space="0" w:color="auto"/>
              <w:bottom w:val="single" w:sz="4" w:space="0" w:color="auto"/>
              <w:right w:val="single" w:sz="4" w:space="0" w:color="auto"/>
            </w:tcBorders>
            <w:vAlign w:val="center"/>
            <w:hideMark/>
          </w:tcPr>
          <w:p w14:paraId="233FE7F9" w14:textId="77777777" w:rsidR="006529B2" w:rsidRDefault="006529B2">
            <w:pPr>
              <w:jc w:val="left"/>
              <w:rPr>
                <w:rFonts w:eastAsia="ＭＳ 明朝" w:cs="Arial"/>
                <w:sz w:val="18"/>
                <w:szCs w:val="18"/>
                <w:lang w:val="en-US"/>
              </w:rPr>
            </w:pPr>
          </w:p>
        </w:tc>
        <w:tc>
          <w:tcPr>
            <w:tcW w:w="632" w:type="pct"/>
            <w:tcBorders>
              <w:top w:val="single" w:sz="4" w:space="0" w:color="auto"/>
              <w:left w:val="single" w:sz="4" w:space="0" w:color="auto"/>
              <w:bottom w:val="single" w:sz="4" w:space="0" w:color="auto"/>
              <w:right w:val="single" w:sz="4" w:space="0" w:color="auto"/>
            </w:tcBorders>
            <w:noWrap/>
            <w:vAlign w:val="bottom"/>
            <w:hideMark/>
          </w:tcPr>
          <w:p w14:paraId="65B3119F" w14:textId="77777777" w:rsidR="006529B2" w:rsidRDefault="006529B2">
            <w:pPr>
              <w:jc w:val="center"/>
              <w:rPr>
                <w:rFonts w:eastAsia="ＭＳ 明朝" w:cs="Arial"/>
                <w:sz w:val="18"/>
                <w:szCs w:val="18"/>
                <w:lang w:val="en-US"/>
              </w:rPr>
            </w:pPr>
            <w:r>
              <w:rPr>
                <w:rFonts w:eastAsia="ＭＳ 明朝" w:cs="Arial"/>
                <w:sz w:val="18"/>
                <w:szCs w:val="18"/>
                <w:lang w:val="en-US"/>
              </w:rPr>
              <w:t>1.26</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21B7FC9F" w14:textId="77777777" w:rsidR="006529B2" w:rsidRDefault="006529B2">
            <w:pPr>
              <w:jc w:val="center"/>
              <w:rPr>
                <w:rFonts w:eastAsia="ＭＳ 明朝" w:cs="Arial"/>
                <w:sz w:val="18"/>
                <w:szCs w:val="18"/>
                <w:lang w:val="en-US"/>
              </w:rPr>
            </w:pPr>
            <w:r>
              <w:rPr>
                <w:rFonts w:eastAsia="ＭＳ 明朝" w:cs="Arial"/>
                <w:sz w:val="18"/>
                <w:szCs w:val="18"/>
                <w:lang w:val="en-US"/>
              </w:rPr>
              <w:t>31.4</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2A631CE8" w14:textId="77777777" w:rsidR="006529B2" w:rsidRDefault="006529B2">
            <w:pPr>
              <w:jc w:val="center"/>
              <w:rPr>
                <w:rFonts w:eastAsia="ＭＳ 明朝" w:cs="Arial"/>
                <w:sz w:val="18"/>
                <w:szCs w:val="18"/>
                <w:lang w:val="en-US"/>
              </w:rPr>
            </w:pPr>
            <w:r>
              <w:rPr>
                <w:rFonts w:eastAsia="ＭＳ 明朝" w:cs="Arial"/>
                <w:sz w:val="18"/>
                <w:szCs w:val="18"/>
                <w:lang w:val="en-US"/>
              </w:rPr>
              <w:t>31.3</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3758AC26" w14:textId="77777777" w:rsidR="006529B2" w:rsidRDefault="006529B2">
            <w:pPr>
              <w:jc w:val="center"/>
              <w:rPr>
                <w:rFonts w:eastAsia="ＭＳ 明朝" w:cs="Arial"/>
                <w:sz w:val="18"/>
                <w:szCs w:val="18"/>
                <w:lang w:val="en-US"/>
              </w:rPr>
            </w:pPr>
            <w:r>
              <w:rPr>
                <w:rFonts w:eastAsia="ＭＳ 明朝" w:cs="Arial"/>
                <w:sz w:val="18"/>
                <w:szCs w:val="18"/>
                <w:lang w:val="en-US"/>
              </w:rPr>
              <w:t>27.2</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5FD10CAA" w14:textId="77777777" w:rsidR="006529B2" w:rsidRDefault="006529B2">
            <w:pPr>
              <w:jc w:val="center"/>
              <w:rPr>
                <w:rFonts w:eastAsia="ＭＳ 明朝" w:cs="Arial"/>
                <w:sz w:val="18"/>
                <w:szCs w:val="18"/>
                <w:lang w:val="en-US"/>
              </w:rPr>
            </w:pPr>
            <w:r>
              <w:rPr>
                <w:rFonts w:eastAsia="ＭＳ 明朝" w:cs="Arial"/>
                <w:sz w:val="18"/>
                <w:szCs w:val="18"/>
                <w:lang w:val="en-US"/>
              </w:rPr>
              <w:t>0.353</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71DFADF2" w14:textId="77777777" w:rsidR="006529B2" w:rsidRDefault="006529B2">
            <w:pPr>
              <w:jc w:val="center"/>
              <w:rPr>
                <w:rFonts w:eastAsia="ＭＳ 明朝" w:cs="Arial"/>
                <w:sz w:val="18"/>
                <w:szCs w:val="18"/>
                <w:lang w:val="en-US"/>
              </w:rPr>
            </w:pPr>
            <w:r>
              <w:rPr>
                <w:rFonts w:eastAsia="ＭＳ 明朝" w:cs="Arial"/>
                <w:sz w:val="18"/>
                <w:szCs w:val="18"/>
                <w:lang w:val="en-US"/>
              </w:rPr>
              <w:t>0.406</w:t>
            </w:r>
          </w:p>
        </w:tc>
      </w:tr>
      <w:tr w:rsidR="006529B2" w14:paraId="59AA2F4B" w14:textId="77777777" w:rsidTr="006529B2">
        <w:tc>
          <w:tcPr>
            <w:tcW w:w="0" w:type="auto"/>
            <w:vMerge/>
            <w:tcBorders>
              <w:top w:val="single" w:sz="4" w:space="0" w:color="auto"/>
              <w:left w:val="single" w:sz="4" w:space="0" w:color="auto"/>
              <w:bottom w:val="single" w:sz="4" w:space="0" w:color="auto"/>
              <w:right w:val="single" w:sz="4" w:space="0" w:color="auto"/>
            </w:tcBorders>
            <w:vAlign w:val="center"/>
            <w:hideMark/>
          </w:tcPr>
          <w:p w14:paraId="69334768" w14:textId="77777777" w:rsidR="006529B2" w:rsidRDefault="006529B2">
            <w:pPr>
              <w:jc w:val="left"/>
              <w:rPr>
                <w:rFonts w:eastAsia="ＭＳ 明朝" w:cs="Arial"/>
                <w:sz w:val="18"/>
                <w:szCs w:val="18"/>
                <w:lang w:val="en-US"/>
              </w:rPr>
            </w:pPr>
          </w:p>
        </w:tc>
        <w:tc>
          <w:tcPr>
            <w:tcW w:w="632" w:type="pct"/>
            <w:tcBorders>
              <w:top w:val="single" w:sz="4" w:space="0" w:color="auto"/>
              <w:left w:val="single" w:sz="4" w:space="0" w:color="auto"/>
              <w:bottom w:val="single" w:sz="4" w:space="0" w:color="auto"/>
              <w:right w:val="single" w:sz="4" w:space="0" w:color="auto"/>
            </w:tcBorders>
            <w:noWrap/>
            <w:vAlign w:val="bottom"/>
            <w:hideMark/>
          </w:tcPr>
          <w:p w14:paraId="6F474D20" w14:textId="77777777" w:rsidR="006529B2" w:rsidRDefault="006529B2">
            <w:pPr>
              <w:jc w:val="center"/>
              <w:rPr>
                <w:rFonts w:eastAsia="ＭＳ 明朝" w:cs="Arial"/>
                <w:sz w:val="18"/>
                <w:szCs w:val="18"/>
                <w:lang w:val="en-US"/>
              </w:rPr>
            </w:pPr>
            <w:r>
              <w:rPr>
                <w:rFonts w:eastAsia="ＭＳ 明朝" w:cs="Arial"/>
                <w:sz w:val="18"/>
                <w:szCs w:val="18"/>
                <w:lang w:val="en-US"/>
              </w:rPr>
              <w:t>2.01</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1D66B77E" w14:textId="77777777" w:rsidR="006529B2" w:rsidRDefault="006529B2">
            <w:pPr>
              <w:jc w:val="center"/>
              <w:rPr>
                <w:rFonts w:eastAsia="ＭＳ 明朝" w:cs="Arial"/>
                <w:sz w:val="18"/>
                <w:szCs w:val="18"/>
                <w:lang w:val="en-US"/>
              </w:rPr>
            </w:pPr>
            <w:r>
              <w:rPr>
                <w:rFonts w:eastAsia="ＭＳ 明朝" w:cs="Arial"/>
                <w:sz w:val="18"/>
                <w:szCs w:val="18"/>
                <w:lang w:val="en-US"/>
              </w:rPr>
              <w:t>25.9</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089A21C9" w14:textId="77777777" w:rsidR="006529B2" w:rsidRDefault="006529B2">
            <w:pPr>
              <w:jc w:val="center"/>
              <w:rPr>
                <w:rFonts w:eastAsia="ＭＳ 明朝" w:cs="Arial"/>
                <w:sz w:val="18"/>
                <w:szCs w:val="18"/>
                <w:lang w:val="en-US"/>
              </w:rPr>
            </w:pPr>
            <w:r>
              <w:rPr>
                <w:rFonts w:eastAsia="ＭＳ 明朝" w:cs="Arial"/>
                <w:sz w:val="18"/>
                <w:szCs w:val="18"/>
                <w:lang w:val="en-US"/>
              </w:rPr>
              <w:t>25.7</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1C0EDAA9" w14:textId="77777777" w:rsidR="006529B2" w:rsidRDefault="006529B2">
            <w:pPr>
              <w:jc w:val="center"/>
              <w:rPr>
                <w:rFonts w:eastAsia="ＭＳ 明朝" w:cs="Arial"/>
                <w:sz w:val="18"/>
                <w:szCs w:val="18"/>
                <w:lang w:val="en-US"/>
              </w:rPr>
            </w:pPr>
            <w:r>
              <w:rPr>
                <w:rFonts w:eastAsia="ＭＳ 明朝" w:cs="Arial"/>
                <w:sz w:val="18"/>
                <w:szCs w:val="18"/>
                <w:lang w:val="en-US"/>
              </w:rPr>
              <w:t>23.8</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00E7598B" w14:textId="77777777" w:rsidR="006529B2" w:rsidRDefault="006529B2">
            <w:pPr>
              <w:jc w:val="center"/>
              <w:rPr>
                <w:rFonts w:eastAsia="ＭＳ 明朝" w:cs="Arial"/>
                <w:sz w:val="18"/>
                <w:szCs w:val="18"/>
                <w:lang w:val="en-US"/>
              </w:rPr>
            </w:pPr>
            <w:r>
              <w:rPr>
                <w:rFonts w:eastAsia="ＭＳ 明朝" w:cs="Arial"/>
                <w:sz w:val="18"/>
                <w:szCs w:val="18"/>
                <w:lang w:val="en-US"/>
              </w:rPr>
              <w:t>0.358</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4662DC4C" w14:textId="77777777" w:rsidR="006529B2" w:rsidRDefault="006529B2">
            <w:pPr>
              <w:jc w:val="center"/>
              <w:rPr>
                <w:rFonts w:eastAsia="ＭＳ 明朝" w:cs="Arial"/>
                <w:sz w:val="18"/>
                <w:szCs w:val="18"/>
                <w:lang w:val="en-US"/>
              </w:rPr>
            </w:pPr>
            <w:r>
              <w:rPr>
                <w:rFonts w:eastAsia="ＭＳ 明朝" w:cs="Arial"/>
                <w:sz w:val="18"/>
                <w:szCs w:val="18"/>
                <w:lang w:val="en-US"/>
              </w:rPr>
              <w:t>0.387</w:t>
            </w:r>
          </w:p>
        </w:tc>
      </w:tr>
      <w:tr w:rsidR="006529B2" w14:paraId="788E4582" w14:textId="77777777" w:rsidTr="006529B2">
        <w:tc>
          <w:tcPr>
            <w:tcW w:w="1063" w:type="pct"/>
            <w:vMerge w:val="restart"/>
            <w:tcBorders>
              <w:top w:val="single" w:sz="4" w:space="0" w:color="auto"/>
              <w:left w:val="single" w:sz="4" w:space="0" w:color="auto"/>
              <w:bottom w:val="single" w:sz="4" w:space="0" w:color="auto"/>
              <w:right w:val="single" w:sz="4" w:space="0" w:color="auto"/>
            </w:tcBorders>
            <w:noWrap/>
            <w:hideMark/>
          </w:tcPr>
          <w:p w14:paraId="70E533D3" w14:textId="77777777" w:rsidR="006529B2" w:rsidRDefault="006529B2">
            <w:pPr>
              <w:jc w:val="left"/>
              <w:rPr>
                <w:rFonts w:eastAsia="ＭＳ 明朝" w:cs="Arial"/>
                <w:sz w:val="18"/>
                <w:szCs w:val="18"/>
                <w:lang w:val="en-US"/>
              </w:rPr>
            </w:pPr>
            <w:r>
              <w:rPr>
                <w:rFonts w:eastAsia="ＭＳ 明朝" w:cs="Arial"/>
                <w:sz w:val="18"/>
                <w:szCs w:val="18"/>
                <w:lang w:val="en-US"/>
              </w:rPr>
              <w:t>14000 TEU Container Ship</w:t>
            </w:r>
          </w:p>
        </w:tc>
        <w:tc>
          <w:tcPr>
            <w:tcW w:w="632" w:type="pct"/>
            <w:tcBorders>
              <w:top w:val="single" w:sz="4" w:space="0" w:color="auto"/>
              <w:left w:val="single" w:sz="4" w:space="0" w:color="auto"/>
              <w:bottom w:val="single" w:sz="4" w:space="0" w:color="auto"/>
              <w:right w:val="single" w:sz="4" w:space="0" w:color="auto"/>
            </w:tcBorders>
            <w:noWrap/>
            <w:vAlign w:val="bottom"/>
            <w:hideMark/>
          </w:tcPr>
          <w:p w14:paraId="24020EDB" w14:textId="77777777" w:rsidR="006529B2" w:rsidRDefault="006529B2">
            <w:pPr>
              <w:jc w:val="center"/>
              <w:rPr>
                <w:rFonts w:eastAsia="ＭＳ 明朝" w:cs="Arial"/>
                <w:sz w:val="18"/>
                <w:szCs w:val="18"/>
                <w:lang w:val="en-US"/>
              </w:rPr>
            </w:pPr>
            <w:r>
              <w:rPr>
                <w:rFonts w:eastAsia="ＭＳ 明朝" w:cs="Arial"/>
                <w:sz w:val="18"/>
                <w:szCs w:val="18"/>
                <w:lang w:val="en-US"/>
              </w:rPr>
              <w:t>1.00</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7E009BEE" w14:textId="77777777" w:rsidR="006529B2" w:rsidRDefault="006529B2">
            <w:pPr>
              <w:jc w:val="center"/>
              <w:rPr>
                <w:rFonts w:eastAsia="ＭＳ 明朝" w:cs="Arial"/>
                <w:sz w:val="18"/>
                <w:szCs w:val="18"/>
                <w:lang w:val="en-US"/>
              </w:rPr>
            </w:pPr>
            <w:r>
              <w:rPr>
                <w:rFonts w:eastAsia="ＭＳ 明朝" w:cs="Arial"/>
                <w:sz w:val="18"/>
                <w:szCs w:val="18"/>
                <w:lang w:val="en-US"/>
              </w:rPr>
              <w:t>39.0</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786AF863" w14:textId="77777777" w:rsidR="006529B2" w:rsidRDefault="006529B2">
            <w:pPr>
              <w:jc w:val="center"/>
              <w:rPr>
                <w:rFonts w:eastAsia="ＭＳ 明朝" w:cs="Arial"/>
                <w:sz w:val="18"/>
                <w:szCs w:val="18"/>
                <w:lang w:val="en-US"/>
              </w:rPr>
            </w:pPr>
            <w:r>
              <w:rPr>
                <w:rFonts w:eastAsia="ＭＳ 明朝" w:cs="Arial"/>
                <w:sz w:val="18"/>
                <w:szCs w:val="18"/>
                <w:lang w:val="en-US"/>
              </w:rPr>
              <w:t>38.8</w:t>
            </w:r>
          </w:p>
        </w:tc>
        <w:tc>
          <w:tcPr>
            <w:tcW w:w="656" w:type="pct"/>
            <w:tcBorders>
              <w:top w:val="single" w:sz="4" w:space="0" w:color="auto"/>
              <w:left w:val="single" w:sz="4" w:space="0" w:color="auto"/>
              <w:bottom w:val="single" w:sz="4" w:space="0" w:color="auto"/>
              <w:right w:val="single" w:sz="4" w:space="0" w:color="auto"/>
            </w:tcBorders>
            <w:noWrap/>
            <w:vAlign w:val="bottom"/>
          </w:tcPr>
          <w:p w14:paraId="3AC7E2C7" w14:textId="77777777" w:rsidR="006529B2" w:rsidRDefault="006529B2">
            <w:pPr>
              <w:jc w:val="center"/>
              <w:rPr>
                <w:rFonts w:eastAsia="ＭＳ 明朝" w:cs="Arial"/>
                <w:sz w:val="18"/>
                <w:szCs w:val="18"/>
                <w:lang w:val="en-US"/>
              </w:rPr>
            </w:pP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2153CD07" w14:textId="77777777" w:rsidR="006529B2" w:rsidRDefault="006529B2">
            <w:pPr>
              <w:jc w:val="center"/>
              <w:rPr>
                <w:rFonts w:eastAsia="ＭＳ 明朝" w:cs="Arial"/>
                <w:sz w:val="18"/>
                <w:szCs w:val="18"/>
                <w:lang w:val="en-US"/>
              </w:rPr>
            </w:pPr>
            <w:r>
              <w:rPr>
                <w:rFonts w:eastAsia="ＭＳ 明朝" w:cs="Arial"/>
                <w:sz w:val="18"/>
                <w:szCs w:val="18"/>
                <w:lang w:val="en-US"/>
              </w:rPr>
              <w:t>0.308</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26ED4C21" w14:textId="77777777" w:rsidR="006529B2" w:rsidRDefault="006529B2">
            <w:pPr>
              <w:rPr>
                <w:rFonts w:eastAsia="ＭＳ 明朝" w:cs="Arial"/>
                <w:sz w:val="18"/>
                <w:szCs w:val="18"/>
                <w:lang w:val="en-US"/>
              </w:rPr>
            </w:pPr>
          </w:p>
        </w:tc>
      </w:tr>
      <w:tr w:rsidR="006529B2" w14:paraId="22FA5FF5" w14:textId="77777777" w:rsidTr="006529B2">
        <w:tc>
          <w:tcPr>
            <w:tcW w:w="0" w:type="auto"/>
            <w:vMerge/>
            <w:tcBorders>
              <w:top w:val="single" w:sz="4" w:space="0" w:color="auto"/>
              <w:left w:val="single" w:sz="4" w:space="0" w:color="auto"/>
              <w:bottom w:val="single" w:sz="4" w:space="0" w:color="auto"/>
              <w:right w:val="single" w:sz="4" w:space="0" w:color="auto"/>
            </w:tcBorders>
            <w:vAlign w:val="center"/>
            <w:hideMark/>
          </w:tcPr>
          <w:p w14:paraId="050D7CEC" w14:textId="77777777" w:rsidR="006529B2" w:rsidRDefault="006529B2">
            <w:pPr>
              <w:jc w:val="left"/>
              <w:rPr>
                <w:rFonts w:eastAsia="ＭＳ 明朝" w:cs="Arial"/>
                <w:sz w:val="18"/>
                <w:szCs w:val="18"/>
                <w:lang w:val="en-US"/>
              </w:rPr>
            </w:pPr>
          </w:p>
        </w:tc>
        <w:tc>
          <w:tcPr>
            <w:tcW w:w="632" w:type="pct"/>
            <w:tcBorders>
              <w:top w:val="single" w:sz="4" w:space="0" w:color="auto"/>
              <w:left w:val="single" w:sz="4" w:space="0" w:color="auto"/>
              <w:bottom w:val="single" w:sz="4" w:space="0" w:color="auto"/>
              <w:right w:val="single" w:sz="4" w:space="0" w:color="auto"/>
            </w:tcBorders>
            <w:noWrap/>
            <w:vAlign w:val="bottom"/>
            <w:hideMark/>
          </w:tcPr>
          <w:p w14:paraId="717E2467" w14:textId="77777777" w:rsidR="006529B2" w:rsidRDefault="006529B2">
            <w:pPr>
              <w:jc w:val="center"/>
              <w:rPr>
                <w:rFonts w:eastAsia="ＭＳ 明朝" w:cs="Arial"/>
                <w:sz w:val="18"/>
                <w:szCs w:val="18"/>
                <w:lang w:val="en-US"/>
              </w:rPr>
            </w:pPr>
            <w:r>
              <w:rPr>
                <w:rFonts w:eastAsia="ＭＳ 明朝" w:cs="Arial"/>
                <w:sz w:val="18"/>
                <w:szCs w:val="18"/>
                <w:lang w:val="en-US"/>
              </w:rPr>
              <w:t>2.00</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0F4765E1" w14:textId="77777777" w:rsidR="006529B2" w:rsidRDefault="006529B2">
            <w:pPr>
              <w:jc w:val="center"/>
              <w:rPr>
                <w:rFonts w:eastAsia="ＭＳ 明朝" w:cs="Arial"/>
                <w:sz w:val="18"/>
                <w:szCs w:val="18"/>
                <w:lang w:val="en-US"/>
              </w:rPr>
            </w:pPr>
            <w:r>
              <w:rPr>
                <w:rFonts w:eastAsia="ＭＳ 明朝" w:cs="Arial"/>
                <w:sz w:val="18"/>
                <w:szCs w:val="18"/>
                <w:lang w:val="en-US"/>
              </w:rPr>
              <w:t>27.6</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411C0FED" w14:textId="77777777" w:rsidR="006529B2" w:rsidRDefault="006529B2">
            <w:pPr>
              <w:jc w:val="center"/>
              <w:rPr>
                <w:rFonts w:eastAsia="ＭＳ 明朝" w:cs="Arial"/>
                <w:sz w:val="18"/>
                <w:szCs w:val="18"/>
                <w:lang w:val="en-US"/>
              </w:rPr>
            </w:pPr>
            <w:r>
              <w:rPr>
                <w:rFonts w:eastAsia="ＭＳ 明朝" w:cs="Arial"/>
                <w:sz w:val="18"/>
                <w:szCs w:val="18"/>
                <w:lang w:val="en-US"/>
              </w:rPr>
              <w:t>27.6</w:t>
            </w:r>
          </w:p>
        </w:tc>
        <w:tc>
          <w:tcPr>
            <w:tcW w:w="656" w:type="pct"/>
            <w:tcBorders>
              <w:top w:val="single" w:sz="4" w:space="0" w:color="auto"/>
              <w:left w:val="single" w:sz="4" w:space="0" w:color="auto"/>
              <w:bottom w:val="single" w:sz="4" w:space="0" w:color="auto"/>
              <w:right w:val="single" w:sz="4" w:space="0" w:color="auto"/>
            </w:tcBorders>
            <w:noWrap/>
            <w:vAlign w:val="bottom"/>
          </w:tcPr>
          <w:p w14:paraId="6C9BD0DC" w14:textId="77777777" w:rsidR="006529B2" w:rsidRDefault="006529B2">
            <w:pPr>
              <w:jc w:val="center"/>
              <w:rPr>
                <w:rFonts w:eastAsia="ＭＳ 明朝" w:cs="Arial"/>
                <w:sz w:val="18"/>
                <w:szCs w:val="18"/>
                <w:lang w:val="en-US"/>
              </w:rPr>
            </w:pP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30A878FD" w14:textId="77777777" w:rsidR="006529B2" w:rsidRDefault="006529B2">
            <w:pPr>
              <w:jc w:val="center"/>
              <w:rPr>
                <w:rFonts w:eastAsia="ＭＳ 明朝" w:cs="Arial"/>
                <w:sz w:val="18"/>
                <w:szCs w:val="18"/>
                <w:lang w:val="en-US"/>
              </w:rPr>
            </w:pPr>
            <w:r>
              <w:rPr>
                <w:rFonts w:eastAsia="ＭＳ 明朝" w:cs="Arial"/>
                <w:sz w:val="18"/>
                <w:szCs w:val="18"/>
                <w:lang w:val="en-US"/>
              </w:rPr>
              <w:t>0.400</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4A365F7F" w14:textId="77777777" w:rsidR="006529B2" w:rsidRDefault="006529B2">
            <w:pPr>
              <w:rPr>
                <w:rFonts w:eastAsia="ＭＳ 明朝" w:cs="Arial"/>
                <w:sz w:val="18"/>
                <w:szCs w:val="18"/>
                <w:lang w:val="en-US"/>
              </w:rPr>
            </w:pPr>
          </w:p>
        </w:tc>
      </w:tr>
      <w:tr w:rsidR="006529B2" w14:paraId="441D9702" w14:textId="77777777" w:rsidTr="006529B2">
        <w:tc>
          <w:tcPr>
            <w:tcW w:w="0" w:type="auto"/>
            <w:vMerge/>
            <w:tcBorders>
              <w:top w:val="single" w:sz="4" w:space="0" w:color="auto"/>
              <w:left w:val="single" w:sz="4" w:space="0" w:color="auto"/>
              <w:bottom w:val="single" w:sz="4" w:space="0" w:color="auto"/>
              <w:right w:val="single" w:sz="4" w:space="0" w:color="auto"/>
            </w:tcBorders>
            <w:vAlign w:val="center"/>
            <w:hideMark/>
          </w:tcPr>
          <w:p w14:paraId="7A400527" w14:textId="77777777" w:rsidR="006529B2" w:rsidRDefault="006529B2">
            <w:pPr>
              <w:jc w:val="left"/>
              <w:rPr>
                <w:rFonts w:eastAsia="ＭＳ 明朝" w:cs="Arial"/>
                <w:sz w:val="18"/>
                <w:szCs w:val="18"/>
                <w:lang w:val="en-US"/>
              </w:rPr>
            </w:pPr>
          </w:p>
        </w:tc>
        <w:tc>
          <w:tcPr>
            <w:tcW w:w="632" w:type="pct"/>
            <w:tcBorders>
              <w:top w:val="single" w:sz="4" w:space="0" w:color="auto"/>
              <w:left w:val="single" w:sz="4" w:space="0" w:color="auto"/>
              <w:bottom w:val="single" w:sz="4" w:space="0" w:color="auto"/>
              <w:right w:val="single" w:sz="4" w:space="0" w:color="auto"/>
            </w:tcBorders>
            <w:noWrap/>
            <w:vAlign w:val="bottom"/>
            <w:hideMark/>
          </w:tcPr>
          <w:p w14:paraId="0512B07E" w14:textId="77777777" w:rsidR="006529B2" w:rsidRDefault="006529B2">
            <w:pPr>
              <w:jc w:val="center"/>
              <w:rPr>
                <w:rFonts w:eastAsia="ＭＳ 明朝" w:cs="Arial"/>
                <w:sz w:val="18"/>
                <w:szCs w:val="18"/>
                <w:lang w:val="en-US"/>
              </w:rPr>
            </w:pPr>
            <w:r>
              <w:rPr>
                <w:rFonts w:eastAsia="ＭＳ 明朝" w:cs="Arial"/>
                <w:sz w:val="18"/>
                <w:szCs w:val="18"/>
                <w:lang w:val="en-US"/>
              </w:rPr>
              <w:t>3.00</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3909870C" w14:textId="77777777" w:rsidR="006529B2" w:rsidRDefault="006529B2">
            <w:pPr>
              <w:jc w:val="center"/>
              <w:rPr>
                <w:rFonts w:eastAsia="ＭＳ 明朝" w:cs="Arial"/>
                <w:sz w:val="18"/>
                <w:szCs w:val="18"/>
                <w:lang w:val="en-US"/>
              </w:rPr>
            </w:pPr>
            <w:r>
              <w:rPr>
                <w:rFonts w:eastAsia="ＭＳ 明朝" w:cs="Arial"/>
                <w:sz w:val="18"/>
                <w:szCs w:val="18"/>
                <w:lang w:val="en-US"/>
              </w:rPr>
              <w:t>22.5</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3D8EB6D2" w14:textId="77777777" w:rsidR="006529B2" w:rsidRDefault="006529B2">
            <w:pPr>
              <w:jc w:val="center"/>
              <w:rPr>
                <w:rFonts w:eastAsia="ＭＳ 明朝" w:cs="Arial"/>
                <w:sz w:val="18"/>
                <w:szCs w:val="18"/>
                <w:lang w:val="en-US"/>
              </w:rPr>
            </w:pPr>
            <w:r>
              <w:rPr>
                <w:rFonts w:eastAsia="ＭＳ 明朝" w:cs="Arial"/>
                <w:sz w:val="18"/>
                <w:szCs w:val="18"/>
                <w:lang w:val="en-US"/>
              </w:rPr>
              <w:t>22.6</w:t>
            </w:r>
          </w:p>
        </w:tc>
        <w:tc>
          <w:tcPr>
            <w:tcW w:w="656" w:type="pct"/>
            <w:tcBorders>
              <w:top w:val="single" w:sz="4" w:space="0" w:color="auto"/>
              <w:left w:val="single" w:sz="4" w:space="0" w:color="auto"/>
              <w:bottom w:val="single" w:sz="4" w:space="0" w:color="auto"/>
              <w:right w:val="single" w:sz="4" w:space="0" w:color="auto"/>
            </w:tcBorders>
            <w:noWrap/>
            <w:vAlign w:val="bottom"/>
          </w:tcPr>
          <w:p w14:paraId="27085980" w14:textId="77777777" w:rsidR="006529B2" w:rsidRDefault="006529B2">
            <w:pPr>
              <w:jc w:val="center"/>
              <w:rPr>
                <w:rFonts w:eastAsia="ＭＳ 明朝" w:cs="Arial"/>
                <w:sz w:val="18"/>
                <w:szCs w:val="18"/>
                <w:lang w:val="en-US"/>
              </w:rPr>
            </w:pP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065E5AB8" w14:textId="77777777" w:rsidR="006529B2" w:rsidRDefault="006529B2">
            <w:pPr>
              <w:jc w:val="center"/>
              <w:rPr>
                <w:rFonts w:eastAsia="ＭＳ 明朝" w:cs="Arial"/>
                <w:sz w:val="18"/>
                <w:szCs w:val="18"/>
                <w:lang w:val="en-US"/>
              </w:rPr>
            </w:pPr>
            <w:r>
              <w:rPr>
                <w:rFonts w:eastAsia="ＭＳ 明朝" w:cs="Arial"/>
                <w:sz w:val="18"/>
                <w:szCs w:val="18"/>
                <w:lang w:val="en-US"/>
              </w:rPr>
              <w:t>0.407</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6CCB08CD" w14:textId="77777777" w:rsidR="006529B2" w:rsidRDefault="006529B2">
            <w:pPr>
              <w:rPr>
                <w:rFonts w:eastAsia="ＭＳ 明朝" w:cs="Arial"/>
                <w:sz w:val="18"/>
                <w:szCs w:val="18"/>
                <w:lang w:val="en-US"/>
              </w:rPr>
            </w:pPr>
          </w:p>
        </w:tc>
      </w:tr>
      <w:tr w:rsidR="006529B2" w14:paraId="0DF7F09B" w14:textId="77777777" w:rsidTr="006529B2">
        <w:tc>
          <w:tcPr>
            <w:tcW w:w="5000" w:type="pct"/>
            <w:gridSpan w:val="7"/>
            <w:tcBorders>
              <w:top w:val="single" w:sz="4" w:space="0" w:color="auto"/>
              <w:left w:val="single" w:sz="4" w:space="0" w:color="auto"/>
              <w:bottom w:val="single" w:sz="4" w:space="0" w:color="auto"/>
              <w:right w:val="single" w:sz="4" w:space="0" w:color="auto"/>
            </w:tcBorders>
            <w:noWrap/>
            <w:vAlign w:val="center"/>
          </w:tcPr>
          <w:p w14:paraId="3E370F5A" w14:textId="77777777" w:rsidR="006529B2" w:rsidRDefault="006529B2">
            <w:pPr>
              <w:jc w:val="center"/>
              <w:rPr>
                <w:rFonts w:eastAsia="ＭＳ 明朝" w:cs="Arial"/>
                <w:sz w:val="8"/>
                <w:szCs w:val="8"/>
                <w:lang w:val="en-US"/>
              </w:rPr>
            </w:pPr>
          </w:p>
          <w:p w14:paraId="6154D18D" w14:textId="77777777" w:rsidR="006529B2" w:rsidRDefault="006529B2">
            <w:pPr>
              <w:jc w:val="center"/>
              <w:rPr>
                <w:rFonts w:eastAsia="ＭＳ 明朝" w:cs="Arial"/>
                <w:sz w:val="18"/>
                <w:szCs w:val="18"/>
                <w:lang w:val="en-US"/>
              </w:rPr>
            </w:pPr>
            <w:r>
              <w:rPr>
                <w:rFonts w:eastAsia="ＭＳ 明朝" w:cs="Arial"/>
                <w:sz w:val="18"/>
                <w:szCs w:val="18"/>
                <w:lang w:val="en-US"/>
              </w:rPr>
              <w:t>Parametric Roll in Stern Waves</w:t>
            </w:r>
          </w:p>
        </w:tc>
      </w:tr>
      <w:tr w:rsidR="006529B2" w14:paraId="2215CE59" w14:textId="77777777" w:rsidTr="006529B2">
        <w:tc>
          <w:tcPr>
            <w:tcW w:w="1063" w:type="pct"/>
            <w:vMerge w:val="restart"/>
            <w:tcBorders>
              <w:top w:val="single" w:sz="4" w:space="0" w:color="auto"/>
              <w:left w:val="single" w:sz="4" w:space="0" w:color="auto"/>
              <w:bottom w:val="single" w:sz="4" w:space="0" w:color="auto"/>
              <w:right w:val="single" w:sz="4" w:space="0" w:color="auto"/>
            </w:tcBorders>
            <w:noWrap/>
            <w:hideMark/>
          </w:tcPr>
          <w:p w14:paraId="7BD630BD" w14:textId="77777777" w:rsidR="006529B2" w:rsidRDefault="006529B2">
            <w:pPr>
              <w:jc w:val="left"/>
              <w:rPr>
                <w:rFonts w:eastAsia="ＭＳ 明朝" w:cs="Arial"/>
                <w:sz w:val="18"/>
                <w:szCs w:val="18"/>
                <w:lang w:val="en-US"/>
              </w:rPr>
            </w:pPr>
            <w:r>
              <w:rPr>
                <w:rFonts w:eastAsia="ＭＳ 明朝" w:cs="Arial"/>
                <w:sz w:val="18"/>
                <w:szCs w:val="18"/>
                <w:lang w:val="en-US"/>
              </w:rPr>
              <w:t>1700 TEU Container Ship</w:t>
            </w:r>
          </w:p>
        </w:tc>
        <w:tc>
          <w:tcPr>
            <w:tcW w:w="632" w:type="pct"/>
            <w:tcBorders>
              <w:top w:val="single" w:sz="4" w:space="0" w:color="auto"/>
              <w:left w:val="single" w:sz="4" w:space="0" w:color="auto"/>
              <w:bottom w:val="single" w:sz="4" w:space="0" w:color="auto"/>
              <w:right w:val="single" w:sz="4" w:space="0" w:color="auto"/>
            </w:tcBorders>
            <w:noWrap/>
            <w:vAlign w:val="bottom"/>
            <w:hideMark/>
          </w:tcPr>
          <w:p w14:paraId="6318B8F8" w14:textId="77777777" w:rsidR="006529B2" w:rsidRDefault="006529B2">
            <w:pPr>
              <w:jc w:val="center"/>
              <w:rPr>
                <w:rFonts w:eastAsia="ＭＳ 明朝" w:cs="Arial"/>
                <w:sz w:val="18"/>
                <w:szCs w:val="18"/>
                <w:lang w:val="en-US"/>
              </w:rPr>
            </w:pPr>
            <w:r>
              <w:rPr>
                <w:rFonts w:eastAsia="ＭＳ 明朝" w:cs="Arial"/>
                <w:sz w:val="18"/>
                <w:szCs w:val="18"/>
                <w:lang w:val="en-US"/>
              </w:rPr>
              <w:t>0.50</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467CFB1A" w14:textId="77777777" w:rsidR="006529B2" w:rsidRDefault="006529B2">
            <w:pPr>
              <w:jc w:val="center"/>
              <w:rPr>
                <w:rFonts w:eastAsia="ＭＳ 明朝" w:cs="Arial"/>
                <w:sz w:val="18"/>
                <w:szCs w:val="18"/>
                <w:lang w:val="en-US"/>
              </w:rPr>
            </w:pPr>
            <w:r>
              <w:rPr>
                <w:rFonts w:eastAsia="ＭＳ 明朝" w:cs="Arial"/>
                <w:sz w:val="18"/>
                <w:szCs w:val="18"/>
                <w:lang w:val="en-US"/>
              </w:rPr>
              <w:t>30.3</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43B9FBB2" w14:textId="77777777" w:rsidR="006529B2" w:rsidRDefault="006529B2">
            <w:pPr>
              <w:jc w:val="center"/>
              <w:rPr>
                <w:rFonts w:eastAsia="ＭＳ 明朝" w:cs="Arial"/>
                <w:sz w:val="18"/>
                <w:szCs w:val="18"/>
                <w:lang w:val="en-US"/>
              </w:rPr>
            </w:pPr>
            <w:r>
              <w:rPr>
                <w:rFonts w:eastAsia="ＭＳ 明朝" w:cs="Arial"/>
                <w:sz w:val="18"/>
                <w:szCs w:val="18"/>
                <w:lang w:val="en-US"/>
              </w:rPr>
              <w:t>29.3</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50F9C10B" w14:textId="77777777" w:rsidR="006529B2" w:rsidRDefault="006529B2">
            <w:pPr>
              <w:rPr>
                <w:rFonts w:eastAsia="ＭＳ 明朝" w:cs="Arial"/>
                <w:sz w:val="18"/>
                <w:szCs w:val="18"/>
                <w:lang w:val="en-US"/>
              </w:rPr>
            </w:pP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186F939F" w14:textId="77777777" w:rsidR="006529B2" w:rsidRDefault="006529B2">
            <w:pPr>
              <w:jc w:val="center"/>
              <w:rPr>
                <w:rFonts w:eastAsia="ＭＳ 明朝" w:cs="Arial"/>
                <w:sz w:val="18"/>
                <w:szCs w:val="18"/>
                <w:lang w:val="en-US"/>
              </w:rPr>
            </w:pPr>
            <w:r>
              <w:rPr>
                <w:rFonts w:eastAsia="ＭＳ 明朝" w:cs="Arial"/>
                <w:sz w:val="18"/>
                <w:szCs w:val="18"/>
                <w:lang w:val="en-US"/>
              </w:rPr>
              <w:t>0.314</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0B7EFF53" w14:textId="77777777" w:rsidR="006529B2" w:rsidRDefault="006529B2">
            <w:pPr>
              <w:rPr>
                <w:rFonts w:eastAsia="ＭＳ 明朝" w:cs="Arial"/>
                <w:sz w:val="18"/>
                <w:szCs w:val="18"/>
                <w:lang w:val="en-US"/>
              </w:rPr>
            </w:pPr>
          </w:p>
        </w:tc>
      </w:tr>
      <w:tr w:rsidR="006529B2" w14:paraId="17ADFCDB" w14:textId="77777777" w:rsidTr="006529B2">
        <w:tc>
          <w:tcPr>
            <w:tcW w:w="0" w:type="auto"/>
            <w:vMerge/>
            <w:tcBorders>
              <w:top w:val="single" w:sz="4" w:space="0" w:color="auto"/>
              <w:left w:val="single" w:sz="4" w:space="0" w:color="auto"/>
              <w:bottom w:val="single" w:sz="4" w:space="0" w:color="auto"/>
              <w:right w:val="single" w:sz="4" w:space="0" w:color="auto"/>
            </w:tcBorders>
            <w:vAlign w:val="center"/>
            <w:hideMark/>
          </w:tcPr>
          <w:p w14:paraId="3999F2D7" w14:textId="77777777" w:rsidR="006529B2" w:rsidRDefault="006529B2">
            <w:pPr>
              <w:jc w:val="left"/>
              <w:rPr>
                <w:rFonts w:eastAsia="ＭＳ 明朝" w:cs="Arial"/>
                <w:sz w:val="18"/>
                <w:szCs w:val="18"/>
                <w:lang w:val="en-US"/>
              </w:rPr>
            </w:pPr>
          </w:p>
        </w:tc>
        <w:tc>
          <w:tcPr>
            <w:tcW w:w="632" w:type="pct"/>
            <w:tcBorders>
              <w:top w:val="single" w:sz="4" w:space="0" w:color="auto"/>
              <w:left w:val="single" w:sz="4" w:space="0" w:color="auto"/>
              <w:bottom w:val="single" w:sz="4" w:space="0" w:color="auto"/>
              <w:right w:val="single" w:sz="4" w:space="0" w:color="auto"/>
            </w:tcBorders>
            <w:noWrap/>
            <w:vAlign w:val="bottom"/>
            <w:hideMark/>
          </w:tcPr>
          <w:p w14:paraId="6205F905" w14:textId="77777777" w:rsidR="006529B2" w:rsidRDefault="006529B2">
            <w:pPr>
              <w:jc w:val="center"/>
              <w:rPr>
                <w:rFonts w:eastAsia="ＭＳ 明朝" w:cs="Arial"/>
                <w:sz w:val="18"/>
                <w:szCs w:val="18"/>
                <w:lang w:val="en-US"/>
              </w:rPr>
            </w:pPr>
            <w:r>
              <w:rPr>
                <w:rFonts w:eastAsia="ＭＳ 明朝" w:cs="Arial"/>
                <w:sz w:val="18"/>
                <w:szCs w:val="18"/>
                <w:lang w:val="en-US"/>
              </w:rPr>
              <w:t>1.20</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1A2F29A2" w14:textId="77777777" w:rsidR="006529B2" w:rsidRDefault="006529B2">
            <w:pPr>
              <w:jc w:val="center"/>
              <w:rPr>
                <w:rFonts w:eastAsia="ＭＳ 明朝" w:cs="Arial"/>
                <w:sz w:val="18"/>
                <w:szCs w:val="18"/>
                <w:lang w:val="en-US"/>
              </w:rPr>
            </w:pPr>
            <w:r>
              <w:rPr>
                <w:rFonts w:eastAsia="ＭＳ 明朝" w:cs="Arial"/>
                <w:sz w:val="18"/>
                <w:szCs w:val="18"/>
                <w:lang w:val="en-US"/>
              </w:rPr>
              <w:t>19.6</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1E5CE626" w14:textId="77777777" w:rsidR="006529B2" w:rsidRDefault="006529B2">
            <w:pPr>
              <w:jc w:val="center"/>
              <w:rPr>
                <w:rFonts w:eastAsia="ＭＳ 明朝" w:cs="Arial"/>
                <w:sz w:val="18"/>
                <w:szCs w:val="18"/>
                <w:lang w:val="en-US"/>
              </w:rPr>
            </w:pPr>
            <w:r>
              <w:rPr>
                <w:rFonts w:eastAsia="ＭＳ 明朝" w:cs="Arial"/>
                <w:sz w:val="18"/>
                <w:szCs w:val="18"/>
                <w:lang w:val="en-US"/>
              </w:rPr>
              <w:t>19.4</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6CF5FF6B" w14:textId="77777777" w:rsidR="006529B2" w:rsidRDefault="006529B2">
            <w:pPr>
              <w:jc w:val="center"/>
              <w:rPr>
                <w:rFonts w:eastAsia="ＭＳ 明朝" w:cs="Arial"/>
                <w:sz w:val="18"/>
                <w:szCs w:val="18"/>
                <w:lang w:val="en-US"/>
              </w:rPr>
            </w:pPr>
            <w:r>
              <w:rPr>
                <w:rFonts w:eastAsia="ＭＳ 明朝" w:cs="Arial"/>
                <w:sz w:val="18"/>
                <w:szCs w:val="18"/>
                <w:lang w:val="en-US"/>
              </w:rPr>
              <w:t>19.4</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34548DE1" w14:textId="77777777" w:rsidR="006529B2" w:rsidRDefault="006529B2">
            <w:pPr>
              <w:jc w:val="center"/>
              <w:rPr>
                <w:rFonts w:eastAsia="ＭＳ 明朝" w:cs="Arial"/>
                <w:sz w:val="18"/>
                <w:szCs w:val="18"/>
                <w:lang w:val="en-US"/>
              </w:rPr>
            </w:pPr>
            <w:r>
              <w:rPr>
                <w:rFonts w:eastAsia="ＭＳ 明朝" w:cs="Arial"/>
                <w:sz w:val="18"/>
                <w:szCs w:val="18"/>
                <w:lang w:val="en-US"/>
              </w:rPr>
              <w:t>0.427</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2AD3BAB2" w14:textId="77777777" w:rsidR="006529B2" w:rsidRDefault="006529B2">
            <w:pPr>
              <w:jc w:val="center"/>
              <w:rPr>
                <w:rFonts w:eastAsia="ＭＳ 明朝" w:cs="Arial"/>
                <w:sz w:val="18"/>
                <w:szCs w:val="18"/>
                <w:lang w:val="en-US"/>
              </w:rPr>
            </w:pPr>
            <w:r>
              <w:rPr>
                <w:rFonts w:eastAsia="ＭＳ 明朝" w:cs="Arial"/>
                <w:sz w:val="18"/>
                <w:szCs w:val="18"/>
                <w:lang w:val="en-US"/>
              </w:rPr>
              <w:t>0.427</w:t>
            </w:r>
          </w:p>
        </w:tc>
      </w:tr>
      <w:tr w:rsidR="006529B2" w14:paraId="3D26CA28" w14:textId="77777777" w:rsidTr="006529B2">
        <w:tc>
          <w:tcPr>
            <w:tcW w:w="1063" w:type="pct"/>
            <w:tcBorders>
              <w:top w:val="single" w:sz="4" w:space="0" w:color="auto"/>
              <w:left w:val="single" w:sz="4" w:space="0" w:color="auto"/>
              <w:bottom w:val="single" w:sz="4" w:space="0" w:color="auto"/>
              <w:right w:val="single" w:sz="4" w:space="0" w:color="auto"/>
            </w:tcBorders>
            <w:noWrap/>
            <w:vAlign w:val="center"/>
            <w:hideMark/>
          </w:tcPr>
          <w:p w14:paraId="08CA2E43" w14:textId="77777777" w:rsidR="006529B2" w:rsidRDefault="006529B2">
            <w:pPr>
              <w:jc w:val="left"/>
              <w:rPr>
                <w:rFonts w:eastAsia="ＭＳ 明朝" w:cs="Arial"/>
                <w:sz w:val="18"/>
                <w:szCs w:val="18"/>
                <w:lang w:val="en-US"/>
              </w:rPr>
            </w:pPr>
            <w:r>
              <w:rPr>
                <w:rFonts w:eastAsia="ＭＳ 明朝" w:cs="Arial"/>
                <w:sz w:val="18"/>
                <w:szCs w:val="18"/>
                <w:lang w:val="en-US"/>
              </w:rPr>
              <w:t>Cruise Vessel</w:t>
            </w:r>
          </w:p>
        </w:tc>
        <w:tc>
          <w:tcPr>
            <w:tcW w:w="632" w:type="pct"/>
            <w:tcBorders>
              <w:top w:val="single" w:sz="4" w:space="0" w:color="auto"/>
              <w:left w:val="single" w:sz="4" w:space="0" w:color="auto"/>
              <w:bottom w:val="single" w:sz="4" w:space="0" w:color="auto"/>
              <w:right w:val="single" w:sz="4" w:space="0" w:color="auto"/>
            </w:tcBorders>
            <w:noWrap/>
            <w:vAlign w:val="bottom"/>
            <w:hideMark/>
          </w:tcPr>
          <w:p w14:paraId="4F5D6581" w14:textId="77777777" w:rsidR="006529B2" w:rsidRDefault="006529B2">
            <w:pPr>
              <w:jc w:val="center"/>
              <w:rPr>
                <w:rFonts w:eastAsia="ＭＳ 明朝" w:cs="Arial"/>
                <w:sz w:val="18"/>
                <w:szCs w:val="18"/>
                <w:lang w:val="en-US"/>
              </w:rPr>
            </w:pPr>
            <w:r>
              <w:rPr>
                <w:rFonts w:eastAsia="ＭＳ 明朝" w:cs="Arial"/>
                <w:sz w:val="18"/>
                <w:szCs w:val="18"/>
                <w:lang w:val="en-US"/>
              </w:rPr>
              <w:t>1.50</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4D0BE34C" w14:textId="77777777" w:rsidR="006529B2" w:rsidRDefault="006529B2">
            <w:pPr>
              <w:jc w:val="center"/>
              <w:rPr>
                <w:rFonts w:eastAsia="ＭＳ 明朝" w:cs="Arial"/>
                <w:sz w:val="18"/>
                <w:szCs w:val="18"/>
                <w:lang w:val="en-US"/>
              </w:rPr>
            </w:pPr>
            <w:r>
              <w:rPr>
                <w:rFonts w:eastAsia="ＭＳ 明朝" w:cs="Arial"/>
                <w:sz w:val="18"/>
                <w:szCs w:val="18"/>
                <w:lang w:val="en-US"/>
              </w:rPr>
              <w:t>20.0</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5C1BC7DA" w14:textId="77777777" w:rsidR="006529B2" w:rsidRDefault="006529B2">
            <w:pPr>
              <w:jc w:val="center"/>
              <w:rPr>
                <w:rFonts w:eastAsia="ＭＳ 明朝" w:cs="Arial"/>
                <w:sz w:val="18"/>
                <w:szCs w:val="18"/>
                <w:lang w:val="en-US"/>
              </w:rPr>
            </w:pPr>
            <w:r>
              <w:rPr>
                <w:rFonts w:eastAsia="ＭＳ 明朝" w:cs="Arial"/>
                <w:sz w:val="18"/>
                <w:szCs w:val="18"/>
                <w:lang w:val="en-US"/>
              </w:rPr>
              <w:t>19.8</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30CEEFF4" w14:textId="77777777" w:rsidR="006529B2" w:rsidRDefault="006529B2">
            <w:pPr>
              <w:rPr>
                <w:rFonts w:eastAsia="ＭＳ 明朝" w:cs="Arial"/>
                <w:sz w:val="18"/>
                <w:szCs w:val="18"/>
                <w:lang w:val="en-US"/>
              </w:rPr>
            </w:pP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0DD843DA" w14:textId="77777777" w:rsidR="006529B2" w:rsidRDefault="006529B2">
            <w:pPr>
              <w:jc w:val="center"/>
              <w:rPr>
                <w:rFonts w:eastAsia="ＭＳ 明朝" w:cs="Arial"/>
                <w:sz w:val="18"/>
                <w:szCs w:val="18"/>
                <w:lang w:val="en-US"/>
              </w:rPr>
            </w:pPr>
            <w:r>
              <w:rPr>
                <w:rFonts w:eastAsia="ＭＳ 明朝" w:cs="Arial"/>
                <w:sz w:val="18"/>
                <w:szCs w:val="18"/>
                <w:lang w:val="en-US"/>
              </w:rPr>
              <w:t>0.465</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3CAFBE5D" w14:textId="77777777" w:rsidR="006529B2" w:rsidRDefault="006529B2">
            <w:pPr>
              <w:rPr>
                <w:rFonts w:eastAsia="ＭＳ 明朝" w:cs="Arial"/>
                <w:sz w:val="18"/>
                <w:szCs w:val="18"/>
                <w:lang w:val="en-US"/>
              </w:rPr>
            </w:pPr>
          </w:p>
        </w:tc>
      </w:tr>
      <w:tr w:rsidR="006529B2" w14:paraId="3EC4D0E2" w14:textId="77777777" w:rsidTr="006529B2">
        <w:tc>
          <w:tcPr>
            <w:tcW w:w="1063" w:type="pct"/>
            <w:vMerge w:val="restart"/>
            <w:tcBorders>
              <w:top w:val="single" w:sz="4" w:space="0" w:color="auto"/>
              <w:left w:val="single" w:sz="4" w:space="0" w:color="auto"/>
              <w:bottom w:val="single" w:sz="4" w:space="0" w:color="auto"/>
              <w:right w:val="single" w:sz="4" w:space="0" w:color="auto"/>
            </w:tcBorders>
            <w:noWrap/>
            <w:hideMark/>
          </w:tcPr>
          <w:p w14:paraId="1426283E" w14:textId="77777777" w:rsidR="006529B2" w:rsidRDefault="006529B2">
            <w:pPr>
              <w:jc w:val="left"/>
              <w:rPr>
                <w:rFonts w:eastAsia="ＭＳ 明朝" w:cs="Arial"/>
                <w:sz w:val="18"/>
                <w:szCs w:val="18"/>
                <w:lang w:val="en-US"/>
              </w:rPr>
            </w:pPr>
            <w:r>
              <w:rPr>
                <w:rFonts w:eastAsia="ＭＳ 明朝" w:cs="Arial"/>
                <w:sz w:val="18"/>
                <w:szCs w:val="18"/>
                <w:lang w:val="en-US"/>
              </w:rPr>
              <w:t>8400 TEU Container Ship</w:t>
            </w:r>
          </w:p>
        </w:tc>
        <w:tc>
          <w:tcPr>
            <w:tcW w:w="632" w:type="pct"/>
            <w:tcBorders>
              <w:top w:val="single" w:sz="4" w:space="0" w:color="auto"/>
              <w:left w:val="single" w:sz="4" w:space="0" w:color="auto"/>
              <w:bottom w:val="single" w:sz="4" w:space="0" w:color="auto"/>
              <w:right w:val="single" w:sz="4" w:space="0" w:color="auto"/>
            </w:tcBorders>
            <w:noWrap/>
            <w:vAlign w:val="bottom"/>
            <w:hideMark/>
          </w:tcPr>
          <w:p w14:paraId="16E27F7C" w14:textId="77777777" w:rsidR="006529B2" w:rsidRDefault="006529B2">
            <w:pPr>
              <w:jc w:val="center"/>
              <w:rPr>
                <w:rFonts w:eastAsia="ＭＳ 明朝" w:cs="Arial"/>
                <w:sz w:val="18"/>
                <w:szCs w:val="18"/>
                <w:lang w:val="en-US"/>
              </w:rPr>
            </w:pPr>
            <w:r>
              <w:rPr>
                <w:rFonts w:eastAsia="ＭＳ 明朝" w:cs="Arial"/>
                <w:sz w:val="18"/>
                <w:szCs w:val="18"/>
                <w:lang w:val="en-US"/>
              </w:rPr>
              <w:t>0.89</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0A416AED" w14:textId="77777777" w:rsidR="006529B2" w:rsidRDefault="006529B2">
            <w:pPr>
              <w:jc w:val="center"/>
              <w:rPr>
                <w:rFonts w:eastAsia="ＭＳ 明朝" w:cs="Arial"/>
                <w:sz w:val="18"/>
                <w:szCs w:val="18"/>
                <w:lang w:val="en-US"/>
              </w:rPr>
            </w:pPr>
            <w:r>
              <w:rPr>
                <w:rFonts w:eastAsia="ＭＳ 明朝" w:cs="Arial"/>
                <w:sz w:val="18"/>
                <w:szCs w:val="18"/>
                <w:lang w:val="en-US"/>
              </w:rPr>
              <w:t>36.7</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0AAFC664" w14:textId="77777777" w:rsidR="006529B2" w:rsidRDefault="006529B2">
            <w:pPr>
              <w:jc w:val="center"/>
              <w:rPr>
                <w:rFonts w:eastAsia="ＭＳ 明朝" w:cs="Arial"/>
                <w:sz w:val="18"/>
                <w:szCs w:val="18"/>
                <w:lang w:val="en-US"/>
              </w:rPr>
            </w:pPr>
            <w:r>
              <w:rPr>
                <w:rFonts w:eastAsia="ＭＳ 明朝" w:cs="Arial"/>
                <w:sz w:val="18"/>
                <w:szCs w:val="18"/>
                <w:lang w:val="en-US"/>
              </w:rPr>
              <w:t>36.7</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145A97F6" w14:textId="77777777" w:rsidR="006529B2" w:rsidRDefault="006529B2">
            <w:pPr>
              <w:jc w:val="center"/>
              <w:rPr>
                <w:rFonts w:eastAsia="ＭＳ 明朝" w:cs="Arial"/>
                <w:sz w:val="18"/>
                <w:szCs w:val="18"/>
                <w:lang w:val="en-US"/>
              </w:rPr>
            </w:pPr>
            <w:r>
              <w:rPr>
                <w:rFonts w:eastAsia="ＭＳ 明朝" w:cs="Arial"/>
                <w:sz w:val="18"/>
                <w:szCs w:val="18"/>
                <w:lang w:val="en-US"/>
              </w:rPr>
              <w:t>28.8</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72848398" w14:textId="77777777" w:rsidR="006529B2" w:rsidRDefault="006529B2">
            <w:pPr>
              <w:jc w:val="center"/>
              <w:rPr>
                <w:rFonts w:eastAsia="ＭＳ 明朝" w:cs="Arial"/>
                <w:sz w:val="18"/>
                <w:szCs w:val="18"/>
                <w:lang w:val="en-US"/>
              </w:rPr>
            </w:pPr>
            <w:r>
              <w:rPr>
                <w:rFonts w:eastAsia="ＭＳ 明朝" w:cs="Arial"/>
                <w:sz w:val="18"/>
                <w:szCs w:val="18"/>
                <w:lang w:val="en-US"/>
              </w:rPr>
              <w:t>0.301</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60B94625" w14:textId="77777777" w:rsidR="006529B2" w:rsidRDefault="006529B2">
            <w:pPr>
              <w:jc w:val="center"/>
              <w:rPr>
                <w:rFonts w:eastAsia="ＭＳ 明朝" w:cs="Arial"/>
                <w:sz w:val="18"/>
                <w:szCs w:val="18"/>
                <w:lang w:val="en-US"/>
              </w:rPr>
            </w:pPr>
            <w:r>
              <w:rPr>
                <w:rFonts w:eastAsia="ＭＳ 明朝" w:cs="Arial"/>
                <w:sz w:val="18"/>
                <w:szCs w:val="18"/>
                <w:lang w:val="en-US"/>
              </w:rPr>
              <w:t>0.384</w:t>
            </w:r>
          </w:p>
        </w:tc>
      </w:tr>
      <w:tr w:rsidR="006529B2" w14:paraId="1DCFFB75" w14:textId="77777777" w:rsidTr="006529B2">
        <w:tc>
          <w:tcPr>
            <w:tcW w:w="0" w:type="auto"/>
            <w:vMerge/>
            <w:tcBorders>
              <w:top w:val="single" w:sz="4" w:space="0" w:color="auto"/>
              <w:left w:val="single" w:sz="4" w:space="0" w:color="auto"/>
              <w:bottom w:val="single" w:sz="4" w:space="0" w:color="auto"/>
              <w:right w:val="single" w:sz="4" w:space="0" w:color="auto"/>
            </w:tcBorders>
            <w:vAlign w:val="center"/>
            <w:hideMark/>
          </w:tcPr>
          <w:p w14:paraId="1F8E46F8" w14:textId="77777777" w:rsidR="006529B2" w:rsidRDefault="006529B2">
            <w:pPr>
              <w:jc w:val="left"/>
              <w:rPr>
                <w:rFonts w:eastAsia="ＭＳ 明朝" w:cs="Arial"/>
                <w:sz w:val="18"/>
                <w:szCs w:val="18"/>
                <w:lang w:val="en-US"/>
              </w:rPr>
            </w:pPr>
          </w:p>
        </w:tc>
        <w:tc>
          <w:tcPr>
            <w:tcW w:w="632" w:type="pct"/>
            <w:tcBorders>
              <w:top w:val="single" w:sz="4" w:space="0" w:color="auto"/>
              <w:left w:val="single" w:sz="4" w:space="0" w:color="auto"/>
              <w:bottom w:val="single" w:sz="4" w:space="0" w:color="auto"/>
              <w:right w:val="single" w:sz="4" w:space="0" w:color="auto"/>
            </w:tcBorders>
            <w:noWrap/>
            <w:vAlign w:val="bottom"/>
            <w:hideMark/>
          </w:tcPr>
          <w:p w14:paraId="30455BE8" w14:textId="77777777" w:rsidR="006529B2" w:rsidRDefault="006529B2">
            <w:pPr>
              <w:jc w:val="center"/>
              <w:rPr>
                <w:rFonts w:eastAsia="ＭＳ 明朝" w:cs="Arial"/>
                <w:sz w:val="18"/>
                <w:szCs w:val="18"/>
                <w:lang w:val="en-US"/>
              </w:rPr>
            </w:pPr>
            <w:r>
              <w:rPr>
                <w:rFonts w:eastAsia="ＭＳ 明朝" w:cs="Arial"/>
                <w:sz w:val="18"/>
                <w:szCs w:val="18"/>
                <w:lang w:val="en-US"/>
              </w:rPr>
              <w:t>1.26</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6FE39584" w14:textId="77777777" w:rsidR="006529B2" w:rsidRDefault="006529B2">
            <w:pPr>
              <w:jc w:val="center"/>
              <w:rPr>
                <w:rFonts w:eastAsia="ＭＳ 明朝" w:cs="Arial"/>
                <w:sz w:val="18"/>
                <w:szCs w:val="18"/>
                <w:lang w:val="en-US"/>
              </w:rPr>
            </w:pPr>
            <w:r>
              <w:rPr>
                <w:rFonts w:eastAsia="ＭＳ 明朝" w:cs="Arial"/>
                <w:sz w:val="18"/>
                <w:szCs w:val="18"/>
                <w:lang w:val="en-US"/>
              </w:rPr>
              <w:t>31.4</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08EBD8AD" w14:textId="77777777" w:rsidR="006529B2" w:rsidRDefault="006529B2">
            <w:pPr>
              <w:jc w:val="center"/>
              <w:rPr>
                <w:rFonts w:eastAsia="ＭＳ 明朝" w:cs="Arial"/>
                <w:sz w:val="18"/>
                <w:szCs w:val="18"/>
                <w:lang w:val="en-US"/>
              </w:rPr>
            </w:pPr>
            <w:r>
              <w:rPr>
                <w:rFonts w:eastAsia="ＭＳ 明朝" w:cs="Arial"/>
                <w:sz w:val="18"/>
                <w:szCs w:val="18"/>
                <w:lang w:val="en-US"/>
              </w:rPr>
              <w:t>31.3</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5AE411BA" w14:textId="77777777" w:rsidR="006529B2" w:rsidRDefault="006529B2">
            <w:pPr>
              <w:jc w:val="center"/>
              <w:rPr>
                <w:rFonts w:eastAsia="ＭＳ 明朝" w:cs="Arial"/>
                <w:sz w:val="18"/>
                <w:szCs w:val="18"/>
                <w:lang w:val="en-US"/>
              </w:rPr>
            </w:pPr>
            <w:r>
              <w:rPr>
                <w:rFonts w:eastAsia="ＭＳ 明朝" w:cs="Arial"/>
                <w:sz w:val="18"/>
                <w:szCs w:val="18"/>
                <w:lang w:val="en-US"/>
              </w:rPr>
              <w:t>27.2</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7A890534" w14:textId="77777777" w:rsidR="006529B2" w:rsidRDefault="006529B2">
            <w:pPr>
              <w:jc w:val="center"/>
              <w:rPr>
                <w:rFonts w:eastAsia="ＭＳ 明朝" w:cs="Arial"/>
                <w:sz w:val="18"/>
                <w:szCs w:val="18"/>
                <w:lang w:val="en-US"/>
              </w:rPr>
            </w:pPr>
            <w:r>
              <w:rPr>
                <w:rFonts w:eastAsia="ＭＳ 明朝" w:cs="Arial"/>
                <w:sz w:val="18"/>
                <w:szCs w:val="18"/>
                <w:lang w:val="en-US"/>
              </w:rPr>
              <w:t>0.353</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759986A9" w14:textId="77777777" w:rsidR="006529B2" w:rsidRDefault="006529B2">
            <w:pPr>
              <w:jc w:val="center"/>
              <w:rPr>
                <w:rFonts w:eastAsia="ＭＳ 明朝" w:cs="Arial"/>
                <w:sz w:val="18"/>
                <w:szCs w:val="18"/>
                <w:lang w:val="en-US"/>
              </w:rPr>
            </w:pPr>
            <w:r>
              <w:rPr>
                <w:rFonts w:eastAsia="ＭＳ 明朝" w:cs="Arial"/>
                <w:sz w:val="18"/>
                <w:szCs w:val="18"/>
                <w:lang w:val="en-US"/>
              </w:rPr>
              <w:t>0.406</w:t>
            </w:r>
          </w:p>
        </w:tc>
      </w:tr>
      <w:tr w:rsidR="006529B2" w14:paraId="41B3EF26" w14:textId="77777777" w:rsidTr="006529B2">
        <w:tc>
          <w:tcPr>
            <w:tcW w:w="0" w:type="auto"/>
            <w:vMerge/>
            <w:tcBorders>
              <w:top w:val="single" w:sz="4" w:space="0" w:color="auto"/>
              <w:left w:val="single" w:sz="4" w:space="0" w:color="auto"/>
              <w:bottom w:val="single" w:sz="4" w:space="0" w:color="auto"/>
              <w:right w:val="single" w:sz="4" w:space="0" w:color="auto"/>
            </w:tcBorders>
            <w:vAlign w:val="center"/>
            <w:hideMark/>
          </w:tcPr>
          <w:p w14:paraId="4EEE66EF" w14:textId="77777777" w:rsidR="006529B2" w:rsidRDefault="006529B2">
            <w:pPr>
              <w:jc w:val="left"/>
              <w:rPr>
                <w:rFonts w:eastAsia="ＭＳ 明朝" w:cs="Arial"/>
                <w:sz w:val="18"/>
                <w:szCs w:val="18"/>
                <w:lang w:val="en-US"/>
              </w:rPr>
            </w:pPr>
          </w:p>
        </w:tc>
        <w:tc>
          <w:tcPr>
            <w:tcW w:w="632" w:type="pct"/>
            <w:tcBorders>
              <w:top w:val="single" w:sz="4" w:space="0" w:color="auto"/>
              <w:left w:val="single" w:sz="4" w:space="0" w:color="auto"/>
              <w:bottom w:val="single" w:sz="4" w:space="0" w:color="auto"/>
              <w:right w:val="single" w:sz="4" w:space="0" w:color="auto"/>
            </w:tcBorders>
            <w:noWrap/>
            <w:vAlign w:val="bottom"/>
            <w:hideMark/>
          </w:tcPr>
          <w:p w14:paraId="2AEFB7D7" w14:textId="77777777" w:rsidR="006529B2" w:rsidRDefault="006529B2">
            <w:pPr>
              <w:jc w:val="center"/>
              <w:rPr>
                <w:rFonts w:eastAsia="ＭＳ 明朝" w:cs="Arial"/>
                <w:sz w:val="18"/>
                <w:szCs w:val="18"/>
                <w:lang w:val="en-US"/>
              </w:rPr>
            </w:pPr>
            <w:r>
              <w:rPr>
                <w:rFonts w:eastAsia="ＭＳ 明朝" w:cs="Arial"/>
                <w:sz w:val="18"/>
                <w:szCs w:val="18"/>
                <w:lang w:val="en-US"/>
              </w:rPr>
              <w:t>2.01</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496C84DA" w14:textId="77777777" w:rsidR="006529B2" w:rsidRDefault="006529B2">
            <w:pPr>
              <w:jc w:val="center"/>
              <w:rPr>
                <w:rFonts w:eastAsia="ＭＳ 明朝" w:cs="Arial"/>
                <w:sz w:val="18"/>
                <w:szCs w:val="18"/>
                <w:lang w:val="en-US"/>
              </w:rPr>
            </w:pPr>
            <w:r>
              <w:rPr>
                <w:rFonts w:eastAsia="ＭＳ 明朝" w:cs="Arial"/>
                <w:sz w:val="18"/>
                <w:szCs w:val="18"/>
                <w:lang w:val="en-US"/>
              </w:rPr>
              <w:t>25.9</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63317F8D" w14:textId="77777777" w:rsidR="006529B2" w:rsidRDefault="006529B2">
            <w:pPr>
              <w:jc w:val="center"/>
              <w:rPr>
                <w:rFonts w:eastAsia="ＭＳ 明朝" w:cs="Arial"/>
                <w:sz w:val="18"/>
                <w:szCs w:val="18"/>
                <w:lang w:val="en-US"/>
              </w:rPr>
            </w:pPr>
            <w:r>
              <w:rPr>
                <w:rFonts w:eastAsia="ＭＳ 明朝" w:cs="Arial"/>
                <w:sz w:val="18"/>
                <w:szCs w:val="18"/>
                <w:lang w:val="en-US"/>
              </w:rPr>
              <w:t>25.7</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7CF734B0" w14:textId="77777777" w:rsidR="006529B2" w:rsidRDefault="006529B2">
            <w:pPr>
              <w:jc w:val="center"/>
              <w:rPr>
                <w:rFonts w:eastAsia="ＭＳ 明朝" w:cs="Arial"/>
                <w:sz w:val="18"/>
                <w:szCs w:val="18"/>
                <w:lang w:val="en-US"/>
              </w:rPr>
            </w:pPr>
            <w:r>
              <w:rPr>
                <w:rFonts w:eastAsia="ＭＳ 明朝" w:cs="Arial"/>
                <w:sz w:val="18"/>
                <w:szCs w:val="18"/>
                <w:lang w:val="en-US"/>
              </w:rPr>
              <w:t>23.8</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32AD366E" w14:textId="77777777" w:rsidR="006529B2" w:rsidRDefault="006529B2">
            <w:pPr>
              <w:jc w:val="center"/>
              <w:rPr>
                <w:rFonts w:eastAsia="ＭＳ 明朝" w:cs="Arial"/>
                <w:sz w:val="18"/>
                <w:szCs w:val="18"/>
                <w:lang w:val="en-US"/>
              </w:rPr>
            </w:pPr>
            <w:r>
              <w:rPr>
                <w:rFonts w:eastAsia="ＭＳ 明朝" w:cs="Arial"/>
                <w:sz w:val="18"/>
                <w:szCs w:val="18"/>
                <w:lang w:val="en-US"/>
              </w:rPr>
              <w:t>0.358</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3A0DE26B" w14:textId="77777777" w:rsidR="006529B2" w:rsidRDefault="006529B2">
            <w:pPr>
              <w:jc w:val="center"/>
              <w:rPr>
                <w:rFonts w:eastAsia="ＭＳ 明朝" w:cs="Arial"/>
                <w:sz w:val="18"/>
                <w:szCs w:val="18"/>
                <w:lang w:val="en-US"/>
              </w:rPr>
            </w:pPr>
            <w:r>
              <w:rPr>
                <w:rFonts w:eastAsia="ＭＳ 明朝" w:cs="Arial"/>
                <w:sz w:val="18"/>
                <w:szCs w:val="18"/>
                <w:lang w:val="en-US"/>
              </w:rPr>
              <w:t>0.387</w:t>
            </w:r>
          </w:p>
        </w:tc>
      </w:tr>
      <w:tr w:rsidR="006529B2" w14:paraId="5167DCFF" w14:textId="77777777" w:rsidTr="006529B2">
        <w:tc>
          <w:tcPr>
            <w:tcW w:w="1063" w:type="pct"/>
            <w:vMerge w:val="restart"/>
            <w:tcBorders>
              <w:top w:val="single" w:sz="4" w:space="0" w:color="auto"/>
              <w:left w:val="single" w:sz="4" w:space="0" w:color="auto"/>
              <w:bottom w:val="single" w:sz="4" w:space="0" w:color="auto"/>
              <w:right w:val="single" w:sz="4" w:space="0" w:color="auto"/>
            </w:tcBorders>
            <w:noWrap/>
            <w:hideMark/>
          </w:tcPr>
          <w:p w14:paraId="2EEA5B33" w14:textId="77777777" w:rsidR="006529B2" w:rsidRDefault="006529B2">
            <w:pPr>
              <w:jc w:val="left"/>
              <w:rPr>
                <w:rFonts w:eastAsia="ＭＳ 明朝" w:cs="Arial"/>
                <w:sz w:val="18"/>
                <w:szCs w:val="18"/>
                <w:lang w:val="en-US"/>
              </w:rPr>
            </w:pPr>
            <w:r>
              <w:rPr>
                <w:rFonts w:eastAsia="ＭＳ 明朝" w:cs="Arial"/>
                <w:sz w:val="18"/>
                <w:szCs w:val="18"/>
                <w:lang w:val="en-US"/>
              </w:rPr>
              <w:t>14000 TEU Container Ship</w:t>
            </w:r>
          </w:p>
        </w:tc>
        <w:tc>
          <w:tcPr>
            <w:tcW w:w="632" w:type="pct"/>
            <w:tcBorders>
              <w:top w:val="single" w:sz="4" w:space="0" w:color="auto"/>
              <w:left w:val="single" w:sz="4" w:space="0" w:color="auto"/>
              <w:bottom w:val="single" w:sz="4" w:space="0" w:color="auto"/>
              <w:right w:val="single" w:sz="4" w:space="0" w:color="auto"/>
            </w:tcBorders>
            <w:noWrap/>
            <w:vAlign w:val="bottom"/>
            <w:hideMark/>
          </w:tcPr>
          <w:p w14:paraId="6FB9778F" w14:textId="77777777" w:rsidR="006529B2" w:rsidRDefault="006529B2">
            <w:pPr>
              <w:jc w:val="center"/>
              <w:rPr>
                <w:rFonts w:eastAsia="ＭＳ 明朝" w:cs="Arial"/>
                <w:sz w:val="18"/>
                <w:szCs w:val="18"/>
                <w:lang w:val="en-US"/>
              </w:rPr>
            </w:pPr>
            <w:r>
              <w:rPr>
                <w:rFonts w:eastAsia="ＭＳ 明朝" w:cs="Arial"/>
                <w:sz w:val="18"/>
                <w:szCs w:val="18"/>
                <w:lang w:val="en-US"/>
              </w:rPr>
              <w:t>1.00</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392CA674" w14:textId="77777777" w:rsidR="006529B2" w:rsidRDefault="006529B2">
            <w:pPr>
              <w:jc w:val="center"/>
              <w:rPr>
                <w:rFonts w:eastAsia="ＭＳ 明朝" w:cs="Arial"/>
                <w:sz w:val="18"/>
                <w:szCs w:val="18"/>
                <w:lang w:val="en-US"/>
              </w:rPr>
            </w:pPr>
            <w:r>
              <w:rPr>
                <w:rFonts w:eastAsia="ＭＳ 明朝" w:cs="Arial"/>
                <w:sz w:val="18"/>
                <w:szCs w:val="18"/>
                <w:lang w:val="en-US"/>
              </w:rPr>
              <w:t>39.0</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00FA9393" w14:textId="77777777" w:rsidR="006529B2" w:rsidRDefault="006529B2">
            <w:pPr>
              <w:jc w:val="center"/>
              <w:rPr>
                <w:rFonts w:eastAsia="ＭＳ 明朝" w:cs="Arial"/>
                <w:sz w:val="18"/>
                <w:szCs w:val="18"/>
                <w:lang w:val="en-US"/>
              </w:rPr>
            </w:pPr>
            <w:r>
              <w:rPr>
                <w:rFonts w:eastAsia="ＭＳ 明朝" w:cs="Arial"/>
                <w:sz w:val="18"/>
                <w:szCs w:val="18"/>
                <w:lang w:val="en-US"/>
              </w:rPr>
              <w:t>38.8</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27FC234E" w14:textId="77777777" w:rsidR="006529B2" w:rsidRDefault="006529B2">
            <w:pPr>
              <w:rPr>
                <w:rFonts w:eastAsia="ＭＳ 明朝" w:cs="Arial"/>
                <w:sz w:val="18"/>
                <w:szCs w:val="18"/>
                <w:lang w:val="en-US"/>
              </w:rPr>
            </w:pP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0EE323F5" w14:textId="77777777" w:rsidR="006529B2" w:rsidRDefault="006529B2">
            <w:pPr>
              <w:jc w:val="center"/>
              <w:rPr>
                <w:rFonts w:eastAsia="ＭＳ 明朝" w:cs="Arial"/>
                <w:sz w:val="18"/>
                <w:szCs w:val="18"/>
                <w:lang w:val="en-US"/>
              </w:rPr>
            </w:pPr>
            <w:r>
              <w:rPr>
                <w:rFonts w:eastAsia="ＭＳ 明朝" w:cs="Arial"/>
                <w:sz w:val="18"/>
                <w:szCs w:val="18"/>
                <w:lang w:val="en-US"/>
              </w:rPr>
              <w:t>0.308</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3AE72AF5" w14:textId="77777777" w:rsidR="006529B2" w:rsidRDefault="006529B2">
            <w:pPr>
              <w:rPr>
                <w:rFonts w:eastAsia="ＭＳ 明朝" w:cs="Arial"/>
                <w:sz w:val="18"/>
                <w:szCs w:val="18"/>
                <w:lang w:val="en-US"/>
              </w:rPr>
            </w:pPr>
          </w:p>
        </w:tc>
      </w:tr>
      <w:tr w:rsidR="006529B2" w14:paraId="7A0AF647" w14:textId="77777777" w:rsidTr="006529B2">
        <w:tc>
          <w:tcPr>
            <w:tcW w:w="0" w:type="auto"/>
            <w:vMerge/>
            <w:tcBorders>
              <w:top w:val="single" w:sz="4" w:space="0" w:color="auto"/>
              <w:left w:val="single" w:sz="4" w:space="0" w:color="auto"/>
              <w:bottom w:val="single" w:sz="4" w:space="0" w:color="auto"/>
              <w:right w:val="single" w:sz="4" w:space="0" w:color="auto"/>
            </w:tcBorders>
            <w:vAlign w:val="center"/>
            <w:hideMark/>
          </w:tcPr>
          <w:p w14:paraId="1895F8A8" w14:textId="77777777" w:rsidR="006529B2" w:rsidRDefault="006529B2">
            <w:pPr>
              <w:jc w:val="left"/>
              <w:rPr>
                <w:rFonts w:eastAsia="ＭＳ 明朝" w:cs="Arial"/>
                <w:sz w:val="18"/>
                <w:szCs w:val="18"/>
                <w:lang w:val="en-US"/>
              </w:rPr>
            </w:pPr>
          </w:p>
        </w:tc>
        <w:tc>
          <w:tcPr>
            <w:tcW w:w="632" w:type="pct"/>
            <w:tcBorders>
              <w:top w:val="single" w:sz="4" w:space="0" w:color="auto"/>
              <w:left w:val="single" w:sz="4" w:space="0" w:color="auto"/>
              <w:bottom w:val="single" w:sz="4" w:space="0" w:color="auto"/>
              <w:right w:val="single" w:sz="4" w:space="0" w:color="auto"/>
            </w:tcBorders>
            <w:noWrap/>
            <w:vAlign w:val="bottom"/>
            <w:hideMark/>
          </w:tcPr>
          <w:p w14:paraId="4C710C96" w14:textId="77777777" w:rsidR="006529B2" w:rsidRDefault="006529B2">
            <w:pPr>
              <w:jc w:val="center"/>
              <w:rPr>
                <w:rFonts w:eastAsia="ＭＳ 明朝" w:cs="Arial"/>
                <w:sz w:val="18"/>
                <w:szCs w:val="18"/>
                <w:lang w:val="en-US"/>
              </w:rPr>
            </w:pPr>
            <w:r>
              <w:rPr>
                <w:rFonts w:eastAsia="ＭＳ 明朝" w:cs="Arial"/>
                <w:sz w:val="18"/>
                <w:szCs w:val="18"/>
                <w:lang w:val="en-US"/>
              </w:rPr>
              <w:t>2.00</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27FCC23E" w14:textId="77777777" w:rsidR="006529B2" w:rsidRDefault="006529B2">
            <w:pPr>
              <w:jc w:val="center"/>
              <w:rPr>
                <w:rFonts w:eastAsia="ＭＳ 明朝" w:cs="Arial"/>
                <w:sz w:val="18"/>
                <w:szCs w:val="18"/>
                <w:lang w:val="en-US"/>
              </w:rPr>
            </w:pPr>
            <w:r>
              <w:rPr>
                <w:rFonts w:eastAsia="ＭＳ 明朝" w:cs="Arial"/>
                <w:sz w:val="18"/>
                <w:szCs w:val="18"/>
                <w:lang w:val="en-US"/>
              </w:rPr>
              <w:t>27.6</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26B47FA5" w14:textId="77777777" w:rsidR="006529B2" w:rsidRDefault="006529B2">
            <w:pPr>
              <w:jc w:val="center"/>
              <w:rPr>
                <w:rFonts w:eastAsia="ＭＳ 明朝" w:cs="Arial"/>
                <w:sz w:val="18"/>
                <w:szCs w:val="18"/>
                <w:lang w:val="en-US"/>
              </w:rPr>
            </w:pPr>
            <w:r>
              <w:rPr>
                <w:rFonts w:eastAsia="ＭＳ 明朝" w:cs="Arial"/>
                <w:sz w:val="18"/>
                <w:szCs w:val="18"/>
                <w:lang w:val="en-US"/>
              </w:rPr>
              <w:t>27.6</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75919C7A" w14:textId="77777777" w:rsidR="006529B2" w:rsidRDefault="006529B2">
            <w:pPr>
              <w:rPr>
                <w:rFonts w:eastAsia="ＭＳ 明朝" w:cs="Arial"/>
                <w:sz w:val="18"/>
                <w:szCs w:val="18"/>
                <w:lang w:val="en-US"/>
              </w:rPr>
            </w:pP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6E2CF5B8" w14:textId="77777777" w:rsidR="006529B2" w:rsidRDefault="006529B2">
            <w:pPr>
              <w:jc w:val="center"/>
              <w:rPr>
                <w:rFonts w:eastAsia="ＭＳ 明朝" w:cs="Arial"/>
                <w:sz w:val="18"/>
                <w:szCs w:val="18"/>
                <w:lang w:val="en-US"/>
              </w:rPr>
            </w:pPr>
            <w:r>
              <w:rPr>
                <w:rFonts w:eastAsia="ＭＳ 明朝" w:cs="Arial"/>
                <w:sz w:val="18"/>
                <w:szCs w:val="18"/>
                <w:lang w:val="en-US"/>
              </w:rPr>
              <w:t>0.400</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4DDB885B" w14:textId="77777777" w:rsidR="006529B2" w:rsidRDefault="006529B2">
            <w:pPr>
              <w:rPr>
                <w:rFonts w:eastAsia="ＭＳ 明朝" w:cs="Arial"/>
                <w:sz w:val="18"/>
                <w:szCs w:val="18"/>
                <w:lang w:val="en-US"/>
              </w:rPr>
            </w:pPr>
          </w:p>
        </w:tc>
      </w:tr>
      <w:tr w:rsidR="006529B2" w14:paraId="58596A59" w14:textId="77777777" w:rsidTr="006529B2">
        <w:tc>
          <w:tcPr>
            <w:tcW w:w="0" w:type="auto"/>
            <w:vMerge/>
            <w:tcBorders>
              <w:top w:val="single" w:sz="4" w:space="0" w:color="auto"/>
              <w:left w:val="single" w:sz="4" w:space="0" w:color="auto"/>
              <w:bottom w:val="single" w:sz="4" w:space="0" w:color="auto"/>
              <w:right w:val="single" w:sz="4" w:space="0" w:color="auto"/>
            </w:tcBorders>
            <w:vAlign w:val="center"/>
            <w:hideMark/>
          </w:tcPr>
          <w:p w14:paraId="1196FF3A" w14:textId="77777777" w:rsidR="006529B2" w:rsidRDefault="006529B2">
            <w:pPr>
              <w:jc w:val="left"/>
              <w:rPr>
                <w:rFonts w:eastAsia="ＭＳ 明朝" w:cs="Arial"/>
                <w:sz w:val="18"/>
                <w:szCs w:val="18"/>
                <w:lang w:val="en-US"/>
              </w:rPr>
            </w:pPr>
          </w:p>
        </w:tc>
        <w:tc>
          <w:tcPr>
            <w:tcW w:w="632" w:type="pct"/>
            <w:tcBorders>
              <w:top w:val="single" w:sz="4" w:space="0" w:color="auto"/>
              <w:left w:val="single" w:sz="4" w:space="0" w:color="auto"/>
              <w:bottom w:val="single" w:sz="4" w:space="0" w:color="auto"/>
              <w:right w:val="single" w:sz="4" w:space="0" w:color="auto"/>
            </w:tcBorders>
            <w:noWrap/>
            <w:vAlign w:val="bottom"/>
            <w:hideMark/>
          </w:tcPr>
          <w:p w14:paraId="68CA0A3E" w14:textId="77777777" w:rsidR="006529B2" w:rsidRDefault="006529B2">
            <w:pPr>
              <w:jc w:val="center"/>
              <w:rPr>
                <w:rFonts w:eastAsia="ＭＳ 明朝" w:cs="Arial"/>
                <w:sz w:val="18"/>
                <w:szCs w:val="18"/>
                <w:lang w:val="en-US"/>
              </w:rPr>
            </w:pPr>
            <w:r>
              <w:rPr>
                <w:rFonts w:eastAsia="ＭＳ 明朝" w:cs="Arial"/>
                <w:sz w:val="18"/>
                <w:szCs w:val="18"/>
                <w:lang w:val="en-US"/>
              </w:rPr>
              <w:t>3.00</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29F7D2E1" w14:textId="77777777" w:rsidR="006529B2" w:rsidRDefault="006529B2">
            <w:pPr>
              <w:jc w:val="center"/>
              <w:rPr>
                <w:rFonts w:eastAsia="ＭＳ 明朝" w:cs="Arial"/>
                <w:sz w:val="18"/>
                <w:szCs w:val="18"/>
                <w:lang w:val="en-US"/>
              </w:rPr>
            </w:pPr>
            <w:r>
              <w:rPr>
                <w:rFonts w:eastAsia="ＭＳ 明朝" w:cs="Arial"/>
                <w:sz w:val="18"/>
                <w:szCs w:val="18"/>
                <w:lang w:val="en-US"/>
              </w:rPr>
              <w:t>22.5</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2361B9DD" w14:textId="77777777" w:rsidR="006529B2" w:rsidRDefault="006529B2">
            <w:pPr>
              <w:jc w:val="center"/>
              <w:rPr>
                <w:rFonts w:eastAsia="ＭＳ 明朝" w:cs="Arial"/>
                <w:sz w:val="18"/>
                <w:szCs w:val="18"/>
                <w:lang w:val="en-US"/>
              </w:rPr>
            </w:pPr>
            <w:r>
              <w:rPr>
                <w:rFonts w:eastAsia="ＭＳ 明朝" w:cs="Arial"/>
                <w:sz w:val="18"/>
                <w:szCs w:val="18"/>
                <w:lang w:val="en-US"/>
              </w:rPr>
              <w:t>22.6</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772408A2" w14:textId="77777777" w:rsidR="006529B2" w:rsidRDefault="006529B2">
            <w:pPr>
              <w:rPr>
                <w:rFonts w:eastAsia="ＭＳ 明朝" w:cs="Arial"/>
                <w:sz w:val="18"/>
                <w:szCs w:val="18"/>
                <w:lang w:val="en-US"/>
              </w:rPr>
            </w:pP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3C6C1547" w14:textId="77777777" w:rsidR="006529B2" w:rsidRDefault="006529B2">
            <w:pPr>
              <w:jc w:val="center"/>
              <w:rPr>
                <w:rFonts w:eastAsia="ＭＳ 明朝" w:cs="Arial"/>
                <w:sz w:val="18"/>
                <w:szCs w:val="18"/>
                <w:lang w:val="en-US"/>
              </w:rPr>
            </w:pPr>
            <w:r>
              <w:rPr>
                <w:rFonts w:eastAsia="ＭＳ 明朝" w:cs="Arial"/>
                <w:sz w:val="18"/>
                <w:szCs w:val="18"/>
                <w:lang w:val="en-US"/>
              </w:rPr>
              <w:t>0.448</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19792A53" w14:textId="77777777" w:rsidR="006529B2" w:rsidRDefault="006529B2">
            <w:pPr>
              <w:rPr>
                <w:rFonts w:eastAsia="ＭＳ 明朝" w:cs="Arial"/>
                <w:sz w:val="18"/>
                <w:szCs w:val="18"/>
                <w:lang w:val="en-US"/>
              </w:rPr>
            </w:pPr>
          </w:p>
        </w:tc>
      </w:tr>
      <w:tr w:rsidR="006529B2" w14:paraId="06CCBC86" w14:textId="77777777" w:rsidTr="006529B2">
        <w:tc>
          <w:tcPr>
            <w:tcW w:w="5000" w:type="pct"/>
            <w:gridSpan w:val="7"/>
            <w:tcBorders>
              <w:top w:val="single" w:sz="4" w:space="0" w:color="auto"/>
              <w:left w:val="single" w:sz="4" w:space="0" w:color="auto"/>
              <w:bottom w:val="single" w:sz="4" w:space="0" w:color="auto"/>
              <w:right w:val="single" w:sz="4" w:space="0" w:color="auto"/>
            </w:tcBorders>
            <w:noWrap/>
            <w:vAlign w:val="center"/>
          </w:tcPr>
          <w:p w14:paraId="7951BB02" w14:textId="77777777" w:rsidR="006529B2" w:rsidRDefault="006529B2">
            <w:pPr>
              <w:jc w:val="center"/>
              <w:rPr>
                <w:rFonts w:eastAsia="ＭＳ 明朝" w:cs="Arial"/>
                <w:sz w:val="8"/>
                <w:szCs w:val="8"/>
                <w:lang w:val="en-US"/>
              </w:rPr>
            </w:pPr>
          </w:p>
          <w:p w14:paraId="4F804465" w14:textId="77777777" w:rsidR="006529B2" w:rsidRDefault="006529B2">
            <w:pPr>
              <w:jc w:val="center"/>
              <w:rPr>
                <w:rFonts w:eastAsia="ＭＳ 明朝" w:cs="Arial"/>
                <w:sz w:val="18"/>
                <w:szCs w:val="18"/>
                <w:lang w:val="en-US"/>
              </w:rPr>
            </w:pPr>
            <w:r>
              <w:rPr>
                <w:rFonts w:eastAsia="ＭＳ 明朝" w:cs="Arial"/>
                <w:sz w:val="18"/>
                <w:szCs w:val="18"/>
                <w:lang w:val="en-US"/>
              </w:rPr>
              <w:t>Synchronous Roll in Beam Waves</w:t>
            </w:r>
          </w:p>
        </w:tc>
      </w:tr>
      <w:tr w:rsidR="006529B2" w14:paraId="43766C84" w14:textId="77777777" w:rsidTr="006529B2">
        <w:tc>
          <w:tcPr>
            <w:tcW w:w="1063" w:type="pct"/>
            <w:vMerge w:val="restart"/>
            <w:tcBorders>
              <w:top w:val="single" w:sz="4" w:space="0" w:color="auto"/>
              <w:left w:val="single" w:sz="4" w:space="0" w:color="auto"/>
              <w:bottom w:val="single" w:sz="4" w:space="0" w:color="auto"/>
              <w:right w:val="single" w:sz="4" w:space="0" w:color="auto"/>
            </w:tcBorders>
            <w:noWrap/>
            <w:hideMark/>
          </w:tcPr>
          <w:p w14:paraId="77690E62" w14:textId="77777777" w:rsidR="006529B2" w:rsidRDefault="006529B2">
            <w:pPr>
              <w:jc w:val="left"/>
              <w:rPr>
                <w:rFonts w:eastAsia="ＭＳ 明朝" w:cs="Arial"/>
                <w:sz w:val="18"/>
                <w:szCs w:val="18"/>
                <w:lang w:val="en-US"/>
              </w:rPr>
            </w:pPr>
            <w:r>
              <w:rPr>
                <w:rFonts w:eastAsia="ＭＳ 明朝" w:cs="Arial"/>
                <w:sz w:val="18"/>
                <w:szCs w:val="18"/>
                <w:lang w:val="en-US"/>
              </w:rPr>
              <w:t>1700 TEU Container Ship</w:t>
            </w:r>
          </w:p>
        </w:tc>
        <w:tc>
          <w:tcPr>
            <w:tcW w:w="632" w:type="pct"/>
            <w:tcBorders>
              <w:top w:val="single" w:sz="4" w:space="0" w:color="auto"/>
              <w:left w:val="single" w:sz="4" w:space="0" w:color="auto"/>
              <w:bottom w:val="single" w:sz="4" w:space="0" w:color="auto"/>
              <w:right w:val="single" w:sz="4" w:space="0" w:color="auto"/>
            </w:tcBorders>
            <w:noWrap/>
            <w:vAlign w:val="bottom"/>
            <w:hideMark/>
          </w:tcPr>
          <w:p w14:paraId="1459BE2A" w14:textId="77777777" w:rsidR="006529B2" w:rsidRDefault="006529B2">
            <w:pPr>
              <w:jc w:val="center"/>
              <w:rPr>
                <w:rFonts w:eastAsia="ＭＳ 明朝" w:cs="Arial"/>
                <w:sz w:val="18"/>
                <w:szCs w:val="18"/>
                <w:lang w:val="en-US"/>
              </w:rPr>
            </w:pPr>
            <w:r>
              <w:rPr>
                <w:rFonts w:eastAsia="ＭＳ 明朝" w:cs="Arial"/>
                <w:sz w:val="18"/>
                <w:szCs w:val="18"/>
                <w:lang w:val="en-US"/>
              </w:rPr>
              <w:t>5.75</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51E10EC6" w14:textId="77777777" w:rsidR="006529B2" w:rsidRDefault="006529B2">
            <w:pPr>
              <w:jc w:val="center"/>
              <w:rPr>
                <w:rFonts w:eastAsia="ＭＳ 明朝" w:cs="Arial"/>
                <w:sz w:val="18"/>
                <w:szCs w:val="18"/>
                <w:lang w:val="en-US"/>
              </w:rPr>
            </w:pPr>
            <w:r>
              <w:rPr>
                <w:rFonts w:eastAsia="ＭＳ 明朝" w:cs="Arial"/>
                <w:sz w:val="18"/>
                <w:szCs w:val="18"/>
                <w:lang w:val="en-US"/>
              </w:rPr>
              <w:t>8.9</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4200A0A4" w14:textId="77777777" w:rsidR="006529B2" w:rsidRDefault="006529B2">
            <w:pPr>
              <w:jc w:val="center"/>
              <w:rPr>
                <w:rFonts w:eastAsia="ＭＳ 明朝" w:cs="Arial"/>
                <w:sz w:val="18"/>
                <w:szCs w:val="18"/>
                <w:lang w:val="en-US"/>
              </w:rPr>
            </w:pPr>
            <w:r>
              <w:rPr>
                <w:rFonts w:eastAsia="ＭＳ 明朝" w:cs="Arial"/>
                <w:sz w:val="18"/>
                <w:szCs w:val="18"/>
                <w:lang w:val="en-US"/>
              </w:rPr>
              <w:t>8.8</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2D1F7DD5" w14:textId="77777777" w:rsidR="006529B2" w:rsidRDefault="006529B2">
            <w:pPr>
              <w:jc w:val="center"/>
              <w:rPr>
                <w:rFonts w:eastAsia="ＭＳ 明朝" w:cs="Arial"/>
                <w:sz w:val="18"/>
                <w:szCs w:val="18"/>
                <w:lang w:val="en-US"/>
              </w:rPr>
            </w:pPr>
            <w:r>
              <w:rPr>
                <w:rFonts w:eastAsia="ＭＳ 明朝" w:cs="Arial"/>
                <w:sz w:val="18"/>
                <w:szCs w:val="18"/>
                <w:lang w:val="en-US"/>
              </w:rPr>
              <w:t>9.2</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2C2B2E72" w14:textId="77777777" w:rsidR="006529B2" w:rsidRDefault="006529B2">
            <w:pPr>
              <w:jc w:val="center"/>
              <w:rPr>
                <w:rFonts w:eastAsia="ＭＳ 明朝" w:cs="Arial"/>
                <w:sz w:val="18"/>
                <w:szCs w:val="18"/>
                <w:lang w:val="en-US"/>
              </w:rPr>
            </w:pPr>
            <w:r>
              <w:rPr>
                <w:rFonts w:eastAsia="ＭＳ 明朝" w:cs="Arial"/>
                <w:sz w:val="18"/>
                <w:szCs w:val="18"/>
                <w:lang w:val="en-US"/>
              </w:rPr>
              <w:t>0.941</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0FA18BA2" w14:textId="77777777" w:rsidR="006529B2" w:rsidRDefault="006529B2">
            <w:pPr>
              <w:jc w:val="center"/>
              <w:rPr>
                <w:rFonts w:eastAsia="ＭＳ 明朝" w:cs="Arial"/>
                <w:sz w:val="18"/>
                <w:szCs w:val="18"/>
                <w:lang w:val="en-US"/>
              </w:rPr>
            </w:pPr>
            <w:r>
              <w:rPr>
                <w:rFonts w:eastAsia="ＭＳ 明朝" w:cs="Arial"/>
                <w:sz w:val="18"/>
                <w:szCs w:val="18"/>
                <w:lang w:val="en-US"/>
              </w:rPr>
              <w:t>0.901</w:t>
            </w:r>
          </w:p>
        </w:tc>
      </w:tr>
      <w:tr w:rsidR="006529B2" w14:paraId="661272D2" w14:textId="77777777" w:rsidTr="006529B2">
        <w:tc>
          <w:tcPr>
            <w:tcW w:w="0" w:type="auto"/>
            <w:vMerge/>
            <w:tcBorders>
              <w:top w:val="single" w:sz="4" w:space="0" w:color="auto"/>
              <w:left w:val="single" w:sz="4" w:space="0" w:color="auto"/>
              <w:bottom w:val="single" w:sz="4" w:space="0" w:color="auto"/>
              <w:right w:val="single" w:sz="4" w:space="0" w:color="auto"/>
            </w:tcBorders>
            <w:vAlign w:val="center"/>
            <w:hideMark/>
          </w:tcPr>
          <w:p w14:paraId="312DD34E" w14:textId="77777777" w:rsidR="006529B2" w:rsidRDefault="006529B2">
            <w:pPr>
              <w:jc w:val="left"/>
              <w:rPr>
                <w:rFonts w:eastAsia="ＭＳ 明朝" w:cs="Arial"/>
                <w:sz w:val="18"/>
                <w:szCs w:val="18"/>
                <w:lang w:val="en-US"/>
              </w:rPr>
            </w:pPr>
          </w:p>
        </w:tc>
        <w:tc>
          <w:tcPr>
            <w:tcW w:w="632" w:type="pct"/>
            <w:tcBorders>
              <w:top w:val="single" w:sz="4" w:space="0" w:color="auto"/>
              <w:left w:val="single" w:sz="4" w:space="0" w:color="auto"/>
              <w:bottom w:val="single" w:sz="4" w:space="0" w:color="auto"/>
              <w:right w:val="single" w:sz="4" w:space="0" w:color="auto"/>
            </w:tcBorders>
            <w:noWrap/>
            <w:vAlign w:val="bottom"/>
            <w:hideMark/>
          </w:tcPr>
          <w:p w14:paraId="46101886" w14:textId="77777777" w:rsidR="006529B2" w:rsidRDefault="006529B2">
            <w:pPr>
              <w:jc w:val="center"/>
              <w:rPr>
                <w:rFonts w:eastAsia="ＭＳ 明朝" w:cs="Arial"/>
                <w:sz w:val="18"/>
                <w:szCs w:val="18"/>
                <w:lang w:val="en-US"/>
              </w:rPr>
            </w:pPr>
            <w:r>
              <w:rPr>
                <w:rFonts w:eastAsia="ＭＳ 明朝" w:cs="Arial"/>
                <w:sz w:val="18"/>
                <w:szCs w:val="18"/>
                <w:lang w:val="en-US"/>
              </w:rPr>
              <w:t>6.75</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7289A791" w14:textId="77777777" w:rsidR="006529B2" w:rsidRDefault="006529B2">
            <w:pPr>
              <w:jc w:val="center"/>
              <w:rPr>
                <w:rFonts w:eastAsia="ＭＳ 明朝" w:cs="Arial"/>
                <w:sz w:val="18"/>
                <w:szCs w:val="18"/>
                <w:lang w:val="en-US"/>
              </w:rPr>
            </w:pPr>
            <w:r>
              <w:rPr>
                <w:rFonts w:eastAsia="ＭＳ 明朝" w:cs="Arial"/>
                <w:sz w:val="18"/>
                <w:szCs w:val="18"/>
                <w:lang w:val="en-US"/>
              </w:rPr>
              <w:t>8.2</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25EE4C2E" w14:textId="77777777" w:rsidR="006529B2" w:rsidRDefault="006529B2">
            <w:pPr>
              <w:jc w:val="center"/>
              <w:rPr>
                <w:rFonts w:eastAsia="ＭＳ 明朝" w:cs="Arial"/>
                <w:sz w:val="18"/>
                <w:szCs w:val="18"/>
                <w:lang w:val="en-US"/>
              </w:rPr>
            </w:pPr>
            <w:r>
              <w:rPr>
                <w:rFonts w:eastAsia="ＭＳ 明朝" w:cs="Arial"/>
                <w:sz w:val="18"/>
                <w:szCs w:val="18"/>
                <w:lang w:val="en-US"/>
              </w:rPr>
              <w:t>8.2</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41ED46C5" w14:textId="77777777" w:rsidR="006529B2" w:rsidRDefault="006529B2">
            <w:pPr>
              <w:jc w:val="center"/>
              <w:rPr>
                <w:rFonts w:eastAsia="ＭＳ 明朝" w:cs="Arial"/>
                <w:sz w:val="18"/>
                <w:szCs w:val="18"/>
                <w:lang w:val="en-US"/>
              </w:rPr>
            </w:pPr>
            <w:r>
              <w:rPr>
                <w:rFonts w:eastAsia="ＭＳ 明朝" w:cs="Arial"/>
                <w:sz w:val="18"/>
                <w:szCs w:val="18"/>
                <w:lang w:val="en-US"/>
              </w:rPr>
              <w:t>8.5</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46C0C709" w14:textId="77777777" w:rsidR="006529B2" w:rsidRDefault="006529B2">
            <w:pPr>
              <w:jc w:val="center"/>
              <w:rPr>
                <w:rFonts w:eastAsia="ＭＳ 明朝" w:cs="Arial"/>
                <w:sz w:val="18"/>
                <w:szCs w:val="18"/>
                <w:lang w:val="en-US"/>
              </w:rPr>
            </w:pPr>
            <w:r>
              <w:rPr>
                <w:rFonts w:eastAsia="ＭＳ 明朝" w:cs="Arial"/>
                <w:sz w:val="18"/>
                <w:szCs w:val="18"/>
                <w:lang w:val="en-US"/>
              </w:rPr>
              <w:t>1.234</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6CA08B72" w14:textId="77777777" w:rsidR="006529B2" w:rsidRDefault="006529B2">
            <w:pPr>
              <w:jc w:val="center"/>
              <w:rPr>
                <w:rFonts w:eastAsia="ＭＳ 明朝" w:cs="Arial"/>
                <w:sz w:val="18"/>
                <w:szCs w:val="18"/>
                <w:lang w:val="en-US"/>
              </w:rPr>
            </w:pPr>
            <w:r>
              <w:rPr>
                <w:rFonts w:eastAsia="ＭＳ 明朝" w:cs="Arial"/>
                <w:sz w:val="18"/>
                <w:szCs w:val="18"/>
                <w:lang w:val="en-US"/>
              </w:rPr>
              <w:t>1.187</w:t>
            </w:r>
          </w:p>
        </w:tc>
      </w:tr>
      <w:tr w:rsidR="006529B2" w14:paraId="341324F4" w14:textId="77777777" w:rsidTr="006529B2">
        <w:tc>
          <w:tcPr>
            <w:tcW w:w="1063" w:type="pct"/>
            <w:vMerge w:val="restart"/>
            <w:tcBorders>
              <w:top w:val="single" w:sz="4" w:space="0" w:color="auto"/>
              <w:left w:val="single" w:sz="4" w:space="0" w:color="auto"/>
              <w:bottom w:val="single" w:sz="4" w:space="0" w:color="auto"/>
              <w:right w:val="single" w:sz="4" w:space="0" w:color="auto"/>
            </w:tcBorders>
            <w:noWrap/>
            <w:hideMark/>
          </w:tcPr>
          <w:p w14:paraId="6CCBDD65" w14:textId="77777777" w:rsidR="006529B2" w:rsidRDefault="006529B2">
            <w:pPr>
              <w:jc w:val="left"/>
              <w:rPr>
                <w:rFonts w:eastAsia="ＭＳ 明朝" w:cs="Arial"/>
                <w:sz w:val="18"/>
                <w:szCs w:val="18"/>
                <w:lang w:val="en-US"/>
              </w:rPr>
            </w:pPr>
            <w:r>
              <w:rPr>
                <w:rFonts w:eastAsia="ＭＳ 明朝" w:cs="Arial"/>
                <w:sz w:val="18"/>
                <w:szCs w:val="18"/>
                <w:lang w:val="en-US"/>
              </w:rPr>
              <w:t>RoPax Vessel</w:t>
            </w:r>
          </w:p>
        </w:tc>
        <w:tc>
          <w:tcPr>
            <w:tcW w:w="632" w:type="pct"/>
            <w:tcBorders>
              <w:top w:val="single" w:sz="4" w:space="0" w:color="auto"/>
              <w:left w:val="single" w:sz="4" w:space="0" w:color="auto"/>
              <w:bottom w:val="single" w:sz="4" w:space="0" w:color="auto"/>
              <w:right w:val="single" w:sz="4" w:space="0" w:color="auto"/>
            </w:tcBorders>
            <w:noWrap/>
            <w:vAlign w:val="bottom"/>
            <w:hideMark/>
          </w:tcPr>
          <w:p w14:paraId="63F9563D" w14:textId="77777777" w:rsidR="006529B2" w:rsidRDefault="006529B2">
            <w:pPr>
              <w:jc w:val="center"/>
              <w:rPr>
                <w:rFonts w:eastAsia="ＭＳ 明朝" w:cs="Arial"/>
                <w:sz w:val="18"/>
                <w:szCs w:val="18"/>
                <w:lang w:val="en-US"/>
              </w:rPr>
            </w:pPr>
            <w:r>
              <w:rPr>
                <w:rFonts w:eastAsia="ＭＳ 明朝" w:cs="Arial"/>
                <w:sz w:val="18"/>
                <w:szCs w:val="18"/>
                <w:lang w:val="en-US"/>
              </w:rPr>
              <w:t>3.70</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6F6E4763" w14:textId="77777777" w:rsidR="006529B2" w:rsidRDefault="006529B2">
            <w:pPr>
              <w:jc w:val="center"/>
              <w:rPr>
                <w:rFonts w:eastAsia="ＭＳ 明朝" w:cs="Arial"/>
                <w:sz w:val="18"/>
                <w:szCs w:val="18"/>
                <w:lang w:val="en-US"/>
              </w:rPr>
            </w:pPr>
            <w:r>
              <w:rPr>
                <w:rFonts w:eastAsia="ＭＳ 明朝" w:cs="Arial"/>
                <w:sz w:val="18"/>
                <w:szCs w:val="18"/>
                <w:lang w:val="en-US"/>
              </w:rPr>
              <w:t>11.7</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74B58A03" w14:textId="77777777" w:rsidR="006529B2" w:rsidRDefault="006529B2">
            <w:pPr>
              <w:jc w:val="center"/>
              <w:rPr>
                <w:rFonts w:eastAsia="ＭＳ 明朝" w:cs="Arial"/>
                <w:sz w:val="18"/>
                <w:szCs w:val="18"/>
                <w:lang w:val="en-US"/>
              </w:rPr>
            </w:pPr>
            <w:r>
              <w:rPr>
                <w:rFonts w:eastAsia="ＭＳ 明朝" w:cs="Arial"/>
                <w:sz w:val="18"/>
                <w:szCs w:val="18"/>
                <w:lang w:val="en-US"/>
              </w:rPr>
              <w:t>11.8</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737C8867" w14:textId="77777777" w:rsidR="006529B2" w:rsidRDefault="006529B2">
            <w:pPr>
              <w:jc w:val="center"/>
              <w:rPr>
                <w:rFonts w:eastAsia="ＭＳ 明朝" w:cs="Arial"/>
                <w:sz w:val="18"/>
                <w:szCs w:val="18"/>
                <w:lang w:val="en-US"/>
              </w:rPr>
            </w:pPr>
            <w:r>
              <w:rPr>
                <w:rFonts w:eastAsia="ＭＳ 明朝" w:cs="Arial"/>
                <w:sz w:val="18"/>
                <w:szCs w:val="18"/>
                <w:lang w:val="en-US"/>
              </w:rPr>
              <w:t>15.5</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0B89C63E" w14:textId="77777777" w:rsidR="006529B2" w:rsidRDefault="006529B2">
            <w:pPr>
              <w:jc w:val="center"/>
              <w:rPr>
                <w:rFonts w:eastAsia="ＭＳ 明朝" w:cs="Arial"/>
                <w:sz w:val="18"/>
                <w:szCs w:val="18"/>
                <w:lang w:val="en-US"/>
              </w:rPr>
            </w:pPr>
            <w:r>
              <w:rPr>
                <w:rFonts w:eastAsia="ＭＳ 明朝" w:cs="Arial"/>
                <w:sz w:val="18"/>
                <w:szCs w:val="18"/>
                <w:lang w:val="en-US"/>
              </w:rPr>
              <w:t>0.780</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3F86DE83" w14:textId="77777777" w:rsidR="006529B2" w:rsidRDefault="006529B2">
            <w:pPr>
              <w:jc w:val="center"/>
              <w:rPr>
                <w:rFonts w:eastAsia="ＭＳ 明朝" w:cs="Arial"/>
                <w:sz w:val="18"/>
                <w:szCs w:val="18"/>
                <w:lang w:val="en-US"/>
              </w:rPr>
            </w:pPr>
            <w:r>
              <w:rPr>
                <w:rFonts w:eastAsia="ＭＳ 明朝" w:cs="Arial"/>
                <w:sz w:val="18"/>
                <w:szCs w:val="18"/>
                <w:lang w:val="en-US"/>
              </w:rPr>
              <w:t>0.594</w:t>
            </w:r>
          </w:p>
        </w:tc>
      </w:tr>
      <w:tr w:rsidR="006529B2" w14:paraId="3C93CB2D" w14:textId="77777777" w:rsidTr="006529B2">
        <w:tc>
          <w:tcPr>
            <w:tcW w:w="0" w:type="auto"/>
            <w:vMerge/>
            <w:tcBorders>
              <w:top w:val="single" w:sz="4" w:space="0" w:color="auto"/>
              <w:left w:val="single" w:sz="4" w:space="0" w:color="auto"/>
              <w:bottom w:val="single" w:sz="4" w:space="0" w:color="auto"/>
              <w:right w:val="single" w:sz="4" w:space="0" w:color="auto"/>
            </w:tcBorders>
            <w:vAlign w:val="center"/>
            <w:hideMark/>
          </w:tcPr>
          <w:p w14:paraId="5D7D648E" w14:textId="77777777" w:rsidR="006529B2" w:rsidRDefault="006529B2">
            <w:pPr>
              <w:jc w:val="left"/>
              <w:rPr>
                <w:rFonts w:eastAsia="ＭＳ 明朝" w:cs="Arial"/>
                <w:sz w:val="18"/>
                <w:szCs w:val="18"/>
                <w:lang w:val="en-US"/>
              </w:rPr>
            </w:pPr>
          </w:p>
        </w:tc>
        <w:tc>
          <w:tcPr>
            <w:tcW w:w="632" w:type="pct"/>
            <w:tcBorders>
              <w:top w:val="single" w:sz="4" w:space="0" w:color="auto"/>
              <w:left w:val="single" w:sz="4" w:space="0" w:color="auto"/>
              <w:bottom w:val="single" w:sz="4" w:space="0" w:color="auto"/>
              <w:right w:val="single" w:sz="4" w:space="0" w:color="auto"/>
            </w:tcBorders>
            <w:noWrap/>
            <w:vAlign w:val="bottom"/>
            <w:hideMark/>
          </w:tcPr>
          <w:p w14:paraId="2E87731B" w14:textId="77777777" w:rsidR="006529B2" w:rsidRDefault="006529B2">
            <w:pPr>
              <w:jc w:val="center"/>
              <w:rPr>
                <w:rFonts w:eastAsia="ＭＳ 明朝" w:cs="Arial"/>
                <w:sz w:val="18"/>
                <w:szCs w:val="18"/>
                <w:lang w:val="en-US"/>
              </w:rPr>
            </w:pPr>
            <w:r>
              <w:rPr>
                <w:rFonts w:eastAsia="ＭＳ 明朝" w:cs="Arial"/>
                <w:sz w:val="18"/>
                <w:szCs w:val="18"/>
                <w:lang w:val="en-US"/>
              </w:rPr>
              <w:t>5.20</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1D578C48" w14:textId="77777777" w:rsidR="006529B2" w:rsidRDefault="006529B2">
            <w:pPr>
              <w:jc w:val="center"/>
              <w:rPr>
                <w:rFonts w:eastAsia="ＭＳ 明朝" w:cs="Arial"/>
                <w:sz w:val="18"/>
                <w:szCs w:val="18"/>
                <w:lang w:val="en-US"/>
              </w:rPr>
            </w:pPr>
            <w:r>
              <w:rPr>
                <w:rFonts w:eastAsia="ＭＳ 明朝" w:cs="Arial"/>
                <w:sz w:val="18"/>
                <w:szCs w:val="18"/>
                <w:lang w:val="en-US"/>
              </w:rPr>
              <w:t>9.9</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42AD65D8" w14:textId="77777777" w:rsidR="006529B2" w:rsidRDefault="006529B2">
            <w:pPr>
              <w:jc w:val="center"/>
              <w:rPr>
                <w:rFonts w:eastAsia="ＭＳ 明朝" w:cs="Arial"/>
                <w:sz w:val="18"/>
                <w:szCs w:val="18"/>
                <w:lang w:val="en-US"/>
              </w:rPr>
            </w:pPr>
            <w:r>
              <w:rPr>
                <w:rFonts w:eastAsia="ＭＳ 明朝" w:cs="Arial"/>
                <w:sz w:val="18"/>
                <w:szCs w:val="18"/>
                <w:lang w:val="en-US"/>
              </w:rPr>
              <w:t>9.8</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1128F872" w14:textId="77777777" w:rsidR="006529B2" w:rsidRDefault="006529B2">
            <w:pPr>
              <w:jc w:val="center"/>
              <w:rPr>
                <w:rFonts w:eastAsia="ＭＳ 明朝" w:cs="Arial"/>
                <w:sz w:val="18"/>
                <w:szCs w:val="18"/>
                <w:lang w:val="en-US"/>
              </w:rPr>
            </w:pPr>
            <w:r>
              <w:rPr>
                <w:rFonts w:eastAsia="ＭＳ 明朝" w:cs="Arial"/>
                <w:sz w:val="18"/>
                <w:szCs w:val="18"/>
                <w:lang w:val="en-US"/>
              </w:rPr>
              <w:t>12.1</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6BCFF33F" w14:textId="77777777" w:rsidR="006529B2" w:rsidRDefault="006529B2">
            <w:pPr>
              <w:jc w:val="center"/>
              <w:rPr>
                <w:rFonts w:eastAsia="ＭＳ 明朝" w:cs="Arial"/>
                <w:sz w:val="18"/>
                <w:szCs w:val="18"/>
                <w:lang w:val="en-US"/>
              </w:rPr>
            </w:pPr>
            <w:r>
              <w:rPr>
                <w:rFonts w:eastAsia="ＭＳ 明朝" w:cs="Arial"/>
                <w:sz w:val="18"/>
                <w:szCs w:val="18"/>
                <w:lang w:val="en-US"/>
              </w:rPr>
              <w:t>0.939</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23B39CD1" w14:textId="77777777" w:rsidR="006529B2" w:rsidRDefault="006529B2">
            <w:pPr>
              <w:jc w:val="center"/>
              <w:rPr>
                <w:rFonts w:eastAsia="ＭＳ 明朝" w:cs="Arial"/>
                <w:sz w:val="18"/>
                <w:szCs w:val="18"/>
                <w:lang w:val="en-US"/>
              </w:rPr>
            </w:pPr>
            <w:r>
              <w:rPr>
                <w:rFonts w:eastAsia="ＭＳ 明朝" w:cs="Arial"/>
                <w:sz w:val="18"/>
                <w:szCs w:val="18"/>
                <w:lang w:val="en-US"/>
              </w:rPr>
              <w:t>0.762</w:t>
            </w:r>
          </w:p>
        </w:tc>
      </w:tr>
      <w:tr w:rsidR="006529B2" w14:paraId="63CFBC4E" w14:textId="77777777" w:rsidTr="006529B2">
        <w:tc>
          <w:tcPr>
            <w:tcW w:w="0" w:type="auto"/>
            <w:vMerge/>
            <w:tcBorders>
              <w:top w:val="single" w:sz="4" w:space="0" w:color="auto"/>
              <w:left w:val="single" w:sz="4" w:space="0" w:color="auto"/>
              <w:bottom w:val="single" w:sz="4" w:space="0" w:color="auto"/>
              <w:right w:val="single" w:sz="4" w:space="0" w:color="auto"/>
            </w:tcBorders>
            <w:vAlign w:val="center"/>
            <w:hideMark/>
          </w:tcPr>
          <w:p w14:paraId="0CE6619B" w14:textId="77777777" w:rsidR="006529B2" w:rsidRDefault="006529B2">
            <w:pPr>
              <w:jc w:val="left"/>
              <w:rPr>
                <w:rFonts w:eastAsia="ＭＳ 明朝" w:cs="Arial"/>
                <w:sz w:val="18"/>
                <w:szCs w:val="18"/>
                <w:lang w:val="en-US"/>
              </w:rPr>
            </w:pPr>
          </w:p>
        </w:tc>
        <w:tc>
          <w:tcPr>
            <w:tcW w:w="632" w:type="pct"/>
            <w:tcBorders>
              <w:top w:val="single" w:sz="4" w:space="0" w:color="auto"/>
              <w:left w:val="single" w:sz="4" w:space="0" w:color="auto"/>
              <w:bottom w:val="single" w:sz="4" w:space="0" w:color="auto"/>
              <w:right w:val="single" w:sz="4" w:space="0" w:color="auto"/>
            </w:tcBorders>
            <w:noWrap/>
            <w:vAlign w:val="bottom"/>
            <w:hideMark/>
          </w:tcPr>
          <w:p w14:paraId="7D3B2C21" w14:textId="77777777" w:rsidR="006529B2" w:rsidRDefault="006529B2">
            <w:pPr>
              <w:jc w:val="center"/>
              <w:rPr>
                <w:rFonts w:eastAsia="ＭＳ 明朝" w:cs="Arial"/>
                <w:sz w:val="18"/>
                <w:szCs w:val="18"/>
                <w:lang w:val="en-US"/>
              </w:rPr>
            </w:pPr>
            <w:r>
              <w:rPr>
                <w:rFonts w:eastAsia="ＭＳ 明朝" w:cs="Arial"/>
                <w:sz w:val="18"/>
                <w:szCs w:val="18"/>
                <w:lang w:val="en-US"/>
              </w:rPr>
              <w:t>5.90</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6218F05D" w14:textId="77777777" w:rsidR="006529B2" w:rsidRDefault="006529B2">
            <w:pPr>
              <w:jc w:val="center"/>
              <w:rPr>
                <w:rFonts w:eastAsia="ＭＳ 明朝" w:cs="Arial"/>
                <w:sz w:val="18"/>
                <w:szCs w:val="18"/>
                <w:lang w:val="en-US"/>
              </w:rPr>
            </w:pPr>
            <w:r>
              <w:rPr>
                <w:rFonts w:eastAsia="ＭＳ 明朝" w:cs="Arial"/>
                <w:sz w:val="18"/>
                <w:szCs w:val="18"/>
                <w:lang w:val="en-US"/>
              </w:rPr>
              <w:t>9.3</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71C9FBB8" w14:textId="77777777" w:rsidR="006529B2" w:rsidRDefault="006529B2">
            <w:pPr>
              <w:jc w:val="center"/>
              <w:rPr>
                <w:rFonts w:eastAsia="ＭＳ 明朝" w:cs="Arial"/>
                <w:sz w:val="18"/>
                <w:szCs w:val="18"/>
                <w:lang w:val="en-US"/>
              </w:rPr>
            </w:pPr>
            <w:r>
              <w:rPr>
                <w:rFonts w:eastAsia="ＭＳ 明朝" w:cs="Arial"/>
                <w:sz w:val="18"/>
                <w:szCs w:val="18"/>
                <w:lang w:val="en-US"/>
              </w:rPr>
              <w:t>9.4</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6CCABD2C" w14:textId="77777777" w:rsidR="006529B2" w:rsidRDefault="006529B2">
            <w:pPr>
              <w:jc w:val="center"/>
              <w:rPr>
                <w:rFonts w:eastAsia="ＭＳ 明朝" w:cs="Arial"/>
                <w:sz w:val="18"/>
                <w:szCs w:val="18"/>
                <w:lang w:val="en-US"/>
              </w:rPr>
            </w:pPr>
            <w:r>
              <w:rPr>
                <w:rFonts w:eastAsia="ＭＳ 明朝" w:cs="Arial"/>
                <w:sz w:val="18"/>
                <w:szCs w:val="18"/>
                <w:lang w:val="en-US"/>
              </w:rPr>
              <w:t>11.0</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38C84097" w14:textId="77777777" w:rsidR="006529B2" w:rsidRDefault="006529B2">
            <w:pPr>
              <w:jc w:val="center"/>
              <w:rPr>
                <w:rFonts w:eastAsia="ＭＳ 明朝" w:cs="Arial"/>
                <w:sz w:val="18"/>
                <w:szCs w:val="18"/>
                <w:lang w:val="en-US"/>
              </w:rPr>
            </w:pPr>
            <w:r>
              <w:rPr>
                <w:rFonts w:eastAsia="ＭＳ 明朝" w:cs="Arial"/>
                <w:sz w:val="18"/>
                <w:szCs w:val="18"/>
                <w:lang w:val="en-US"/>
              </w:rPr>
              <w:t>0.979</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7562A137" w14:textId="77777777" w:rsidR="006529B2" w:rsidRDefault="006529B2">
            <w:pPr>
              <w:jc w:val="center"/>
              <w:rPr>
                <w:rFonts w:eastAsia="ＭＳ 明朝" w:cs="Arial"/>
                <w:sz w:val="18"/>
                <w:szCs w:val="18"/>
                <w:lang w:val="en-US"/>
              </w:rPr>
            </w:pPr>
            <w:r>
              <w:rPr>
                <w:rFonts w:eastAsia="ＭＳ 明朝" w:cs="Arial"/>
                <w:sz w:val="18"/>
                <w:szCs w:val="18"/>
                <w:lang w:val="en-US"/>
              </w:rPr>
              <w:t>0.837</w:t>
            </w:r>
          </w:p>
        </w:tc>
      </w:tr>
      <w:tr w:rsidR="006529B2" w14:paraId="433EC203" w14:textId="77777777" w:rsidTr="006529B2">
        <w:tc>
          <w:tcPr>
            <w:tcW w:w="0" w:type="auto"/>
            <w:vMerge/>
            <w:tcBorders>
              <w:top w:val="single" w:sz="4" w:space="0" w:color="auto"/>
              <w:left w:val="single" w:sz="4" w:space="0" w:color="auto"/>
              <w:bottom w:val="single" w:sz="4" w:space="0" w:color="auto"/>
              <w:right w:val="single" w:sz="4" w:space="0" w:color="auto"/>
            </w:tcBorders>
            <w:vAlign w:val="center"/>
            <w:hideMark/>
          </w:tcPr>
          <w:p w14:paraId="3377E9F5" w14:textId="77777777" w:rsidR="006529B2" w:rsidRDefault="006529B2">
            <w:pPr>
              <w:jc w:val="left"/>
              <w:rPr>
                <w:rFonts w:eastAsia="ＭＳ 明朝" w:cs="Arial"/>
                <w:sz w:val="18"/>
                <w:szCs w:val="18"/>
                <w:lang w:val="en-US"/>
              </w:rPr>
            </w:pPr>
          </w:p>
        </w:tc>
        <w:tc>
          <w:tcPr>
            <w:tcW w:w="632" w:type="pct"/>
            <w:tcBorders>
              <w:top w:val="single" w:sz="4" w:space="0" w:color="auto"/>
              <w:left w:val="single" w:sz="4" w:space="0" w:color="auto"/>
              <w:bottom w:val="single" w:sz="4" w:space="0" w:color="auto"/>
              <w:right w:val="single" w:sz="4" w:space="0" w:color="auto"/>
            </w:tcBorders>
            <w:noWrap/>
            <w:vAlign w:val="bottom"/>
            <w:hideMark/>
          </w:tcPr>
          <w:p w14:paraId="1A572BE1" w14:textId="77777777" w:rsidR="006529B2" w:rsidRDefault="006529B2">
            <w:pPr>
              <w:jc w:val="center"/>
              <w:rPr>
                <w:rFonts w:eastAsia="ＭＳ 明朝" w:cs="Arial"/>
                <w:sz w:val="18"/>
                <w:szCs w:val="18"/>
                <w:lang w:val="en-US"/>
              </w:rPr>
            </w:pPr>
            <w:r>
              <w:rPr>
                <w:rFonts w:eastAsia="ＭＳ 明朝" w:cs="Arial"/>
                <w:sz w:val="18"/>
                <w:szCs w:val="18"/>
                <w:lang w:val="en-US"/>
              </w:rPr>
              <w:t>6.60</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1D3B2258" w14:textId="77777777" w:rsidR="006529B2" w:rsidRDefault="006529B2">
            <w:pPr>
              <w:jc w:val="center"/>
              <w:rPr>
                <w:rFonts w:eastAsia="ＭＳ 明朝" w:cs="Arial"/>
                <w:sz w:val="18"/>
                <w:szCs w:val="18"/>
                <w:lang w:val="en-US"/>
              </w:rPr>
            </w:pPr>
            <w:r>
              <w:rPr>
                <w:rFonts w:eastAsia="ＭＳ 明朝" w:cs="Arial"/>
                <w:sz w:val="18"/>
                <w:szCs w:val="18"/>
                <w:lang w:val="en-US"/>
              </w:rPr>
              <w:t>8.8</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00A14803" w14:textId="77777777" w:rsidR="006529B2" w:rsidRDefault="006529B2">
            <w:pPr>
              <w:jc w:val="center"/>
              <w:rPr>
                <w:rFonts w:eastAsia="ＭＳ 明朝" w:cs="Arial"/>
                <w:sz w:val="18"/>
                <w:szCs w:val="18"/>
                <w:lang w:val="en-US"/>
              </w:rPr>
            </w:pPr>
            <w:r>
              <w:rPr>
                <w:rFonts w:eastAsia="ＭＳ 明朝" w:cs="Arial"/>
                <w:sz w:val="18"/>
                <w:szCs w:val="18"/>
                <w:lang w:val="en-US"/>
              </w:rPr>
              <w:t>9.0</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46545DDA" w14:textId="77777777" w:rsidR="006529B2" w:rsidRDefault="006529B2">
            <w:pPr>
              <w:jc w:val="center"/>
              <w:rPr>
                <w:rFonts w:eastAsia="ＭＳ 明朝" w:cs="Arial"/>
                <w:sz w:val="18"/>
                <w:szCs w:val="18"/>
                <w:lang w:val="en-US"/>
              </w:rPr>
            </w:pPr>
            <w:r>
              <w:rPr>
                <w:rFonts w:eastAsia="ＭＳ 明朝" w:cs="Arial"/>
                <w:sz w:val="18"/>
                <w:szCs w:val="18"/>
                <w:lang w:val="en-US"/>
              </w:rPr>
              <w:t>10.2</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2DA147F8" w14:textId="77777777" w:rsidR="006529B2" w:rsidRDefault="006529B2">
            <w:pPr>
              <w:jc w:val="center"/>
              <w:rPr>
                <w:rFonts w:eastAsia="ＭＳ 明朝" w:cs="Arial"/>
                <w:sz w:val="18"/>
                <w:szCs w:val="18"/>
                <w:lang w:val="en-US"/>
              </w:rPr>
            </w:pPr>
            <w:r>
              <w:rPr>
                <w:rFonts w:eastAsia="ＭＳ 明朝" w:cs="Arial"/>
                <w:sz w:val="18"/>
                <w:szCs w:val="18"/>
                <w:lang w:val="en-US"/>
              </w:rPr>
              <w:t>1.022</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1F52B6E2" w14:textId="77777777" w:rsidR="006529B2" w:rsidRDefault="006529B2">
            <w:pPr>
              <w:jc w:val="center"/>
              <w:rPr>
                <w:rFonts w:eastAsia="ＭＳ 明朝" w:cs="Arial"/>
                <w:sz w:val="18"/>
                <w:szCs w:val="18"/>
                <w:lang w:val="en-US"/>
              </w:rPr>
            </w:pPr>
            <w:r>
              <w:rPr>
                <w:rFonts w:eastAsia="ＭＳ 明朝" w:cs="Arial"/>
                <w:sz w:val="18"/>
                <w:szCs w:val="18"/>
                <w:lang w:val="en-US"/>
              </w:rPr>
              <w:t>0.903</w:t>
            </w:r>
          </w:p>
        </w:tc>
      </w:tr>
      <w:tr w:rsidR="006529B2" w14:paraId="7FA132F8" w14:textId="77777777" w:rsidTr="006529B2">
        <w:tc>
          <w:tcPr>
            <w:tcW w:w="1063" w:type="pct"/>
            <w:vMerge w:val="restart"/>
            <w:tcBorders>
              <w:top w:val="single" w:sz="4" w:space="0" w:color="auto"/>
              <w:left w:val="single" w:sz="4" w:space="0" w:color="auto"/>
              <w:bottom w:val="single" w:sz="4" w:space="0" w:color="auto"/>
              <w:right w:val="single" w:sz="4" w:space="0" w:color="auto"/>
            </w:tcBorders>
            <w:noWrap/>
            <w:hideMark/>
          </w:tcPr>
          <w:p w14:paraId="59A5B29F" w14:textId="77777777" w:rsidR="006529B2" w:rsidRDefault="006529B2">
            <w:pPr>
              <w:jc w:val="left"/>
              <w:rPr>
                <w:rFonts w:eastAsia="ＭＳ 明朝" w:cs="Arial"/>
                <w:sz w:val="18"/>
                <w:szCs w:val="18"/>
                <w:lang w:val="en-US"/>
              </w:rPr>
            </w:pPr>
            <w:r>
              <w:rPr>
                <w:rFonts w:eastAsia="ＭＳ 明朝" w:cs="Arial"/>
                <w:sz w:val="18"/>
                <w:szCs w:val="18"/>
                <w:lang w:val="en-US"/>
              </w:rPr>
              <w:t>8400 TEU Container Ship</w:t>
            </w:r>
          </w:p>
        </w:tc>
        <w:tc>
          <w:tcPr>
            <w:tcW w:w="632" w:type="pct"/>
            <w:tcBorders>
              <w:top w:val="single" w:sz="4" w:space="0" w:color="auto"/>
              <w:left w:val="single" w:sz="4" w:space="0" w:color="auto"/>
              <w:bottom w:val="single" w:sz="4" w:space="0" w:color="auto"/>
              <w:right w:val="single" w:sz="4" w:space="0" w:color="auto"/>
            </w:tcBorders>
            <w:noWrap/>
            <w:vAlign w:val="bottom"/>
            <w:hideMark/>
          </w:tcPr>
          <w:p w14:paraId="44C26D2E" w14:textId="77777777" w:rsidR="006529B2" w:rsidRDefault="006529B2">
            <w:pPr>
              <w:jc w:val="center"/>
              <w:rPr>
                <w:rFonts w:eastAsia="ＭＳ 明朝" w:cs="Arial"/>
                <w:sz w:val="18"/>
                <w:szCs w:val="18"/>
                <w:lang w:val="en-US"/>
              </w:rPr>
            </w:pPr>
            <w:r>
              <w:rPr>
                <w:rFonts w:eastAsia="ＭＳ 明朝" w:cs="Arial"/>
                <w:sz w:val="18"/>
                <w:szCs w:val="18"/>
                <w:lang w:val="en-US"/>
              </w:rPr>
              <w:t>5.00</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71E35B5E" w14:textId="77777777" w:rsidR="006529B2" w:rsidRDefault="006529B2">
            <w:pPr>
              <w:jc w:val="center"/>
              <w:rPr>
                <w:rFonts w:eastAsia="ＭＳ 明朝" w:cs="Arial"/>
                <w:sz w:val="18"/>
                <w:szCs w:val="18"/>
                <w:lang w:val="en-US"/>
              </w:rPr>
            </w:pPr>
            <w:r>
              <w:rPr>
                <w:rFonts w:eastAsia="ＭＳ 明朝" w:cs="Arial"/>
                <w:sz w:val="18"/>
                <w:szCs w:val="18"/>
                <w:lang w:val="en-US"/>
              </w:rPr>
              <w:t>15.5</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3A35274D" w14:textId="77777777" w:rsidR="006529B2" w:rsidRDefault="006529B2">
            <w:pPr>
              <w:jc w:val="center"/>
              <w:rPr>
                <w:rFonts w:eastAsia="ＭＳ 明朝" w:cs="Arial"/>
                <w:sz w:val="18"/>
                <w:szCs w:val="18"/>
                <w:lang w:val="en-US"/>
              </w:rPr>
            </w:pPr>
            <w:r>
              <w:rPr>
                <w:rFonts w:eastAsia="ＭＳ 明朝" w:cs="Arial"/>
                <w:sz w:val="18"/>
                <w:szCs w:val="18"/>
                <w:lang w:val="en-US"/>
              </w:rPr>
              <w:t>15.4</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24317C15" w14:textId="77777777" w:rsidR="006529B2" w:rsidRDefault="006529B2">
            <w:pPr>
              <w:jc w:val="center"/>
              <w:rPr>
                <w:rFonts w:eastAsia="ＭＳ 明朝" w:cs="Arial"/>
                <w:sz w:val="18"/>
                <w:szCs w:val="18"/>
                <w:lang w:val="en-US"/>
              </w:rPr>
            </w:pPr>
            <w:r>
              <w:rPr>
                <w:rFonts w:eastAsia="ＭＳ 明朝" w:cs="Arial"/>
                <w:sz w:val="18"/>
                <w:szCs w:val="18"/>
                <w:lang w:val="en-US"/>
              </w:rPr>
              <w:t>15.1</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1971F392" w14:textId="77777777" w:rsidR="006529B2" w:rsidRDefault="006529B2">
            <w:pPr>
              <w:jc w:val="center"/>
              <w:rPr>
                <w:rFonts w:eastAsia="ＭＳ 明朝" w:cs="Arial"/>
                <w:sz w:val="18"/>
                <w:szCs w:val="18"/>
                <w:lang w:val="en-US"/>
              </w:rPr>
            </w:pPr>
            <w:r>
              <w:rPr>
                <w:rFonts w:eastAsia="ＭＳ 明朝" w:cs="Arial"/>
                <w:sz w:val="18"/>
                <w:szCs w:val="18"/>
                <w:lang w:val="en-US"/>
              </w:rPr>
              <w:t>0.776</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4399D585" w14:textId="77777777" w:rsidR="006529B2" w:rsidRDefault="006529B2">
            <w:pPr>
              <w:jc w:val="center"/>
              <w:rPr>
                <w:rFonts w:eastAsia="ＭＳ 明朝" w:cs="Arial"/>
                <w:sz w:val="18"/>
                <w:szCs w:val="18"/>
                <w:lang w:val="en-US"/>
              </w:rPr>
            </w:pPr>
            <w:r>
              <w:rPr>
                <w:rFonts w:eastAsia="ＭＳ 明朝" w:cs="Arial"/>
                <w:sz w:val="18"/>
                <w:szCs w:val="18"/>
                <w:lang w:val="en-US"/>
              </w:rPr>
              <w:t>0.795</w:t>
            </w:r>
          </w:p>
        </w:tc>
      </w:tr>
      <w:tr w:rsidR="006529B2" w14:paraId="23329209" w14:textId="77777777" w:rsidTr="006529B2">
        <w:tc>
          <w:tcPr>
            <w:tcW w:w="0" w:type="auto"/>
            <w:vMerge/>
            <w:tcBorders>
              <w:top w:val="single" w:sz="4" w:space="0" w:color="auto"/>
              <w:left w:val="single" w:sz="4" w:space="0" w:color="auto"/>
              <w:bottom w:val="single" w:sz="4" w:space="0" w:color="auto"/>
              <w:right w:val="single" w:sz="4" w:space="0" w:color="auto"/>
            </w:tcBorders>
            <w:vAlign w:val="center"/>
            <w:hideMark/>
          </w:tcPr>
          <w:p w14:paraId="662D4442" w14:textId="77777777" w:rsidR="006529B2" w:rsidRDefault="006529B2">
            <w:pPr>
              <w:jc w:val="left"/>
              <w:rPr>
                <w:rFonts w:eastAsia="ＭＳ 明朝" w:cs="Arial"/>
                <w:sz w:val="18"/>
                <w:szCs w:val="18"/>
                <w:lang w:val="en-US"/>
              </w:rPr>
            </w:pPr>
          </w:p>
        </w:tc>
        <w:tc>
          <w:tcPr>
            <w:tcW w:w="632" w:type="pct"/>
            <w:tcBorders>
              <w:top w:val="single" w:sz="4" w:space="0" w:color="auto"/>
              <w:left w:val="single" w:sz="4" w:space="0" w:color="auto"/>
              <w:bottom w:val="single" w:sz="4" w:space="0" w:color="auto"/>
              <w:right w:val="single" w:sz="4" w:space="0" w:color="auto"/>
            </w:tcBorders>
            <w:noWrap/>
            <w:vAlign w:val="bottom"/>
            <w:hideMark/>
          </w:tcPr>
          <w:p w14:paraId="71A09507" w14:textId="77777777" w:rsidR="006529B2" w:rsidRDefault="006529B2">
            <w:pPr>
              <w:jc w:val="center"/>
              <w:rPr>
                <w:rFonts w:eastAsia="ＭＳ 明朝" w:cs="Arial"/>
                <w:sz w:val="18"/>
                <w:szCs w:val="18"/>
                <w:lang w:val="en-US"/>
              </w:rPr>
            </w:pPr>
            <w:r>
              <w:rPr>
                <w:rFonts w:eastAsia="ＭＳ 明朝" w:cs="Arial"/>
                <w:sz w:val="18"/>
                <w:szCs w:val="18"/>
                <w:lang w:val="en-US"/>
              </w:rPr>
              <w:t>6.93</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388233D1" w14:textId="77777777" w:rsidR="006529B2" w:rsidRDefault="006529B2">
            <w:pPr>
              <w:jc w:val="center"/>
              <w:rPr>
                <w:rFonts w:eastAsia="ＭＳ 明朝" w:cs="Arial"/>
                <w:sz w:val="18"/>
                <w:szCs w:val="18"/>
                <w:lang w:val="en-US"/>
              </w:rPr>
            </w:pPr>
            <w:r>
              <w:rPr>
                <w:rFonts w:eastAsia="ＭＳ 明朝" w:cs="Arial"/>
                <w:sz w:val="18"/>
                <w:szCs w:val="18"/>
                <w:lang w:val="en-US"/>
              </w:rPr>
              <w:t>13.1</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760A9F95" w14:textId="77777777" w:rsidR="006529B2" w:rsidRDefault="006529B2">
            <w:pPr>
              <w:jc w:val="center"/>
              <w:rPr>
                <w:rFonts w:eastAsia="ＭＳ 明朝" w:cs="Arial"/>
                <w:sz w:val="18"/>
                <w:szCs w:val="18"/>
                <w:lang w:val="en-US"/>
              </w:rPr>
            </w:pPr>
            <w:r>
              <w:rPr>
                <w:rFonts w:eastAsia="ＭＳ 明朝" w:cs="Arial"/>
                <w:sz w:val="18"/>
                <w:szCs w:val="18"/>
                <w:lang w:val="en-US"/>
              </w:rPr>
              <w:t>13.2</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1098FBFC" w14:textId="77777777" w:rsidR="006529B2" w:rsidRDefault="006529B2">
            <w:pPr>
              <w:jc w:val="center"/>
              <w:rPr>
                <w:rFonts w:eastAsia="ＭＳ 明朝" w:cs="Arial"/>
                <w:sz w:val="18"/>
                <w:szCs w:val="18"/>
                <w:lang w:val="en-US"/>
              </w:rPr>
            </w:pPr>
            <w:r>
              <w:rPr>
                <w:rFonts w:eastAsia="ＭＳ 明朝" w:cs="Arial"/>
                <w:sz w:val="18"/>
                <w:szCs w:val="18"/>
                <w:lang w:val="en-US"/>
              </w:rPr>
              <w:t>13.0</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5807B8E7" w14:textId="77777777" w:rsidR="006529B2" w:rsidRDefault="006529B2">
            <w:pPr>
              <w:jc w:val="center"/>
              <w:rPr>
                <w:rFonts w:eastAsia="ＭＳ 明朝" w:cs="Arial"/>
                <w:sz w:val="18"/>
                <w:szCs w:val="18"/>
                <w:lang w:val="en-US"/>
              </w:rPr>
            </w:pPr>
            <w:r>
              <w:rPr>
                <w:rFonts w:eastAsia="ＭＳ 明朝" w:cs="Arial"/>
                <w:sz w:val="18"/>
                <w:szCs w:val="18"/>
                <w:lang w:val="en-US"/>
              </w:rPr>
              <w:t>0.767</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3B4D6543" w14:textId="77777777" w:rsidR="006529B2" w:rsidRDefault="006529B2">
            <w:pPr>
              <w:jc w:val="center"/>
              <w:rPr>
                <w:rFonts w:eastAsia="ＭＳ 明朝" w:cs="Arial"/>
                <w:sz w:val="18"/>
                <w:szCs w:val="18"/>
                <w:lang w:val="en-US"/>
              </w:rPr>
            </w:pPr>
            <w:r>
              <w:rPr>
                <w:rFonts w:eastAsia="ＭＳ 明朝" w:cs="Arial"/>
                <w:sz w:val="18"/>
                <w:szCs w:val="18"/>
                <w:lang w:val="en-US"/>
              </w:rPr>
              <w:t>0.781</w:t>
            </w:r>
          </w:p>
        </w:tc>
      </w:tr>
      <w:tr w:rsidR="006529B2" w14:paraId="3BBB6195" w14:textId="77777777" w:rsidTr="006529B2">
        <w:tc>
          <w:tcPr>
            <w:tcW w:w="1063" w:type="pct"/>
            <w:vMerge w:val="restart"/>
            <w:tcBorders>
              <w:top w:val="single" w:sz="4" w:space="0" w:color="auto"/>
              <w:left w:val="single" w:sz="4" w:space="0" w:color="auto"/>
              <w:bottom w:val="single" w:sz="4" w:space="0" w:color="auto"/>
              <w:right w:val="single" w:sz="4" w:space="0" w:color="auto"/>
            </w:tcBorders>
            <w:noWrap/>
            <w:hideMark/>
          </w:tcPr>
          <w:p w14:paraId="66191CD0" w14:textId="77777777" w:rsidR="006529B2" w:rsidRDefault="006529B2">
            <w:pPr>
              <w:jc w:val="left"/>
              <w:rPr>
                <w:rFonts w:eastAsia="ＭＳ 明朝" w:cs="Arial"/>
                <w:sz w:val="18"/>
                <w:szCs w:val="18"/>
                <w:lang w:val="en-US"/>
              </w:rPr>
            </w:pPr>
            <w:r>
              <w:rPr>
                <w:rFonts w:eastAsia="ＭＳ 明朝" w:cs="Arial"/>
                <w:sz w:val="18"/>
                <w:szCs w:val="18"/>
                <w:lang w:val="en-US"/>
              </w:rPr>
              <w:t>14000 TEU Container Ship</w:t>
            </w:r>
          </w:p>
        </w:tc>
        <w:tc>
          <w:tcPr>
            <w:tcW w:w="632" w:type="pct"/>
            <w:tcBorders>
              <w:top w:val="single" w:sz="4" w:space="0" w:color="auto"/>
              <w:left w:val="single" w:sz="4" w:space="0" w:color="auto"/>
              <w:bottom w:val="single" w:sz="4" w:space="0" w:color="auto"/>
              <w:right w:val="single" w:sz="4" w:space="0" w:color="auto"/>
            </w:tcBorders>
            <w:noWrap/>
            <w:vAlign w:val="bottom"/>
            <w:hideMark/>
          </w:tcPr>
          <w:p w14:paraId="6C734495" w14:textId="77777777" w:rsidR="006529B2" w:rsidRDefault="006529B2">
            <w:pPr>
              <w:jc w:val="center"/>
              <w:rPr>
                <w:rFonts w:eastAsia="ＭＳ 明朝" w:cs="Arial"/>
                <w:sz w:val="18"/>
                <w:szCs w:val="18"/>
                <w:lang w:val="en-US"/>
              </w:rPr>
            </w:pPr>
            <w:r>
              <w:rPr>
                <w:rFonts w:eastAsia="ＭＳ 明朝" w:cs="Arial"/>
                <w:sz w:val="18"/>
                <w:szCs w:val="18"/>
                <w:lang w:val="en-US"/>
              </w:rPr>
              <w:t>9.00</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1D1AECFC" w14:textId="77777777" w:rsidR="006529B2" w:rsidRDefault="006529B2">
            <w:pPr>
              <w:jc w:val="center"/>
              <w:rPr>
                <w:rFonts w:eastAsia="ＭＳ 明朝" w:cs="Arial"/>
                <w:sz w:val="18"/>
                <w:szCs w:val="18"/>
                <w:lang w:val="en-US"/>
              </w:rPr>
            </w:pPr>
            <w:r>
              <w:rPr>
                <w:rFonts w:eastAsia="ＭＳ 明朝" w:cs="Arial"/>
                <w:sz w:val="18"/>
                <w:szCs w:val="18"/>
                <w:lang w:val="en-US"/>
              </w:rPr>
              <w:t>13.0</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2D0245E8" w14:textId="77777777" w:rsidR="006529B2" w:rsidRDefault="006529B2">
            <w:pPr>
              <w:jc w:val="center"/>
              <w:rPr>
                <w:rFonts w:eastAsia="ＭＳ 明朝" w:cs="Arial"/>
                <w:sz w:val="18"/>
                <w:szCs w:val="18"/>
                <w:lang w:val="en-US"/>
              </w:rPr>
            </w:pPr>
            <w:r>
              <w:rPr>
                <w:rFonts w:eastAsia="ＭＳ 明朝" w:cs="Arial"/>
                <w:sz w:val="18"/>
                <w:szCs w:val="18"/>
                <w:lang w:val="en-US"/>
              </w:rPr>
              <w:t>13.0</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4B409E43" w14:textId="77777777" w:rsidR="006529B2" w:rsidRDefault="006529B2">
            <w:pPr>
              <w:jc w:val="center"/>
              <w:rPr>
                <w:rFonts w:eastAsia="ＭＳ 明朝" w:cs="Arial"/>
                <w:sz w:val="18"/>
                <w:szCs w:val="18"/>
                <w:lang w:val="en-US"/>
              </w:rPr>
            </w:pPr>
            <w:r>
              <w:rPr>
                <w:rFonts w:eastAsia="ＭＳ 明朝" w:cs="Arial"/>
                <w:sz w:val="18"/>
                <w:szCs w:val="18"/>
                <w:lang w:val="en-US"/>
              </w:rPr>
              <w:t>12.9</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09044709" w14:textId="77777777" w:rsidR="006529B2" w:rsidRDefault="006529B2">
            <w:pPr>
              <w:jc w:val="center"/>
              <w:rPr>
                <w:rFonts w:eastAsia="ＭＳ 明朝" w:cs="Arial"/>
                <w:sz w:val="18"/>
                <w:szCs w:val="18"/>
                <w:lang w:val="en-US"/>
              </w:rPr>
            </w:pPr>
            <w:r>
              <w:rPr>
                <w:rFonts w:eastAsia="ＭＳ 明朝" w:cs="Arial"/>
                <w:sz w:val="18"/>
                <w:szCs w:val="18"/>
                <w:lang w:val="en-US"/>
              </w:rPr>
              <w:t>0.849</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0425DDD2" w14:textId="77777777" w:rsidR="006529B2" w:rsidRDefault="006529B2">
            <w:pPr>
              <w:jc w:val="center"/>
              <w:rPr>
                <w:rFonts w:eastAsia="ＭＳ 明朝" w:cs="Arial"/>
                <w:sz w:val="18"/>
                <w:szCs w:val="18"/>
                <w:lang w:val="en-US"/>
              </w:rPr>
            </w:pPr>
            <w:r>
              <w:rPr>
                <w:rFonts w:eastAsia="ＭＳ 明朝" w:cs="Arial"/>
                <w:sz w:val="18"/>
                <w:szCs w:val="18"/>
                <w:lang w:val="en-US"/>
              </w:rPr>
              <w:t>0.854</w:t>
            </w:r>
          </w:p>
        </w:tc>
      </w:tr>
      <w:tr w:rsidR="006529B2" w14:paraId="20B2C773" w14:textId="77777777" w:rsidTr="006529B2">
        <w:tc>
          <w:tcPr>
            <w:tcW w:w="0" w:type="auto"/>
            <w:vMerge/>
            <w:tcBorders>
              <w:top w:val="single" w:sz="4" w:space="0" w:color="auto"/>
              <w:left w:val="single" w:sz="4" w:space="0" w:color="auto"/>
              <w:bottom w:val="single" w:sz="4" w:space="0" w:color="auto"/>
              <w:right w:val="single" w:sz="4" w:space="0" w:color="auto"/>
            </w:tcBorders>
            <w:vAlign w:val="center"/>
            <w:hideMark/>
          </w:tcPr>
          <w:p w14:paraId="1E9B75FC" w14:textId="77777777" w:rsidR="006529B2" w:rsidRDefault="006529B2">
            <w:pPr>
              <w:jc w:val="left"/>
              <w:rPr>
                <w:rFonts w:eastAsia="ＭＳ 明朝" w:cs="Arial"/>
                <w:sz w:val="18"/>
                <w:szCs w:val="18"/>
                <w:lang w:val="en-US"/>
              </w:rPr>
            </w:pPr>
          </w:p>
        </w:tc>
        <w:tc>
          <w:tcPr>
            <w:tcW w:w="632" w:type="pct"/>
            <w:tcBorders>
              <w:top w:val="single" w:sz="4" w:space="0" w:color="auto"/>
              <w:left w:val="single" w:sz="4" w:space="0" w:color="auto"/>
              <w:bottom w:val="single" w:sz="4" w:space="0" w:color="auto"/>
              <w:right w:val="single" w:sz="4" w:space="0" w:color="auto"/>
            </w:tcBorders>
            <w:noWrap/>
            <w:vAlign w:val="bottom"/>
            <w:hideMark/>
          </w:tcPr>
          <w:p w14:paraId="4D0A0AC1" w14:textId="77777777" w:rsidR="006529B2" w:rsidRDefault="006529B2">
            <w:pPr>
              <w:jc w:val="center"/>
              <w:rPr>
                <w:rFonts w:eastAsia="ＭＳ 明朝" w:cs="Arial"/>
                <w:sz w:val="18"/>
                <w:szCs w:val="18"/>
                <w:lang w:val="en-US"/>
              </w:rPr>
            </w:pPr>
            <w:r>
              <w:rPr>
                <w:rFonts w:eastAsia="ＭＳ 明朝" w:cs="Arial"/>
                <w:sz w:val="18"/>
                <w:szCs w:val="18"/>
                <w:lang w:val="en-US"/>
              </w:rPr>
              <w:t>12.00</w:t>
            </w:r>
          </w:p>
        </w:tc>
        <w:tc>
          <w:tcPr>
            <w:tcW w:w="787" w:type="pct"/>
            <w:tcBorders>
              <w:top w:val="single" w:sz="4" w:space="0" w:color="auto"/>
              <w:left w:val="single" w:sz="4" w:space="0" w:color="auto"/>
              <w:bottom w:val="single" w:sz="4" w:space="0" w:color="auto"/>
              <w:right w:val="single" w:sz="4" w:space="0" w:color="auto"/>
            </w:tcBorders>
            <w:noWrap/>
            <w:vAlign w:val="bottom"/>
            <w:hideMark/>
          </w:tcPr>
          <w:p w14:paraId="154B6F86" w14:textId="77777777" w:rsidR="006529B2" w:rsidRDefault="006529B2">
            <w:pPr>
              <w:jc w:val="center"/>
              <w:rPr>
                <w:rFonts w:eastAsia="ＭＳ 明朝" w:cs="Arial"/>
                <w:sz w:val="18"/>
                <w:szCs w:val="18"/>
                <w:lang w:val="en-US"/>
              </w:rPr>
            </w:pPr>
            <w:r>
              <w:rPr>
                <w:rFonts w:eastAsia="ＭＳ 明朝" w:cs="Arial"/>
                <w:sz w:val="18"/>
                <w:szCs w:val="18"/>
                <w:lang w:val="en-US"/>
              </w:rPr>
              <w:t>11.3</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0A022041" w14:textId="77777777" w:rsidR="006529B2" w:rsidRDefault="006529B2">
            <w:pPr>
              <w:jc w:val="center"/>
              <w:rPr>
                <w:rFonts w:eastAsia="ＭＳ 明朝" w:cs="Arial"/>
                <w:sz w:val="18"/>
                <w:szCs w:val="18"/>
                <w:lang w:val="en-US"/>
              </w:rPr>
            </w:pPr>
            <w:r>
              <w:rPr>
                <w:rFonts w:eastAsia="ＭＳ 明朝" w:cs="Arial"/>
                <w:sz w:val="18"/>
                <w:szCs w:val="18"/>
                <w:lang w:val="en-US"/>
              </w:rPr>
              <w:t>11.4</w:t>
            </w:r>
          </w:p>
        </w:tc>
        <w:tc>
          <w:tcPr>
            <w:tcW w:w="656" w:type="pct"/>
            <w:tcBorders>
              <w:top w:val="single" w:sz="4" w:space="0" w:color="auto"/>
              <w:left w:val="single" w:sz="4" w:space="0" w:color="auto"/>
              <w:bottom w:val="single" w:sz="4" w:space="0" w:color="auto"/>
              <w:right w:val="single" w:sz="4" w:space="0" w:color="auto"/>
            </w:tcBorders>
            <w:noWrap/>
            <w:vAlign w:val="bottom"/>
            <w:hideMark/>
          </w:tcPr>
          <w:p w14:paraId="0E9C166A" w14:textId="77777777" w:rsidR="006529B2" w:rsidRDefault="006529B2">
            <w:pPr>
              <w:jc w:val="center"/>
              <w:rPr>
                <w:rFonts w:eastAsia="ＭＳ 明朝" w:cs="Arial"/>
                <w:sz w:val="18"/>
                <w:szCs w:val="18"/>
                <w:lang w:val="en-US"/>
              </w:rPr>
            </w:pPr>
            <w:r>
              <w:rPr>
                <w:rFonts w:eastAsia="ＭＳ 明朝" w:cs="Arial"/>
                <w:sz w:val="18"/>
                <w:szCs w:val="18"/>
                <w:lang w:val="en-US"/>
              </w:rPr>
              <w:t>11.2</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151487D9" w14:textId="77777777" w:rsidR="006529B2" w:rsidRDefault="006529B2">
            <w:pPr>
              <w:jc w:val="center"/>
              <w:rPr>
                <w:rFonts w:eastAsia="ＭＳ 明朝" w:cs="Arial"/>
                <w:sz w:val="18"/>
                <w:szCs w:val="18"/>
                <w:lang w:val="en-US"/>
              </w:rPr>
            </w:pPr>
            <w:r>
              <w:rPr>
                <w:rFonts w:eastAsia="ＭＳ 明朝" w:cs="Arial"/>
                <w:sz w:val="18"/>
                <w:szCs w:val="18"/>
                <w:lang w:val="en-US"/>
              </w:rPr>
              <w:t>0.888</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4FAC512B" w14:textId="77777777" w:rsidR="006529B2" w:rsidRDefault="006529B2">
            <w:pPr>
              <w:jc w:val="center"/>
              <w:rPr>
                <w:rFonts w:eastAsia="ＭＳ 明朝" w:cs="Arial"/>
                <w:sz w:val="18"/>
                <w:szCs w:val="18"/>
                <w:lang w:val="en-US"/>
              </w:rPr>
            </w:pPr>
            <w:r>
              <w:rPr>
                <w:rFonts w:eastAsia="ＭＳ 明朝" w:cs="Arial"/>
                <w:sz w:val="18"/>
                <w:szCs w:val="18"/>
                <w:lang w:val="en-US"/>
              </w:rPr>
              <w:t>0.905</w:t>
            </w:r>
          </w:p>
        </w:tc>
      </w:tr>
    </w:tbl>
    <w:p w14:paraId="059A3EAE" w14:textId="77777777" w:rsidR="006529B2" w:rsidRDefault="006529B2" w:rsidP="006529B2">
      <w:pPr>
        <w:rPr>
          <w:rFonts w:eastAsia="ＭＳ 明朝" w:cs="Arial"/>
          <w:sz w:val="18"/>
          <w:szCs w:val="18"/>
          <w:lang w:val="en-US"/>
        </w:rPr>
      </w:pPr>
    </w:p>
    <w:p w14:paraId="096339A9" w14:textId="591F5630" w:rsidR="006529B2" w:rsidRDefault="006529B2" w:rsidP="006529B2">
      <w:pPr>
        <w:rPr>
          <w:rFonts w:eastAsia="ＭＳ 明朝" w:cs="Arial"/>
          <w:lang w:val="en-US"/>
        </w:rPr>
      </w:pPr>
      <w:r>
        <w:rPr>
          <w:rFonts w:eastAsia="ＭＳ 明朝" w:cs="Arial"/>
          <w:lang w:val="en-US"/>
        </w:rPr>
        <w:t>3.1.7.23</w:t>
      </w:r>
      <w:r>
        <w:rPr>
          <w:rFonts w:eastAsia="ＭＳ 明朝" w:cs="Arial"/>
          <w:lang w:val="en-US"/>
        </w:rPr>
        <w:tab/>
        <w:t>For a given number of the required assessment cases, simulation (or model testing) time can also be reduced. For example, the extrapolation of failure rate over wave height can be used to reduce simulation time not only in the full probabilistic assessment but also in the design situations approach when the required simulation time becomes too l</w:t>
      </w:r>
      <w:r w:rsidR="00D75790">
        <w:rPr>
          <w:rFonts w:eastAsia="ＭＳ 明朝" w:cs="Arial"/>
          <w:lang w:val="en-US"/>
        </w:rPr>
        <w:t>ong</w:t>
      </w:r>
      <w:r>
        <w:rPr>
          <w:rFonts w:eastAsia="ＭＳ 明朝" w:cs="Arial"/>
          <w:lang w:val="en-US"/>
        </w:rPr>
        <w:t>.</w:t>
      </w:r>
    </w:p>
    <w:p w14:paraId="3EA7AE75" w14:textId="77777777" w:rsidR="006529B2" w:rsidRDefault="006529B2" w:rsidP="006529B2">
      <w:pPr>
        <w:rPr>
          <w:rFonts w:eastAsia="ＭＳ 明朝"/>
          <w:noProof/>
          <w:sz w:val="18"/>
          <w:szCs w:val="18"/>
          <w:lang w:val="en-US"/>
        </w:rPr>
      </w:pPr>
    </w:p>
    <w:p w14:paraId="41DCA2D5" w14:textId="7E15C741" w:rsidR="006529B2" w:rsidRDefault="006529B2" w:rsidP="006529B2">
      <w:pPr>
        <w:rPr>
          <w:rFonts w:eastAsia="ＭＳ 明朝" w:cs="Arial"/>
          <w:lang w:val="en-US"/>
        </w:rPr>
      </w:pPr>
      <w:r>
        <w:rPr>
          <w:rFonts w:eastAsia="ＭＳ 明朝" w:cs="Arial"/>
          <w:lang w:val="en-US"/>
        </w:rPr>
        <w:t>3.1.7.24</w:t>
      </w:r>
      <w:r>
        <w:rPr>
          <w:rFonts w:eastAsia="ＭＳ 明朝" w:cs="Arial"/>
          <w:lang w:val="en-US"/>
        </w:rPr>
        <w:tab/>
        <w:t>One more possibility to reduce the computational or model testing time is to stop further reali</w:t>
      </w:r>
      <w:r w:rsidR="00157A27">
        <w:rPr>
          <w:rFonts w:eastAsia="ＭＳ 明朝" w:cs="Arial"/>
          <w:lang w:val="en-US"/>
        </w:rPr>
        <w:t>z</w:t>
      </w:r>
      <w:r>
        <w:rPr>
          <w:rFonts w:eastAsia="ＭＳ 明朝" w:cs="Arial"/>
          <w:lang w:val="en-US"/>
        </w:rPr>
        <w:t>ations of the design sea state in numerical simulations or model tests once it is obvious that further reali</w:t>
      </w:r>
      <w:r w:rsidR="00157A27">
        <w:rPr>
          <w:rFonts w:eastAsia="ＭＳ 明朝" w:cs="Arial"/>
          <w:lang w:val="en-US"/>
        </w:rPr>
        <w:t>z</w:t>
      </w:r>
      <w:r>
        <w:rPr>
          <w:rFonts w:eastAsia="ＭＳ 明朝" w:cs="Arial"/>
          <w:lang w:val="en-US"/>
        </w:rPr>
        <w:t>ations are not going to change the final conclusion, i.e. when the estimate of the lower boundary of, for example, a 95%-confidence interval of the mean time to failure exceeds the specified threshold</w:t>
      </w:r>
      <w:r w:rsidR="00157A27">
        <w:rPr>
          <w:rFonts w:eastAsia="ＭＳ 明朝" w:cs="Arial"/>
          <w:lang w:val="en-US"/>
        </w:rPr>
        <w:t>, i.e.</w:t>
      </w:r>
      <w:r>
        <w:rPr>
          <w:rFonts w:eastAsia="ＭＳ 明朝" w:cs="Arial"/>
          <w:lang w:val="en-US"/>
        </w:rPr>
        <w:t xml:space="preserve"> the loading condition can be considered as allowed</w:t>
      </w:r>
      <w:r w:rsidR="00157A27">
        <w:rPr>
          <w:rFonts w:eastAsia="ＭＳ 明朝" w:cs="Arial"/>
          <w:lang w:val="en-US"/>
        </w:rPr>
        <w:t>,</w:t>
      </w:r>
      <w:r>
        <w:rPr>
          <w:rFonts w:eastAsia="ＭＳ 明朝" w:cs="Arial"/>
          <w:lang w:val="en-US"/>
        </w:rPr>
        <w:t xml:space="preserve"> or when the estimate of the upper boundary of the 95%-confidence interval of the mean time to failure is less than the specified threshold</w:t>
      </w:r>
      <w:r w:rsidR="00157A27">
        <w:rPr>
          <w:rFonts w:eastAsia="ＭＳ 明朝" w:cs="Arial"/>
          <w:lang w:val="en-US"/>
        </w:rPr>
        <w:t>, i.e.</w:t>
      </w:r>
      <w:r>
        <w:rPr>
          <w:rFonts w:eastAsia="ＭＳ 明朝" w:cs="Arial"/>
          <w:lang w:val="en-US"/>
        </w:rPr>
        <w:t xml:space="preserve"> the loading condition can be considered as not allowed. Figure 3.1.14 shows simulation results for the 14</w:t>
      </w:r>
      <w:r w:rsidR="00157A27">
        <w:rPr>
          <w:rFonts w:eastAsia="ＭＳ 明朝" w:cs="Arial"/>
          <w:lang w:val="en-US"/>
        </w:rPr>
        <w:t>.</w:t>
      </w:r>
      <w:r>
        <w:rPr>
          <w:rFonts w:eastAsia="ＭＳ 明朝" w:cs="Arial"/>
          <w:lang w:val="en-US"/>
        </w:rPr>
        <w:t>000 TEU container ship in three loading conditions in a design sea state corresponding to parametric roll in bow waves: if the acceptance threshold for the mean time to stability failure is set to</w:t>
      </w:r>
      <w:r w:rsidR="00157A27">
        <w:rPr>
          <w:rFonts w:eastAsia="ＭＳ 明朝" w:cs="Arial"/>
          <w:lang w:val="en-US"/>
        </w:rPr>
        <w:t xml:space="preserve">, for example, </w:t>
      </w:r>
      <w:r>
        <w:rPr>
          <w:rFonts w:eastAsia="ＭＳ 明朝" w:cs="Arial"/>
          <w:lang w:val="en-US"/>
        </w:rPr>
        <w:t>10</w:t>
      </w:r>
      <w:r>
        <w:rPr>
          <w:rFonts w:eastAsia="ＭＳ 明朝" w:cs="Arial"/>
          <w:vertAlign w:val="superscript"/>
          <w:lang w:val="en-US"/>
        </w:rPr>
        <w:t>2</w:t>
      </w:r>
      <w:r>
        <w:rPr>
          <w:rFonts w:eastAsia="ＭＳ 明朝" w:cs="Arial"/>
          <w:lang w:val="en-US"/>
        </w:rPr>
        <w:t xml:space="preserve"> s, the loading condition with GM=1.0 m can be </w:t>
      </w:r>
      <w:r w:rsidR="00157A27">
        <w:rPr>
          <w:rFonts w:eastAsia="ＭＳ 明朝" w:cs="Arial"/>
          <w:lang w:val="en-US"/>
        </w:rPr>
        <w:t xml:space="preserve">already </w:t>
      </w:r>
      <w:r>
        <w:rPr>
          <w:rFonts w:eastAsia="ＭＳ 明朝" w:cs="Arial"/>
          <w:lang w:val="en-US"/>
        </w:rPr>
        <w:t>considered as not allowed after 80 simulations, the other one with GM=2.0 m will require 200 reali</w:t>
      </w:r>
      <w:r w:rsidR="00157A27">
        <w:rPr>
          <w:rFonts w:eastAsia="ＭＳ 明朝" w:cs="Arial"/>
          <w:lang w:val="en-US"/>
        </w:rPr>
        <w:t>z</w:t>
      </w:r>
      <w:r>
        <w:rPr>
          <w:rFonts w:eastAsia="ＭＳ 明朝" w:cs="Arial"/>
          <w:lang w:val="en-US"/>
        </w:rPr>
        <w:t xml:space="preserve">ations and the loading condition with GM=3.0 m can be </w:t>
      </w:r>
      <w:r w:rsidR="00157A27">
        <w:rPr>
          <w:rFonts w:eastAsia="ＭＳ 明朝" w:cs="Arial"/>
          <w:lang w:val="en-US"/>
        </w:rPr>
        <w:t xml:space="preserve">already </w:t>
      </w:r>
      <w:r>
        <w:rPr>
          <w:rFonts w:eastAsia="ＭＳ 明朝" w:cs="Arial"/>
          <w:lang w:val="en-US"/>
        </w:rPr>
        <w:t>considered as allowed after about 20 simulations.</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6529B2" w14:paraId="18AB0AAA" w14:textId="77777777" w:rsidTr="006529B2">
        <w:tc>
          <w:tcPr>
            <w:tcW w:w="9070" w:type="dxa"/>
            <w:hideMark/>
          </w:tcPr>
          <w:p w14:paraId="485FA789" w14:textId="08890733" w:rsidR="006529B2" w:rsidRDefault="006529B2">
            <w:pPr>
              <w:rPr>
                <w:rFonts w:eastAsia="ＭＳ 明朝" w:cs="Arial"/>
                <w:lang w:val="en-US"/>
              </w:rPr>
            </w:pPr>
            <w:r>
              <w:rPr>
                <w:rFonts w:cs="Arial"/>
                <w:noProof/>
                <w:lang w:eastAsia="ja-JP"/>
              </w:rPr>
              <w:lastRenderedPageBreak/>
              <w:drawing>
                <wp:inline distT="0" distB="0" distL="0" distR="0" wp14:anchorId="404DA35E" wp14:editId="0A26AB5F">
                  <wp:extent cx="5610225" cy="20193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0225" cy="2019300"/>
                          </a:xfrm>
                          <a:prstGeom prst="rect">
                            <a:avLst/>
                          </a:prstGeom>
                          <a:noFill/>
                          <a:ln>
                            <a:noFill/>
                          </a:ln>
                        </pic:spPr>
                      </pic:pic>
                    </a:graphicData>
                  </a:graphic>
                </wp:inline>
              </w:drawing>
            </w:r>
          </w:p>
        </w:tc>
      </w:tr>
      <w:tr w:rsidR="006529B2" w14:paraId="3DADDE34" w14:textId="77777777" w:rsidTr="006529B2">
        <w:tc>
          <w:tcPr>
            <w:tcW w:w="9070" w:type="dxa"/>
          </w:tcPr>
          <w:p w14:paraId="74C4D1B4" w14:textId="77777777" w:rsidR="006529B2" w:rsidRDefault="006529B2">
            <w:pPr>
              <w:rPr>
                <w:rFonts w:cs="Arial"/>
                <w:noProof/>
                <w:sz w:val="8"/>
                <w:szCs w:val="8"/>
                <w:lang w:val="en-US"/>
              </w:rPr>
            </w:pPr>
          </w:p>
        </w:tc>
      </w:tr>
      <w:tr w:rsidR="006529B2" w14:paraId="6B395E55" w14:textId="77777777" w:rsidTr="006529B2">
        <w:tc>
          <w:tcPr>
            <w:tcW w:w="9070" w:type="dxa"/>
            <w:hideMark/>
          </w:tcPr>
          <w:p w14:paraId="52323573" w14:textId="14BD9F81" w:rsidR="006529B2" w:rsidRPr="00F466E0" w:rsidRDefault="006529B2">
            <w:pPr>
              <w:rPr>
                <w:rFonts w:cs="Arial"/>
                <w:b/>
                <w:bCs/>
                <w:lang w:val="en-US"/>
              </w:rPr>
            </w:pPr>
            <w:bookmarkStart w:id="31" w:name="_Ref513120398"/>
            <w:r w:rsidRPr="00F466E0">
              <w:rPr>
                <w:b/>
                <w:bCs/>
              </w:rPr>
              <w:t>Figure 3.1.</w:t>
            </w:r>
            <w:bookmarkEnd w:id="31"/>
            <w:r w:rsidRPr="00F466E0">
              <w:rPr>
                <w:b/>
                <w:bCs/>
                <w:noProof/>
              </w:rPr>
              <w:t>14</w:t>
            </w:r>
            <w:r w:rsidRPr="00F466E0">
              <w:rPr>
                <w:b/>
                <w:bCs/>
                <w:lang w:val="en-US"/>
              </w:rPr>
              <w:t xml:space="preserve"> Simulation results for </w:t>
            </w:r>
            <w:r w:rsidR="00676486" w:rsidRPr="00F466E0">
              <w:rPr>
                <w:b/>
                <w:bCs/>
                <w:lang w:val="en-US"/>
              </w:rPr>
              <w:t xml:space="preserve">a </w:t>
            </w:r>
            <w:r w:rsidRPr="00F466E0">
              <w:rPr>
                <w:b/>
                <w:bCs/>
                <w:lang w:val="en-US"/>
              </w:rPr>
              <w:t>14</w:t>
            </w:r>
            <w:r w:rsidR="00676486" w:rsidRPr="00F466E0">
              <w:rPr>
                <w:b/>
                <w:bCs/>
                <w:lang w:val="en-US"/>
              </w:rPr>
              <w:t>.</w:t>
            </w:r>
            <w:r w:rsidRPr="00F466E0">
              <w:rPr>
                <w:b/>
                <w:bCs/>
                <w:lang w:val="en-US"/>
              </w:rPr>
              <w:t>000 TEU container ship in design situation corresponding to parametric roll in bow waves. Left: time to stability failure from individual reali</w:t>
            </w:r>
            <w:r w:rsidR="00676486" w:rsidRPr="00F466E0">
              <w:rPr>
                <w:b/>
                <w:bCs/>
                <w:lang w:val="en-US"/>
              </w:rPr>
              <w:t>z</w:t>
            </w:r>
            <w:r w:rsidRPr="00F466E0">
              <w:rPr>
                <w:b/>
                <w:bCs/>
                <w:lang w:val="en-US"/>
              </w:rPr>
              <w:t>ations for GM of 1.0</w:t>
            </w:r>
            <w:r w:rsidR="00676486" w:rsidRPr="00F466E0">
              <w:rPr>
                <w:b/>
                <w:bCs/>
                <w:lang w:val="en-US"/>
              </w:rPr>
              <w:t>m</w:t>
            </w:r>
            <w:r w:rsidRPr="00F466E0">
              <w:rPr>
                <w:b/>
                <w:bCs/>
                <w:lang w:val="en-US"/>
              </w:rPr>
              <w:t xml:space="preserve"> (+), 2.0</w:t>
            </w:r>
            <w:r w:rsidR="00676486" w:rsidRPr="00F466E0">
              <w:rPr>
                <w:b/>
                <w:bCs/>
                <w:lang w:val="en-US"/>
              </w:rPr>
              <w:t>m</w:t>
            </w:r>
            <w:r w:rsidRPr="00F466E0">
              <w:rPr>
                <w:b/>
                <w:bCs/>
                <w:lang w:val="en-US"/>
              </w:rPr>
              <w:t xml:space="preserve"> (</w:t>
            </w:r>
            <w:r w:rsidRPr="00F466E0">
              <w:rPr>
                <w:b/>
                <w:bCs/>
                <w:color w:val="0070C0"/>
                <w:sz w:val="14"/>
                <w:lang w:val="en-US"/>
              </w:rPr>
              <w:sym w:font="Wingdings 3" w:char="F070"/>
            </w:r>
            <w:r w:rsidRPr="00F466E0">
              <w:rPr>
                <w:b/>
                <w:bCs/>
                <w:lang w:val="en-US"/>
              </w:rPr>
              <w:t>) and 3.0</w:t>
            </w:r>
            <w:r w:rsidR="00676486" w:rsidRPr="00F466E0">
              <w:rPr>
                <w:b/>
                <w:bCs/>
                <w:lang w:val="en-US"/>
              </w:rPr>
              <w:t>m</w:t>
            </w:r>
            <w:r w:rsidRPr="00F466E0">
              <w:rPr>
                <w:b/>
                <w:bCs/>
                <w:lang w:val="en-US"/>
              </w:rPr>
              <w:t xml:space="preserve"> (</w:t>
            </w:r>
            <w:r w:rsidRPr="00F466E0">
              <w:rPr>
                <w:b/>
                <w:bCs/>
                <w:color w:val="FF0000"/>
                <w:sz w:val="12"/>
                <w:lang w:val="en-US"/>
              </w:rPr>
              <w:sym w:font="Wingdings 2" w:char="F099"/>
            </w:r>
            <w:r w:rsidRPr="00F466E0">
              <w:rPr>
                <w:b/>
                <w:bCs/>
                <w:lang w:val="en-US"/>
              </w:rPr>
              <w:t>) and estimates of mean time to failure (</w:t>
            </w:r>
            <w:r w:rsidRPr="00F466E0">
              <w:rPr>
                <w:b/>
                <w:bCs/>
                <w:lang w:val="en-US"/>
              </w:rPr>
              <w:sym w:font="Symbol" w:char="F0BE"/>
            </w:r>
            <w:r w:rsidRPr="00F466E0">
              <w:rPr>
                <w:b/>
                <w:bCs/>
                <w:lang w:val="en-US"/>
              </w:rPr>
              <w:t xml:space="preserve">, </w:t>
            </w:r>
            <w:r w:rsidRPr="00F466E0">
              <w:rPr>
                <w:b/>
                <w:bCs/>
                <w:color w:val="0070C0"/>
                <w:lang w:val="en-US"/>
              </w:rPr>
              <w:t>- - -</w:t>
            </w:r>
            <w:r w:rsidRPr="00F466E0">
              <w:rPr>
                <w:b/>
                <w:bCs/>
                <w:lang w:val="en-US"/>
              </w:rPr>
              <w:t xml:space="preserve"> and </w:t>
            </w:r>
            <w:r w:rsidRPr="00F466E0">
              <w:rPr>
                <w:b/>
                <w:bCs/>
                <w:color w:val="FF0000"/>
                <w:lang w:val="en-US"/>
              </w:rPr>
              <w:t xml:space="preserve">- </w:t>
            </w:r>
            <w:r w:rsidRPr="00F466E0">
              <w:rPr>
                <w:b/>
                <w:bCs/>
                <w:color w:val="FF0000"/>
                <w:lang w:val="en-US"/>
              </w:rPr>
              <w:sym w:font="Symbol" w:char="F0D7"/>
            </w:r>
            <w:r w:rsidRPr="00F466E0">
              <w:rPr>
                <w:b/>
                <w:bCs/>
                <w:color w:val="FF0000"/>
                <w:lang w:val="en-US"/>
              </w:rPr>
              <w:t xml:space="preserve"> -</w:t>
            </w:r>
            <w:r w:rsidRPr="00F466E0">
              <w:rPr>
                <w:b/>
                <w:bCs/>
                <w:lang w:val="en-US"/>
              </w:rPr>
              <w:t xml:space="preserve">, respectively). Right: estimates of mean time to failure (solid lines) and upper (- - -) and lower (- </w:t>
            </w:r>
            <w:r w:rsidRPr="00F466E0">
              <w:rPr>
                <w:b/>
                <w:bCs/>
                <w:lang w:val="en-US"/>
              </w:rPr>
              <w:sym w:font="Symbol" w:char="F0D7"/>
            </w:r>
            <w:r w:rsidRPr="00F466E0">
              <w:rPr>
                <w:b/>
                <w:bCs/>
                <w:lang w:val="en-US"/>
              </w:rPr>
              <w:t xml:space="preserve"> -) boundaries of their 95%-confidence intervals for loading conditions with GM=1.0 m (black), 2.0 m (blue) and 3.0 m (red).</w:t>
            </w:r>
          </w:p>
        </w:tc>
      </w:tr>
    </w:tbl>
    <w:p w14:paraId="12E4CFC1" w14:textId="77777777" w:rsidR="006529B2" w:rsidRDefault="006529B2" w:rsidP="006529B2">
      <w:pPr>
        <w:rPr>
          <w:rFonts w:eastAsia="ＭＳ 明朝" w:cs="Arial"/>
          <w:sz w:val="14"/>
          <w:szCs w:val="14"/>
        </w:rPr>
      </w:pPr>
    </w:p>
    <w:p w14:paraId="6F02CFBD" w14:textId="77777777" w:rsidR="006529B2" w:rsidRDefault="006529B2" w:rsidP="006529B2">
      <w:pPr>
        <w:rPr>
          <w:rFonts w:eastAsia="ＭＳ 明朝" w:cs="Arial"/>
          <w:sz w:val="14"/>
          <w:szCs w:val="14"/>
          <w:lang w:val="en-US"/>
        </w:rPr>
      </w:pPr>
    </w:p>
    <w:p w14:paraId="59E88171" w14:textId="77777777" w:rsidR="006529B2" w:rsidRPr="00F466E0" w:rsidRDefault="006529B2" w:rsidP="006529B2">
      <w:pPr>
        <w:tabs>
          <w:tab w:val="left" w:pos="720"/>
        </w:tabs>
        <w:rPr>
          <w:rFonts w:eastAsia="ＭＳ 明朝" w:cs="Arial"/>
          <w:b/>
          <w:i/>
          <w:iCs/>
        </w:rPr>
      </w:pPr>
      <w:r w:rsidRPr="00F466E0">
        <w:rPr>
          <w:rFonts w:eastAsia="ＭＳ 明朝" w:cs="Arial"/>
          <w:b/>
          <w:i/>
          <w:iCs/>
        </w:rPr>
        <w:t>3.1.8</w:t>
      </w:r>
      <w:r w:rsidRPr="00F466E0">
        <w:rPr>
          <w:rFonts w:eastAsia="ＭＳ 明朝" w:cs="Arial"/>
          <w:b/>
          <w:i/>
          <w:iCs/>
        </w:rPr>
        <w:tab/>
        <w:t>Non-probabilistic direct stability assessment</w:t>
      </w:r>
    </w:p>
    <w:p w14:paraId="47BAA896" w14:textId="77777777" w:rsidR="006529B2" w:rsidRDefault="006529B2" w:rsidP="006529B2">
      <w:pPr>
        <w:rPr>
          <w:rFonts w:eastAsia="ＭＳ 明朝" w:cs="Arial"/>
          <w:sz w:val="14"/>
          <w:szCs w:val="14"/>
          <w:lang w:val="en-US"/>
        </w:rPr>
      </w:pPr>
    </w:p>
    <w:p w14:paraId="5EE268D8" w14:textId="20652C71" w:rsidR="006529B2" w:rsidRDefault="006529B2" w:rsidP="006529B2">
      <w:pPr>
        <w:rPr>
          <w:rFonts w:eastAsia="ＭＳ 明朝"/>
          <w:noProof/>
          <w:lang w:val="en-US"/>
        </w:rPr>
      </w:pPr>
      <w:r>
        <w:rPr>
          <w:rFonts w:eastAsia="ＭＳ 明朝"/>
          <w:noProof/>
          <w:lang w:val="en-US"/>
        </w:rPr>
        <w:t>3.1.8.1</w:t>
      </w:r>
      <w:r>
        <w:rPr>
          <w:rFonts w:eastAsia="ＭＳ 明朝"/>
          <w:noProof/>
          <w:lang w:val="en-US"/>
        </w:rPr>
        <w:tab/>
        <w:t xml:space="preserve">A drawback of a probabilistic assessment is the need to encounter stability failure events in simulations or in model tests, which requires long durations of simulations or model tests for relevant cases. </w:t>
      </w:r>
      <w:r w:rsidR="00681AB3">
        <w:rPr>
          <w:rFonts w:eastAsia="ＭＳ 明朝"/>
          <w:noProof/>
          <w:lang w:val="en-US"/>
        </w:rPr>
        <w:t xml:space="preserve">It is considered advantageous </w:t>
      </w:r>
      <w:r>
        <w:rPr>
          <w:rFonts w:eastAsia="ＭＳ 明朝"/>
          <w:noProof/>
          <w:lang w:val="en-US"/>
        </w:rPr>
        <w:t>to combine design situations with non</w:t>
      </w:r>
      <w:r w:rsidR="000257B0">
        <w:rPr>
          <w:rFonts w:eastAsia="ＭＳ 明朝"/>
          <w:noProof/>
          <w:lang w:val="en-US"/>
        </w:rPr>
        <w:noBreakHyphen/>
      </w:r>
      <w:r>
        <w:rPr>
          <w:rFonts w:eastAsia="ＭＳ 明朝"/>
          <w:noProof/>
          <w:lang w:val="en-US"/>
        </w:rPr>
        <w:t>probabilistic criteria, e.g. mean maximum roll amplitude per given exposure time, mean roll amplitude etc., which require much less simulation or model testing time for their definition.</w:t>
      </w:r>
    </w:p>
    <w:p w14:paraId="2EDD04F4" w14:textId="77777777" w:rsidR="006529B2" w:rsidRDefault="006529B2" w:rsidP="006529B2">
      <w:pPr>
        <w:rPr>
          <w:rFonts w:eastAsia="ＭＳ 明朝" w:cs="Arial"/>
          <w:sz w:val="14"/>
          <w:szCs w:val="14"/>
          <w:lang w:val="en-US"/>
        </w:rPr>
      </w:pPr>
    </w:p>
    <w:p w14:paraId="7013E05A" w14:textId="2B38E445" w:rsidR="006529B2" w:rsidRDefault="006529B2" w:rsidP="006529B2">
      <w:pPr>
        <w:rPr>
          <w:rFonts w:eastAsia="ＭＳ 明朝"/>
          <w:noProof/>
          <w:lang w:val="en-US"/>
        </w:rPr>
      </w:pPr>
      <w:r>
        <w:rPr>
          <w:rFonts w:eastAsia="ＭＳ 明朝"/>
          <w:noProof/>
          <w:lang w:val="en-US"/>
        </w:rPr>
        <w:t>3.1.8.2</w:t>
      </w:r>
      <w:r>
        <w:rPr>
          <w:rFonts w:eastAsia="ＭＳ 明朝"/>
          <w:noProof/>
          <w:lang w:val="en-US"/>
        </w:rPr>
        <w:tab/>
        <w:t xml:space="preserve">The </w:t>
      </w:r>
      <w:r w:rsidR="00681AB3">
        <w:rPr>
          <w:rFonts w:eastAsia="ＭＳ 明朝"/>
          <w:noProof/>
          <w:lang w:val="en-US"/>
        </w:rPr>
        <w:t xml:space="preserve">principle </w:t>
      </w:r>
      <w:r>
        <w:rPr>
          <w:rFonts w:eastAsia="ＭＳ 明朝"/>
          <w:noProof/>
          <w:lang w:val="en-US"/>
        </w:rPr>
        <w:t>is the same as shown in Figure 3.1.4</w:t>
      </w:r>
      <w:r w:rsidR="00681AB3">
        <w:rPr>
          <w:rFonts w:eastAsia="ＭＳ 明朝"/>
          <w:noProof/>
          <w:lang w:val="en-US"/>
        </w:rPr>
        <w:t>,</w:t>
      </w:r>
      <w:r>
        <w:rPr>
          <w:rFonts w:eastAsia="ＭＳ 明朝"/>
          <w:noProof/>
          <w:lang w:val="en-US"/>
        </w:rPr>
        <w:t xml:space="preserve"> as long as the selected non</w:t>
      </w:r>
      <w:r w:rsidR="000257B0">
        <w:rPr>
          <w:rFonts w:eastAsia="ＭＳ 明朝"/>
          <w:noProof/>
          <w:lang w:val="en-US"/>
        </w:rPr>
        <w:noBreakHyphen/>
      </w:r>
      <w:r>
        <w:rPr>
          <w:rFonts w:eastAsia="ＭＳ 明朝"/>
          <w:noProof/>
          <w:lang w:val="en-US"/>
        </w:rPr>
        <w:t>probabilistic criterion is monotonously related to the true safety measure (e.g. long-term safety failure probability) and scatter between ships, loading conditions and forward speeds is not excessive</w:t>
      </w:r>
      <w:r w:rsidR="00681AB3">
        <w:rPr>
          <w:rFonts w:eastAsia="ＭＳ 明朝"/>
          <w:noProof/>
          <w:lang w:val="en-US"/>
        </w:rPr>
        <w:t xml:space="preserve">. The </w:t>
      </w:r>
      <w:r>
        <w:rPr>
          <w:rFonts w:eastAsia="ＭＳ 明朝"/>
          <w:noProof/>
          <w:lang w:val="en-US"/>
        </w:rPr>
        <w:t xml:space="preserve">simplified criterion can be directly used for norming and its acceptance </w:t>
      </w:r>
      <w:r>
        <w:rPr>
          <w:rFonts w:eastAsia="ＭＳ 明朝" w:cs="Arial"/>
          <w:lang w:val="en-US"/>
        </w:rPr>
        <w:t>threshold</w:t>
      </w:r>
      <w:r>
        <w:rPr>
          <w:rFonts w:eastAsia="ＭＳ 明朝"/>
          <w:noProof/>
          <w:lang w:val="en-US"/>
        </w:rPr>
        <w:t xml:space="preserve"> can be defined directly using results of a non-probabilistic assessment for a sufficient number of representative sample cases.</w:t>
      </w:r>
    </w:p>
    <w:p w14:paraId="4592C31F" w14:textId="77777777" w:rsidR="006529B2" w:rsidRDefault="006529B2" w:rsidP="006529B2">
      <w:pPr>
        <w:rPr>
          <w:rFonts w:eastAsia="ＭＳ 明朝" w:cs="Arial"/>
          <w:sz w:val="14"/>
          <w:szCs w:val="14"/>
          <w:lang w:val="en-US"/>
        </w:rPr>
      </w:pPr>
    </w:p>
    <w:p w14:paraId="2A5461CB" w14:textId="6E4B1A81" w:rsidR="006529B2" w:rsidRDefault="006529B2" w:rsidP="006529B2">
      <w:pPr>
        <w:rPr>
          <w:rFonts w:eastAsia="ＭＳ 明朝"/>
          <w:lang w:val="en-US"/>
        </w:rPr>
      </w:pPr>
      <w:r>
        <w:rPr>
          <w:rFonts w:eastAsia="ＭＳ 明朝" w:cs="Arial"/>
          <w:lang w:val="en-US"/>
        </w:rPr>
        <w:t>3.1.8.3</w:t>
      </w:r>
      <w:r>
        <w:rPr>
          <w:rFonts w:eastAsia="ＭＳ 明朝" w:cs="Arial"/>
          <w:lang w:val="en-US"/>
        </w:rPr>
        <w:tab/>
        <w:t xml:space="preserve">In the documents SDC 4/5/8 and SDC 4/INF.8, this method was verified </w:t>
      </w:r>
      <w:r>
        <w:rPr>
          <w:rFonts w:eastAsia="ＭＳ 明朝"/>
          <w:noProof/>
          <w:lang w:val="en-US"/>
        </w:rPr>
        <w:t xml:space="preserve">for roll in beam sea to address dead ship condition and excessive acceleration stability failures. Two non-probabilistic short-term criteria (mean roll amplitude and mean </w:t>
      </w:r>
      <w:r w:rsidR="003A1D47">
        <w:rPr>
          <w:rFonts w:eastAsia="ＭＳ 明朝"/>
          <w:noProof/>
          <w:lang w:val="en-US"/>
        </w:rPr>
        <w:t>3 hours</w:t>
      </w:r>
      <w:r>
        <w:rPr>
          <w:rFonts w:eastAsia="ＭＳ 明朝"/>
          <w:noProof/>
          <w:lang w:val="en-US"/>
        </w:rPr>
        <w:t xml:space="preserve"> maximum roll amplitude) were tested for different ships, loading conditions and forward speeds in irregular beam seaways. The </w:t>
      </w:r>
      <w:r>
        <w:rPr>
          <w:rFonts w:eastAsia="Arial"/>
          <w:lang w:val="en-US"/>
        </w:rPr>
        <w:t xml:space="preserve">latter criterion </w:t>
      </w:r>
      <w:r>
        <w:rPr>
          <w:rFonts w:eastAsia="ＭＳ 明朝"/>
          <w:lang w:val="en-US"/>
        </w:rPr>
        <w:t>has shown significantly better results than the former one</w:t>
      </w:r>
      <w:r w:rsidR="00681AB3">
        <w:rPr>
          <w:rFonts w:eastAsia="ＭＳ 明朝"/>
          <w:lang w:val="en-US"/>
        </w:rPr>
        <w:t>. T</w:t>
      </w:r>
      <w:r>
        <w:rPr>
          <w:rFonts w:eastAsia="ＭＳ 明朝"/>
          <w:lang w:val="en-US"/>
        </w:rPr>
        <w:t>herefore, it was used here in combination with design situations to develop a non-probabilistic direct assessment concept for parametric and synchronous roll.</w:t>
      </w:r>
    </w:p>
    <w:p w14:paraId="023860F2" w14:textId="77777777" w:rsidR="006529B2" w:rsidRDefault="006529B2" w:rsidP="006529B2">
      <w:pPr>
        <w:rPr>
          <w:rFonts w:eastAsia="ＭＳ 明朝" w:cs="Arial"/>
          <w:sz w:val="14"/>
          <w:szCs w:val="14"/>
          <w:lang w:val="en-US"/>
        </w:rPr>
      </w:pPr>
    </w:p>
    <w:p w14:paraId="47EBE03B" w14:textId="647A528D" w:rsidR="006529B2" w:rsidRDefault="006529B2" w:rsidP="006529B2">
      <w:pPr>
        <w:rPr>
          <w:rFonts w:eastAsia="ＭＳ 明朝"/>
          <w:noProof/>
          <w:lang w:val="en-US"/>
        </w:rPr>
      </w:pPr>
      <w:r>
        <w:rPr>
          <w:rFonts w:eastAsia="ＭＳ 明朝"/>
          <w:noProof/>
          <w:lang w:val="en-US"/>
        </w:rPr>
        <w:t>3.1.8.4</w:t>
      </w:r>
      <w:r>
        <w:rPr>
          <w:rFonts w:eastAsia="ＭＳ 明朝"/>
          <w:noProof/>
          <w:lang w:val="en-US"/>
        </w:rPr>
        <w:tab/>
        <w:t>The ships and loading conditions used are the same as listed in Table 3.1.1. In the first step, different forward speeds were evaluated separately. One wave direction per failure mode was used for design situations: 180, 0, 90 and 0 degree</w:t>
      </w:r>
      <w:r w:rsidR="00681AB3">
        <w:rPr>
          <w:rFonts w:eastAsia="ＭＳ 明朝"/>
          <w:noProof/>
          <w:lang w:val="en-US"/>
        </w:rPr>
        <w:t>s</w:t>
      </w:r>
      <w:r>
        <w:rPr>
          <w:rFonts w:eastAsia="ＭＳ 明朝"/>
          <w:noProof/>
          <w:lang w:val="en-US"/>
        </w:rPr>
        <w:t xml:space="preserve"> for parametric roll in bow and stern waves, synchronous roll in beam waves and pure loss of stability, respectively.</w:t>
      </w:r>
    </w:p>
    <w:p w14:paraId="3F0619BE" w14:textId="77777777" w:rsidR="006529B2" w:rsidRDefault="006529B2" w:rsidP="006529B2">
      <w:pPr>
        <w:rPr>
          <w:rFonts w:eastAsia="ＭＳ 明朝" w:cs="Arial"/>
          <w:sz w:val="14"/>
          <w:szCs w:val="14"/>
          <w:lang w:val="en-US"/>
        </w:rPr>
      </w:pPr>
    </w:p>
    <w:p w14:paraId="6816647D" w14:textId="4061D5A7" w:rsidR="006529B2" w:rsidRDefault="006529B2" w:rsidP="006529B2">
      <w:pPr>
        <w:rPr>
          <w:rFonts w:eastAsia="Arial"/>
          <w:lang w:val="en-US"/>
        </w:rPr>
      </w:pPr>
      <w:r>
        <w:rPr>
          <w:rFonts w:eastAsia="ＭＳ 明朝" w:cs="Arial"/>
          <w:lang w:val="en-US"/>
        </w:rPr>
        <w:t>3.1.8.5</w:t>
      </w:r>
      <w:r>
        <w:rPr>
          <w:rFonts w:eastAsia="ＭＳ 明朝" w:cs="Arial"/>
          <w:lang w:val="en-US"/>
        </w:rPr>
        <w:tab/>
        <w:t xml:space="preserve">As in the previous section, sea states selected along the </w:t>
      </w:r>
      <w:r>
        <w:rPr>
          <w:rFonts w:eastAsia="Arial"/>
          <w:lang w:val="en-US"/>
        </w:rPr>
        <w:t>lines of constant density of seaway occurrence probability f</w:t>
      </w:r>
      <w:r>
        <w:rPr>
          <w:rFonts w:eastAsia="Arial"/>
          <w:vertAlign w:val="subscript"/>
          <w:lang w:val="en-US"/>
        </w:rPr>
        <w:t>s</w:t>
      </w:r>
      <w:r>
        <w:rPr>
          <w:rFonts w:eastAsia="Arial"/>
          <w:lang w:val="en-US"/>
        </w:rPr>
        <w:t xml:space="preserve"> </w:t>
      </w:r>
      <w:r w:rsidR="00012373">
        <w:rPr>
          <w:rFonts w:eastAsia="Arial"/>
          <w:lang w:val="en-US"/>
        </w:rPr>
        <w:t xml:space="preserve">(see </w:t>
      </w:r>
      <w:r>
        <w:rPr>
          <w:rFonts w:eastAsia="Arial"/>
          <w:lang w:val="en-US"/>
        </w:rPr>
        <w:t>Figure 3.1.5</w:t>
      </w:r>
      <w:r w:rsidR="00012373">
        <w:rPr>
          <w:rFonts w:eastAsia="Arial"/>
          <w:lang w:val="en-US"/>
        </w:rPr>
        <w:t>)</w:t>
      </w:r>
      <w:r>
        <w:rPr>
          <w:rFonts w:eastAsia="Arial"/>
          <w:lang w:val="en-US"/>
        </w:rPr>
        <w:t xml:space="preserve"> were used</w:t>
      </w:r>
      <w:r>
        <w:rPr>
          <w:rFonts w:eastAsia="ＭＳ 明朝" w:cs="Arial"/>
          <w:lang w:val="en-US"/>
        </w:rPr>
        <w:t xml:space="preserve"> as possible design sea states </w:t>
      </w:r>
      <w:r>
        <w:rPr>
          <w:rFonts w:eastAsia="Arial"/>
          <w:lang w:val="en-US"/>
        </w:rPr>
        <w:t xml:space="preserve">as the simplified criterion s, maximum (over design sea states) of the mean </w:t>
      </w:r>
      <w:r w:rsidR="003A1D47">
        <w:rPr>
          <w:rFonts w:eastAsia="Arial"/>
          <w:lang w:val="en-US"/>
        </w:rPr>
        <w:t>3 hours</w:t>
      </w:r>
      <w:r>
        <w:rPr>
          <w:rFonts w:eastAsia="Arial"/>
          <w:lang w:val="en-US"/>
        </w:rPr>
        <w:t xml:space="preserve"> maximum roll amplitude was used.</w:t>
      </w:r>
    </w:p>
    <w:p w14:paraId="3E1A00C7" w14:textId="77777777" w:rsidR="006529B2" w:rsidRDefault="006529B2" w:rsidP="006529B2">
      <w:pPr>
        <w:rPr>
          <w:rFonts w:eastAsia="ＭＳ 明朝" w:cs="Arial"/>
          <w:sz w:val="14"/>
          <w:szCs w:val="14"/>
          <w:lang w:val="en-US"/>
        </w:rPr>
      </w:pPr>
    </w:p>
    <w:p w14:paraId="069CA551" w14:textId="3E255B84" w:rsidR="006529B2" w:rsidRDefault="006529B2" w:rsidP="006529B2">
      <w:pPr>
        <w:rPr>
          <w:rFonts w:eastAsia="Arial"/>
          <w:lang w:val="en-US"/>
        </w:rPr>
      </w:pPr>
      <w:r>
        <w:rPr>
          <w:rFonts w:eastAsia="Arial"/>
          <w:lang w:val="en-US"/>
        </w:rPr>
        <w:t>3.1.8.6</w:t>
      </w:r>
      <w:r>
        <w:rPr>
          <w:rFonts w:eastAsia="Arial"/>
          <w:lang w:val="en-US"/>
        </w:rPr>
        <w:tab/>
        <w:t xml:space="preserve">To compute the </w:t>
      </w:r>
      <w:bookmarkStart w:id="32" w:name="_Hlk515441359"/>
      <w:r>
        <w:rPr>
          <w:rFonts w:eastAsia="Arial"/>
          <w:lang w:val="en-US"/>
        </w:rPr>
        <w:t xml:space="preserve">mean </w:t>
      </w:r>
      <w:r w:rsidR="003A1D47">
        <w:rPr>
          <w:rFonts w:eastAsia="Arial"/>
          <w:lang w:val="en-US"/>
        </w:rPr>
        <w:t>3 hours</w:t>
      </w:r>
      <w:r>
        <w:rPr>
          <w:rFonts w:eastAsia="Arial"/>
          <w:lang w:val="en-US"/>
        </w:rPr>
        <w:t xml:space="preserve"> maximum roll amplitude</w:t>
      </w:r>
      <w:bookmarkEnd w:id="32"/>
      <w:r>
        <w:rPr>
          <w:rFonts w:eastAsia="Arial"/>
          <w:lang w:val="en-US"/>
        </w:rPr>
        <w:t>, numerical simulations were performed in 50 reali</w:t>
      </w:r>
      <w:r w:rsidR="00012373">
        <w:rPr>
          <w:rFonts w:eastAsia="Arial"/>
          <w:lang w:val="en-US"/>
        </w:rPr>
        <w:t>z</w:t>
      </w:r>
      <w:r>
        <w:rPr>
          <w:rFonts w:eastAsia="Arial"/>
          <w:lang w:val="en-US"/>
        </w:rPr>
        <w:t>ations of each sea state by random variation of frequencies, directions and phases of components modelling seaway.</w:t>
      </w:r>
    </w:p>
    <w:p w14:paraId="427ED1CB" w14:textId="0F4EF9F7" w:rsidR="006529B2" w:rsidRDefault="006529B2" w:rsidP="006529B2">
      <w:pPr>
        <w:rPr>
          <w:rFonts w:eastAsia="Arial"/>
          <w:lang w:val="en-US"/>
        </w:rPr>
      </w:pPr>
      <w:r>
        <w:rPr>
          <w:rFonts w:eastAsia="ＭＳ 明朝"/>
          <w:lang w:val="en-US"/>
        </w:rPr>
        <w:lastRenderedPageBreak/>
        <w:t>3.1.</w:t>
      </w:r>
      <w:r>
        <w:rPr>
          <w:rFonts w:eastAsia="ＭＳ 明朝"/>
        </w:rPr>
        <w:t>8.7</w:t>
      </w:r>
      <w:r>
        <w:rPr>
          <w:rFonts w:eastAsia="ＭＳ 明朝"/>
        </w:rPr>
        <w:tab/>
        <w:t xml:space="preserve">Evaluation of </w:t>
      </w:r>
      <w:r>
        <w:rPr>
          <w:rFonts w:eastAsia="Arial"/>
          <w:lang w:val="en-US"/>
        </w:rPr>
        <w:t xml:space="preserve">the mean </w:t>
      </w:r>
      <w:r w:rsidR="003A1D47">
        <w:rPr>
          <w:rFonts w:eastAsia="Arial"/>
          <w:lang w:val="en-US"/>
        </w:rPr>
        <w:t>3 hours</w:t>
      </w:r>
      <w:r>
        <w:rPr>
          <w:rFonts w:eastAsia="Arial"/>
          <w:lang w:val="en-US"/>
        </w:rPr>
        <w:t xml:space="preserve"> maximum roll amplitude </w:t>
      </w:r>
      <w:r>
        <w:rPr>
          <w:rFonts w:eastAsia="ＭＳ 明朝"/>
        </w:rPr>
        <w:t xml:space="preserve">is impossible in cases </w:t>
      </w:r>
      <w:r w:rsidR="00027F32">
        <w:rPr>
          <w:rFonts w:eastAsia="ＭＳ 明朝"/>
        </w:rPr>
        <w:t xml:space="preserve">of </w:t>
      </w:r>
      <w:r>
        <w:rPr>
          <w:rFonts w:eastAsia="ＭＳ 明朝"/>
        </w:rPr>
        <w:t xml:space="preserve">capsizing since </w:t>
      </w:r>
      <w:r>
        <w:rPr>
          <w:rFonts w:eastAsia="Arial"/>
          <w:lang w:val="en-US"/>
        </w:rPr>
        <w:t xml:space="preserve">the roll amplitude is not defined. To distinguish such cases in plots, the mean </w:t>
      </w:r>
      <w:r w:rsidR="003A1D47">
        <w:rPr>
          <w:rFonts w:eastAsia="Arial"/>
          <w:lang w:val="en-US"/>
        </w:rPr>
        <w:t>3 hours</w:t>
      </w:r>
      <w:r>
        <w:rPr>
          <w:rFonts w:eastAsia="Arial"/>
          <w:lang w:val="en-US"/>
        </w:rPr>
        <w:t xml:space="preserve"> maximum roll amplitude is shown for them as 60 degree</w:t>
      </w:r>
      <w:r w:rsidR="00027F32">
        <w:rPr>
          <w:rFonts w:eastAsia="Arial"/>
          <w:lang w:val="en-US"/>
        </w:rPr>
        <w:t>s</w:t>
      </w:r>
      <w:r>
        <w:rPr>
          <w:rFonts w:eastAsia="Arial"/>
          <w:lang w:val="en-US"/>
        </w:rPr>
        <w:t xml:space="preserve"> for ease of identification since mean </w:t>
      </w:r>
      <w:r w:rsidR="003A1D47">
        <w:rPr>
          <w:rFonts w:eastAsia="Arial"/>
          <w:lang w:val="en-US"/>
        </w:rPr>
        <w:t>3 hours</w:t>
      </w:r>
      <w:r>
        <w:rPr>
          <w:rFonts w:eastAsia="Arial"/>
          <w:lang w:val="en-US"/>
        </w:rPr>
        <w:t xml:space="preserve"> maximum roll amplitude never achieved 60 degree</w:t>
      </w:r>
      <w:r w:rsidR="00027F32">
        <w:rPr>
          <w:rFonts w:eastAsia="Arial"/>
          <w:lang w:val="en-US"/>
        </w:rPr>
        <w:t>s</w:t>
      </w:r>
      <w:r>
        <w:rPr>
          <w:rFonts w:eastAsia="Arial"/>
          <w:lang w:val="en-US"/>
        </w:rPr>
        <w:t xml:space="preserve"> in simulations where capsizing did not happen (for the considered ships).</w:t>
      </w:r>
    </w:p>
    <w:p w14:paraId="16432986" w14:textId="77777777" w:rsidR="006529B2" w:rsidRDefault="006529B2" w:rsidP="006529B2">
      <w:pPr>
        <w:rPr>
          <w:rFonts w:eastAsia="ＭＳ 明朝" w:cs="Arial"/>
          <w:sz w:val="12"/>
          <w:szCs w:val="12"/>
          <w:lang w:val="en-US"/>
        </w:rPr>
      </w:pPr>
    </w:p>
    <w:p w14:paraId="299CA5D0" w14:textId="3C21FAC4" w:rsidR="006529B2" w:rsidRDefault="006529B2" w:rsidP="006529B2">
      <w:pPr>
        <w:rPr>
          <w:rFonts w:eastAsia="ＭＳ 明朝"/>
        </w:rPr>
      </w:pPr>
      <w:r>
        <w:rPr>
          <w:rFonts w:eastAsia="ＭＳ 明朝"/>
        </w:rPr>
        <w:t>3.1.8.8</w:t>
      </w:r>
      <w:r>
        <w:rPr>
          <w:rFonts w:eastAsia="ＭＳ 明朝"/>
        </w:rPr>
        <w:tab/>
        <w:t>Figure</w:t>
      </w:r>
      <w:r w:rsidR="00027F32">
        <w:rPr>
          <w:rFonts w:eastAsia="ＭＳ 明朝"/>
        </w:rPr>
        <w:t>s</w:t>
      </w:r>
      <w:r>
        <w:rPr>
          <w:rFonts w:eastAsia="ＭＳ 明朝"/>
        </w:rPr>
        <w:t xml:space="preserve"> 3.1.15 to 3.1.18 show the mean long-term stability failure rate w vs. the mean </w:t>
      </w:r>
      <w:r w:rsidR="003A1D47">
        <w:rPr>
          <w:rFonts w:eastAsia="Arial"/>
          <w:lang w:val="en-US"/>
        </w:rPr>
        <w:t>3 hours</w:t>
      </w:r>
      <w:r>
        <w:rPr>
          <w:rFonts w:eastAsia="Arial"/>
          <w:lang w:val="en-US"/>
        </w:rPr>
        <w:t xml:space="preserve"> maximum roll amplitude </w:t>
      </w:r>
      <w:r>
        <w:rPr>
          <w:rFonts w:eastAsia="ＭＳ 明朝"/>
        </w:rPr>
        <w:t>for parametric roll in bow (</w:t>
      </w:r>
      <w:r w:rsidR="00027F32">
        <w:rPr>
          <w:rFonts w:eastAsia="ＭＳ 明朝"/>
        </w:rPr>
        <w:t xml:space="preserve">see </w:t>
      </w:r>
      <w:r>
        <w:rPr>
          <w:rFonts w:eastAsia="ＭＳ 明朝"/>
        </w:rPr>
        <w:t>Figure 3.1.15) and stern (</w:t>
      </w:r>
      <w:r w:rsidR="00027F32">
        <w:rPr>
          <w:rFonts w:eastAsia="ＭＳ 明朝"/>
        </w:rPr>
        <w:t xml:space="preserve">see </w:t>
      </w:r>
      <w:r>
        <w:rPr>
          <w:rFonts w:eastAsia="ＭＳ 明朝"/>
        </w:rPr>
        <w:t>Figure 3.1.16) waves, synchronous roll in beam waves (</w:t>
      </w:r>
      <w:r w:rsidR="00027F32">
        <w:rPr>
          <w:rFonts w:eastAsia="ＭＳ 明朝"/>
        </w:rPr>
        <w:t xml:space="preserve">see </w:t>
      </w:r>
      <w:r>
        <w:rPr>
          <w:rFonts w:eastAsia="ＭＳ 明朝"/>
        </w:rPr>
        <w:t>Figure 3.1.17) and pure loss of stability (</w:t>
      </w:r>
      <w:r w:rsidR="00027F32">
        <w:rPr>
          <w:rFonts w:eastAsia="ＭＳ 明朝"/>
        </w:rPr>
        <w:t xml:space="preserve">see </w:t>
      </w:r>
      <w:r>
        <w:rPr>
          <w:rFonts w:eastAsia="ＭＳ 明朝"/>
        </w:rPr>
        <w:t>Figure 3.1.18)</w:t>
      </w:r>
      <w:r>
        <w:rPr>
          <w:rFonts w:eastAsia="Arial"/>
          <w:lang w:val="en-US"/>
        </w:rPr>
        <w:t xml:space="preserve">. The shown mean </w:t>
      </w:r>
      <w:r w:rsidR="003A1D47">
        <w:rPr>
          <w:rFonts w:eastAsia="Arial"/>
          <w:lang w:val="en-US"/>
        </w:rPr>
        <w:t>3 hours</w:t>
      </w:r>
      <w:r>
        <w:rPr>
          <w:rFonts w:eastAsia="Arial"/>
          <w:lang w:val="en-US"/>
        </w:rPr>
        <w:t xml:space="preserve"> maximum roll amplitude is defined as maximum over all wave periods </w:t>
      </w:r>
      <w:r>
        <w:rPr>
          <w:rFonts w:eastAsia="ＭＳ 明朝"/>
        </w:rPr>
        <w:t xml:space="preserve">in design sea states </w:t>
      </w:r>
      <w:r>
        <w:rPr>
          <w:rFonts w:eastAsia="ＭＳ 明朝"/>
          <w:lang w:val="en-US"/>
        </w:rPr>
        <w:t>with the density f</w:t>
      </w:r>
      <w:r>
        <w:rPr>
          <w:rFonts w:eastAsia="ＭＳ 明朝"/>
          <w:vertAlign w:val="subscript"/>
          <w:lang w:val="en-US"/>
        </w:rPr>
        <w:t>s</w:t>
      </w:r>
      <w:r>
        <w:rPr>
          <w:rFonts w:eastAsia="ＭＳ 明朝"/>
          <w:lang w:val="en-US"/>
        </w:rPr>
        <w:t xml:space="preserve"> of occurrence probability of 10</w:t>
      </w:r>
      <w:r>
        <w:rPr>
          <w:rFonts w:eastAsia="ＭＳ 明朝"/>
          <w:vertAlign w:val="superscript"/>
          <w:lang w:val="en-US"/>
        </w:rPr>
        <w:t>-7</w:t>
      </w:r>
      <w:r>
        <w:rPr>
          <w:rFonts w:eastAsia="ＭＳ 明朝"/>
          <w:lang w:val="en-US"/>
        </w:rPr>
        <w:t>, 10</w:t>
      </w:r>
      <w:r>
        <w:rPr>
          <w:rFonts w:eastAsia="ＭＳ 明朝"/>
          <w:vertAlign w:val="superscript"/>
          <w:lang w:val="en-US"/>
        </w:rPr>
        <w:t>-6</w:t>
      </w:r>
      <w:r>
        <w:rPr>
          <w:rFonts w:eastAsia="ＭＳ 明朝"/>
          <w:lang w:val="en-US"/>
        </w:rPr>
        <w:t>, 10</w:t>
      </w:r>
      <w:r>
        <w:rPr>
          <w:rFonts w:eastAsia="ＭＳ 明朝"/>
          <w:vertAlign w:val="superscript"/>
          <w:lang w:val="en-US"/>
        </w:rPr>
        <w:t>-5</w:t>
      </w:r>
      <w:r>
        <w:rPr>
          <w:rFonts w:eastAsia="ＭＳ 明朝"/>
          <w:lang w:val="en-US"/>
        </w:rPr>
        <w:t>, 10</w:t>
      </w:r>
      <w:r>
        <w:rPr>
          <w:rFonts w:eastAsia="ＭＳ 明朝"/>
          <w:vertAlign w:val="superscript"/>
          <w:lang w:val="en-US"/>
        </w:rPr>
        <w:t>-4</w:t>
      </w:r>
      <w:r>
        <w:rPr>
          <w:rFonts w:eastAsia="ＭＳ 明朝"/>
          <w:lang w:val="en-US"/>
        </w:rPr>
        <w:t>, 10</w:t>
      </w:r>
      <w:r>
        <w:rPr>
          <w:rFonts w:eastAsia="ＭＳ 明朝"/>
          <w:vertAlign w:val="superscript"/>
          <w:lang w:val="en-US"/>
        </w:rPr>
        <w:t>-3</w:t>
      </w:r>
      <w:r>
        <w:rPr>
          <w:rFonts w:eastAsia="ＭＳ 明朝"/>
          <w:lang w:val="en-US"/>
        </w:rPr>
        <w:t xml:space="preserve"> and 10</w:t>
      </w:r>
      <w:r>
        <w:rPr>
          <w:rFonts w:eastAsia="ＭＳ 明朝"/>
          <w:vertAlign w:val="superscript"/>
          <w:lang w:val="en-US"/>
        </w:rPr>
        <w:t>-2</w:t>
      </w:r>
      <w:r>
        <w:rPr>
          <w:rFonts w:eastAsia="ＭＳ 明朝"/>
          <w:lang w:val="en-US"/>
        </w:rPr>
        <w:t xml:space="preserve"> (m</w:t>
      </w:r>
      <w:r>
        <w:rPr>
          <w:rFonts w:eastAsia="ＭＳ 明朝"/>
          <w:bCs/>
        </w:rPr>
        <w:sym w:font="Symbol" w:char="F0D7"/>
      </w:r>
      <w:r>
        <w:rPr>
          <w:rFonts w:eastAsia="ＭＳ 明朝"/>
          <w:bCs/>
        </w:rPr>
        <w:t>s</w:t>
      </w:r>
      <w:r>
        <w:rPr>
          <w:rFonts w:eastAsia="ＭＳ 明朝"/>
          <w:lang w:val="en-US"/>
        </w:rPr>
        <w:t>)</w:t>
      </w:r>
      <w:r>
        <w:rPr>
          <w:rFonts w:eastAsia="ＭＳ 明朝"/>
          <w:vertAlign w:val="superscript"/>
          <w:lang w:val="en-US"/>
        </w:rPr>
        <w:noBreakHyphen/>
        <w:t>1</w:t>
      </w:r>
      <w:r>
        <w:rPr>
          <w:rFonts w:eastAsia="ＭＳ 明朝"/>
          <w:lang w:val="en-US"/>
        </w:rPr>
        <w:t xml:space="preserve"> for wave directions 180 degree</w:t>
      </w:r>
      <w:r w:rsidR="00027F32">
        <w:rPr>
          <w:rFonts w:eastAsia="ＭＳ 明朝"/>
          <w:lang w:val="en-US"/>
        </w:rPr>
        <w:t>s</w:t>
      </w:r>
      <w:r>
        <w:rPr>
          <w:rFonts w:eastAsia="ＭＳ 明朝"/>
          <w:lang w:val="en-US"/>
        </w:rPr>
        <w:t xml:space="preserve"> (</w:t>
      </w:r>
      <w:r>
        <w:rPr>
          <w:rFonts w:eastAsia="ＭＳ 明朝"/>
        </w:rPr>
        <w:t>for parametric roll in bow waves), 0 degree (parametric roll in stern waves) and 90 degree</w:t>
      </w:r>
      <w:r w:rsidR="00027F32">
        <w:rPr>
          <w:rFonts w:eastAsia="ＭＳ 明朝"/>
        </w:rPr>
        <w:t>s</w:t>
      </w:r>
      <w:r>
        <w:rPr>
          <w:rFonts w:eastAsia="ＭＳ 明朝"/>
        </w:rPr>
        <w:t xml:space="preserve"> (synchronous roll in beam waves) and for combined conditions of </w:t>
      </w:r>
      <w:r>
        <w:rPr>
          <w:rFonts w:eastAsia="ＭＳ 明朝"/>
          <w:lang w:val="en-US"/>
        </w:rPr>
        <w:t xml:space="preserve">wave direction 0 degree, encounter peak wave period more than 30 s and wave length equal to ship length (for </w:t>
      </w:r>
      <w:r>
        <w:rPr>
          <w:rFonts w:eastAsia="ＭＳ 明朝"/>
        </w:rPr>
        <w:t>pure loss of stability). Each point corresponds to one ship in one loading condition at one forward speed.</w:t>
      </w:r>
    </w:p>
    <w:p w14:paraId="7991F5E0" w14:textId="77777777" w:rsidR="006529B2" w:rsidRDefault="006529B2" w:rsidP="006529B2">
      <w:pPr>
        <w:rPr>
          <w:rFonts w:eastAsia="ＭＳ 明朝" w:cs="Arial"/>
          <w:sz w:val="12"/>
          <w:szCs w:val="12"/>
          <w:lang w:val="en-US"/>
        </w:rPr>
      </w:pPr>
    </w:p>
    <w:p w14:paraId="6F927FFE" w14:textId="7E9E111C" w:rsidR="006529B2" w:rsidRDefault="006529B2" w:rsidP="006529B2">
      <w:pPr>
        <w:rPr>
          <w:rFonts w:eastAsia="ＭＳ 明朝"/>
          <w:noProof/>
          <w:lang w:val="en-US"/>
        </w:rPr>
      </w:pPr>
      <w:r>
        <w:rPr>
          <w:rFonts w:eastAsia="ＭＳ 明朝"/>
          <w:noProof/>
          <w:lang w:val="en-US"/>
        </w:rPr>
        <w:t>3.1.8.9</w:t>
      </w:r>
      <w:r>
        <w:rPr>
          <w:rFonts w:eastAsia="ＭＳ 明朝"/>
          <w:noProof/>
          <w:lang w:val="en-US"/>
        </w:rPr>
        <w:tab/>
        <w:t xml:space="preserve">Correlation between the mean long-term stability failure rate and mean </w:t>
      </w:r>
      <w:r w:rsidR="003A1D47">
        <w:rPr>
          <w:rFonts w:eastAsia="ＭＳ 明朝"/>
          <w:noProof/>
          <w:lang w:val="en-US"/>
        </w:rPr>
        <w:t>3 hours</w:t>
      </w:r>
      <w:r>
        <w:rPr>
          <w:rFonts w:eastAsia="ＭＳ 明朝"/>
          <w:noProof/>
          <w:lang w:val="en-US"/>
        </w:rPr>
        <w:t xml:space="preserve"> maximum roll amplitude in design sea states is very poor, especially in cases with small roll motions. Although increasing roll motions significantly improve this correlation, they also lead to capsizings which make the evaluation of non-probabilistic criteria impossible.</w:t>
      </w:r>
    </w:p>
    <w:p w14:paraId="62452995" w14:textId="77777777" w:rsidR="006529B2" w:rsidRDefault="006529B2" w:rsidP="006529B2">
      <w:pPr>
        <w:rPr>
          <w:rFonts w:eastAsia="ＭＳ 明朝"/>
          <w:noProof/>
          <w:sz w:val="12"/>
          <w:szCs w:val="12"/>
          <w:lang w:val="en-US"/>
        </w:rPr>
      </w:pPr>
    </w:p>
    <w:p w14:paraId="12593224" w14:textId="11034C32" w:rsidR="006529B2" w:rsidRDefault="006529B2" w:rsidP="006529B2">
      <w:pPr>
        <w:rPr>
          <w:rFonts w:eastAsia="ＭＳ 明朝"/>
          <w:noProof/>
          <w:lang w:val="en-US"/>
        </w:rPr>
      </w:pPr>
      <w:r>
        <w:rPr>
          <w:rFonts w:eastAsia="ＭＳ 明朝"/>
          <w:noProof/>
          <w:lang w:val="en-US"/>
        </w:rPr>
        <w:t>3.1.8.10</w:t>
      </w:r>
      <w:r>
        <w:rPr>
          <w:rFonts w:eastAsia="ＭＳ 明朝"/>
          <w:noProof/>
          <w:lang w:val="en-US"/>
        </w:rPr>
        <w:tab/>
        <w:t xml:space="preserve">To select forward speeds to be used in the assessment, the mean </w:t>
      </w:r>
      <w:r>
        <w:rPr>
          <w:rFonts w:eastAsia="ＭＳ 明朝"/>
          <w:lang w:val="en-US"/>
        </w:rPr>
        <w:t xml:space="preserve">3-hour </w:t>
      </w:r>
      <w:r>
        <w:rPr>
          <w:rFonts w:eastAsia="ＭＳ 明朝"/>
          <w:noProof/>
          <w:lang w:val="en-US"/>
        </w:rPr>
        <w:t xml:space="preserve">maximum </w:t>
      </w:r>
      <w:r>
        <w:rPr>
          <w:rFonts w:eastAsia="ＭＳ 明朝"/>
          <w:lang w:val="en-US"/>
        </w:rPr>
        <w:t>roll amplitude in head and following (for parametric roll), beam (synchronous roll) and following (pure loss of stability) waves in sea states with probability density 10</w:t>
      </w:r>
      <w:r>
        <w:rPr>
          <w:rFonts w:eastAsia="ＭＳ 明朝"/>
          <w:vertAlign w:val="superscript"/>
          <w:lang w:val="en-US"/>
        </w:rPr>
        <w:t>-5</w:t>
      </w:r>
      <w:r>
        <w:rPr>
          <w:rFonts w:eastAsia="ＭＳ 明朝"/>
          <w:lang w:val="en-US"/>
        </w:rPr>
        <w:t xml:space="preserve"> </w:t>
      </w:r>
      <w:r>
        <w:rPr>
          <w:rFonts w:eastAsia="ＭＳ 明朝"/>
          <w:noProof/>
          <w:lang w:val="en-US"/>
        </w:rPr>
        <w:t>(m</w:t>
      </w:r>
      <w:r>
        <w:rPr>
          <w:rFonts w:eastAsia="ＭＳ 明朝"/>
          <w:noProof/>
          <w:lang w:val="en-US"/>
        </w:rPr>
        <w:sym w:font="Symbol" w:char="F0D7"/>
      </w:r>
      <w:r>
        <w:rPr>
          <w:rFonts w:eastAsia="ＭＳ 明朝"/>
          <w:noProof/>
          <w:lang w:val="en-US"/>
        </w:rPr>
        <w:t>s)</w:t>
      </w:r>
      <w:r>
        <w:rPr>
          <w:rFonts w:eastAsia="ＭＳ 明朝"/>
          <w:noProof/>
          <w:vertAlign w:val="superscript"/>
          <w:lang w:val="en-US"/>
        </w:rPr>
        <w:noBreakHyphen/>
        <w:t>1</w:t>
      </w:r>
      <w:r>
        <w:rPr>
          <w:rFonts w:eastAsia="ＭＳ 明朝"/>
          <w:noProof/>
          <w:lang w:val="en-US"/>
        </w:rPr>
        <w:t xml:space="preserve"> </w:t>
      </w:r>
      <w:r>
        <w:rPr>
          <w:rFonts w:eastAsia="ＭＳ 明朝"/>
          <w:lang w:val="en-US"/>
        </w:rPr>
        <w:t>is plotted vs. forward speed in Figure</w:t>
      </w:r>
      <w:r w:rsidR="006E6CC4">
        <w:rPr>
          <w:rFonts w:eastAsia="ＭＳ 明朝"/>
          <w:lang w:val="en-US"/>
        </w:rPr>
        <w:t>s</w:t>
      </w:r>
      <w:r>
        <w:rPr>
          <w:rFonts w:eastAsia="ＭＳ 明朝"/>
          <w:lang w:val="en-US"/>
        </w:rPr>
        <w:t xml:space="preserve"> 3.1.19 to 3.1.22. The results are similar to the speed dependency of the probabilistic criterion: for parametric roll in head waves and for synchronous roll, decreasing forward speed maximizes 3-hour maximum roll, whereas for pure loss of stability, the greatest roll responses correspond to the maximum forward speed. For parametric roll in following waves, maximum roll may both decrease or increase with increasing forward speed; however, for the most critical loading conditions, low forward speeds lead to maximum roll response. Therefore, similar recommendations can be given for the selection of forward speed as </w:t>
      </w:r>
      <w:r w:rsidR="006E6CC4">
        <w:rPr>
          <w:rFonts w:eastAsia="ＭＳ 明朝"/>
          <w:lang w:val="en-US"/>
        </w:rPr>
        <w:t xml:space="preserve">for </w:t>
      </w:r>
      <w:r>
        <w:rPr>
          <w:rFonts w:eastAsia="ＭＳ 明朝"/>
          <w:lang w:val="en-US"/>
        </w:rPr>
        <w:t>those in the probabilistic design situations approach.</w:t>
      </w:r>
    </w:p>
    <w:p w14:paraId="02E54FF8" w14:textId="77777777" w:rsidR="006529B2" w:rsidRDefault="006529B2" w:rsidP="006529B2">
      <w:pPr>
        <w:rPr>
          <w:rFonts w:eastAsia="ＭＳ 明朝"/>
          <w:bCs/>
          <w:sz w:val="18"/>
          <w:szCs w:val="12"/>
        </w:rPr>
      </w:pPr>
    </w:p>
    <w:p w14:paraId="32399C1C" w14:textId="77777777" w:rsidR="006529B2" w:rsidRPr="00F466E0" w:rsidRDefault="006529B2" w:rsidP="006529B2">
      <w:pPr>
        <w:tabs>
          <w:tab w:val="left" w:pos="720"/>
        </w:tabs>
        <w:rPr>
          <w:rFonts w:eastAsia="ＭＳ 明朝" w:cs="Arial"/>
          <w:b/>
          <w:i/>
          <w:iCs/>
        </w:rPr>
      </w:pPr>
      <w:r w:rsidRPr="00F466E0">
        <w:rPr>
          <w:rFonts w:eastAsia="ＭＳ 明朝" w:cs="Arial"/>
          <w:b/>
          <w:i/>
          <w:iCs/>
        </w:rPr>
        <w:t>3.1.9</w:t>
      </w:r>
      <w:r w:rsidRPr="00F466E0">
        <w:rPr>
          <w:rFonts w:eastAsia="ＭＳ 明朝" w:cs="Arial"/>
          <w:b/>
          <w:i/>
          <w:iCs/>
        </w:rPr>
        <w:tab/>
        <w:t>Influence of propulsion, steering and seakeeping</w:t>
      </w:r>
    </w:p>
    <w:p w14:paraId="6726AECC" w14:textId="77777777" w:rsidR="006529B2" w:rsidRDefault="006529B2" w:rsidP="006529B2">
      <w:pPr>
        <w:rPr>
          <w:rFonts w:eastAsia="ＭＳ 明朝"/>
          <w:bCs/>
          <w:sz w:val="12"/>
          <w:szCs w:val="12"/>
        </w:rPr>
      </w:pPr>
    </w:p>
    <w:p w14:paraId="520CA3AC" w14:textId="711D4B1B" w:rsidR="006529B2" w:rsidRDefault="006529B2" w:rsidP="006529B2">
      <w:pPr>
        <w:rPr>
          <w:rFonts w:eastAsia="ＭＳ 明朝"/>
          <w:noProof/>
          <w:lang w:val="en-US"/>
        </w:rPr>
      </w:pPr>
      <w:r>
        <w:rPr>
          <w:rFonts w:eastAsia="ＭＳ 明朝"/>
          <w:noProof/>
          <w:lang w:val="en-US"/>
        </w:rPr>
        <w:t>3.1.9.1</w:t>
      </w:r>
      <w:r>
        <w:rPr>
          <w:rFonts w:eastAsia="ＭＳ 明朝"/>
          <w:noProof/>
          <w:lang w:val="en-US"/>
        </w:rPr>
        <w:tab/>
        <w:t xml:space="preserve">For some stability failure modes, neglecting propulsion and steering abilities of a ship, as well as seakeeping problems </w:t>
      </w:r>
      <w:r w:rsidR="006E6CC4">
        <w:rPr>
          <w:rFonts w:eastAsia="ＭＳ 明朝"/>
          <w:noProof/>
          <w:lang w:val="en-US"/>
        </w:rPr>
        <w:t xml:space="preserve">such </w:t>
      </w:r>
      <w:r>
        <w:rPr>
          <w:rFonts w:eastAsia="ＭＳ 明朝"/>
          <w:noProof/>
          <w:lang w:val="en-US"/>
        </w:rPr>
        <w:t>as excessive vertical motions</w:t>
      </w:r>
      <w:r w:rsidR="006E6CC4">
        <w:rPr>
          <w:rFonts w:eastAsia="ＭＳ 明朝"/>
          <w:noProof/>
          <w:lang w:val="en-US"/>
        </w:rPr>
        <w:t>,</w:t>
      </w:r>
      <w:r>
        <w:rPr>
          <w:rFonts w:eastAsia="ＭＳ 明朝"/>
          <w:noProof/>
          <w:lang w:val="en-US"/>
        </w:rPr>
        <w:t xml:space="preserve"> accelerations and excessive loads at high forward speeds in bow waves, can lead to non-conservative errors in design assessment or misleading operational recommendations. In particular,</w:t>
      </w:r>
    </w:p>
    <w:p w14:paraId="49EFD5F9" w14:textId="77777777" w:rsidR="006529B2" w:rsidRDefault="006529B2" w:rsidP="006529B2">
      <w:pPr>
        <w:rPr>
          <w:rFonts w:eastAsia="ＭＳ 明朝"/>
          <w:bCs/>
          <w:sz w:val="12"/>
          <w:szCs w:val="12"/>
        </w:rPr>
      </w:pPr>
    </w:p>
    <w:p w14:paraId="10F09F28" w14:textId="6B269011" w:rsidR="006529B2" w:rsidRDefault="006529B2" w:rsidP="006529B2">
      <w:pPr>
        <w:ind w:leftChars="386" w:left="1700" w:right="57" w:hanging="851"/>
        <w:rPr>
          <w:rFonts w:eastAsia="Arial"/>
          <w:lang w:val="en-US"/>
        </w:rPr>
      </w:pPr>
      <w:r>
        <w:rPr>
          <w:rFonts w:eastAsia="Arial"/>
          <w:lang w:val="en-US"/>
        </w:rPr>
        <w:t>.1</w:t>
      </w:r>
      <w:r>
        <w:rPr>
          <w:rFonts w:eastAsia="Arial"/>
          <w:lang w:val="en-US"/>
        </w:rPr>
        <w:tab/>
      </w:r>
      <w:r w:rsidR="006E6CC4">
        <w:rPr>
          <w:rFonts w:eastAsia="ＭＳ 明朝"/>
          <w:noProof/>
          <w:lang w:val="en-US"/>
        </w:rPr>
        <w:t>f</w:t>
      </w:r>
      <w:r>
        <w:rPr>
          <w:rFonts w:eastAsia="ＭＳ 明朝"/>
          <w:noProof/>
          <w:lang w:val="en-US"/>
        </w:rPr>
        <w:t xml:space="preserve">or </w:t>
      </w:r>
      <w:r>
        <w:rPr>
          <w:rFonts w:eastAsia="Arial"/>
          <w:lang w:val="en-US"/>
        </w:rPr>
        <w:t>pure loss of stability and surf-riding/broaching stability failures, which are relevant in stern waves, neglecting speed limitations does not lead to non</w:t>
      </w:r>
      <w:r w:rsidR="000257B0">
        <w:rPr>
          <w:rFonts w:eastAsia="Arial"/>
          <w:lang w:val="en-US"/>
        </w:rPr>
        <w:noBreakHyphen/>
      </w:r>
      <w:r>
        <w:rPr>
          <w:rFonts w:eastAsia="Arial"/>
          <w:lang w:val="en-US"/>
        </w:rPr>
        <w:t>conservative errors, thus is not critical for dynamic stability</w:t>
      </w:r>
      <w:r w:rsidR="006E6CC4">
        <w:rPr>
          <w:rFonts w:eastAsia="Arial"/>
          <w:lang w:val="en-US"/>
        </w:rPr>
        <w:t>;</w:t>
      </w:r>
    </w:p>
    <w:p w14:paraId="7A167202" w14:textId="77777777" w:rsidR="006529B2" w:rsidRDefault="006529B2" w:rsidP="006529B2">
      <w:pPr>
        <w:ind w:left="1701"/>
        <w:rPr>
          <w:rFonts w:eastAsia="ＭＳ 明朝"/>
          <w:bCs/>
          <w:sz w:val="12"/>
          <w:szCs w:val="12"/>
          <w:lang w:val="en-US"/>
        </w:rPr>
      </w:pPr>
    </w:p>
    <w:p w14:paraId="4A20A492" w14:textId="4859C466" w:rsidR="006529B2" w:rsidRDefault="006529B2" w:rsidP="006529B2">
      <w:pPr>
        <w:ind w:leftChars="386" w:left="1700" w:right="57" w:hanging="851"/>
        <w:rPr>
          <w:rFonts w:eastAsia="Arial"/>
          <w:lang w:val="en-US"/>
        </w:rPr>
      </w:pPr>
      <w:r>
        <w:rPr>
          <w:rFonts w:eastAsia="Arial"/>
          <w:lang w:val="en-US"/>
        </w:rPr>
        <w:t>.2</w:t>
      </w:r>
      <w:r>
        <w:rPr>
          <w:rFonts w:eastAsia="Arial"/>
          <w:lang w:val="en-US"/>
        </w:rPr>
        <w:tab/>
      </w:r>
      <w:r w:rsidR="006E6CC4">
        <w:rPr>
          <w:rFonts w:eastAsia="Arial"/>
          <w:lang w:val="en-US"/>
        </w:rPr>
        <w:t>d</w:t>
      </w:r>
      <w:r>
        <w:rPr>
          <w:rFonts w:eastAsia="Arial"/>
          <w:lang w:val="en-US"/>
        </w:rPr>
        <w:t>ead ship condition stability failure is relevant only at zero forward speed in beam seaway, therefore these problems are also not critical</w:t>
      </w:r>
      <w:r w:rsidR="006E6CC4">
        <w:rPr>
          <w:rFonts w:eastAsia="ＭＳ 明朝"/>
          <w:lang w:val="en-US"/>
        </w:rPr>
        <w:t>;</w:t>
      </w:r>
    </w:p>
    <w:p w14:paraId="615659F7" w14:textId="77777777" w:rsidR="006529B2" w:rsidRDefault="006529B2" w:rsidP="006529B2">
      <w:pPr>
        <w:ind w:left="1701"/>
        <w:rPr>
          <w:rFonts w:eastAsia="ＭＳ 明朝"/>
          <w:bCs/>
          <w:sz w:val="12"/>
          <w:szCs w:val="12"/>
          <w:lang w:val="en-US"/>
        </w:rPr>
      </w:pPr>
    </w:p>
    <w:p w14:paraId="48C64C45" w14:textId="71C1FF70" w:rsidR="006529B2" w:rsidRDefault="006529B2" w:rsidP="006529B2">
      <w:pPr>
        <w:ind w:leftChars="386" w:left="1700" w:right="57" w:hanging="851"/>
        <w:rPr>
          <w:rFonts w:eastAsia="ＭＳ 明朝"/>
          <w:lang w:val="en-US"/>
        </w:rPr>
      </w:pPr>
      <w:r>
        <w:rPr>
          <w:rFonts w:eastAsia="Arial"/>
          <w:lang w:val="en-US"/>
        </w:rPr>
        <w:t>.3</w:t>
      </w:r>
      <w:r>
        <w:rPr>
          <w:rFonts w:eastAsia="Arial"/>
          <w:lang w:val="en-US"/>
        </w:rPr>
        <w:tab/>
      </w:r>
      <w:r w:rsidR="006E6CC4">
        <w:rPr>
          <w:rFonts w:eastAsia="Arial"/>
          <w:lang w:val="en-US"/>
        </w:rPr>
        <w:t>f</w:t>
      </w:r>
      <w:r>
        <w:rPr>
          <w:rFonts w:eastAsia="Arial"/>
          <w:lang w:val="en-US"/>
        </w:rPr>
        <w:t>or excessive acceleration stability failure, achievable forward speed in beam seaway rather moderately influences roll motion (due to decreasing roll damping with decreasing forward speed) and does not influence the design assessment (which is performed at zero forward speed)</w:t>
      </w:r>
      <w:r w:rsidR="006E6CC4">
        <w:rPr>
          <w:rFonts w:eastAsia="ＭＳ 明朝"/>
          <w:lang w:val="en-US"/>
        </w:rPr>
        <w:t xml:space="preserve">; and </w:t>
      </w:r>
    </w:p>
    <w:p w14:paraId="7A68D059" w14:textId="77777777" w:rsidR="006529B2" w:rsidRDefault="006529B2" w:rsidP="006529B2">
      <w:pPr>
        <w:ind w:left="1701"/>
        <w:rPr>
          <w:rFonts w:eastAsia="ＭＳ 明朝"/>
          <w:bCs/>
          <w:sz w:val="12"/>
          <w:szCs w:val="12"/>
          <w:lang w:val="en-US"/>
        </w:rPr>
      </w:pPr>
    </w:p>
    <w:p w14:paraId="220DEC02" w14:textId="2B28484E" w:rsidR="006529B2" w:rsidRDefault="006529B2" w:rsidP="006529B2">
      <w:pPr>
        <w:ind w:leftChars="386" w:left="1700" w:right="57" w:hanging="851"/>
        <w:rPr>
          <w:rFonts w:eastAsia="ＭＳ 明朝"/>
          <w:lang w:val="en-US"/>
        </w:rPr>
      </w:pPr>
      <w:r>
        <w:rPr>
          <w:rFonts w:eastAsia="Arial"/>
          <w:lang w:val="en-US"/>
        </w:rPr>
        <w:t>.4</w:t>
      </w:r>
      <w:r>
        <w:rPr>
          <w:rFonts w:eastAsia="Arial"/>
          <w:lang w:val="en-US"/>
        </w:rPr>
        <w:tab/>
      </w:r>
      <w:r w:rsidR="006E6CC4">
        <w:rPr>
          <w:rFonts w:eastAsia="ＭＳ 明朝"/>
          <w:lang w:val="en-US"/>
        </w:rPr>
        <w:t>f</w:t>
      </w:r>
      <w:r>
        <w:rPr>
          <w:rFonts w:eastAsia="ＭＳ 明朝"/>
          <w:lang w:val="en-US"/>
        </w:rPr>
        <w:t>or parametric roll in bow waves, neglecting propulsion, steering and seakeeping abilities can lead to over-estimation of ship’s safety in the design assessment when safe but unattainable combinations of the ship’s speed and course are weighted as possible.</w:t>
      </w:r>
    </w:p>
    <w:p w14:paraId="0B23BE01" w14:textId="77777777" w:rsidR="006529B2" w:rsidRDefault="006529B2" w:rsidP="006529B2">
      <w:pPr>
        <w:ind w:leftChars="386" w:left="1700" w:right="57" w:hanging="851"/>
        <w:rPr>
          <w:rFonts w:eastAsia="Arial"/>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6529B2" w14:paraId="3C3BA314" w14:textId="77777777" w:rsidTr="006529B2">
        <w:tc>
          <w:tcPr>
            <w:tcW w:w="9070" w:type="dxa"/>
            <w:hideMark/>
          </w:tcPr>
          <w:p w14:paraId="753CE575" w14:textId="436AA3B7" w:rsidR="006529B2" w:rsidRDefault="003118E0">
            <w:pPr>
              <w:rPr>
                <w:rFonts w:eastAsia="ＭＳ 明朝"/>
                <w:noProof/>
                <w:lang w:val="en-US"/>
              </w:rPr>
            </w:pPr>
            <w:r>
              <w:rPr>
                <w:rFonts w:eastAsia="ＭＳ 明朝"/>
                <w:noProof/>
                <w:lang w:eastAsia="ja-JP"/>
              </w:rPr>
              <w:drawing>
                <wp:inline distT="0" distB="0" distL="0" distR="0" wp14:anchorId="7E80D002" wp14:editId="790BC3AA">
                  <wp:extent cx="5688330" cy="6821805"/>
                  <wp:effectExtent l="0" t="0" r="762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88330" cy="6821805"/>
                          </a:xfrm>
                          <a:prstGeom prst="rect">
                            <a:avLst/>
                          </a:prstGeom>
                          <a:noFill/>
                        </pic:spPr>
                      </pic:pic>
                    </a:graphicData>
                  </a:graphic>
                </wp:inline>
              </w:drawing>
            </w:r>
          </w:p>
        </w:tc>
      </w:tr>
      <w:tr w:rsidR="006529B2" w14:paraId="38D0F1E1" w14:textId="77777777" w:rsidTr="006529B2">
        <w:tc>
          <w:tcPr>
            <w:tcW w:w="9070" w:type="dxa"/>
          </w:tcPr>
          <w:p w14:paraId="56EC0D8E" w14:textId="77777777" w:rsidR="006529B2" w:rsidRDefault="006529B2">
            <w:pPr>
              <w:rPr>
                <w:noProof/>
                <w:lang w:val="en-US"/>
              </w:rPr>
            </w:pPr>
          </w:p>
        </w:tc>
      </w:tr>
      <w:tr w:rsidR="006529B2" w14:paraId="0F7CFD3D" w14:textId="77777777" w:rsidTr="006529B2">
        <w:tc>
          <w:tcPr>
            <w:tcW w:w="9070" w:type="dxa"/>
            <w:hideMark/>
          </w:tcPr>
          <w:p w14:paraId="42DC10CA" w14:textId="1D523700" w:rsidR="006529B2" w:rsidRPr="00F466E0" w:rsidRDefault="006529B2">
            <w:pPr>
              <w:rPr>
                <w:b/>
                <w:bCs/>
                <w:noProof/>
                <w:lang w:val="en-US"/>
              </w:rPr>
            </w:pPr>
            <w:bookmarkStart w:id="33" w:name="_Ref513120439"/>
            <w:r w:rsidRPr="00F466E0">
              <w:rPr>
                <w:b/>
                <w:bCs/>
              </w:rPr>
              <w:t>Figure 3.1.15</w:t>
            </w:r>
            <w:bookmarkEnd w:id="33"/>
            <w:r w:rsidRPr="00F466E0">
              <w:rPr>
                <w:b/>
                <w:bCs/>
              </w:rPr>
              <w:t xml:space="preserve"> </w:t>
            </w:r>
            <w:r w:rsidRPr="00F466E0">
              <w:rPr>
                <w:b/>
                <w:bCs/>
                <w:lang w:val="en-US"/>
              </w:rPr>
              <w:t>Parametric roll in bow waves: mean long-term failure rate w(ship,</w:t>
            </w:r>
            <w:r w:rsidR="006E6CC4" w:rsidRPr="00F466E0">
              <w:rPr>
                <w:b/>
                <w:bCs/>
                <w:lang w:val="en-US"/>
              </w:rPr>
              <w:t xml:space="preserve"> </w:t>
            </w:r>
            <w:r w:rsidRPr="00F466E0">
              <w:rPr>
                <w:b/>
                <w:bCs/>
                <w:lang w:val="en-US"/>
              </w:rPr>
              <w:t>LC,</w:t>
            </w:r>
            <w:r w:rsidR="006E6CC4" w:rsidRPr="00F466E0">
              <w:rPr>
                <w:b/>
                <w:bCs/>
                <w:lang w:val="en-US"/>
              </w:rPr>
              <w:t xml:space="preserve"> </w:t>
            </w:r>
            <w:r w:rsidRPr="00F466E0">
              <w:rPr>
                <w:b/>
                <w:bCs/>
                <w:lang w:val="en-US"/>
              </w:rPr>
              <w:t>v</w:t>
            </w:r>
            <w:r w:rsidRPr="00F466E0">
              <w:rPr>
                <w:b/>
                <w:bCs/>
                <w:vertAlign w:val="subscript"/>
                <w:lang w:val="en-US"/>
              </w:rPr>
              <w:t>s</w:t>
            </w:r>
            <w:r w:rsidRPr="00F466E0">
              <w:rPr>
                <w:b/>
                <w:bCs/>
                <w:lang w:val="en-US"/>
              </w:rPr>
              <w:t>), 1/s, y</w:t>
            </w:r>
            <w:r w:rsidR="006E6CC4" w:rsidRPr="00F466E0">
              <w:rPr>
                <w:b/>
                <w:bCs/>
                <w:lang w:val="en-US"/>
              </w:rPr>
              <w:t>-</w:t>
            </w:r>
            <w:r w:rsidRPr="00F466E0">
              <w:rPr>
                <w:b/>
                <w:bCs/>
                <w:lang w:val="en-US"/>
              </w:rPr>
              <w:t>axis, in wave directions from 170 to 180 degree</w:t>
            </w:r>
            <w:r w:rsidR="006E6CC4" w:rsidRPr="00F466E0">
              <w:rPr>
                <w:b/>
                <w:bCs/>
                <w:lang w:val="en-US"/>
              </w:rPr>
              <w:t>s</w:t>
            </w:r>
            <w:r w:rsidRPr="00F466E0">
              <w:rPr>
                <w:b/>
                <w:bCs/>
                <w:lang w:val="en-US"/>
              </w:rPr>
              <w:t xml:space="preserve"> (left), 160 to 180 degree</w:t>
            </w:r>
            <w:r w:rsidR="006E6CC4" w:rsidRPr="00F466E0">
              <w:rPr>
                <w:b/>
                <w:bCs/>
                <w:lang w:val="en-US"/>
              </w:rPr>
              <w:t>s</w:t>
            </w:r>
            <w:r w:rsidRPr="00F466E0">
              <w:rPr>
                <w:b/>
                <w:bCs/>
                <w:lang w:val="en-US"/>
              </w:rPr>
              <w:t xml:space="preserve"> (middle) and 150 to 180 degree</w:t>
            </w:r>
            <w:r w:rsidR="006E6CC4" w:rsidRPr="00F466E0">
              <w:rPr>
                <w:b/>
                <w:bCs/>
                <w:lang w:val="en-US"/>
              </w:rPr>
              <w:t>s</w:t>
            </w:r>
            <w:r w:rsidRPr="00F466E0">
              <w:rPr>
                <w:b/>
                <w:bCs/>
                <w:lang w:val="en-US"/>
              </w:rPr>
              <w:t xml:space="preserve"> (right) vs. non-probabilistic criterion, degree, x</w:t>
            </w:r>
            <w:r w:rsidR="006E6CC4" w:rsidRPr="00F466E0">
              <w:rPr>
                <w:b/>
                <w:bCs/>
                <w:lang w:val="en-US"/>
              </w:rPr>
              <w:t>-</w:t>
            </w:r>
            <w:r w:rsidRPr="00F466E0">
              <w:rPr>
                <w:b/>
                <w:bCs/>
                <w:lang w:val="en-US"/>
              </w:rPr>
              <w:t>axis – mean 3</w:t>
            </w:r>
            <w:r w:rsidR="006E6CC4" w:rsidRPr="00F466E0">
              <w:rPr>
                <w:b/>
                <w:bCs/>
                <w:lang w:val="en-US"/>
              </w:rPr>
              <w:t xml:space="preserve"> </w:t>
            </w:r>
            <w:r w:rsidRPr="00F466E0">
              <w:rPr>
                <w:b/>
                <w:bCs/>
                <w:lang w:val="en-US"/>
              </w:rPr>
              <w:t xml:space="preserve">hour maximum roll amplitude in head waves, maximum over design sea states along lines with sea state occurrence probability </w:t>
            </w:r>
            <w:r w:rsidRPr="00F466E0">
              <w:rPr>
                <w:rFonts w:eastAsia="Arial"/>
                <w:b/>
                <w:bCs/>
                <w:lang w:val="en-US"/>
              </w:rPr>
              <w:t>density</w:t>
            </w:r>
            <w:r w:rsidRPr="00F466E0">
              <w:rPr>
                <w:b/>
                <w:bCs/>
                <w:lang w:val="en-US"/>
              </w:rPr>
              <w:t xml:space="preserve"> f</w:t>
            </w:r>
            <w:r w:rsidRPr="00F466E0">
              <w:rPr>
                <w:b/>
                <w:bCs/>
                <w:vertAlign w:val="subscript"/>
                <w:lang w:val="en-US"/>
              </w:rPr>
              <w:t>s</w:t>
            </w:r>
            <w:r w:rsidRPr="00F466E0">
              <w:rPr>
                <w:b/>
                <w:bCs/>
                <w:lang w:val="en-US"/>
              </w:rPr>
              <w:t xml:space="preserve"> equal to (from top to bottom) 10</w:t>
            </w:r>
            <w:r w:rsidRPr="00F466E0">
              <w:rPr>
                <w:b/>
                <w:bCs/>
                <w:vertAlign w:val="superscript"/>
                <w:lang w:val="en-US"/>
              </w:rPr>
              <w:t>-7</w:t>
            </w:r>
            <w:r w:rsidRPr="00F466E0">
              <w:rPr>
                <w:b/>
                <w:bCs/>
                <w:lang w:val="en-US"/>
              </w:rPr>
              <w:t>, 10</w:t>
            </w:r>
            <w:r w:rsidRPr="00F466E0">
              <w:rPr>
                <w:b/>
                <w:bCs/>
                <w:vertAlign w:val="superscript"/>
                <w:lang w:val="en-US"/>
              </w:rPr>
              <w:t>-6</w:t>
            </w:r>
            <w:r w:rsidRPr="00F466E0">
              <w:rPr>
                <w:b/>
                <w:bCs/>
                <w:lang w:val="en-US"/>
              </w:rPr>
              <w:t>, 10</w:t>
            </w:r>
            <w:r w:rsidRPr="00F466E0">
              <w:rPr>
                <w:b/>
                <w:bCs/>
                <w:vertAlign w:val="superscript"/>
                <w:lang w:val="en-US"/>
              </w:rPr>
              <w:t>-5</w:t>
            </w:r>
            <w:r w:rsidRPr="00F466E0">
              <w:rPr>
                <w:b/>
                <w:bCs/>
                <w:lang w:val="en-US"/>
              </w:rPr>
              <w:t>, 10</w:t>
            </w:r>
            <w:r w:rsidRPr="00F466E0">
              <w:rPr>
                <w:b/>
                <w:bCs/>
                <w:vertAlign w:val="superscript"/>
                <w:lang w:val="en-US"/>
              </w:rPr>
              <w:t>-4</w:t>
            </w:r>
            <w:r w:rsidRPr="00F466E0">
              <w:rPr>
                <w:b/>
                <w:bCs/>
                <w:lang w:val="en-US"/>
              </w:rPr>
              <w:t>, 10</w:t>
            </w:r>
            <w:r w:rsidRPr="00F466E0">
              <w:rPr>
                <w:b/>
                <w:bCs/>
                <w:vertAlign w:val="superscript"/>
                <w:lang w:val="en-US"/>
              </w:rPr>
              <w:t>-3</w:t>
            </w:r>
            <w:r w:rsidRPr="00F466E0">
              <w:rPr>
                <w:b/>
                <w:bCs/>
                <w:lang w:val="en-US"/>
              </w:rPr>
              <w:t xml:space="preserve"> and 10</w:t>
            </w:r>
            <w:r w:rsidRPr="00F466E0">
              <w:rPr>
                <w:b/>
                <w:bCs/>
                <w:vertAlign w:val="superscript"/>
                <w:lang w:val="en-US"/>
              </w:rPr>
              <w:t>-2</w:t>
            </w:r>
            <w:r w:rsidRPr="00F466E0">
              <w:rPr>
                <w:b/>
                <w:bCs/>
                <w:lang w:val="en-US"/>
              </w:rPr>
              <w:t xml:space="preserve"> (m</w:t>
            </w:r>
            <w:r w:rsidRPr="00F466E0">
              <w:rPr>
                <w:b/>
                <w:bCs/>
              </w:rPr>
              <w:sym w:font="Symbol" w:char="F0D7"/>
            </w:r>
            <w:r w:rsidRPr="00F466E0">
              <w:rPr>
                <w:b/>
                <w:bCs/>
              </w:rPr>
              <w:t>s</w:t>
            </w:r>
            <w:r w:rsidRPr="00F466E0">
              <w:rPr>
                <w:b/>
                <w:bCs/>
                <w:lang w:val="en-US"/>
              </w:rPr>
              <w:t>)</w:t>
            </w:r>
            <w:r w:rsidRPr="00F466E0">
              <w:rPr>
                <w:b/>
                <w:bCs/>
                <w:vertAlign w:val="superscript"/>
                <w:lang w:val="en-US"/>
              </w:rPr>
              <w:noBreakHyphen/>
              <w:t>1</w:t>
            </w:r>
            <w:r w:rsidRPr="00F466E0">
              <w:rPr>
                <w:b/>
                <w:bCs/>
                <w:lang w:val="en-US"/>
              </w:rPr>
              <w:t>. Each point corresponds to one ship (different symbols), one loading condition and one forward speed. Points with mean 3</w:t>
            </w:r>
            <w:r w:rsidR="006E6CC4" w:rsidRPr="00F466E0">
              <w:rPr>
                <w:b/>
                <w:bCs/>
                <w:lang w:val="en-US"/>
              </w:rPr>
              <w:t xml:space="preserve"> </w:t>
            </w:r>
            <w:r w:rsidRPr="00F466E0">
              <w:rPr>
                <w:b/>
                <w:bCs/>
                <w:lang w:val="en-US"/>
              </w:rPr>
              <w:t>hour maximum roll amplitude equal to 60 degree</w:t>
            </w:r>
            <w:r w:rsidR="006E6CC4" w:rsidRPr="00F466E0">
              <w:rPr>
                <w:b/>
                <w:bCs/>
                <w:lang w:val="en-US"/>
              </w:rPr>
              <w:t>s</w:t>
            </w:r>
            <w:r w:rsidRPr="00F466E0">
              <w:rPr>
                <w:b/>
                <w:bCs/>
                <w:lang w:val="en-US"/>
              </w:rPr>
              <w:t xml:space="preserve"> indicate cases </w:t>
            </w:r>
            <w:r w:rsidR="006E6CC4" w:rsidRPr="00F466E0">
              <w:rPr>
                <w:b/>
                <w:bCs/>
                <w:lang w:val="en-US"/>
              </w:rPr>
              <w:t xml:space="preserve">of </w:t>
            </w:r>
            <w:r w:rsidRPr="00F466E0">
              <w:rPr>
                <w:b/>
                <w:bCs/>
                <w:lang w:val="en-US"/>
              </w:rPr>
              <w:t>capsizing.</w:t>
            </w:r>
          </w:p>
        </w:tc>
      </w:tr>
    </w:tbl>
    <w:p w14:paraId="490BB732" w14:textId="77777777" w:rsidR="006529B2" w:rsidRDefault="006529B2" w:rsidP="006529B2">
      <w:pPr>
        <w:rPr>
          <w:rFonts w:eastAsia="ＭＳ 明朝"/>
          <w:noProof/>
          <w:sz w:val="18"/>
          <w:szCs w:val="18"/>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6529B2" w14:paraId="7F3C05A1" w14:textId="77777777" w:rsidTr="006529B2">
        <w:tc>
          <w:tcPr>
            <w:tcW w:w="9798" w:type="dxa"/>
            <w:hideMark/>
          </w:tcPr>
          <w:p w14:paraId="617FCF2E" w14:textId="7614CB05" w:rsidR="006529B2" w:rsidRDefault="003118E0">
            <w:pPr>
              <w:rPr>
                <w:rFonts w:eastAsia="ＭＳ 明朝"/>
                <w:noProof/>
                <w:lang w:val="en-US"/>
              </w:rPr>
            </w:pPr>
            <w:r>
              <w:rPr>
                <w:rFonts w:eastAsia="ＭＳ 明朝"/>
                <w:noProof/>
                <w:lang w:eastAsia="ja-JP"/>
              </w:rPr>
              <w:lastRenderedPageBreak/>
              <w:drawing>
                <wp:inline distT="0" distB="0" distL="0" distR="0" wp14:anchorId="30A7AAAB" wp14:editId="5C122676">
                  <wp:extent cx="5688330" cy="6821805"/>
                  <wp:effectExtent l="0" t="0" r="7620"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88330" cy="6821805"/>
                          </a:xfrm>
                          <a:prstGeom prst="rect">
                            <a:avLst/>
                          </a:prstGeom>
                          <a:noFill/>
                        </pic:spPr>
                      </pic:pic>
                    </a:graphicData>
                  </a:graphic>
                </wp:inline>
              </w:drawing>
            </w:r>
          </w:p>
        </w:tc>
      </w:tr>
      <w:tr w:rsidR="006529B2" w14:paraId="6824286D" w14:textId="77777777" w:rsidTr="006529B2">
        <w:tc>
          <w:tcPr>
            <w:tcW w:w="9798" w:type="dxa"/>
          </w:tcPr>
          <w:p w14:paraId="3CB0DD3C" w14:textId="77777777" w:rsidR="006529B2" w:rsidRDefault="006529B2">
            <w:pPr>
              <w:rPr>
                <w:noProof/>
                <w:lang w:val="en-US"/>
              </w:rPr>
            </w:pPr>
          </w:p>
        </w:tc>
      </w:tr>
      <w:tr w:rsidR="006529B2" w14:paraId="1B82887C" w14:textId="77777777" w:rsidTr="00F466E0">
        <w:trPr>
          <w:trHeight w:val="871"/>
        </w:trPr>
        <w:tc>
          <w:tcPr>
            <w:tcW w:w="9798" w:type="dxa"/>
            <w:hideMark/>
          </w:tcPr>
          <w:p w14:paraId="4E2FD170" w14:textId="3A2A0878" w:rsidR="006529B2" w:rsidRPr="00F466E0" w:rsidRDefault="006529B2">
            <w:pPr>
              <w:rPr>
                <w:b/>
                <w:bCs/>
              </w:rPr>
            </w:pPr>
            <w:bookmarkStart w:id="34" w:name="_Ref513120471"/>
            <w:r w:rsidRPr="00F466E0">
              <w:rPr>
                <w:b/>
                <w:bCs/>
              </w:rPr>
              <w:t>Figure 3.1.16</w:t>
            </w:r>
            <w:bookmarkEnd w:id="34"/>
            <w:r w:rsidRPr="00F466E0">
              <w:rPr>
                <w:b/>
                <w:bCs/>
              </w:rPr>
              <w:t xml:space="preserve"> </w:t>
            </w:r>
            <w:r w:rsidRPr="00F466E0">
              <w:rPr>
                <w:b/>
                <w:bCs/>
                <w:lang w:val="en-US"/>
              </w:rPr>
              <w:t>Parametric roll in stern waves: mean long-term stability failure rate w</w:t>
            </w:r>
            <w:r w:rsidR="006E6CC4" w:rsidRPr="00F466E0">
              <w:rPr>
                <w:b/>
                <w:bCs/>
                <w:lang w:val="en-US"/>
              </w:rPr>
              <w:t xml:space="preserve"> </w:t>
            </w:r>
            <w:r w:rsidRPr="00F466E0">
              <w:rPr>
                <w:b/>
                <w:bCs/>
                <w:lang w:val="en-US"/>
              </w:rPr>
              <w:t>(ship,</w:t>
            </w:r>
            <w:r w:rsidR="006E6CC4" w:rsidRPr="00F466E0">
              <w:rPr>
                <w:b/>
                <w:bCs/>
                <w:lang w:val="en-US"/>
              </w:rPr>
              <w:t xml:space="preserve"> </w:t>
            </w:r>
            <w:r w:rsidRPr="00F466E0">
              <w:rPr>
                <w:b/>
                <w:bCs/>
                <w:lang w:val="en-US"/>
              </w:rPr>
              <w:t>LC,</w:t>
            </w:r>
            <w:r w:rsidR="006E6CC4" w:rsidRPr="00F466E0">
              <w:rPr>
                <w:b/>
                <w:bCs/>
                <w:lang w:val="en-US"/>
              </w:rPr>
              <w:t xml:space="preserve"> </w:t>
            </w:r>
            <w:r w:rsidRPr="00F466E0">
              <w:rPr>
                <w:b/>
                <w:bCs/>
                <w:lang w:val="en-US"/>
              </w:rPr>
              <w:t>v</w:t>
            </w:r>
            <w:r w:rsidRPr="00F466E0">
              <w:rPr>
                <w:b/>
                <w:bCs/>
                <w:vertAlign w:val="subscript"/>
                <w:lang w:val="en-US"/>
              </w:rPr>
              <w:t>s</w:t>
            </w:r>
            <w:r w:rsidRPr="00F466E0">
              <w:rPr>
                <w:b/>
                <w:bCs/>
                <w:lang w:val="en-US"/>
              </w:rPr>
              <w:t>), 1/s, y</w:t>
            </w:r>
            <w:r w:rsidR="006E6CC4" w:rsidRPr="00F466E0">
              <w:rPr>
                <w:b/>
                <w:bCs/>
                <w:lang w:val="en-US"/>
              </w:rPr>
              <w:t>-</w:t>
            </w:r>
            <w:r w:rsidRPr="00F466E0">
              <w:rPr>
                <w:b/>
                <w:bCs/>
                <w:lang w:val="en-US"/>
              </w:rPr>
              <w:t>axis, in wave directions from 0 to 10 degree</w:t>
            </w:r>
            <w:r w:rsidR="006E6CC4" w:rsidRPr="00F466E0">
              <w:rPr>
                <w:b/>
                <w:bCs/>
                <w:lang w:val="en-US"/>
              </w:rPr>
              <w:t>s</w:t>
            </w:r>
            <w:r w:rsidRPr="00F466E0">
              <w:rPr>
                <w:b/>
                <w:bCs/>
                <w:lang w:val="en-US"/>
              </w:rPr>
              <w:t xml:space="preserve"> (left), 0 to 20 degree</w:t>
            </w:r>
            <w:r w:rsidR="006E6CC4" w:rsidRPr="00F466E0">
              <w:rPr>
                <w:b/>
                <w:bCs/>
                <w:lang w:val="en-US"/>
              </w:rPr>
              <w:t>s</w:t>
            </w:r>
            <w:r w:rsidRPr="00F466E0">
              <w:rPr>
                <w:b/>
                <w:bCs/>
                <w:lang w:val="en-US"/>
              </w:rPr>
              <w:t xml:space="preserve"> (middle) and 0 to 30 degree</w:t>
            </w:r>
            <w:r w:rsidR="006E6CC4" w:rsidRPr="00F466E0">
              <w:rPr>
                <w:b/>
                <w:bCs/>
                <w:lang w:val="en-US"/>
              </w:rPr>
              <w:t>s</w:t>
            </w:r>
            <w:r w:rsidRPr="00F466E0">
              <w:rPr>
                <w:b/>
                <w:bCs/>
                <w:lang w:val="en-US"/>
              </w:rPr>
              <w:t xml:space="preserve"> (right) vs. non-probabilistic criterion, degree, x</w:t>
            </w:r>
            <w:r w:rsidR="006E6CC4" w:rsidRPr="00F466E0">
              <w:rPr>
                <w:b/>
                <w:bCs/>
                <w:lang w:val="en-US"/>
              </w:rPr>
              <w:t>-</w:t>
            </w:r>
            <w:r w:rsidRPr="00F466E0">
              <w:rPr>
                <w:b/>
                <w:bCs/>
                <w:lang w:val="en-US"/>
              </w:rPr>
              <w:t>axis – mean 3</w:t>
            </w:r>
            <w:r w:rsidR="006E6CC4" w:rsidRPr="00F466E0">
              <w:rPr>
                <w:b/>
                <w:bCs/>
                <w:lang w:val="en-US"/>
              </w:rPr>
              <w:t xml:space="preserve"> </w:t>
            </w:r>
            <w:r w:rsidRPr="00F466E0">
              <w:rPr>
                <w:b/>
                <w:bCs/>
                <w:lang w:val="en-US"/>
              </w:rPr>
              <w:t xml:space="preserve">hour maximum roll amplitude in following waves, maximum over design sea states along lines with sea state occurrence probability </w:t>
            </w:r>
            <w:r w:rsidRPr="00F466E0">
              <w:rPr>
                <w:rFonts w:eastAsia="Arial"/>
                <w:b/>
                <w:bCs/>
                <w:lang w:val="en-US"/>
              </w:rPr>
              <w:t>density</w:t>
            </w:r>
            <w:r w:rsidRPr="00F466E0">
              <w:rPr>
                <w:b/>
                <w:bCs/>
                <w:lang w:val="en-US"/>
              </w:rPr>
              <w:t xml:space="preserve"> f</w:t>
            </w:r>
            <w:r w:rsidRPr="00F466E0">
              <w:rPr>
                <w:b/>
                <w:bCs/>
                <w:vertAlign w:val="subscript"/>
                <w:lang w:val="en-US"/>
              </w:rPr>
              <w:t>s</w:t>
            </w:r>
            <w:r w:rsidRPr="00F466E0">
              <w:rPr>
                <w:b/>
                <w:bCs/>
                <w:lang w:val="en-US"/>
              </w:rPr>
              <w:t xml:space="preserve"> equal to (from top to bottom) 10</w:t>
            </w:r>
            <w:r w:rsidRPr="00F466E0">
              <w:rPr>
                <w:b/>
                <w:bCs/>
                <w:vertAlign w:val="superscript"/>
                <w:lang w:val="en-US"/>
              </w:rPr>
              <w:t>-7</w:t>
            </w:r>
            <w:r w:rsidRPr="00F466E0">
              <w:rPr>
                <w:b/>
                <w:bCs/>
                <w:lang w:val="en-US"/>
              </w:rPr>
              <w:t>, 10</w:t>
            </w:r>
            <w:r w:rsidRPr="00F466E0">
              <w:rPr>
                <w:b/>
                <w:bCs/>
                <w:vertAlign w:val="superscript"/>
                <w:lang w:val="en-US"/>
              </w:rPr>
              <w:t>-6</w:t>
            </w:r>
            <w:r w:rsidRPr="00F466E0">
              <w:rPr>
                <w:b/>
                <w:bCs/>
                <w:lang w:val="en-US"/>
              </w:rPr>
              <w:t>, 10</w:t>
            </w:r>
            <w:r w:rsidRPr="00F466E0">
              <w:rPr>
                <w:b/>
                <w:bCs/>
                <w:vertAlign w:val="superscript"/>
                <w:lang w:val="en-US"/>
              </w:rPr>
              <w:t>-5</w:t>
            </w:r>
            <w:r w:rsidRPr="00F466E0">
              <w:rPr>
                <w:b/>
                <w:bCs/>
                <w:lang w:val="en-US"/>
              </w:rPr>
              <w:t>, 10</w:t>
            </w:r>
            <w:r w:rsidRPr="00F466E0">
              <w:rPr>
                <w:b/>
                <w:bCs/>
                <w:vertAlign w:val="superscript"/>
                <w:lang w:val="en-US"/>
              </w:rPr>
              <w:t>-4</w:t>
            </w:r>
            <w:r w:rsidRPr="00F466E0">
              <w:rPr>
                <w:b/>
                <w:bCs/>
                <w:lang w:val="en-US"/>
              </w:rPr>
              <w:t>, 10</w:t>
            </w:r>
            <w:r w:rsidRPr="00F466E0">
              <w:rPr>
                <w:b/>
                <w:bCs/>
                <w:vertAlign w:val="superscript"/>
                <w:lang w:val="en-US"/>
              </w:rPr>
              <w:t>-3</w:t>
            </w:r>
            <w:r w:rsidRPr="00F466E0">
              <w:rPr>
                <w:b/>
                <w:bCs/>
                <w:lang w:val="en-US"/>
              </w:rPr>
              <w:t xml:space="preserve"> and 10</w:t>
            </w:r>
            <w:r w:rsidRPr="00F466E0">
              <w:rPr>
                <w:b/>
                <w:bCs/>
                <w:vertAlign w:val="superscript"/>
                <w:lang w:val="en-US"/>
              </w:rPr>
              <w:t>-2</w:t>
            </w:r>
            <w:r w:rsidRPr="00F466E0">
              <w:rPr>
                <w:b/>
                <w:bCs/>
                <w:lang w:val="en-US"/>
              </w:rPr>
              <w:t xml:space="preserve"> (m</w:t>
            </w:r>
            <w:r w:rsidRPr="00F466E0">
              <w:rPr>
                <w:b/>
                <w:bCs/>
              </w:rPr>
              <w:sym w:font="Symbol" w:char="F0D7"/>
            </w:r>
            <w:r w:rsidRPr="00F466E0">
              <w:rPr>
                <w:b/>
                <w:bCs/>
              </w:rPr>
              <w:t>s</w:t>
            </w:r>
            <w:r w:rsidRPr="00F466E0">
              <w:rPr>
                <w:b/>
                <w:bCs/>
                <w:lang w:val="en-US"/>
              </w:rPr>
              <w:t>)</w:t>
            </w:r>
            <w:r w:rsidRPr="00F466E0">
              <w:rPr>
                <w:b/>
                <w:bCs/>
                <w:vertAlign w:val="superscript"/>
                <w:lang w:val="en-US"/>
              </w:rPr>
              <w:noBreakHyphen/>
              <w:t>1</w:t>
            </w:r>
            <w:r w:rsidRPr="00F466E0">
              <w:rPr>
                <w:b/>
                <w:bCs/>
                <w:lang w:val="en-US"/>
              </w:rPr>
              <w:t>. Each point corresponds to one ship (different symbols), one loading condition and one forward speed. Points with mean 3</w:t>
            </w:r>
            <w:r w:rsidR="006E6CC4" w:rsidRPr="00F466E0">
              <w:rPr>
                <w:b/>
                <w:bCs/>
                <w:lang w:val="en-US"/>
              </w:rPr>
              <w:t xml:space="preserve"> </w:t>
            </w:r>
            <w:r w:rsidRPr="00F466E0">
              <w:rPr>
                <w:b/>
                <w:bCs/>
                <w:lang w:val="en-US"/>
              </w:rPr>
              <w:t>hour maximum roll amplitude equal to 60 degree</w:t>
            </w:r>
            <w:r w:rsidR="006E6CC4" w:rsidRPr="00F466E0">
              <w:rPr>
                <w:b/>
                <w:bCs/>
                <w:lang w:val="en-US"/>
              </w:rPr>
              <w:t>s</w:t>
            </w:r>
            <w:r w:rsidRPr="00F466E0">
              <w:rPr>
                <w:b/>
                <w:bCs/>
                <w:lang w:val="en-US"/>
              </w:rPr>
              <w:t xml:space="preserve"> indicate cases </w:t>
            </w:r>
            <w:r w:rsidR="006E6CC4" w:rsidRPr="00F466E0">
              <w:rPr>
                <w:b/>
                <w:bCs/>
                <w:lang w:val="en-US"/>
              </w:rPr>
              <w:t xml:space="preserve">of </w:t>
            </w:r>
            <w:r w:rsidRPr="00F466E0">
              <w:rPr>
                <w:b/>
                <w:bCs/>
                <w:lang w:val="en-US"/>
              </w:rPr>
              <w:t>capsizing.</w:t>
            </w:r>
          </w:p>
        </w:tc>
      </w:tr>
    </w:tbl>
    <w:p w14:paraId="79BACBDE" w14:textId="77777777" w:rsidR="006529B2" w:rsidRDefault="006529B2" w:rsidP="006529B2">
      <w:pPr>
        <w:rPr>
          <w:rFonts w:eastAsia="ＭＳ 明朝"/>
          <w:noProof/>
          <w:sz w:val="18"/>
          <w:szCs w:val="18"/>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6529B2" w14:paraId="4A1B0E40" w14:textId="77777777" w:rsidTr="006529B2">
        <w:tc>
          <w:tcPr>
            <w:tcW w:w="9798" w:type="dxa"/>
            <w:hideMark/>
          </w:tcPr>
          <w:p w14:paraId="0E2C0727" w14:textId="7993B184" w:rsidR="006529B2" w:rsidRDefault="003118E0">
            <w:pPr>
              <w:rPr>
                <w:rFonts w:eastAsia="ＭＳ 明朝"/>
                <w:noProof/>
                <w:lang w:val="en-US"/>
              </w:rPr>
            </w:pPr>
            <w:r>
              <w:rPr>
                <w:rFonts w:eastAsia="ＭＳ 明朝"/>
                <w:noProof/>
                <w:lang w:eastAsia="ja-JP"/>
              </w:rPr>
              <w:lastRenderedPageBreak/>
              <w:drawing>
                <wp:inline distT="0" distB="0" distL="0" distR="0" wp14:anchorId="608DBF9B" wp14:editId="04B35629">
                  <wp:extent cx="5688330" cy="6821805"/>
                  <wp:effectExtent l="0" t="0" r="762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88330" cy="6821805"/>
                          </a:xfrm>
                          <a:prstGeom prst="rect">
                            <a:avLst/>
                          </a:prstGeom>
                          <a:noFill/>
                        </pic:spPr>
                      </pic:pic>
                    </a:graphicData>
                  </a:graphic>
                </wp:inline>
              </w:drawing>
            </w:r>
          </w:p>
        </w:tc>
      </w:tr>
      <w:tr w:rsidR="006529B2" w14:paraId="641DD1AB" w14:textId="77777777" w:rsidTr="006529B2">
        <w:tc>
          <w:tcPr>
            <w:tcW w:w="9798" w:type="dxa"/>
          </w:tcPr>
          <w:p w14:paraId="0AFE981A" w14:textId="77777777" w:rsidR="006529B2" w:rsidRDefault="006529B2">
            <w:pPr>
              <w:rPr>
                <w:noProof/>
                <w:lang w:val="en-US"/>
              </w:rPr>
            </w:pPr>
          </w:p>
        </w:tc>
      </w:tr>
      <w:tr w:rsidR="006529B2" w14:paraId="3F4FF514" w14:textId="77777777" w:rsidTr="006529B2">
        <w:tc>
          <w:tcPr>
            <w:tcW w:w="9798" w:type="dxa"/>
            <w:hideMark/>
          </w:tcPr>
          <w:p w14:paraId="67017E1C" w14:textId="1845E130" w:rsidR="006529B2" w:rsidRDefault="006529B2">
            <w:pPr>
              <w:rPr>
                <w:lang w:val="en-US"/>
              </w:rPr>
            </w:pPr>
            <w:bookmarkStart w:id="35" w:name="_Ref513120482"/>
            <w:r w:rsidRPr="00F466E0">
              <w:rPr>
                <w:b/>
                <w:bCs/>
              </w:rPr>
              <w:t>Figure 3.1.17</w:t>
            </w:r>
            <w:bookmarkEnd w:id="35"/>
            <w:r w:rsidRPr="00F466E0">
              <w:rPr>
                <w:b/>
                <w:bCs/>
                <w:noProof/>
                <w:lang w:val="en-US"/>
              </w:rPr>
              <w:t>.</w:t>
            </w:r>
            <w:r w:rsidRPr="00F466E0">
              <w:rPr>
                <w:b/>
                <w:bCs/>
                <w:lang w:val="en-US"/>
              </w:rPr>
              <w:t xml:space="preserve"> Synchronous roll in beam waves: mean long-term stability failure rate w</w:t>
            </w:r>
            <w:r w:rsidR="006E6CC4" w:rsidRPr="00F466E0">
              <w:rPr>
                <w:b/>
                <w:bCs/>
                <w:lang w:val="en-US"/>
              </w:rPr>
              <w:t xml:space="preserve"> </w:t>
            </w:r>
            <w:r w:rsidRPr="00F466E0">
              <w:rPr>
                <w:b/>
                <w:bCs/>
                <w:lang w:val="en-US"/>
              </w:rPr>
              <w:t>(ship,</w:t>
            </w:r>
            <w:r w:rsidR="006E6CC4" w:rsidRPr="00F466E0">
              <w:rPr>
                <w:b/>
                <w:bCs/>
                <w:lang w:val="en-US"/>
              </w:rPr>
              <w:t xml:space="preserve"> </w:t>
            </w:r>
            <w:r w:rsidRPr="00F466E0">
              <w:rPr>
                <w:b/>
                <w:bCs/>
                <w:lang w:val="en-US"/>
              </w:rPr>
              <w:t>LC,</w:t>
            </w:r>
            <w:r w:rsidR="006E6CC4" w:rsidRPr="00F466E0">
              <w:rPr>
                <w:b/>
                <w:bCs/>
                <w:lang w:val="en-US"/>
              </w:rPr>
              <w:t xml:space="preserve"> </w:t>
            </w:r>
            <w:r w:rsidRPr="00F466E0">
              <w:rPr>
                <w:b/>
                <w:bCs/>
                <w:lang w:val="en-US"/>
              </w:rPr>
              <w:t>v</w:t>
            </w:r>
            <w:r w:rsidRPr="00F466E0">
              <w:rPr>
                <w:b/>
                <w:bCs/>
                <w:vertAlign w:val="subscript"/>
                <w:lang w:val="en-US"/>
              </w:rPr>
              <w:t>s</w:t>
            </w:r>
            <w:r w:rsidRPr="00F466E0">
              <w:rPr>
                <w:b/>
                <w:bCs/>
                <w:lang w:val="en-US"/>
              </w:rPr>
              <w:t>), 1/s, y</w:t>
            </w:r>
            <w:r w:rsidR="006E6CC4" w:rsidRPr="00F466E0">
              <w:rPr>
                <w:b/>
                <w:bCs/>
                <w:lang w:val="en-US"/>
              </w:rPr>
              <w:t>-</w:t>
            </w:r>
            <w:r w:rsidRPr="00F466E0">
              <w:rPr>
                <w:b/>
                <w:bCs/>
                <w:lang w:val="en-US"/>
              </w:rPr>
              <w:t>axis, in wave directions from 80 to 100 degree</w:t>
            </w:r>
            <w:r w:rsidR="006E6CC4" w:rsidRPr="00F466E0">
              <w:rPr>
                <w:b/>
                <w:bCs/>
                <w:lang w:val="en-US"/>
              </w:rPr>
              <w:t>s</w:t>
            </w:r>
            <w:r w:rsidRPr="00F466E0">
              <w:rPr>
                <w:b/>
                <w:bCs/>
                <w:lang w:val="en-US"/>
              </w:rPr>
              <w:t xml:space="preserve"> (left), 70 to 110 degree</w:t>
            </w:r>
            <w:r w:rsidR="006E6CC4" w:rsidRPr="00F466E0">
              <w:rPr>
                <w:b/>
                <w:bCs/>
                <w:lang w:val="en-US"/>
              </w:rPr>
              <w:t>s</w:t>
            </w:r>
            <w:r w:rsidRPr="00F466E0">
              <w:rPr>
                <w:b/>
                <w:bCs/>
                <w:lang w:val="en-US"/>
              </w:rPr>
              <w:t xml:space="preserve"> (middle) and 60 to 120 degree</w:t>
            </w:r>
            <w:r w:rsidR="006E6CC4" w:rsidRPr="00F466E0">
              <w:rPr>
                <w:b/>
                <w:bCs/>
                <w:lang w:val="en-US"/>
              </w:rPr>
              <w:t>s</w:t>
            </w:r>
            <w:r w:rsidRPr="00F466E0">
              <w:rPr>
                <w:b/>
                <w:bCs/>
                <w:lang w:val="en-US"/>
              </w:rPr>
              <w:t xml:space="preserve"> (right) vs. non-probabilistic criterion, degree, x</w:t>
            </w:r>
            <w:r w:rsidR="006E6CC4" w:rsidRPr="00F466E0">
              <w:rPr>
                <w:b/>
                <w:bCs/>
                <w:lang w:val="en-US"/>
              </w:rPr>
              <w:t>-</w:t>
            </w:r>
            <w:r w:rsidRPr="00F466E0">
              <w:rPr>
                <w:b/>
                <w:bCs/>
                <w:lang w:val="en-US"/>
              </w:rPr>
              <w:t>axis – mean 3</w:t>
            </w:r>
            <w:r w:rsidR="006E6CC4" w:rsidRPr="00F466E0">
              <w:rPr>
                <w:b/>
                <w:bCs/>
                <w:lang w:val="en-US"/>
              </w:rPr>
              <w:t xml:space="preserve"> </w:t>
            </w:r>
            <w:r w:rsidRPr="00F466E0">
              <w:rPr>
                <w:b/>
                <w:bCs/>
                <w:lang w:val="en-US"/>
              </w:rPr>
              <w:t xml:space="preserve">hour maximum roll amplitude at </w:t>
            </w:r>
            <w:r w:rsidRPr="00F466E0">
              <w:rPr>
                <w:b/>
                <w:bCs/>
                <w:lang w:val="en-US"/>
              </w:rPr>
              <w:sym w:font="Symbol" w:char="F06D"/>
            </w:r>
            <w:r w:rsidRPr="00F466E0">
              <w:rPr>
                <w:b/>
                <w:bCs/>
                <w:lang w:val="en-US"/>
              </w:rPr>
              <w:t xml:space="preserve">=90 degree, maximum over design sea states along lines with sea state occurrence probability </w:t>
            </w:r>
            <w:r w:rsidRPr="00F466E0">
              <w:rPr>
                <w:rFonts w:eastAsia="Arial"/>
                <w:b/>
                <w:bCs/>
                <w:lang w:val="en-US"/>
              </w:rPr>
              <w:t>density</w:t>
            </w:r>
            <w:r w:rsidRPr="00F466E0">
              <w:rPr>
                <w:b/>
                <w:bCs/>
                <w:lang w:val="en-US"/>
              </w:rPr>
              <w:t xml:space="preserve"> f</w:t>
            </w:r>
            <w:r w:rsidRPr="00F466E0">
              <w:rPr>
                <w:b/>
                <w:bCs/>
                <w:vertAlign w:val="subscript"/>
                <w:lang w:val="en-US"/>
              </w:rPr>
              <w:t>s</w:t>
            </w:r>
            <w:r w:rsidRPr="00F466E0">
              <w:rPr>
                <w:b/>
                <w:bCs/>
                <w:lang w:val="en-US"/>
              </w:rPr>
              <w:t xml:space="preserve"> equal to (from top to bottom) 10</w:t>
            </w:r>
            <w:r w:rsidRPr="00F466E0">
              <w:rPr>
                <w:b/>
                <w:bCs/>
                <w:vertAlign w:val="superscript"/>
                <w:lang w:val="en-US"/>
              </w:rPr>
              <w:t>-7</w:t>
            </w:r>
            <w:r w:rsidRPr="00F466E0">
              <w:rPr>
                <w:b/>
                <w:bCs/>
                <w:lang w:val="en-US"/>
              </w:rPr>
              <w:t>, 10</w:t>
            </w:r>
            <w:r w:rsidRPr="00F466E0">
              <w:rPr>
                <w:b/>
                <w:bCs/>
                <w:vertAlign w:val="superscript"/>
                <w:lang w:val="en-US"/>
              </w:rPr>
              <w:t>-6</w:t>
            </w:r>
            <w:r w:rsidRPr="00F466E0">
              <w:rPr>
                <w:b/>
                <w:bCs/>
                <w:lang w:val="en-US"/>
              </w:rPr>
              <w:t>, 10</w:t>
            </w:r>
            <w:r w:rsidRPr="00F466E0">
              <w:rPr>
                <w:b/>
                <w:bCs/>
                <w:vertAlign w:val="superscript"/>
                <w:lang w:val="en-US"/>
              </w:rPr>
              <w:t>-5</w:t>
            </w:r>
            <w:r w:rsidRPr="00F466E0">
              <w:rPr>
                <w:b/>
                <w:bCs/>
                <w:lang w:val="en-US"/>
              </w:rPr>
              <w:t>, 10</w:t>
            </w:r>
            <w:r w:rsidRPr="00F466E0">
              <w:rPr>
                <w:b/>
                <w:bCs/>
                <w:vertAlign w:val="superscript"/>
                <w:lang w:val="en-US"/>
              </w:rPr>
              <w:t>-4</w:t>
            </w:r>
            <w:r w:rsidRPr="00F466E0">
              <w:rPr>
                <w:b/>
                <w:bCs/>
                <w:lang w:val="en-US"/>
              </w:rPr>
              <w:t>, 10</w:t>
            </w:r>
            <w:r w:rsidRPr="00F466E0">
              <w:rPr>
                <w:b/>
                <w:bCs/>
                <w:vertAlign w:val="superscript"/>
                <w:lang w:val="en-US"/>
              </w:rPr>
              <w:t>-3</w:t>
            </w:r>
            <w:r w:rsidRPr="00F466E0">
              <w:rPr>
                <w:b/>
                <w:bCs/>
                <w:lang w:val="en-US"/>
              </w:rPr>
              <w:t xml:space="preserve"> and 10</w:t>
            </w:r>
            <w:r w:rsidRPr="00F466E0">
              <w:rPr>
                <w:b/>
                <w:bCs/>
                <w:vertAlign w:val="superscript"/>
                <w:lang w:val="en-US"/>
              </w:rPr>
              <w:t>-2</w:t>
            </w:r>
            <w:r w:rsidRPr="00F466E0">
              <w:rPr>
                <w:b/>
                <w:bCs/>
                <w:lang w:val="en-US"/>
              </w:rPr>
              <w:t xml:space="preserve"> (m</w:t>
            </w:r>
            <w:r w:rsidRPr="00F466E0">
              <w:rPr>
                <w:b/>
                <w:bCs/>
              </w:rPr>
              <w:sym w:font="Symbol" w:char="F0D7"/>
            </w:r>
            <w:r w:rsidRPr="00F466E0">
              <w:rPr>
                <w:b/>
                <w:bCs/>
              </w:rPr>
              <w:t>s</w:t>
            </w:r>
            <w:r w:rsidRPr="00F466E0">
              <w:rPr>
                <w:b/>
                <w:bCs/>
                <w:lang w:val="en-US"/>
              </w:rPr>
              <w:t>)</w:t>
            </w:r>
            <w:r w:rsidRPr="00F466E0">
              <w:rPr>
                <w:b/>
                <w:bCs/>
                <w:vertAlign w:val="superscript"/>
                <w:lang w:val="en-US"/>
              </w:rPr>
              <w:noBreakHyphen/>
              <w:t>1</w:t>
            </w:r>
            <w:r w:rsidRPr="00F466E0">
              <w:rPr>
                <w:b/>
                <w:bCs/>
                <w:lang w:val="en-US"/>
              </w:rPr>
              <w:t>. Each point corresponds to one ship (different symbols), one loading condition and one forward speed. Points with mean 3</w:t>
            </w:r>
            <w:r w:rsidR="006E6CC4" w:rsidRPr="00F466E0">
              <w:rPr>
                <w:b/>
                <w:bCs/>
                <w:lang w:val="en-US"/>
              </w:rPr>
              <w:t xml:space="preserve"> </w:t>
            </w:r>
            <w:r w:rsidRPr="00F466E0">
              <w:rPr>
                <w:b/>
                <w:bCs/>
                <w:lang w:val="en-US"/>
              </w:rPr>
              <w:t>hour maximum roll amplitude equal to 60 degree</w:t>
            </w:r>
            <w:r w:rsidR="006E6CC4" w:rsidRPr="00F466E0">
              <w:rPr>
                <w:b/>
                <w:bCs/>
                <w:lang w:val="en-US"/>
              </w:rPr>
              <w:t>s</w:t>
            </w:r>
            <w:r w:rsidRPr="00F466E0">
              <w:rPr>
                <w:b/>
                <w:bCs/>
                <w:lang w:val="en-US"/>
              </w:rPr>
              <w:t xml:space="preserve"> indicate cases </w:t>
            </w:r>
            <w:r w:rsidR="006E6CC4" w:rsidRPr="00F466E0">
              <w:rPr>
                <w:b/>
                <w:bCs/>
                <w:lang w:val="en-US"/>
              </w:rPr>
              <w:t xml:space="preserve">of </w:t>
            </w:r>
            <w:r w:rsidRPr="00F466E0">
              <w:rPr>
                <w:b/>
                <w:bCs/>
                <w:lang w:val="en-US"/>
              </w:rPr>
              <w:t>capsizing.</w:t>
            </w:r>
          </w:p>
        </w:tc>
      </w:tr>
    </w:tbl>
    <w:p w14:paraId="7979D23C" w14:textId="77777777" w:rsidR="006529B2" w:rsidRDefault="006529B2" w:rsidP="006529B2">
      <w:pPr>
        <w:rPr>
          <w:rFonts w:eastAsia="ＭＳ 明朝"/>
          <w:noProof/>
          <w:sz w:val="18"/>
          <w:szCs w:val="18"/>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6529B2" w14:paraId="32CA4CA1" w14:textId="77777777" w:rsidTr="006529B2">
        <w:tc>
          <w:tcPr>
            <w:tcW w:w="9798" w:type="dxa"/>
            <w:hideMark/>
          </w:tcPr>
          <w:p w14:paraId="51833D0F" w14:textId="04F4761B" w:rsidR="006529B2" w:rsidRDefault="00CA78FF">
            <w:pPr>
              <w:jc w:val="center"/>
              <w:rPr>
                <w:rFonts w:eastAsia="ＭＳ 明朝"/>
                <w:noProof/>
                <w:lang w:val="en-US"/>
              </w:rPr>
            </w:pPr>
            <w:r>
              <w:rPr>
                <w:noProof/>
                <w:lang w:eastAsia="ja-JP"/>
              </w:rPr>
              <w:lastRenderedPageBreak/>
              <w:drawing>
                <wp:inline distT="0" distB="0" distL="0" distR="0" wp14:anchorId="681D6E49" wp14:editId="1AE5EF40">
                  <wp:extent cx="1871345" cy="1122045"/>
                  <wp:effectExtent l="0" t="0" r="0" b="1905"/>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71345" cy="1122045"/>
                          </a:xfrm>
                          <a:prstGeom prst="rect">
                            <a:avLst/>
                          </a:prstGeom>
                          <a:noFill/>
                        </pic:spPr>
                      </pic:pic>
                    </a:graphicData>
                  </a:graphic>
                </wp:inline>
              </w:drawing>
            </w:r>
            <w:r w:rsidR="006529B2">
              <w:rPr>
                <w:noProof/>
                <w:lang w:val="en-US"/>
              </w:rPr>
              <w:t xml:space="preserve"> </w:t>
            </w:r>
            <w:r>
              <w:rPr>
                <w:noProof/>
                <w:lang w:eastAsia="ja-JP"/>
              </w:rPr>
              <w:drawing>
                <wp:inline distT="0" distB="0" distL="0" distR="0" wp14:anchorId="6E4F58BE" wp14:editId="7270CC27">
                  <wp:extent cx="1871345" cy="1122045"/>
                  <wp:effectExtent l="0" t="0" r="0" b="1905"/>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71345" cy="1122045"/>
                          </a:xfrm>
                          <a:prstGeom prst="rect">
                            <a:avLst/>
                          </a:prstGeom>
                          <a:noFill/>
                        </pic:spPr>
                      </pic:pic>
                    </a:graphicData>
                  </a:graphic>
                </wp:inline>
              </w:drawing>
            </w:r>
            <w:r w:rsidR="006529B2">
              <w:rPr>
                <w:noProof/>
                <w:lang w:val="en-US"/>
              </w:rPr>
              <w:t xml:space="preserve"> </w:t>
            </w:r>
            <w:r>
              <w:rPr>
                <w:noProof/>
                <w:lang w:eastAsia="ja-JP"/>
              </w:rPr>
              <w:drawing>
                <wp:inline distT="0" distB="0" distL="0" distR="0" wp14:anchorId="63A7BB26" wp14:editId="3CB5D12B">
                  <wp:extent cx="1871345" cy="1122045"/>
                  <wp:effectExtent l="0" t="0" r="0" b="1905"/>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71345" cy="1122045"/>
                          </a:xfrm>
                          <a:prstGeom prst="rect">
                            <a:avLst/>
                          </a:prstGeom>
                          <a:noFill/>
                        </pic:spPr>
                      </pic:pic>
                    </a:graphicData>
                  </a:graphic>
                </wp:inline>
              </w:drawing>
            </w:r>
            <w:r w:rsidR="006529B2">
              <w:rPr>
                <w:noProof/>
                <w:lang w:val="en-US"/>
              </w:rPr>
              <w:t xml:space="preserve"> </w:t>
            </w:r>
            <w:r>
              <w:rPr>
                <w:noProof/>
                <w:lang w:eastAsia="ja-JP"/>
              </w:rPr>
              <w:drawing>
                <wp:inline distT="0" distB="0" distL="0" distR="0" wp14:anchorId="73BE999D" wp14:editId="1F466428">
                  <wp:extent cx="1871345" cy="1122045"/>
                  <wp:effectExtent l="0" t="0" r="0" b="1905"/>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71345" cy="1122045"/>
                          </a:xfrm>
                          <a:prstGeom prst="rect">
                            <a:avLst/>
                          </a:prstGeom>
                          <a:noFill/>
                        </pic:spPr>
                      </pic:pic>
                    </a:graphicData>
                  </a:graphic>
                </wp:inline>
              </w:drawing>
            </w:r>
            <w:r w:rsidR="006529B2">
              <w:rPr>
                <w:noProof/>
                <w:lang w:val="en-US"/>
              </w:rPr>
              <w:t xml:space="preserve"> </w:t>
            </w:r>
            <w:r>
              <w:rPr>
                <w:noProof/>
                <w:lang w:eastAsia="ja-JP"/>
              </w:rPr>
              <w:drawing>
                <wp:inline distT="0" distB="0" distL="0" distR="0" wp14:anchorId="7493BF21" wp14:editId="690CF573">
                  <wp:extent cx="1871345" cy="1122045"/>
                  <wp:effectExtent l="0" t="0" r="0" b="1905"/>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71345" cy="1122045"/>
                          </a:xfrm>
                          <a:prstGeom prst="rect">
                            <a:avLst/>
                          </a:prstGeom>
                          <a:noFill/>
                        </pic:spPr>
                      </pic:pic>
                    </a:graphicData>
                  </a:graphic>
                </wp:inline>
              </w:drawing>
            </w:r>
            <w:r w:rsidR="006529B2">
              <w:rPr>
                <w:noProof/>
                <w:lang w:val="en-US"/>
              </w:rPr>
              <w:t xml:space="preserve"> </w:t>
            </w:r>
            <w:r>
              <w:rPr>
                <w:noProof/>
                <w:lang w:eastAsia="ja-JP"/>
              </w:rPr>
              <w:drawing>
                <wp:inline distT="0" distB="0" distL="0" distR="0" wp14:anchorId="1CA4E5DA" wp14:editId="7565F0D3">
                  <wp:extent cx="1871345" cy="1122045"/>
                  <wp:effectExtent l="0" t="0" r="0" b="1905"/>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71345" cy="1122045"/>
                          </a:xfrm>
                          <a:prstGeom prst="rect">
                            <a:avLst/>
                          </a:prstGeom>
                          <a:noFill/>
                        </pic:spPr>
                      </pic:pic>
                    </a:graphicData>
                  </a:graphic>
                </wp:inline>
              </w:drawing>
            </w:r>
          </w:p>
        </w:tc>
      </w:tr>
      <w:tr w:rsidR="006529B2" w14:paraId="62BE4FE3" w14:textId="77777777" w:rsidTr="006529B2">
        <w:tc>
          <w:tcPr>
            <w:tcW w:w="9798" w:type="dxa"/>
          </w:tcPr>
          <w:p w14:paraId="15EA90B6" w14:textId="77777777" w:rsidR="006529B2" w:rsidRDefault="006529B2">
            <w:pPr>
              <w:rPr>
                <w:noProof/>
                <w:sz w:val="8"/>
                <w:szCs w:val="8"/>
                <w:lang w:val="en-US"/>
              </w:rPr>
            </w:pPr>
          </w:p>
        </w:tc>
      </w:tr>
      <w:tr w:rsidR="006529B2" w14:paraId="69144C08" w14:textId="77777777" w:rsidTr="006529B2">
        <w:tc>
          <w:tcPr>
            <w:tcW w:w="9798" w:type="dxa"/>
            <w:hideMark/>
          </w:tcPr>
          <w:p w14:paraId="3A0B9307" w14:textId="7FB971A3" w:rsidR="006529B2" w:rsidRPr="00F466E0" w:rsidRDefault="006529B2">
            <w:pPr>
              <w:rPr>
                <w:b/>
                <w:bCs/>
              </w:rPr>
            </w:pPr>
            <w:bookmarkStart w:id="36" w:name="_Ref513120449"/>
            <w:r w:rsidRPr="00F466E0">
              <w:rPr>
                <w:b/>
                <w:bCs/>
              </w:rPr>
              <w:t>Figure 3.1.18</w:t>
            </w:r>
            <w:bookmarkEnd w:id="36"/>
            <w:r w:rsidRPr="00F466E0">
              <w:rPr>
                <w:b/>
                <w:bCs/>
                <w:noProof/>
                <w:lang w:val="en-US"/>
              </w:rPr>
              <w:t>.</w:t>
            </w:r>
            <w:r w:rsidRPr="00F466E0">
              <w:rPr>
                <w:b/>
                <w:bCs/>
                <w:lang w:val="en-US"/>
              </w:rPr>
              <w:t xml:space="preserve"> Pure loss of stability in following waves: mean long-term stability failure </w:t>
            </w:r>
            <w:r w:rsidR="006E6CC4" w:rsidRPr="00F466E0">
              <w:rPr>
                <w:b/>
                <w:bCs/>
                <w:lang w:val="en-US"/>
              </w:rPr>
              <w:br/>
            </w:r>
            <w:r w:rsidRPr="00F466E0">
              <w:rPr>
                <w:b/>
                <w:bCs/>
                <w:lang w:val="en-US"/>
              </w:rPr>
              <w:t>rate</w:t>
            </w:r>
            <w:r w:rsidR="006E6CC4" w:rsidRPr="00F466E0">
              <w:rPr>
                <w:b/>
                <w:bCs/>
                <w:lang w:val="en-US"/>
              </w:rPr>
              <w:t xml:space="preserve"> </w:t>
            </w:r>
            <w:r w:rsidRPr="00F466E0">
              <w:rPr>
                <w:b/>
                <w:bCs/>
                <w:lang w:val="en-US"/>
              </w:rPr>
              <w:t>w</w:t>
            </w:r>
            <w:r w:rsidR="006E6CC4" w:rsidRPr="00F466E0">
              <w:rPr>
                <w:b/>
                <w:bCs/>
                <w:lang w:val="en-US"/>
              </w:rPr>
              <w:t xml:space="preserve"> </w:t>
            </w:r>
            <w:r w:rsidRPr="00F466E0">
              <w:rPr>
                <w:b/>
                <w:bCs/>
                <w:lang w:val="en-US"/>
              </w:rPr>
              <w:t>(ship,</w:t>
            </w:r>
            <w:r w:rsidR="006E6CC4" w:rsidRPr="00F466E0">
              <w:rPr>
                <w:b/>
                <w:bCs/>
                <w:lang w:val="en-US"/>
              </w:rPr>
              <w:t xml:space="preserve"> </w:t>
            </w:r>
            <w:r w:rsidRPr="00F466E0">
              <w:rPr>
                <w:b/>
                <w:bCs/>
                <w:lang w:val="en-US"/>
              </w:rPr>
              <w:t>LC,</w:t>
            </w:r>
            <w:r w:rsidR="006E6CC4" w:rsidRPr="00F466E0">
              <w:rPr>
                <w:b/>
                <w:bCs/>
                <w:lang w:val="en-US"/>
              </w:rPr>
              <w:t xml:space="preserve"> </w:t>
            </w:r>
            <w:r w:rsidRPr="00F466E0">
              <w:rPr>
                <w:b/>
                <w:bCs/>
                <w:lang w:val="en-US"/>
              </w:rPr>
              <w:t>v</w:t>
            </w:r>
            <w:r w:rsidRPr="00F466E0">
              <w:rPr>
                <w:b/>
                <w:bCs/>
                <w:vertAlign w:val="subscript"/>
                <w:lang w:val="en-US"/>
              </w:rPr>
              <w:t>s</w:t>
            </w:r>
            <w:r w:rsidRPr="00F466E0">
              <w:rPr>
                <w:b/>
                <w:bCs/>
                <w:lang w:val="en-US"/>
              </w:rPr>
              <w:t>), 1/s, y</w:t>
            </w:r>
            <w:r w:rsidR="006E6CC4" w:rsidRPr="00F466E0">
              <w:rPr>
                <w:b/>
                <w:bCs/>
                <w:lang w:val="en-US"/>
              </w:rPr>
              <w:t>-</w:t>
            </w:r>
            <w:r w:rsidRPr="00F466E0">
              <w:rPr>
                <w:b/>
                <w:bCs/>
                <w:lang w:val="en-US"/>
              </w:rPr>
              <w:t>axis, vs. non-probabilistic criterion, degree, x</w:t>
            </w:r>
            <w:r w:rsidR="006E6CC4" w:rsidRPr="00F466E0">
              <w:rPr>
                <w:b/>
                <w:bCs/>
                <w:lang w:val="en-US"/>
              </w:rPr>
              <w:t>-</w:t>
            </w:r>
            <w:r w:rsidRPr="00F466E0">
              <w:rPr>
                <w:b/>
                <w:bCs/>
                <w:lang w:val="en-US"/>
              </w:rPr>
              <w:t>axis – mean 3</w:t>
            </w:r>
            <w:r w:rsidR="006E6CC4" w:rsidRPr="00F466E0">
              <w:rPr>
                <w:b/>
                <w:bCs/>
                <w:lang w:val="en-US"/>
              </w:rPr>
              <w:t xml:space="preserve"> </w:t>
            </w:r>
            <w:r w:rsidRPr="00F466E0">
              <w:rPr>
                <w:b/>
                <w:bCs/>
                <w:lang w:val="en-US"/>
              </w:rPr>
              <w:t xml:space="preserve">hour maximum roll amplitude in following waves, maximum over design sea states along lines with sea state occurrence probability </w:t>
            </w:r>
            <w:r w:rsidRPr="00F466E0">
              <w:rPr>
                <w:rFonts w:eastAsia="Arial"/>
                <w:b/>
                <w:bCs/>
                <w:lang w:val="en-US"/>
              </w:rPr>
              <w:t>density</w:t>
            </w:r>
            <w:r w:rsidRPr="00F466E0">
              <w:rPr>
                <w:b/>
                <w:bCs/>
                <w:lang w:val="en-US"/>
              </w:rPr>
              <w:t xml:space="preserve"> f</w:t>
            </w:r>
            <w:r w:rsidRPr="00F466E0">
              <w:rPr>
                <w:b/>
                <w:bCs/>
                <w:vertAlign w:val="subscript"/>
                <w:lang w:val="en-US"/>
              </w:rPr>
              <w:t>s</w:t>
            </w:r>
            <w:r w:rsidRPr="00F466E0">
              <w:rPr>
                <w:b/>
                <w:bCs/>
                <w:lang w:val="en-US"/>
              </w:rPr>
              <w:t xml:space="preserve"> equal to (from left to right, top then bottom) 10</w:t>
            </w:r>
            <w:r w:rsidRPr="00F466E0">
              <w:rPr>
                <w:b/>
                <w:bCs/>
                <w:vertAlign w:val="superscript"/>
                <w:lang w:val="en-US"/>
              </w:rPr>
              <w:t>-7</w:t>
            </w:r>
            <w:r w:rsidRPr="00F466E0">
              <w:rPr>
                <w:b/>
                <w:bCs/>
                <w:lang w:val="en-US"/>
              </w:rPr>
              <w:t>, 10</w:t>
            </w:r>
            <w:r w:rsidRPr="00F466E0">
              <w:rPr>
                <w:b/>
                <w:bCs/>
                <w:vertAlign w:val="superscript"/>
                <w:lang w:val="en-US"/>
              </w:rPr>
              <w:t>-6</w:t>
            </w:r>
            <w:r w:rsidRPr="00F466E0">
              <w:rPr>
                <w:b/>
                <w:bCs/>
                <w:lang w:val="en-US"/>
              </w:rPr>
              <w:t>, 10</w:t>
            </w:r>
            <w:r w:rsidRPr="00F466E0">
              <w:rPr>
                <w:b/>
                <w:bCs/>
                <w:vertAlign w:val="superscript"/>
                <w:lang w:val="en-US"/>
              </w:rPr>
              <w:t>-5</w:t>
            </w:r>
            <w:r w:rsidRPr="00F466E0">
              <w:rPr>
                <w:b/>
                <w:bCs/>
                <w:lang w:val="en-US"/>
              </w:rPr>
              <w:t>, 10</w:t>
            </w:r>
            <w:r w:rsidRPr="00F466E0">
              <w:rPr>
                <w:b/>
                <w:bCs/>
                <w:vertAlign w:val="superscript"/>
                <w:lang w:val="en-US"/>
              </w:rPr>
              <w:t>-4</w:t>
            </w:r>
            <w:r w:rsidRPr="00F466E0">
              <w:rPr>
                <w:b/>
                <w:bCs/>
                <w:lang w:val="en-US"/>
              </w:rPr>
              <w:t>, 10</w:t>
            </w:r>
            <w:r w:rsidRPr="00F466E0">
              <w:rPr>
                <w:b/>
                <w:bCs/>
                <w:vertAlign w:val="superscript"/>
                <w:lang w:val="en-US"/>
              </w:rPr>
              <w:t>-3</w:t>
            </w:r>
            <w:r w:rsidRPr="00F466E0">
              <w:rPr>
                <w:b/>
                <w:bCs/>
                <w:lang w:val="en-US"/>
              </w:rPr>
              <w:t xml:space="preserve"> and 10</w:t>
            </w:r>
            <w:r w:rsidRPr="00F466E0">
              <w:rPr>
                <w:b/>
                <w:bCs/>
                <w:vertAlign w:val="superscript"/>
                <w:lang w:val="en-US"/>
              </w:rPr>
              <w:t>-2</w:t>
            </w:r>
            <w:r w:rsidRPr="00F466E0">
              <w:rPr>
                <w:b/>
                <w:bCs/>
                <w:lang w:val="en-US"/>
              </w:rPr>
              <w:t xml:space="preserve"> (m</w:t>
            </w:r>
            <w:r w:rsidRPr="00F466E0">
              <w:rPr>
                <w:b/>
                <w:bCs/>
              </w:rPr>
              <w:sym w:font="Symbol" w:char="F0D7"/>
            </w:r>
            <w:r w:rsidRPr="00F466E0">
              <w:rPr>
                <w:b/>
                <w:bCs/>
              </w:rPr>
              <w:t>s</w:t>
            </w:r>
            <w:r w:rsidRPr="00F466E0">
              <w:rPr>
                <w:b/>
                <w:bCs/>
                <w:lang w:val="en-US"/>
              </w:rPr>
              <w:t>)</w:t>
            </w:r>
            <w:r w:rsidRPr="00F466E0">
              <w:rPr>
                <w:b/>
                <w:bCs/>
                <w:vertAlign w:val="superscript"/>
                <w:lang w:val="en-US"/>
              </w:rPr>
              <w:noBreakHyphen/>
              <w:t>1</w:t>
            </w:r>
            <w:r w:rsidRPr="00F466E0">
              <w:rPr>
                <w:b/>
                <w:bCs/>
                <w:lang w:val="en-US"/>
              </w:rPr>
              <w:t>. Each point corresponds to one ship (different symbols), one loading condition and one forward speed. Points with mean 3</w:t>
            </w:r>
            <w:r w:rsidR="006E6CC4" w:rsidRPr="00F466E0">
              <w:rPr>
                <w:b/>
                <w:bCs/>
                <w:lang w:val="en-US"/>
              </w:rPr>
              <w:t xml:space="preserve"> </w:t>
            </w:r>
            <w:r w:rsidRPr="00F466E0">
              <w:rPr>
                <w:b/>
                <w:bCs/>
                <w:lang w:val="en-US"/>
              </w:rPr>
              <w:t>hour maximum roll amplitude equal to 60 degree</w:t>
            </w:r>
            <w:r w:rsidR="006E6CC4" w:rsidRPr="00F466E0">
              <w:rPr>
                <w:b/>
                <w:bCs/>
                <w:lang w:val="en-US"/>
              </w:rPr>
              <w:t>s</w:t>
            </w:r>
            <w:r w:rsidRPr="00F466E0">
              <w:rPr>
                <w:b/>
                <w:bCs/>
                <w:lang w:val="en-US"/>
              </w:rPr>
              <w:t xml:space="preserve"> indicate cases </w:t>
            </w:r>
            <w:r w:rsidR="006E6CC4" w:rsidRPr="00F466E0">
              <w:rPr>
                <w:b/>
                <w:bCs/>
                <w:lang w:val="en-US"/>
              </w:rPr>
              <w:t xml:space="preserve">of </w:t>
            </w:r>
            <w:r w:rsidRPr="00F466E0">
              <w:rPr>
                <w:b/>
                <w:bCs/>
                <w:lang w:val="en-US"/>
              </w:rPr>
              <w:t>capsizing.</w:t>
            </w:r>
          </w:p>
        </w:tc>
      </w:tr>
    </w:tbl>
    <w:p w14:paraId="4AB5BC9A" w14:textId="77777777" w:rsidR="006529B2" w:rsidRDefault="006529B2" w:rsidP="006529B2">
      <w:pPr>
        <w:rPr>
          <w:rFonts w:eastAsia="ＭＳ 明朝"/>
          <w:bCs/>
          <w:sz w:val="18"/>
          <w:szCs w:val="18"/>
          <w:lang w:val="en-US"/>
        </w:rPr>
      </w:pPr>
    </w:p>
    <w:p w14:paraId="646FAADD" w14:textId="7DCBA359" w:rsidR="006529B2" w:rsidRDefault="006529B2" w:rsidP="006529B2">
      <w:pPr>
        <w:rPr>
          <w:rFonts w:eastAsia="ＭＳ 明朝"/>
          <w:lang w:val="en-US"/>
        </w:rPr>
      </w:pPr>
      <w:r>
        <w:rPr>
          <w:rFonts w:eastAsia="ＭＳ 明朝"/>
          <w:lang w:val="en-US"/>
        </w:rPr>
        <w:t>3.1.9.2</w:t>
      </w:r>
      <w:r>
        <w:rPr>
          <w:rFonts w:eastAsia="ＭＳ 明朝"/>
          <w:lang w:val="en-US"/>
        </w:rPr>
        <w:tab/>
        <w:t>To estimate the influence of propulsion ability on parametric roll in head waves, average rate of parametric roll stability failures in head waves was calculated with and without considering maximum attainable speed in head waves</w:t>
      </w:r>
      <w:r w:rsidR="00FA7326">
        <w:rPr>
          <w:rFonts w:eastAsia="ＭＳ 明朝"/>
          <w:lang w:val="en-US"/>
        </w:rPr>
        <w:t xml:space="preserve"> (over all significant wave heights and wave periods)</w:t>
      </w:r>
      <w:r>
        <w:rPr>
          <w:rFonts w:eastAsia="ＭＳ 明朝"/>
          <w:lang w:val="en-US"/>
        </w:rPr>
        <w:t>. In both cases, the forward speed was applied that minimi</w:t>
      </w:r>
      <w:r w:rsidR="00FA7326">
        <w:rPr>
          <w:rFonts w:eastAsia="ＭＳ 明朝"/>
          <w:lang w:val="en-US"/>
        </w:rPr>
        <w:t>z</w:t>
      </w:r>
      <w:r>
        <w:rPr>
          <w:rFonts w:eastAsia="ＭＳ 明朝"/>
          <w:lang w:val="en-US"/>
        </w:rPr>
        <w:t>es the stability failure rate, but in the calculations considering propulsion ability, the range of speeds was restricted by the condition that the required engine power should not exceed the available power. Figure</w:t>
      </w:r>
      <w:r w:rsidR="00FF1728">
        <w:rPr>
          <w:rFonts w:eastAsia="ＭＳ 明朝"/>
          <w:lang w:val="en-US"/>
        </w:rPr>
        <w:t> </w:t>
      </w:r>
      <w:r>
        <w:rPr>
          <w:rFonts w:eastAsia="ＭＳ 明朝"/>
          <w:lang w:val="en-US"/>
        </w:rPr>
        <w:t>3.1.23 shows the result as the rate of stability failures considering speed limit</w:t>
      </w:r>
      <w:r w:rsidR="00FA7326">
        <w:rPr>
          <w:rFonts w:eastAsia="ＭＳ 明朝"/>
          <w:lang w:val="en-US"/>
        </w:rPr>
        <w:t>,</w:t>
      </w:r>
      <w:r>
        <w:rPr>
          <w:rFonts w:eastAsia="ＭＳ 明朝"/>
          <w:lang w:val="en-US"/>
        </w:rPr>
        <w:t xml:space="preserve"> plotted depending on the rate of stability failures without considering speed limit.</w:t>
      </w:r>
    </w:p>
    <w:p w14:paraId="2AFAC511" w14:textId="77777777" w:rsidR="006529B2" w:rsidRDefault="006529B2" w:rsidP="006529B2">
      <w:pPr>
        <w:rPr>
          <w:rFonts w:eastAsia="ＭＳ 明朝"/>
          <w:bCs/>
          <w:sz w:val="18"/>
          <w:szCs w:val="18"/>
        </w:rPr>
      </w:pPr>
    </w:p>
    <w:p w14:paraId="7166DC6A" w14:textId="77777777" w:rsidR="006529B2" w:rsidRDefault="006529B2" w:rsidP="006529B2">
      <w:pPr>
        <w:rPr>
          <w:rFonts w:eastAsia="ＭＳ 明朝"/>
          <w:lang w:val="en-US"/>
        </w:rPr>
      </w:pPr>
      <w:r>
        <w:rPr>
          <w:rFonts w:eastAsia="ＭＳ 明朝"/>
          <w:lang w:val="en-US"/>
        </w:rPr>
        <w:t>3.1.9.3</w:t>
      </w:r>
      <w:r>
        <w:rPr>
          <w:rFonts w:eastAsia="ＭＳ 明朝"/>
          <w:lang w:val="en-US"/>
        </w:rPr>
        <w:tab/>
        <w:t>The results show that the rate of stability failures increases by several orders of magnitude if propulsion ability is considered. This means that assessment at zero forward speed in head waves (already proposed in the design situations method using other considerations) is a conservative but realistic assumption.</w:t>
      </w:r>
    </w:p>
    <w:p w14:paraId="1222B40A" w14:textId="77777777" w:rsidR="006529B2" w:rsidRDefault="006529B2" w:rsidP="006529B2">
      <w:pPr>
        <w:rPr>
          <w:rFonts w:eastAsia="ＭＳ 明朝"/>
          <w:bCs/>
          <w:sz w:val="18"/>
          <w:szCs w:val="18"/>
        </w:rPr>
      </w:pPr>
    </w:p>
    <w:p w14:paraId="58619BE7" w14:textId="77777777" w:rsidR="006529B2" w:rsidRDefault="006529B2" w:rsidP="006529B2">
      <w:pPr>
        <w:rPr>
          <w:rFonts w:eastAsia="ＭＳ 明朝"/>
          <w:bCs/>
          <w:sz w:val="18"/>
          <w:szCs w:val="18"/>
        </w:rPr>
      </w:pPr>
    </w:p>
    <w:p w14:paraId="228256DD" w14:textId="77777777" w:rsidR="006529B2" w:rsidRPr="00F466E0" w:rsidRDefault="006529B2" w:rsidP="006529B2">
      <w:pPr>
        <w:tabs>
          <w:tab w:val="left" w:pos="720"/>
        </w:tabs>
        <w:rPr>
          <w:rFonts w:eastAsia="ＭＳ 明朝" w:cs="Arial"/>
          <w:b/>
          <w:i/>
          <w:iCs/>
        </w:rPr>
      </w:pPr>
      <w:r w:rsidRPr="00F466E0">
        <w:rPr>
          <w:rFonts w:eastAsia="ＭＳ 明朝" w:cs="Arial"/>
          <w:b/>
          <w:i/>
          <w:iCs/>
        </w:rPr>
        <w:t>3.1.10</w:t>
      </w:r>
      <w:r w:rsidRPr="00F466E0">
        <w:rPr>
          <w:rFonts w:eastAsia="ＭＳ 明朝" w:cs="Arial"/>
          <w:b/>
          <w:i/>
          <w:iCs/>
        </w:rPr>
        <w:tab/>
        <w:t>Definition of standard and thresholds</w:t>
      </w:r>
    </w:p>
    <w:p w14:paraId="7D4B1C1F" w14:textId="77777777" w:rsidR="006529B2" w:rsidRDefault="006529B2" w:rsidP="006529B2">
      <w:pPr>
        <w:rPr>
          <w:rFonts w:eastAsia="ＭＳ 明朝"/>
          <w:noProof/>
          <w:sz w:val="18"/>
          <w:szCs w:val="18"/>
        </w:rPr>
      </w:pPr>
    </w:p>
    <w:p w14:paraId="4582C82C" w14:textId="14911F74" w:rsidR="006529B2" w:rsidRDefault="006529B2" w:rsidP="006529B2">
      <w:pPr>
        <w:rPr>
          <w:rFonts w:eastAsia="ＭＳ 明朝"/>
          <w:lang w:val="en-US"/>
        </w:rPr>
      </w:pPr>
      <w:r>
        <w:rPr>
          <w:rFonts w:eastAsia="ＭＳ 明朝"/>
        </w:rPr>
        <w:t>3.1.</w:t>
      </w:r>
      <w:r>
        <w:rPr>
          <w:rFonts w:eastAsia="ＭＳ 明朝"/>
          <w:lang w:val="en-US"/>
        </w:rPr>
        <w:t>10.1</w:t>
      </w:r>
      <w:r>
        <w:rPr>
          <w:rFonts w:eastAsia="ＭＳ 明朝"/>
          <w:lang w:val="en-US"/>
        </w:rPr>
        <w:tab/>
        <w:t xml:space="preserve">To distinguish allowed and not allowed loading conditions, an acceptance standard should be defined for the mean long-term stability failure rate w, as well as coherent short-term acceptance thresholds for the criteria used in the simplified assessment procedures (i.e. for the mean short-term stability failure rate r and for the mean </w:t>
      </w:r>
      <w:r w:rsidR="004925B9">
        <w:rPr>
          <w:rFonts w:eastAsia="ＭＳ 明朝"/>
          <w:lang w:val="en-US"/>
        </w:rPr>
        <w:t xml:space="preserve">3 </w:t>
      </w:r>
      <w:r>
        <w:rPr>
          <w:rFonts w:eastAsia="ＭＳ 明朝"/>
          <w:lang w:val="en-US"/>
        </w:rPr>
        <w:t xml:space="preserve">hour maximum roll amplitude </w:t>
      </w:r>
      <w:r>
        <w:rPr>
          <w:rFonts w:ascii="Symbol" w:eastAsia="ＭＳ 明朝" w:hAnsi="Symbol"/>
          <w:lang w:val="en-US"/>
        </w:rPr>
        <w:t></w:t>
      </w:r>
      <w:r>
        <w:rPr>
          <w:rFonts w:eastAsia="ＭＳ 明朝"/>
          <w:vertAlign w:val="subscript"/>
          <w:lang w:val="en-US"/>
        </w:rPr>
        <w:t>3h</w:t>
      </w:r>
      <w:r>
        <w:rPr>
          <w:rFonts w:eastAsia="ＭＳ 明朝"/>
          <w:lang w:val="en-US"/>
        </w:rPr>
        <w:t xml:space="preserve"> in design situations) for all stability failure modes.</w:t>
      </w:r>
    </w:p>
    <w:p w14:paraId="45462403" w14:textId="77777777" w:rsidR="006529B2" w:rsidRDefault="006529B2" w:rsidP="006529B2">
      <w:pPr>
        <w:rPr>
          <w:rFonts w:eastAsia="ＭＳ 明朝"/>
          <w:noProof/>
          <w:sz w:val="18"/>
          <w:szCs w:val="18"/>
          <w:lang w:val="en-US"/>
        </w:rPr>
      </w:pPr>
    </w:p>
    <w:p w14:paraId="2EE073BD" w14:textId="628BD909" w:rsidR="006529B2" w:rsidRDefault="006529B2" w:rsidP="006529B2">
      <w:pPr>
        <w:rPr>
          <w:rFonts w:eastAsia="ＭＳ 明朝"/>
          <w:lang w:val="en-US"/>
        </w:rPr>
      </w:pPr>
      <w:r>
        <w:rPr>
          <w:rFonts w:eastAsia="ＭＳ 明朝"/>
          <w:lang w:val="en-US"/>
        </w:rPr>
        <w:t>3.1.10.2</w:t>
      </w:r>
      <w:r>
        <w:rPr>
          <w:rFonts w:eastAsia="ＭＳ 明朝"/>
          <w:lang w:val="en-US"/>
        </w:rPr>
        <w:tab/>
        <w:t>The relationship between the long-term probabilistic criterion w on the one hand, and the short-term design-situation criteria r (</w:t>
      </w:r>
      <w:r w:rsidR="004925B9">
        <w:rPr>
          <w:rFonts w:eastAsia="ＭＳ 明朝"/>
          <w:lang w:val="en-US"/>
        </w:rPr>
        <w:t xml:space="preserve">see </w:t>
      </w:r>
      <w:r>
        <w:rPr>
          <w:rFonts w:eastAsia="ＭＳ 明朝"/>
          <w:lang w:val="en-US"/>
        </w:rPr>
        <w:t>Figure</w:t>
      </w:r>
      <w:r w:rsidR="004925B9">
        <w:rPr>
          <w:rFonts w:eastAsia="ＭＳ 明朝"/>
          <w:lang w:val="en-US"/>
        </w:rPr>
        <w:t>s</w:t>
      </w:r>
      <w:r>
        <w:rPr>
          <w:rFonts w:eastAsia="ＭＳ 明朝"/>
          <w:lang w:val="en-US"/>
        </w:rPr>
        <w:t xml:space="preserve"> 3.1.6</w:t>
      </w:r>
      <w:r w:rsidR="004925B9">
        <w:rPr>
          <w:rFonts w:eastAsia="ＭＳ 明朝"/>
          <w:lang w:val="en-US"/>
        </w:rPr>
        <w:t xml:space="preserve"> to </w:t>
      </w:r>
      <w:r>
        <w:rPr>
          <w:rFonts w:eastAsia="ＭＳ 明朝"/>
          <w:lang w:val="en-US"/>
        </w:rPr>
        <w:t xml:space="preserve">3.1.9) and </w:t>
      </w:r>
      <w:r>
        <w:rPr>
          <w:rFonts w:ascii="Symbol" w:eastAsia="ＭＳ 明朝" w:hAnsi="Symbol"/>
          <w:lang w:val="en-US"/>
        </w:rPr>
        <w:t></w:t>
      </w:r>
      <w:r>
        <w:rPr>
          <w:rFonts w:eastAsia="ＭＳ 明朝"/>
          <w:vertAlign w:val="subscript"/>
          <w:lang w:val="en-US"/>
        </w:rPr>
        <w:t>3h</w:t>
      </w:r>
      <w:r>
        <w:rPr>
          <w:rFonts w:eastAsia="ＭＳ 明朝"/>
          <w:lang w:val="en-US"/>
        </w:rPr>
        <w:t xml:space="preserve"> (Figure</w:t>
      </w:r>
      <w:r w:rsidR="004925B9">
        <w:rPr>
          <w:rFonts w:eastAsia="ＭＳ 明朝"/>
          <w:lang w:val="en-US"/>
        </w:rPr>
        <w:t>s</w:t>
      </w:r>
      <w:r>
        <w:rPr>
          <w:rFonts w:eastAsia="ＭＳ 明朝"/>
          <w:lang w:val="en-US"/>
        </w:rPr>
        <w:t xml:space="preserve"> 3.1.15</w:t>
      </w:r>
      <w:r w:rsidR="004925B9">
        <w:rPr>
          <w:rFonts w:eastAsia="ＭＳ 明朝"/>
          <w:lang w:val="en-US"/>
        </w:rPr>
        <w:t xml:space="preserve"> to </w:t>
      </w:r>
      <w:r>
        <w:rPr>
          <w:rFonts w:eastAsia="ＭＳ 明朝"/>
          <w:lang w:val="en-US"/>
        </w:rPr>
        <w:lastRenderedPageBreak/>
        <w:t xml:space="preserve">3.1.18) on the other hand, </w:t>
      </w:r>
      <w:r w:rsidR="004925B9">
        <w:rPr>
          <w:rFonts w:eastAsia="ＭＳ 明朝"/>
          <w:lang w:val="en-US"/>
        </w:rPr>
        <w:t xml:space="preserve">is </w:t>
      </w:r>
      <w:r>
        <w:rPr>
          <w:rFonts w:eastAsia="ＭＳ 明朝"/>
          <w:lang w:val="en-US"/>
        </w:rPr>
        <w:t>universal as pure statistical relationships and do not depend on the code</w:t>
      </w:r>
      <w:r w:rsidR="004925B9">
        <w:rPr>
          <w:rFonts w:eastAsia="ＭＳ 明朝"/>
          <w:lang w:val="en-US"/>
        </w:rPr>
        <w:t>. B</w:t>
      </w:r>
      <w:r>
        <w:rPr>
          <w:rFonts w:eastAsia="ＭＳ 明朝"/>
          <w:lang w:val="en-US"/>
        </w:rPr>
        <w:t>esides, the dependencies between w and r are sharp</w:t>
      </w:r>
      <w:r w:rsidR="008567F3">
        <w:rPr>
          <w:rFonts w:eastAsia="ＭＳ 明朝"/>
          <w:lang w:val="en-US"/>
        </w:rPr>
        <w:t xml:space="preserve"> and therefore</w:t>
      </w:r>
      <w:r>
        <w:rPr>
          <w:rFonts w:eastAsia="ＭＳ 明朝"/>
          <w:lang w:val="en-US"/>
        </w:rPr>
        <w:t xml:space="preserve"> not subject to stochastic noise. Thus, short-term acceptance thresholds for r and </w:t>
      </w:r>
      <w:r>
        <w:rPr>
          <w:rFonts w:ascii="Symbol" w:eastAsia="ＭＳ 明朝" w:hAnsi="Symbol"/>
          <w:lang w:val="en-US"/>
        </w:rPr>
        <w:t></w:t>
      </w:r>
      <w:r>
        <w:rPr>
          <w:rFonts w:eastAsia="ＭＳ 明朝"/>
          <w:vertAlign w:val="subscript"/>
          <w:lang w:val="en-US"/>
        </w:rPr>
        <w:t>3h</w:t>
      </w:r>
      <w:r>
        <w:rPr>
          <w:rFonts w:eastAsia="ＭＳ 明朝"/>
          <w:lang w:val="en-US"/>
        </w:rPr>
        <w:t xml:space="preserve"> can be defined directly from case studies in design situations without the need for a full probabilistic assessment and the standard for w for the full probabilistic assessment can be derived from the short-term design-situation thresholds for r and </w:t>
      </w:r>
      <w:r>
        <w:rPr>
          <w:rFonts w:ascii="Symbol" w:eastAsia="ＭＳ 明朝" w:hAnsi="Symbol"/>
          <w:lang w:val="en-US"/>
        </w:rPr>
        <w:t></w:t>
      </w:r>
      <w:r>
        <w:rPr>
          <w:rFonts w:eastAsia="ＭＳ 明朝"/>
          <w:vertAlign w:val="subscript"/>
          <w:lang w:val="en-US"/>
        </w:rPr>
        <w:t>3h</w:t>
      </w:r>
      <w:r>
        <w:rPr>
          <w:rFonts w:eastAsia="ＭＳ 明朝"/>
          <w:lang w:val="en-US"/>
        </w:rPr>
        <w:t>.</w:t>
      </w:r>
    </w:p>
    <w:p w14:paraId="73C4DBAB" w14:textId="77777777" w:rsidR="006529B2" w:rsidRDefault="006529B2" w:rsidP="006529B2">
      <w:pPr>
        <w:rPr>
          <w:rFonts w:eastAsia="ＭＳ 明朝"/>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6529B2" w14:paraId="10F65CA0" w14:textId="77777777" w:rsidTr="006529B2">
        <w:tc>
          <w:tcPr>
            <w:tcW w:w="4535" w:type="dxa"/>
            <w:hideMark/>
          </w:tcPr>
          <w:p w14:paraId="622C304C" w14:textId="666F9694" w:rsidR="006529B2" w:rsidRDefault="00976B7D">
            <w:pPr>
              <w:rPr>
                <w:rFonts w:eastAsia="ＭＳ 明朝"/>
                <w:noProof/>
                <w:lang w:val="en-US"/>
              </w:rPr>
            </w:pPr>
            <w:r>
              <w:rPr>
                <w:noProof/>
                <w:lang w:eastAsia="ja-JP"/>
              </w:rPr>
              <w:drawing>
                <wp:inline distT="0" distB="0" distL="0" distR="0" wp14:anchorId="6DFAD9BF" wp14:editId="28A928CF">
                  <wp:extent cx="2773680" cy="1505585"/>
                  <wp:effectExtent l="0" t="0" r="7620"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73680" cy="1505585"/>
                          </a:xfrm>
                          <a:prstGeom prst="rect">
                            <a:avLst/>
                          </a:prstGeom>
                          <a:noFill/>
                        </pic:spPr>
                      </pic:pic>
                    </a:graphicData>
                  </a:graphic>
                </wp:inline>
              </w:drawing>
            </w:r>
            <w:r w:rsidR="006529B2">
              <w:rPr>
                <w:noProof/>
                <w:lang w:val="en-US"/>
              </w:rPr>
              <w:t xml:space="preserve"> </w:t>
            </w:r>
            <w:r>
              <w:rPr>
                <w:noProof/>
                <w:lang w:eastAsia="ja-JP"/>
              </w:rPr>
              <w:drawing>
                <wp:inline distT="0" distB="0" distL="0" distR="0" wp14:anchorId="22A71973" wp14:editId="1DF8DF55">
                  <wp:extent cx="2773680" cy="1505585"/>
                  <wp:effectExtent l="0" t="0" r="7620"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73680" cy="1505585"/>
                          </a:xfrm>
                          <a:prstGeom prst="rect">
                            <a:avLst/>
                          </a:prstGeom>
                          <a:noFill/>
                        </pic:spPr>
                      </pic:pic>
                    </a:graphicData>
                  </a:graphic>
                </wp:inline>
              </w:drawing>
            </w:r>
            <w:r w:rsidR="006529B2">
              <w:rPr>
                <w:noProof/>
                <w:lang w:val="en-US"/>
              </w:rPr>
              <w:t xml:space="preserve"> </w:t>
            </w:r>
            <w:r>
              <w:rPr>
                <w:noProof/>
                <w:lang w:eastAsia="ja-JP"/>
              </w:rPr>
              <w:drawing>
                <wp:inline distT="0" distB="0" distL="0" distR="0" wp14:anchorId="01D90834" wp14:editId="3ED593F1">
                  <wp:extent cx="2773680" cy="1505585"/>
                  <wp:effectExtent l="0" t="0" r="762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73680" cy="1505585"/>
                          </a:xfrm>
                          <a:prstGeom prst="rect">
                            <a:avLst/>
                          </a:prstGeom>
                          <a:noFill/>
                        </pic:spPr>
                      </pic:pic>
                    </a:graphicData>
                  </a:graphic>
                </wp:inline>
              </w:drawing>
            </w:r>
            <w:r w:rsidR="006529B2">
              <w:rPr>
                <w:noProof/>
                <w:lang w:val="en-US"/>
              </w:rPr>
              <w:t xml:space="preserve"> </w:t>
            </w:r>
            <w:r>
              <w:rPr>
                <w:noProof/>
                <w:lang w:eastAsia="ja-JP"/>
              </w:rPr>
              <w:drawing>
                <wp:inline distT="0" distB="0" distL="0" distR="0" wp14:anchorId="3E6B5B44" wp14:editId="59F01D69">
                  <wp:extent cx="2773680" cy="1505585"/>
                  <wp:effectExtent l="0" t="0" r="7620" b="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73680" cy="1505585"/>
                          </a:xfrm>
                          <a:prstGeom prst="rect">
                            <a:avLst/>
                          </a:prstGeom>
                          <a:noFill/>
                        </pic:spPr>
                      </pic:pic>
                    </a:graphicData>
                  </a:graphic>
                </wp:inline>
              </w:drawing>
            </w:r>
            <w:r w:rsidR="006529B2">
              <w:rPr>
                <w:noProof/>
                <w:lang w:val="en-US"/>
              </w:rPr>
              <w:t xml:space="preserve"> </w:t>
            </w:r>
            <w:r>
              <w:rPr>
                <w:noProof/>
                <w:lang w:eastAsia="ja-JP"/>
              </w:rPr>
              <w:drawing>
                <wp:inline distT="0" distB="0" distL="0" distR="0" wp14:anchorId="52269C72" wp14:editId="5FC59506">
                  <wp:extent cx="2773680" cy="1505585"/>
                  <wp:effectExtent l="0" t="0" r="762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73680" cy="1505585"/>
                          </a:xfrm>
                          <a:prstGeom prst="rect">
                            <a:avLst/>
                          </a:prstGeom>
                          <a:noFill/>
                        </pic:spPr>
                      </pic:pic>
                    </a:graphicData>
                  </a:graphic>
                </wp:inline>
              </w:drawing>
            </w:r>
          </w:p>
        </w:tc>
        <w:tc>
          <w:tcPr>
            <w:tcW w:w="4535" w:type="dxa"/>
            <w:hideMark/>
          </w:tcPr>
          <w:p w14:paraId="5445B324" w14:textId="4AD49408" w:rsidR="006529B2" w:rsidRDefault="00976B7D">
            <w:pPr>
              <w:jc w:val="right"/>
              <w:rPr>
                <w:noProof/>
                <w:lang w:val="en-US"/>
              </w:rPr>
            </w:pPr>
            <w:r>
              <w:rPr>
                <w:noProof/>
                <w:lang w:eastAsia="ja-JP"/>
              </w:rPr>
              <w:drawing>
                <wp:inline distT="0" distB="0" distL="0" distR="0" wp14:anchorId="2A5782C6" wp14:editId="199884AA">
                  <wp:extent cx="2773680" cy="1505585"/>
                  <wp:effectExtent l="0" t="0" r="7620" b="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73680" cy="1505585"/>
                          </a:xfrm>
                          <a:prstGeom prst="rect">
                            <a:avLst/>
                          </a:prstGeom>
                          <a:noFill/>
                        </pic:spPr>
                      </pic:pic>
                    </a:graphicData>
                  </a:graphic>
                </wp:inline>
              </w:drawing>
            </w:r>
            <w:r w:rsidR="006529B2">
              <w:rPr>
                <w:noProof/>
                <w:lang w:val="en-US"/>
              </w:rPr>
              <w:t xml:space="preserve"> </w:t>
            </w:r>
            <w:r>
              <w:rPr>
                <w:noProof/>
                <w:lang w:eastAsia="ja-JP"/>
              </w:rPr>
              <w:drawing>
                <wp:inline distT="0" distB="0" distL="0" distR="0" wp14:anchorId="1E3F0946" wp14:editId="5245CEE4">
                  <wp:extent cx="2773680" cy="1505585"/>
                  <wp:effectExtent l="0" t="0" r="762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73680" cy="1505585"/>
                          </a:xfrm>
                          <a:prstGeom prst="rect">
                            <a:avLst/>
                          </a:prstGeom>
                          <a:noFill/>
                        </pic:spPr>
                      </pic:pic>
                    </a:graphicData>
                  </a:graphic>
                </wp:inline>
              </w:drawing>
            </w:r>
            <w:r w:rsidR="006529B2">
              <w:rPr>
                <w:noProof/>
                <w:lang w:val="en-US"/>
              </w:rPr>
              <w:t xml:space="preserve"> </w:t>
            </w:r>
            <w:r>
              <w:rPr>
                <w:noProof/>
                <w:lang w:eastAsia="ja-JP"/>
              </w:rPr>
              <w:drawing>
                <wp:inline distT="0" distB="0" distL="0" distR="0" wp14:anchorId="50E6FE8F" wp14:editId="0684F147">
                  <wp:extent cx="2773680" cy="1505585"/>
                  <wp:effectExtent l="0" t="0" r="762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73680" cy="1505585"/>
                          </a:xfrm>
                          <a:prstGeom prst="rect">
                            <a:avLst/>
                          </a:prstGeom>
                          <a:noFill/>
                        </pic:spPr>
                      </pic:pic>
                    </a:graphicData>
                  </a:graphic>
                </wp:inline>
              </w:drawing>
            </w:r>
            <w:r w:rsidR="006529B2">
              <w:rPr>
                <w:noProof/>
                <w:lang w:val="en-US"/>
              </w:rPr>
              <w:t xml:space="preserve"> </w:t>
            </w:r>
            <w:r>
              <w:rPr>
                <w:noProof/>
                <w:lang w:eastAsia="ja-JP"/>
              </w:rPr>
              <w:drawing>
                <wp:inline distT="0" distB="0" distL="0" distR="0" wp14:anchorId="2E9CB3A4" wp14:editId="74183B9B">
                  <wp:extent cx="2773680" cy="1505585"/>
                  <wp:effectExtent l="0" t="0" r="762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73680" cy="1505585"/>
                          </a:xfrm>
                          <a:prstGeom prst="rect">
                            <a:avLst/>
                          </a:prstGeom>
                          <a:noFill/>
                        </pic:spPr>
                      </pic:pic>
                    </a:graphicData>
                  </a:graphic>
                </wp:inline>
              </w:drawing>
            </w:r>
            <w:r>
              <w:rPr>
                <w:noProof/>
                <w:lang w:eastAsia="ja-JP"/>
              </w:rPr>
              <w:drawing>
                <wp:inline distT="0" distB="0" distL="0" distR="0" wp14:anchorId="05EAC9F8" wp14:editId="12D15319">
                  <wp:extent cx="2773680" cy="1505585"/>
                  <wp:effectExtent l="0" t="0" r="762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73680" cy="1505585"/>
                          </a:xfrm>
                          <a:prstGeom prst="rect">
                            <a:avLst/>
                          </a:prstGeom>
                          <a:noFill/>
                        </pic:spPr>
                      </pic:pic>
                    </a:graphicData>
                  </a:graphic>
                </wp:inline>
              </w:drawing>
            </w:r>
          </w:p>
        </w:tc>
      </w:tr>
      <w:tr w:rsidR="006529B2" w14:paraId="3F7C4642" w14:textId="77777777" w:rsidTr="006529B2">
        <w:tc>
          <w:tcPr>
            <w:tcW w:w="9070" w:type="dxa"/>
            <w:gridSpan w:val="2"/>
          </w:tcPr>
          <w:p w14:paraId="564C12DB" w14:textId="77777777" w:rsidR="006529B2" w:rsidRDefault="006529B2">
            <w:pPr>
              <w:rPr>
                <w:noProof/>
                <w:sz w:val="12"/>
                <w:szCs w:val="12"/>
                <w:lang w:val="en-US"/>
              </w:rPr>
            </w:pPr>
          </w:p>
        </w:tc>
      </w:tr>
      <w:tr w:rsidR="006529B2" w14:paraId="4E767437" w14:textId="77777777" w:rsidTr="006529B2">
        <w:tc>
          <w:tcPr>
            <w:tcW w:w="4535" w:type="dxa"/>
            <w:hideMark/>
          </w:tcPr>
          <w:p w14:paraId="1DA01EA1" w14:textId="24998A3E" w:rsidR="006529B2" w:rsidRPr="00F466E0" w:rsidRDefault="006529B2">
            <w:pPr>
              <w:rPr>
                <w:b/>
                <w:bCs/>
                <w:noProof/>
                <w:lang w:val="en-US"/>
              </w:rPr>
            </w:pPr>
            <w:bookmarkStart w:id="37" w:name="_Ref513120506"/>
            <w:r w:rsidRPr="00F466E0">
              <w:rPr>
                <w:b/>
                <w:bCs/>
              </w:rPr>
              <w:t>Figure 3.1.</w:t>
            </w:r>
            <w:bookmarkEnd w:id="37"/>
            <w:r w:rsidRPr="00F466E0">
              <w:rPr>
                <w:b/>
                <w:bCs/>
                <w:noProof/>
              </w:rPr>
              <w:t>19</w:t>
            </w:r>
            <w:r w:rsidRPr="00F466E0">
              <w:rPr>
                <w:b/>
                <w:bCs/>
              </w:rPr>
              <w:t xml:space="preserve"> Mean </w:t>
            </w:r>
            <w:r w:rsidRPr="00F466E0">
              <w:rPr>
                <w:b/>
                <w:bCs/>
                <w:lang w:val="en-US"/>
              </w:rPr>
              <w:t>3</w:t>
            </w:r>
            <w:r w:rsidR="008567F3" w:rsidRPr="00F466E0">
              <w:rPr>
                <w:b/>
                <w:bCs/>
                <w:lang w:val="en-US"/>
              </w:rPr>
              <w:t xml:space="preserve"> </w:t>
            </w:r>
            <w:r w:rsidRPr="00F466E0">
              <w:rPr>
                <w:b/>
                <w:bCs/>
                <w:lang w:val="en-US"/>
              </w:rPr>
              <w:t>hour</w:t>
            </w:r>
            <w:r w:rsidR="003A1D47" w:rsidRPr="00F466E0">
              <w:rPr>
                <w:b/>
                <w:bCs/>
                <w:lang w:val="en-US"/>
              </w:rPr>
              <w:t>s</w:t>
            </w:r>
            <w:r w:rsidRPr="00F466E0">
              <w:rPr>
                <w:b/>
                <w:bCs/>
                <w:lang w:val="en-US"/>
              </w:rPr>
              <w:t xml:space="preserve"> maximum roll amplitude due to parametric roll in head waves in sea states with f</w:t>
            </w:r>
            <w:r w:rsidRPr="00F466E0">
              <w:rPr>
                <w:b/>
                <w:bCs/>
                <w:vertAlign w:val="subscript"/>
                <w:lang w:val="en-US"/>
              </w:rPr>
              <w:t>s</w:t>
            </w:r>
            <w:r w:rsidRPr="00F466E0">
              <w:rPr>
                <w:b/>
                <w:bCs/>
                <w:lang w:val="en-US"/>
              </w:rPr>
              <w:t>=10</w:t>
            </w:r>
            <w:r w:rsidRPr="00F466E0">
              <w:rPr>
                <w:b/>
                <w:bCs/>
                <w:vertAlign w:val="superscript"/>
                <w:lang w:val="en-US"/>
              </w:rPr>
              <w:t>-5</w:t>
            </w:r>
            <w:r w:rsidRPr="00F466E0">
              <w:rPr>
                <w:b/>
                <w:bCs/>
                <w:lang w:val="en-US"/>
              </w:rPr>
              <w:t xml:space="preserve"> (m</w:t>
            </w:r>
            <w:r w:rsidRPr="00F466E0">
              <w:rPr>
                <w:b/>
                <w:bCs/>
                <w:lang w:val="en-US"/>
              </w:rPr>
              <w:sym w:font="Symbol" w:char="F0D7"/>
            </w:r>
            <w:r w:rsidRPr="00F466E0">
              <w:rPr>
                <w:b/>
                <w:bCs/>
                <w:lang w:val="en-US"/>
              </w:rPr>
              <w:t>s)</w:t>
            </w:r>
            <w:r w:rsidRPr="00F466E0">
              <w:rPr>
                <w:b/>
                <w:bCs/>
                <w:vertAlign w:val="superscript"/>
                <w:lang w:val="en-US"/>
              </w:rPr>
              <w:noBreakHyphen/>
              <w:t>1</w:t>
            </w:r>
            <w:r w:rsidRPr="00F466E0">
              <w:rPr>
                <w:b/>
                <w:bCs/>
                <w:lang w:val="en-US"/>
              </w:rPr>
              <w:t xml:space="preserve"> vs. forward speed. Each plot corresponds to one ship; different symbols correspond to different loading conditions.</w:t>
            </w:r>
          </w:p>
        </w:tc>
        <w:tc>
          <w:tcPr>
            <w:tcW w:w="4535" w:type="dxa"/>
            <w:vAlign w:val="center"/>
            <w:hideMark/>
          </w:tcPr>
          <w:p w14:paraId="22C3D95C" w14:textId="31592F83" w:rsidR="006529B2" w:rsidRPr="00F466E0" w:rsidRDefault="006529B2">
            <w:pPr>
              <w:rPr>
                <w:b/>
                <w:bCs/>
              </w:rPr>
            </w:pPr>
            <w:r w:rsidRPr="00F466E0">
              <w:rPr>
                <w:b/>
                <w:bCs/>
              </w:rPr>
              <w:t>Figure 3.1.20 Mean 3</w:t>
            </w:r>
            <w:r w:rsidR="008567F3" w:rsidRPr="00F466E0">
              <w:rPr>
                <w:b/>
                <w:bCs/>
              </w:rPr>
              <w:t xml:space="preserve"> </w:t>
            </w:r>
            <w:r w:rsidRPr="00F466E0">
              <w:rPr>
                <w:b/>
                <w:bCs/>
              </w:rPr>
              <w:t>hour</w:t>
            </w:r>
            <w:r w:rsidR="003A1D47" w:rsidRPr="00F466E0">
              <w:rPr>
                <w:b/>
                <w:bCs/>
              </w:rPr>
              <w:t>s</w:t>
            </w:r>
            <w:r w:rsidRPr="00F466E0">
              <w:rPr>
                <w:b/>
                <w:bCs/>
              </w:rPr>
              <w:t xml:space="preserve"> maximum roll amplitude due to parametric roll in following waves in sea states with f</w:t>
            </w:r>
            <w:r w:rsidRPr="00F466E0">
              <w:rPr>
                <w:b/>
                <w:bCs/>
                <w:vertAlign w:val="subscript"/>
              </w:rPr>
              <w:t>s</w:t>
            </w:r>
            <w:r w:rsidRPr="00F466E0">
              <w:rPr>
                <w:b/>
                <w:bCs/>
              </w:rPr>
              <w:t>=10</w:t>
            </w:r>
            <w:r w:rsidRPr="00F466E0">
              <w:rPr>
                <w:b/>
                <w:bCs/>
                <w:vertAlign w:val="superscript"/>
              </w:rPr>
              <w:noBreakHyphen/>
              <w:t>5</w:t>
            </w:r>
            <w:r w:rsidRPr="00F466E0">
              <w:rPr>
                <w:b/>
                <w:bCs/>
              </w:rPr>
              <w:t xml:space="preserve"> (m</w:t>
            </w:r>
            <w:r w:rsidRPr="00F466E0">
              <w:rPr>
                <w:b/>
                <w:bCs/>
              </w:rPr>
              <w:sym w:font="Symbol" w:char="F0D7"/>
            </w:r>
            <w:r w:rsidRPr="00F466E0">
              <w:rPr>
                <w:b/>
                <w:bCs/>
              </w:rPr>
              <w:t>s)</w:t>
            </w:r>
            <w:r w:rsidRPr="00F466E0">
              <w:rPr>
                <w:b/>
                <w:bCs/>
                <w:vertAlign w:val="superscript"/>
              </w:rPr>
              <w:noBreakHyphen/>
              <w:t>1</w:t>
            </w:r>
            <w:r w:rsidRPr="00F466E0">
              <w:rPr>
                <w:b/>
                <w:bCs/>
              </w:rPr>
              <w:t xml:space="preserve"> vs. forward speed. Each plot corresponds to one ship; different symbols correspond to different loading conditions.</w:t>
            </w:r>
          </w:p>
        </w:tc>
      </w:tr>
    </w:tbl>
    <w:p w14:paraId="31553AFF" w14:textId="77777777" w:rsidR="006529B2" w:rsidRDefault="006529B2" w:rsidP="006529B2">
      <w:pPr>
        <w:rPr>
          <w:rFonts w:eastAsia="ＭＳ 明朝"/>
          <w:noProof/>
          <w:sz w:val="18"/>
          <w:szCs w:val="18"/>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6529B2" w14:paraId="7D9201F5" w14:textId="77777777" w:rsidTr="006529B2">
        <w:tc>
          <w:tcPr>
            <w:tcW w:w="9798" w:type="dxa"/>
            <w:hideMark/>
          </w:tcPr>
          <w:p w14:paraId="2DC51A63" w14:textId="458076E7" w:rsidR="006529B2" w:rsidRDefault="00697A89">
            <w:pPr>
              <w:rPr>
                <w:rFonts w:eastAsia="ＭＳ 明朝"/>
                <w:noProof/>
                <w:lang w:val="en-US"/>
              </w:rPr>
            </w:pPr>
            <w:r>
              <w:rPr>
                <w:rFonts w:eastAsia="ＭＳ 明朝"/>
                <w:noProof/>
                <w:lang w:eastAsia="ja-JP"/>
              </w:rPr>
              <w:drawing>
                <wp:inline distT="0" distB="0" distL="0" distR="0" wp14:anchorId="6E37F28A" wp14:editId="3B559686">
                  <wp:extent cx="5614670" cy="3048000"/>
                  <wp:effectExtent l="0" t="0" r="508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14670" cy="3048000"/>
                          </a:xfrm>
                          <a:prstGeom prst="rect">
                            <a:avLst/>
                          </a:prstGeom>
                          <a:noFill/>
                        </pic:spPr>
                      </pic:pic>
                    </a:graphicData>
                  </a:graphic>
                </wp:inline>
              </w:drawing>
            </w:r>
          </w:p>
        </w:tc>
      </w:tr>
      <w:tr w:rsidR="006529B2" w14:paraId="7C526228" w14:textId="77777777" w:rsidTr="006529B2">
        <w:tc>
          <w:tcPr>
            <w:tcW w:w="9798" w:type="dxa"/>
          </w:tcPr>
          <w:p w14:paraId="65620478" w14:textId="77777777" w:rsidR="006529B2" w:rsidRDefault="006529B2">
            <w:pPr>
              <w:rPr>
                <w:noProof/>
                <w:sz w:val="12"/>
                <w:szCs w:val="12"/>
                <w:lang w:val="en-US"/>
              </w:rPr>
            </w:pPr>
          </w:p>
        </w:tc>
      </w:tr>
      <w:tr w:rsidR="006529B2" w14:paraId="4E3CA7F2" w14:textId="77777777" w:rsidTr="006529B2">
        <w:tc>
          <w:tcPr>
            <w:tcW w:w="9798" w:type="dxa"/>
            <w:hideMark/>
          </w:tcPr>
          <w:p w14:paraId="7F8C8E51" w14:textId="53290B4A" w:rsidR="006529B2" w:rsidRPr="00F466E0" w:rsidRDefault="006529B2">
            <w:pPr>
              <w:rPr>
                <w:b/>
                <w:bCs/>
                <w:noProof/>
                <w:lang w:val="en-US"/>
              </w:rPr>
            </w:pPr>
            <w:r w:rsidRPr="00F466E0">
              <w:rPr>
                <w:b/>
                <w:bCs/>
              </w:rPr>
              <w:t xml:space="preserve">Figure 3.1.21 Mean </w:t>
            </w:r>
            <w:r w:rsidRPr="00F466E0">
              <w:rPr>
                <w:b/>
                <w:bCs/>
                <w:lang w:val="en-US"/>
              </w:rPr>
              <w:t>3</w:t>
            </w:r>
            <w:r w:rsidR="008567F3" w:rsidRPr="00F466E0">
              <w:rPr>
                <w:b/>
                <w:bCs/>
                <w:lang w:val="en-US"/>
              </w:rPr>
              <w:t xml:space="preserve"> </w:t>
            </w:r>
            <w:r w:rsidRPr="00F466E0">
              <w:rPr>
                <w:b/>
                <w:bCs/>
                <w:lang w:val="en-US"/>
              </w:rPr>
              <w:t>hour</w:t>
            </w:r>
            <w:r w:rsidR="003A1D47" w:rsidRPr="00F466E0">
              <w:rPr>
                <w:b/>
                <w:bCs/>
                <w:lang w:val="en-US"/>
              </w:rPr>
              <w:t>s</w:t>
            </w:r>
            <w:r w:rsidRPr="00F466E0">
              <w:rPr>
                <w:b/>
                <w:bCs/>
                <w:lang w:val="en-US"/>
              </w:rPr>
              <w:t xml:space="preserve"> maximum roll amplitude due to synchronous roll in beam waves in sea states with f</w:t>
            </w:r>
            <w:r w:rsidRPr="00F466E0">
              <w:rPr>
                <w:b/>
                <w:bCs/>
                <w:vertAlign w:val="subscript"/>
                <w:lang w:val="en-US"/>
              </w:rPr>
              <w:t>s</w:t>
            </w:r>
            <w:r w:rsidRPr="00F466E0">
              <w:rPr>
                <w:b/>
                <w:bCs/>
                <w:lang w:val="en-US"/>
              </w:rPr>
              <w:t>=10</w:t>
            </w:r>
            <w:r w:rsidRPr="00F466E0">
              <w:rPr>
                <w:b/>
                <w:bCs/>
                <w:vertAlign w:val="superscript"/>
                <w:lang w:val="en-US"/>
              </w:rPr>
              <w:t>-5</w:t>
            </w:r>
            <w:r w:rsidRPr="00F466E0">
              <w:rPr>
                <w:b/>
                <w:bCs/>
                <w:lang w:val="en-US"/>
              </w:rPr>
              <w:t xml:space="preserve"> (m</w:t>
            </w:r>
            <w:r w:rsidRPr="00F466E0">
              <w:rPr>
                <w:b/>
                <w:bCs/>
                <w:lang w:val="en-US"/>
              </w:rPr>
              <w:sym w:font="Symbol" w:char="F0D7"/>
            </w:r>
            <w:r w:rsidRPr="00F466E0">
              <w:rPr>
                <w:b/>
                <w:bCs/>
                <w:lang w:val="en-US"/>
              </w:rPr>
              <w:t>s)</w:t>
            </w:r>
            <w:r w:rsidRPr="00F466E0">
              <w:rPr>
                <w:b/>
                <w:bCs/>
                <w:vertAlign w:val="superscript"/>
                <w:lang w:val="en-US"/>
              </w:rPr>
              <w:noBreakHyphen/>
              <w:t>1</w:t>
            </w:r>
            <w:r w:rsidRPr="00F466E0">
              <w:rPr>
                <w:b/>
                <w:bCs/>
                <w:lang w:val="en-US"/>
              </w:rPr>
              <w:t xml:space="preserve"> vs. forward speed; each plot corresponds to one ship; different symbols correspond to different loading conditions</w:t>
            </w:r>
          </w:p>
        </w:tc>
      </w:tr>
    </w:tbl>
    <w:p w14:paraId="0803C5C2" w14:textId="77777777" w:rsidR="006529B2" w:rsidRDefault="006529B2" w:rsidP="006529B2">
      <w:pPr>
        <w:rPr>
          <w:rFonts w:eastAsia="ＭＳ 明朝"/>
          <w:noProof/>
          <w:sz w:val="18"/>
          <w:szCs w:val="18"/>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6529B2" w14:paraId="3E021DC8" w14:textId="77777777" w:rsidTr="006529B2">
        <w:tc>
          <w:tcPr>
            <w:tcW w:w="9070" w:type="dxa"/>
            <w:hideMark/>
          </w:tcPr>
          <w:p w14:paraId="13C66AF6" w14:textId="68A2E66E" w:rsidR="006529B2" w:rsidRDefault="00697A89">
            <w:pPr>
              <w:rPr>
                <w:rFonts w:eastAsia="ＭＳ 明朝"/>
                <w:noProof/>
                <w:lang w:val="en-US"/>
              </w:rPr>
            </w:pPr>
            <w:r>
              <w:rPr>
                <w:rFonts w:eastAsia="ＭＳ 明朝"/>
                <w:noProof/>
                <w:lang w:eastAsia="ja-JP"/>
              </w:rPr>
              <w:drawing>
                <wp:inline distT="0" distB="0" distL="0" distR="0" wp14:anchorId="35F207F4" wp14:editId="200774CB">
                  <wp:extent cx="5614670" cy="1524000"/>
                  <wp:effectExtent l="0" t="0" r="508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14670" cy="1524000"/>
                          </a:xfrm>
                          <a:prstGeom prst="rect">
                            <a:avLst/>
                          </a:prstGeom>
                          <a:noFill/>
                        </pic:spPr>
                      </pic:pic>
                    </a:graphicData>
                  </a:graphic>
                </wp:inline>
              </w:drawing>
            </w:r>
          </w:p>
        </w:tc>
      </w:tr>
      <w:tr w:rsidR="006529B2" w14:paraId="38AF3481" w14:textId="77777777" w:rsidTr="006529B2">
        <w:tc>
          <w:tcPr>
            <w:tcW w:w="9070" w:type="dxa"/>
          </w:tcPr>
          <w:p w14:paraId="723D6742" w14:textId="77777777" w:rsidR="006529B2" w:rsidRDefault="006529B2">
            <w:pPr>
              <w:rPr>
                <w:noProof/>
                <w:sz w:val="12"/>
                <w:szCs w:val="12"/>
                <w:lang w:val="en-US"/>
              </w:rPr>
            </w:pPr>
          </w:p>
        </w:tc>
      </w:tr>
      <w:tr w:rsidR="006529B2" w14:paraId="64584CC9" w14:textId="77777777" w:rsidTr="006529B2">
        <w:tc>
          <w:tcPr>
            <w:tcW w:w="9070" w:type="dxa"/>
            <w:hideMark/>
          </w:tcPr>
          <w:p w14:paraId="347E1780" w14:textId="3A927DC7" w:rsidR="006529B2" w:rsidRPr="00F466E0" w:rsidRDefault="006529B2">
            <w:pPr>
              <w:rPr>
                <w:b/>
                <w:bCs/>
                <w:noProof/>
                <w:lang w:val="en-US"/>
              </w:rPr>
            </w:pPr>
            <w:bookmarkStart w:id="38" w:name="_Ref513120514"/>
            <w:r w:rsidRPr="00F466E0">
              <w:rPr>
                <w:b/>
                <w:bCs/>
              </w:rPr>
              <w:t>Figure 3.1.22</w:t>
            </w:r>
            <w:bookmarkEnd w:id="38"/>
            <w:r w:rsidRPr="00F466E0">
              <w:rPr>
                <w:b/>
                <w:bCs/>
              </w:rPr>
              <w:t xml:space="preserve"> Mean </w:t>
            </w:r>
            <w:r w:rsidRPr="00F466E0">
              <w:rPr>
                <w:b/>
                <w:bCs/>
                <w:lang w:val="en-US"/>
              </w:rPr>
              <w:t>3</w:t>
            </w:r>
            <w:r w:rsidR="008567F3" w:rsidRPr="00F466E0">
              <w:rPr>
                <w:b/>
                <w:bCs/>
                <w:lang w:val="en-US"/>
              </w:rPr>
              <w:t xml:space="preserve"> </w:t>
            </w:r>
            <w:r w:rsidRPr="00F466E0">
              <w:rPr>
                <w:b/>
                <w:bCs/>
                <w:lang w:val="en-US"/>
              </w:rPr>
              <w:t>hour</w:t>
            </w:r>
            <w:r w:rsidR="003A1D47" w:rsidRPr="00F466E0">
              <w:rPr>
                <w:b/>
                <w:bCs/>
                <w:lang w:val="en-US"/>
              </w:rPr>
              <w:t>s</w:t>
            </w:r>
            <w:r w:rsidRPr="00F466E0">
              <w:rPr>
                <w:b/>
                <w:bCs/>
                <w:lang w:val="en-US"/>
              </w:rPr>
              <w:t xml:space="preserve"> maximum roll amplitude due to pure loss of stability in following waves in sea states with f</w:t>
            </w:r>
            <w:r w:rsidRPr="00F466E0">
              <w:rPr>
                <w:b/>
                <w:bCs/>
                <w:vertAlign w:val="subscript"/>
                <w:lang w:val="en-US"/>
              </w:rPr>
              <w:t>s</w:t>
            </w:r>
            <w:r w:rsidRPr="00F466E0">
              <w:rPr>
                <w:b/>
                <w:bCs/>
                <w:lang w:val="en-US"/>
              </w:rPr>
              <w:t>=10</w:t>
            </w:r>
            <w:r w:rsidRPr="00F466E0">
              <w:rPr>
                <w:b/>
                <w:bCs/>
                <w:vertAlign w:val="superscript"/>
                <w:lang w:val="en-US"/>
              </w:rPr>
              <w:noBreakHyphen/>
              <w:t>5</w:t>
            </w:r>
            <w:r w:rsidRPr="00F466E0">
              <w:rPr>
                <w:b/>
                <w:bCs/>
                <w:lang w:val="en-US"/>
              </w:rPr>
              <w:t xml:space="preserve"> (m</w:t>
            </w:r>
            <w:r w:rsidRPr="00F466E0">
              <w:rPr>
                <w:b/>
                <w:bCs/>
                <w:lang w:val="en-US"/>
              </w:rPr>
              <w:sym w:font="Symbol" w:char="F0D7"/>
            </w:r>
            <w:r w:rsidRPr="00F466E0">
              <w:rPr>
                <w:b/>
                <w:bCs/>
                <w:lang w:val="en-US"/>
              </w:rPr>
              <w:t>s)</w:t>
            </w:r>
            <w:r w:rsidRPr="00F466E0">
              <w:rPr>
                <w:b/>
                <w:bCs/>
                <w:vertAlign w:val="superscript"/>
                <w:lang w:val="en-US"/>
              </w:rPr>
              <w:noBreakHyphen/>
              <w:t>1</w:t>
            </w:r>
            <w:r w:rsidRPr="00F466E0">
              <w:rPr>
                <w:b/>
                <w:bCs/>
                <w:lang w:val="en-US"/>
              </w:rPr>
              <w:t xml:space="preserve"> vs. forward speed. Each plot corresponds to one ship; different symbols correspond to different loading conditions.</w:t>
            </w:r>
          </w:p>
        </w:tc>
      </w:tr>
    </w:tbl>
    <w:p w14:paraId="2A869935" w14:textId="77777777" w:rsidR="006529B2" w:rsidRDefault="006529B2" w:rsidP="006529B2">
      <w:pPr>
        <w:rPr>
          <w:rFonts w:eastAsia="ＭＳ 明朝"/>
          <w:bCs/>
          <w:sz w:val="18"/>
          <w:szCs w:val="18"/>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144"/>
      </w:tblGrid>
      <w:tr w:rsidR="006529B2" w14:paraId="0FB82FA9" w14:textId="77777777" w:rsidTr="006529B2">
        <w:trPr>
          <w:jc w:val="center"/>
        </w:trPr>
        <w:tc>
          <w:tcPr>
            <w:tcW w:w="4926" w:type="dxa"/>
            <w:hideMark/>
          </w:tcPr>
          <w:p w14:paraId="08B04619" w14:textId="0F0143B2" w:rsidR="006529B2" w:rsidRDefault="006529B2">
            <w:pPr>
              <w:rPr>
                <w:rFonts w:eastAsia="ＭＳ 明朝"/>
                <w:lang w:val="en-US"/>
              </w:rPr>
            </w:pPr>
            <w:r>
              <w:rPr>
                <w:noProof/>
                <w:lang w:eastAsia="ja-JP"/>
              </w:rPr>
              <w:lastRenderedPageBreak/>
              <w:drawing>
                <wp:inline distT="0" distB="0" distL="0" distR="0" wp14:anchorId="73D68B68" wp14:editId="27D77070">
                  <wp:extent cx="2905125" cy="16668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05125" cy="1666875"/>
                          </a:xfrm>
                          <a:prstGeom prst="rect">
                            <a:avLst/>
                          </a:prstGeom>
                          <a:noFill/>
                          <a:ln>
                            <a:noFill/>
                          </a:ln>
                        </pic:spPr>
                      </pic:pic>
                    </a:graphicData>
                  </a:graphic>
                </wp:inline>
              </w:drawing>
            </w:r>
          </w:p>
        </w:tc>
        <w:tc>
          <w:tcPr>
            <w:tcW w:w="4144" w:type="dxa"/>
            <w:vAlign w:val="center"/>
            <w:hideMark/>
          </w:tcPr>
          <w:p w14:paraId="6D7DD744" w14:textId="0366AEA6" w:rsidR="006529B2" w:rsidRPr="00F466E0" w:rsidRDefault="006529B2">
            <w:pPr>
              <w:ind w:left="352"/>
              <w:jc w:val="left"/>
              <w:rPr>
                <w:b/>
                <w:bCs/>
                <w:noProof/>
                <w:lang w:val="en-US"/>
              </w:rPr>
            </w:pPr>
            <w:bookmarkStart w:id="39" w:name="_Ref513196866"/>
            <w:r w:rsidRPr="00F466E0">
              <w:rPr>
                <w:b/>
                <w:bCs/>
              </w:rPr>
              <w:t>Figure 3.1.</w:t>
            </w:r>
            <w:bookmarkEnd w:id="39"/>
            <w:r w:rsidRPr="00F466E0">
              <w:rPr>
                <w:b/>
                <w:bCs/>
              </w:rPr>
              <w:t>23</w:t>
            </w:r>
            <w:r w:rsidRPr="00F466E0">
              <w:rPr>
                <w:b/>
                <w:bCs/>
                <w:lang w:val="en-US"/>
              </w:rPr>
              <w:t xml:space="preserve"> Rate of parametric roll stability failures in head waves considering (y</w:t>
            </w:r>
            <w:r w:rsidR="003A1D47" w:rsidRPr="00F466E0">
              <w:rPr>
                <w:b/>
                <w:bCs/>
                <w:lang w:val="en-US"/>
              </w:rPr>
              <w:t>-</w:t>
            </w:r>
            <w:r w:rsidRPr="00F466E0">
              <w:rPr>
                <w:b/>
                <w:bCs/>
                <w:lang w:val="en-US"/>
              </w:rPr>
              <w:t>axis) and not considering (x</w:t>
            </w:r>
            <w:r w:rsidR="003A1D47" w:rsidRPr="00F466E0">
              <w:rPr>
                <w:b/>
                <w:bCs/>
                <w:lang w:val="en-US"/>
              </w:rPr>
              <w:t>-</w:t>
            </w:r>
            <w:r w:rsidRPr="00F466E0">
              <w:rPr>
                <w:b/>
                <w:bCs/>
                <w:lang w:val="en-US"/>
              </w:rPr>
              <w:t>axis) attainable forward speed for three container ships (different symbols) in three loading conditions each</w:t>
            </w:r>
          </w:p>
        </w:tc>
      </w:tr>
    </w:tbl>
    <w:p w14:paraId="280925DC" w14:textId="77777777" w:rsidR="006529B2" w:rsidRDefault="006529B2" w:rsidP="006529B2">
      <w:pPr>
        <w:rPr>
          <w:rFonts w:eastAsia="ＭＳ 明朝"/>
          <w:bCs/>
          <w:sz w:val="18"/>
          <w:szCs w:val="18"/>
        </w:rPr>
      </w:pPr>
    </w:p>
    <w:p w14:paraId="01FE3CFF" w14:textId="77777777" w:rsidR="006529B2" w:rsidRDefault="006529B2" w:rsidP="006529B2">
      <w:pPr>
        <w:rPr>
          <w:rFonts w:eastAsia="ＭＳ 明朝"/>
          <w:bCs/>
          <w:sz w:val="18"/>
          <w:szCs w:val="18"/>
        </w:rPr>
      </w:pPr>
    </w:p>
    <w:p w14:paraId="1176AE79" w14:textId="5689FCE8" w:rsidR="006529B2" w:rsidRDefault="006529B2" w:rsidP="006529B2">
      <w:pPr>
        <w:rPr>
          <w:rFonts w:eastAsia="ＭＳ 明朝"/>
          <w:lang w:val="en-US"/>
        </w:rPr>
      </w:pPr>
      <w:r>
        <w:rPr>
          <w:rFonts w:eastAsia="ＭＳ 明朝"/>
          <w:lang w:val="en-US"/>
        </w:rPr>
        <w:t>3.1.10.3</w:t>
      </w:r>
      <w:r>
        <w:rPr>
          <w:rFonts w:eastAsia="ＭＳ 明朝"/>
          <w:lang w:val="en-US"/>
        </w:rPr>
        <w:tab/>
        <w:t>However, the missing link is the relationship between the standard for the mean long</w:t>
      </w:r>
      <w:r w:rsidR="00FF1728">
        <w:rPr>
          <w:rFonts w:eastAsia="ＭＳ 明朝"/>
          <w:lang w:val="en-US"/>
        </w:rPr>
        <w:noBreakHyphen/>
      </w:r>
      <w:r>
        <w:rPr>
          <w:rFonts w:eastAsia="ＭＳ 明朝"/>
          <w:lang w:val="en-US"/>
        </w:rPr>
        <w:t>term stability failure rate in the full probabilistic assessment and the mean stability failure rate in the real operation, i.e. the actual safety level</w:t>
      </w:r>
      <w:r w:rsidR="009D28D0">
        <w:rPr>
          <w:rFonts w:eastAsia="ＭＳ 明朝"/>
          <w:lang w:val="en-US"/>
        </w:rPr>
        <w:t>. T</w:t>
      </w:r>
      <w:r>
        <w:rPr>
          <w:rFonts w:eastAsia="ＭＳ 明朝"/>
          <w:lang w:val="en-US"/>
        </w:rPr>
        <w:t>his relationship is uncertain, whereas the stability failure rate in the full probabilistic assessment may differ from the failure rate in real operation by few orders of magnitude due to several factors:</w:t>
      </w:r>
    </w:p>
    <w:p w14:paraId="11101567" w14:textId="77777777" w:rsidR="006529B2" w:rsidRDefault="006529B2" w:rsidP="006529B2">
      <w:pPr>
        <w:rPr>
          <w:rFonts w:eastAsia="ＭＳ 明朝"/>
          <w:bCs/>
          <w:sz w:val="18"/>
          <w:szCs w:val="18"/>
          <w:lang w:val="en-US"/>
        </w:rPr>
      </w:pPr>
    </w:p>
    <w:p w14:paraId="3111D8CD" w14:textId="77777777" w:rsidR="006529B2" w:rsidRDefault="006529B2" w:rsidP="006529B2">
      <w:pPr>
        <w:ind w:leftChars="386" w:left="1700" w:right="57" w:hanging="851"/>
        <w:rPr>
          <w:rFonts w:eastAsia="Arial"/>
          <w:lang w:val="en-US"/>
        </w:rPr>
      </w:pPr>
      <w:r>
        <w:rPr>
          <w:rFonts w:eastAsia="Arial"/>
          <w:lang w:val="en-US"/>
        </w:rPr>
        <w:t>.1</w:t>
      </w:r>
      <w:r>
        <w:rPr>
          <w:rFonts w:eastAsia="Arial"/>
          <w:lang w:val="en-US"/>
        </w:rPr>
        <w:tab/>
        <w:t>full probabilistic assessment is conducted in the rather severe North Atlantic wave climate and the mean safety level relates to the world-wide operation;</w:t>
      </w:r>
    </w:p>
    <w:p w14:paraId="14B6F5C9" w14:textId="77777777" w:rsidR="006529B2" w:rsidRDefault="006529B2" w:rsidP="006529B2">
      <w:pPr>
        <w:ind w:left="1701"/>
        <w:rPr>
          <w:rFonts w:eastAsia="ＭＳ 明朝"/>
          <w:bCs/>
          <w:sz w:val="18"/>
          <w:szCs w:val="18"/>
        </w:rPr>
      </w:pPr>
    </w:p>
    <w:p w14:paraId="49FFD42B" w14:textId="77777777" w:rsidR="006529B2" w:rsidRDefault="006529B2" w:rsidP="006529B2">
      <w:pPr>
        <w:ind w:leftChars="386" w:left="1700" w:right="57" w:hanging="851"/>
        <w:rPr>
          <w:rFonts w:eastAsia="Arial"/>
          <w:lang w:val="en-US"/>
        </w:rPr>
      </w:pPr>
      <w:r>
        <w:rPr>
          <w:rFonts w:eastAsia="Arial"/>
          <w:lang w:val="en-US"/>
        </w:rPr>
        <w:t>.2</w:t>
      </w:r>
      <w:r>
        <w:rPr>
          <w:rFonts w:eastAsia="Arial"/>
          <w:lang w:val="en-US"/>
        </w:rPr>
        <w:tab/>
        <w:t>routing and heavy-weather avoidance are not considered;</w:t>
      </w:r>
    </w:p>
    <w:p w14:paraId="767B5FA4" w14:textId="77777777" w:rsidR="006529B2" w:rsidRDefault="006529B2" w:rsidP="006529B2">
      <w:pPr>
        <w:ind w:left="1701"/>
        <w:rPr>
          <w:rFonts w:eastAsia="ＭＳ 明朝"/>
          <w:bCs/>
          <w:sz w:val="18"/>
          <w:szCs w:val="18"/>
        </w:rPr>
      </w:pPr>
    </w:p>
    <w:p w14:paraId="7611179A" w14:textId="1F562D3D" w:rsidR="006529B2" w:rsidRDefault="006529B2" w:rsidP="006529B2">
      <w:pPr>
        <w:ind w:leftChars="386" w:left="1700" w:right="57" w:hanging="851"/>
        <w:rPr>
          <w:rFonts w:eastAsia="Arial"/>
          <w:lang w:val="en-US"/>
        </w:rPr>
      </w:pPr>
      <w:r>
        <w:rPr>
          <w:rFonts w:eastAsia="Arial"/>
          <w:lang w:val="en-US"/>
        </w:rPr>
        <w:t>.3</w:t>
      </w:r>
      <w:r>
        <w:rPr>
          <w:rFonts w:eastAsia="Arial"/>
          <w:lang w:val="en-US"/>
        </w:rPr>
        <w:tab/>
        <w:t>assessment is performed separately for each loading condition</w:t>
      </w:r>
      <w:r w:rsidR="009D28D0">
        <w:rPr>
          <w:rFonts w:eastAsia="Arial"/>
          <w:lang w:val="en-US"/>
        </w:rPr>
        <w:t>;</w:t>
      </w:r>
      <w:r>
        <w:rPr>
          <w:rFonts w:eastAsia="Arial"/>
          <w:lang w:val="en-US"/>
        </w:rPr>
        <w:t xml:space="preserve"> thus the worst loading condition</w:t>
      </w:r>
      <w:r w:rsidR="009D28D0">
        <w:rPr>
          <w:rFonts w:eastAsia="Arial"/>
          <w:lang w:val="en-US"/>
        </w:rPr>
        <w:t xml:space="preserve">, </w:t>
      </w:r>
      <w:r>
        <w:rPr>
          <w:rFonts w:eastAsia="Arial"/>
          <w:lang w:val="en-US"/>
        </w:rPr>
        <w:t>which may never occur in practice</w:t>
      </w:r>
      <w:r w:rsidR="009D28D0">
        <w:rPr>
          <w:rFonts w:eastAsia="Arial"/>
          <w:lang w:val="en-US"/>
        </w:rPr>
        <w:t>,</w:t>
      </w:r>
      <w:r>
        <w:rPr>
          <w:rFonts w:eastAsia="Arial"/>
          <w:lang w:val="en-US"/>
        </w:rPr>
        <w:t xml:space="preserve"> has the dominating effect on the results;</w:t>
      </w:r>
      <w:r w:rsidR="00FF1728">
        <w:rPr>
          <w:rFonts w:eastAsia="Arial"/>
          <w:lang w:val="en-US"/>
        </w:rPr>
        <w:t xml:space="preserve"> and</w:t>
      </w:r>
    </w:p>
    <w:p w14:paraId="08C3670F" w14:textId="77777777" w:rsidR="006529B2" w:rsidRDefault="006529B2" w:rsidP="006529B2">
      <w:pPr>
        <w:ind w:left="1701"/>
        <w:rPr>
          <w:rFonts w:eastAsia="ＭＳ 明朝"/>
          <w:bCs/>
          <w:sz w:val="18"/>
          <w:szCs w:val="18"/>
        </w:rPr>
      </w:pPr>
    </w:p>
    <w:p w14:paraId="4B556485" w14:textId="139585E4" w:rsidR="006529B2" w:rsidRDefault="006529B2" w:rsidP="006529B2">
      <w:pPr>
        <w:ind w:leftChars="386" w:left="1700" w:right="57" w:hanging="851"/>
        <w:rPr>
          <w:rFonts w:eastAsia="Arial"/>
          <w:lang w:val="en-US"/>
        </w:rPr>
      </w:pPr>
      <w:r>
        <w:rPr>
          <w:rFonts w:eastAsia="Arial"/>
          <w:lang w:val="en-US"/>
        </w:rPr>
        <w:t>.4</w:t>
      </w:r>
      <w:r>
        <w:rPr>
          <w:rFonts w:eastAsia="Arial"/>
          <w:lang w:val="en-US"/>
        </w:rPr>
        <w:tab/>
        <w:t xml:space="preserve">unsafe forward speeds and courses, avoided in reality in heavy weather, produce dominating (by few orders of magnitude) contributions to the </w:t>
      </w:r>
      <w:r w:rsidR="009D28D0">
        <w:rPr>
          <w:rFonts w:eastAsia="Arial"/>
          <w:lang w:val="en-US"/>
        </w:rPr>
        <w:br/>
      </w:r>
      <w:r>
        <w:rPr>
          <w:rFonts w:eastAsia="Arial"/>
          <w:lang w:val="en-US"/>
        </w:rPr>
        <w:t>long-term failure rate. For example, principal parametric resonance in following waves, especially at low speeds, provides dominating contributions to failure rate for loading conditions with low GM</w:t>
      </w:r>
      <w:r w:rsidR="009D28D0">
        <w:rPr>
          <w:rFonts w:eastAsia="Arial"/>
          <w:lang w:val="en-US"/>
        </w:rPr>
        <w:t xml:space="preserve"> (see </w:t>
      </w:r>
      <w:r>
        <w:rPr>
          <w:rFonts w:eastAsia="Arial"/>
          <w:lang w:val="en-US"/>
        </w:rPr>
        <w:t>Figure 3.1.24</w:t>
      </w:r>
      <w:r w:rsidR="009D28D0">
        <w:rPr>
          <w:rFonts w:eastAsia="Arial"/>
          <w:lang w:val="en-US"/>
        </w:rPr>
        <w:t>),</w:t>
      </w:r>
      <w:r>
        <w:rPr>
          <w:rFonts w:eastAsia="Arial"/>
          <w:lang w:val="en-US"/>
        </w:rPr>
        <w:t xml:space="preserve"> whereas in reality such situations are avoided (stern slamming, low </w:t>
      </w:r>
      <w:r w:rsidR="009D28D0">
        <w:rPr>
          <w:rFonts w:eastAsia="Arial"/>
          <w:lang w:val="en-US"/>
        </w:rPr>
        <w:br/>
      </w:r>
      <w:r>
        <w:rPr>
          <w:rFonts w:eastAsia="Arial"/>
          <w:lang w:val="en-US"/>
        </w:rPr>
        <w:t>freeboard) or impossible (inability to keep course).</w:t>
      </w:r>
    </w:p>
    <w:p w14:paraId="25FE1364" w14:textId="77777777" w:rsidR="006529B2" w:rsidRDefault="006529B2" w:rsidP="006529B2">
      <w:pPr>
        <w:rPr>
          <w:rFonts w:eastAsia="ＭＳ 明朝"/>
          <w:bCs/>
          <w:sz w:val="18"/>
          <w:szCs w:val="18"/>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6529B2" w14:paraId="2D3A60A9" w14:textId="77777777" w:rsidTr="006529B2">
        <w:tc>
          <w:tcPr>
            <w:tcW w:w="4535" w:type="dxa"/>
            <w:hideMark/>
          </w:tcPr>
          <w:p w14:paraId="1F3AAB56" w14:textId="6A3E2A82" w:rsidR="006529B2" w:rsidRDefault="00697A89">
            <w:pPr>
              <w:rPr>
                <w:rFonts w:eastAsia="ＭＳ 明朝"/>
                <w:bCs/>
                <w:sz w:val="18"/>
                <w:szCs w:val="18"/>
                <w:lang w:val="en-US"/>
              </w:rPr>
            </w:pPr>
            <w:r>
              <w:rPr>
                <w:rFonts w:eastAsia="ＭＳ 明朝"/>
                <w:bCs/>
                <w:noProof/>
                <w:sz w:val="18"/>
                <w:szCs w:val="18"/>
                <w:lang w:eastAsia="ja-JP"/>
              </w:rPr>
              <w:drawing>
                <wp:inline distT="0" distB="0" distL="0" distR="0" wp14:anchorId="3FDE16FC" wp14:editId="0A3E567D">
                  <wp:extent cx="2810510" cy="1463040"/>
                  <wp:effectExtent l="0" t="0" r="8890" b="381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10510" cy="1463040"/>
                          </a:xfrm>
                          <a:prstGeom prst="rect">
                            <a:avLst/>
                          </a:prstGeom>
                          <a:noFill/>
                        </pic:spPr>
                      </pic:pic>
                    </a:graphicData>
                  </a:graphic>
                </wp:inline>
              </w:drawing>
            </w:r>
          </w:p>
        </w:tc>
        <w:tc>
          <w:tcPr>
            <w:tcW w:w="4535" w:type="dxa"/>
            <w:hideMark/>
          </w:tcPr>
          <w:p w14:paraId="28CBCB13" w14:textId="237B1665" w:rsidR="006529B2" w:rsidRDefault="00697A89">
            <w:pPr>
              <w:rPr>
                <w:bCs/>
                <w:sz w:val="18"/>
                <w:szCs w:val="18"/>
                <w:lang w:val="en-US"/>
              </w:rPr>
            </w:pPr>
            <w:r>
              <w:rPr>
                <w:bCs/>
                <w:noProof/>
                <w:sz w:val="18"/>
                <w:szCs w:val="18"/>
                <w:lang w:eastAsia="ja-JP"/>
              </w:rPr>
              <w:drawing>
                <wp:inline distT="0" distB="0" distL="0" distR="0" wp14:anchorId="26D3BDEF" wp14:editId="08E321BF">
                  <wp:extent cx="2810510" cy="1463040"/>
                  <wp:effectExtent l="0" t="0" r="8890" b="381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10510" cy="1463040"/>
                          </a:xfrm>
                          <a:prstGeom prst="rect">
                            <a:avLst/>
                          </a:prstGeom>
                          <a:noFill/>
                        </pic:spPr>
                      </pic:pic>
                    </a:graphicData>
                  </a:graphic>
                </wp:inline>
              </w:drawing>
            </w:r>
          </w:p>
        </w:tc>
      </w:tr>
      <w:tr w:rsidR="006529B2" w14:paraId="5ABCD1FB" w14:textId="77777777" w:rsidTr="006529B2">
        <w:tc>
          <w:tcPr>
            <w:tcW w:w="9070" w:type="dxa"/>
            <w:gridSpan w:val="2"/>
          </w:tcPr>
          <w:p w14:paraId="339AF52F" w14:textId="77777777" w:rsidR="006529B2" w:rsidRDefault="006529B2">
            <w:pPr>
              <w:rPr>
                <w:bCs/>
                <w:noProof/>
                <w:sz w:val="12"/>
                <w:szCs w:val="12"/>
                <w:lang w:val="en-US"/>
              </w:rPr>
            </w:pPr>
          </w:p>
        </w:tc>
      </w:tr>
      <w:tr w:rsidR="006529B2" w14:paraId="104ECCB0" w14:textId="77777777" w:rsidTr="006529B2">
        <w:tc>
          <w:tcPr>
            <w:tcW w:w="9070" w:type="dxa"/>
            <w:gridSpan w:val="2"/>
            <w:hideMark/>
          </w:tcPr>
          <w:p w14:paraId="18D07615" w14:textId="77777777" w:rsidR="006529B2" w:rsidRPr="00F466E0" w:rsidRDefault="006529B2">
            <w:pPr>
              <w:rPr>
                <w:b/>
                <w:bCs/>
                <w:sz w:val="18"/>
                <w:szCs w:val="18"/>
                <w:lang w:val="en-US"/>
              </w:rPr>
            </w:pPr>
            <w:bookmarkStart w:id="40" w:name="_Ref514150657"/>
            <w:r w:rsidRPr="00F466E0">
              <w:rPr>
                <w:b/>
                <w:bCs/>
              </w:rPr>
              <w:t>Figure 3.1.24</w:t>
            </w:r>
            <w:bookmarkEnd w:id="40"/>
            <w:r w:rsidRPr="00F466E0">
              <w:rPr>
                <w:b/>
                <w:bCs/>
                <w:noProof/>
                <w:lang w:val="en-US"/>
              </w:rPr>
              <w:t>.</w:t>
            </w:r>
            <w:r w:rsidRPr="00F466E0">
              <w:rPr>
                <w:b/>
                <w:bCs/>
              </w:rPr>
              <w:t xml:space="preserve"> Contributions to mean long-term stability failure rate w (1/s, y-axis) from principal parametric resonance in </w:t>
            </w:r>
            <w:r w:rsidRPr="00F466E0">
              <w:rPr>
                <w:b/>
                <w:bCs/>
                <w:lang w:val="en-US"/>
              </w:rPr>
              <w:t>bow (left) and stern (right) waves (1/s, x-axis); symbol types and colours differentiate ships and loading conditions</w:t>
            </w:r>
          </w:p>
        </w:tc>
      </w:tr>
    </w:tbl>
    <w:p w14:paraId="3A0F333C" w14:textId="77777777" w:rsidR="006529B2" w:rsidRDefault="006529B2" w:rsidP="006529B2">
      <w:pPr>
        <w:rPr>
          <w:rFonts w:eastAsia="ＭＳ 明朝"/>
          <w:bCs/>
          <w:sz w:val="18"/>
          <w:szCs w:val="18"/>
          <w:lang w:val="en-US"/>
        </w:rPr>
      </w:pPr>
    </w:p>
    <w:p w14:paraId="742D6095" w14:textId="77777777" w:rsidR="006529B2" w:rsidRDefault="006529B2" w:rsidP="006529B2">
      <w:pPr>
        <w:rPr>
          <w:rFonts w:eastAsia="ＭＳ 明朝"/>
          <w:lang w:val="en-US"/>
        </w:rPr>
      </w:pPr>
      <w:r>
        <w:rPr>
          <w:rFonts w:eastAsia="ＭＳ 明朝"/>
          <w:lang w:val="en-US"/>
        </w:rPr>
        <w:t>3.1.10.4</w:t>
      </w:r>
      <w:r>
        <w:rPr>
          <w:rFonts w:eastAsia="ＭＳ 明朝"/>
          <w:lang w:val="en-US"/>
        </w:rPr>
        <w:tab/>
        <w:t>To estimate the lower and upper bounds for the standard for the mean long-term stability failure rate w in the full probabilistic assessment and the short-term threshold for the stability failure rate r in design situations, the following considerations were applied:</w:t>
      </w:r>
    </w:p>
    <w:p w14:paraId="0BDF2187" w14:textId="77777777" w:rsidR="006529B2" w:rsidRDefault="006529B2" w:rsidP="006529B2">
      <w:pPr>
        <w:rPr>
          <w:rFonts w:eastAsia="ＭＳ 明朝"/>
          <w:sz w:val="18"/>
          <w:szCs w:val="18"/>
          <w:lang w:val="en-US"/>
        </w:rPr>
      </w:pPr>
    </w:p>
    <w:p w14:paraId="0A15F304" w14:textId="50D70916" w:rsidR="006529B2" w:rsidRDefault="006529B2" w:rsidP="006529B2">
      <w:pPr>
        <w:ind w:leftChars="386" w:left="1700" w:right="57" w:hanging="851"/>
        <w:rPr>
          <w:rFonts w:eastAsia="Arial"/>
          <w:lang w:val="en-US"/>
        </w:rPr>
      </w:pPr>
      <w:r>
        <w:rPr>
          <w:rFonts w:eastAsia="Arial"/>
          <w:lang w:val="en-US"/>
        </w:rPr>
        <w:t>.1</w:t>
      </w:r>
      <w:r>
        <w:rPr>
          <w:rFonts w:eastAsia="Arial"/>
          <w:lang w:val="en-US"/>
        </w:rPr>
        <w:tab/>
        <w:t xml:space="preserve">In the </w:t>
      </w:r>
      <w:r w:rsidR="00FF1728">
        <w:rPr>
          <w:rFonts w:eastAsia="Arial"/>
          <w:lang w:val="en-US"/>
        </w:rPr>
        <w:t>a</w:t>
      </w:r>
      <w:r>
        <w:rPr>
          <w:rFonts w:eastAsia="Arial"/>
          <w:lang w:val="en-US"/>
        </w:rPr>
        <w:t xml:space="preserve">ppendix to the proposal for the Guidelines for operational measures, the value </w:t>
      </w:r>
      <w:r>
        <w:rPr>
          <w:rFonts w:eastAsia="ＭＳ 明朝"/>
          <w:lang w:val="en-US"/>
        </w:rPr>
        <w:t>2.64</w:t>
      </w:r>
      <w:r>
        <w:rPr>
          <w:rFonts w:eastAsia="ＭＳ 明朝"/>
          <w:lang w:val="en-US"/>
        </w:rPr>
        <w:sym w:font="Symbol" w:char="F0D7"/>
      </w:r>
      <w:r>
        <w:rPr>
          <w:rFonts w:eastAsia="ＭＳ 明朝"/>
          <w:lang w:val="en-US"/>
        </w:rPr>
        <w:t>10</w:t>
      </w:r>
      <w:r>
        <w:rPr>
          <w:rFonts w:eastAsia="ＭＳ 明朝"/>
          <w:vertAlign w:val="superscript"/>
          <w:lang w:val="en-US"/>
        </w:rPr>
        <w:noBreakHyphen/>
        <w:t>3</w:t>
      </w:r>
      <w:r>
        <w:rPr>
          <w:rFonts w:eastAsia="ＭＳ 明朝"/>
          <w:lang w:val="en-US"/>
        </w:rPr>
        <w:t xml:space="preserve"> accidents per ship per year was proposed as the required </w:t>
      </w:r>
      <w:r>
        <w:rPr>
          <w:rFonts w:eastAsia="ＭＳ 明朝"/>
          <w:lang w:val="en-US"/>
        </w:rPr>
        <w:lastRenderedPageBreak/>
        <w:t xml:space="preserve">safety level, based on FSA studies for container vessels, LNG carriers, crude oil tankers, cruise ships, RoPax and general cargo vessels </w:t>
      </w:r>
      <w:r w:rsidR="009D28D0">
        <w:rPr>
          <w:rFonts w:eastAsia="ＭＳ 明朝"/>
          <w:lang w:val="en-US"/>
        </w:rPr>
        <w:br/>
      </w:r>
      <w:r>
        <w:rPr>
          <w:rFonts w:eastAsia="ＭＳ 明朝"/>
          <w:lang w:val="en-US"/>
        </w:rPr>
        <w:t>(</w:t>
      </w:r>
      <w:r w:rsidR="009D28D0">
        <w:rPr>
          <w:rFonts w:eastAsia="ＭＳ 明朝"/>
          <w:lang w:val="en-US"/>
        </w:rPr>
        <w:t>see</w:t>
      </w:r>
      <w:r>
        <w:rPr>
          <w:rFonts w:eastAsia="ＭＳ 明朝"/>
          <w:lang w:val="en-US"/>
        </w:rPr>
        <w:t xml:space="preserve"> documents MSC 83/INF.8, MSC 83/INF.3, MEPC 58/INF.2, </w:t>
      </w:r>
      <w:r w:rsidR="009D28D0">
        <w:rPr>
          <w:rFonts w:eastAsia="ＭＳ 明朝"/>
          <w:lang w:val="en-US"/>
        </w:rPr>
        <w:br/>
      </w:r>
      <w:r>
        <w:rPr>
          <w:rFonts w:eastAsia="ＭＳ 明朝"/>
          <w:lang w:val="en-US"/>
        </w:rPr>
        <w:t xml:space="preserve">MSC 85/INF.2, MSC 85/INF.3 and MSC 88/INF.8, respectively). From this </w:t>
      </w:r>
      <w:r w:rsidR="009D28D0">
        <w:rPr>
          <w:rFonts w:eastAsia="ＭＳ 明朝"/>
          <w:lang w:val="en-US"/>
        </w:rPr>
        <w:t>accident numbers</w:t>
      </w:r>
      <w:r>
        <w:rPr>
          <w:rFonts w:eastAsia="ＭＳ 明朝"/>
          <w:lang w:val="en-US"/>
        </w:rPr>
        <w:t>, a conservative estimate of the standard for the full probabilistic assessment in the North Atlantic wave climate was defined as 2.6</w:t>
      </w:r>
      <w:r>
        <w:rPr>
          <w:rFonts w:eastAsia="ＭＳ 明朝"/>
          <w:lang w:val="en-US"/>
        </w:rPr>
        <w:sym w:font="Symbol" w:char="F0D7"/>
      </w:r>
      <w:r>
        <w:rPr>
          <w:rFonts w:eastAsia="ＭＳ 明朝"/>
          <w:lang w:val="en-US"/>
        </w:rPr>
        <w:t>10</w:t>
      </w:r>
      <w:r>
        <w:rPr>
          <w:rFonts w:eastAsia="ＭＳ 明朝"/>
          <w:vertAlign w:val="superscript"/>
          <w:lang w:val="en-US"/>
        </w:rPr>
        <w:noBreakHyphen/>
        <w:t>8</w:t>
      </w:r>
      <w:r>
        <w:rPr>
          <w:rFonts w:eastAsia="ＭＳ 明朝"/>
          <w:lang w:val="en-US"/>
        </w:rPr>
        <w:t> 1/s</w:t>
      </w:r>
      <w:r w:rsidR="009D28D0">
        <w:rPr>
          <w:rFonts w:eastAsia="ＭＳ 明朝"/>
          <w:lang w:val="en-US"/>
        </w:rPr>
        <w:t>,</w:t>
      </w:r>
      <w:r>
        <w:rPr>
          <w:rFonts w:eastAsia="ＭＳ 明朝"/>
          <w:lang w:val="en-US"/>
        </w:rPr>
        <w:t xml:space="preserve"> considering factors mentioned in paragraphs 3.1.10.3.1 to 3.1.10.3.4, which is used here as one of estimates for the lower bound of the standard for w;</w:t>
      </w:r>
    </w:p>
    <w:p w14:paraId="0718920F" w14:textId="77777777" w:rsidR="006529B2" w:rsidRDefault="006529B2" w:rsidP="006529B2">
      <w:pPr>
        <w:rPr>
          <w:rFonts w:eastAsia="ＭＳ 明朝"/>
          <w:sz w:val="18"/>
          <w:szCs w:val="18"/>
          <w:lang w:val="en-US"/>
        </w:rPr>
      </w:pPr>
    </w:p>
    <w:p w14:paraId="54A8065D" w14:textId="2D9D8BD8" w:rsidR="006529B2" w:rsidRDefault="006529B2" w:rsidP="006529B2">
      <w:pPr>
        <w:ind w:leftChars="386" w:left="1700" w:right="57" w:hanging="851"/>
        <w:rPr>
          <w:rFonts w:eastAsia="Arial"/>
          <w:lang w:val="en-US"/>
        </w:rPr>
      </w:pPr>
      <w:r>
        <w:rPr>
          <w:rFonts w:eastAsia="Arial"/>
          <w:lang w:val="en-US"/>
        </w:rPr>
        <w:t>.2</w:t>
      </w:r>
      <w:r>
        <w:rPr>
          <w:rFonts w:eastAsia="Arial"/>
          <w:lang w:val="en-US"/>
        </w:rPr>
        <w:tab/>
        <w:t>It is useful to note that a similar study on setting standards for the vertical bending moment</w:t>
      </w:r>
      <w:r>
        <w:rPr>
          <w:rFonts w:eastAsia="Arial"/>
          <w:vertAlign w:val="superscript"/>
          <w:lang w:val="en-US"/>
        </w:rPr>
        <w:footnoteReference w:id="3"/>
      </w:r>
      <w:r>
        <w:rPr>
          <w:rFonts w:eastAsia="Arial"/>
          <w:lang w:val="en-US"/>
        </w:rPr>
        <w:t xml:space="preserve"> has shown that the definition of the standard for results of numerical assessment as once per design life in the North Atlantic wave climate leads to too conservative results</w:t>
      </w:r>
      <w:r w:rsidR="000A4336">
        <w:rPr>
          <w:rFonts w:eastAsia="Arial"/>
          <w:lang w:val="en-US"/>
        </w:rPr>
        <w:t>,</w:t>
      </w:r>
      <w:r>
        <w:rPr>
          <w:rFonts w:eastAsia="Arial"/>
          <w:lang w:val="en-US"/>
        </w:rPr>
        <w:t xml:space="preserve"> compared to the existing fleet (known to be sufficiently safe) and requirements of classification societies</w:t>
      </w:r>
      <w:r w:rsidR="000A4336">
        <w:rPr>
          <w:rFonts w:eastAsia="Arial"/>
          <w:lang w:val="en-US"/>
        </w:rPr>
        <w:t>; t</w:t>
      </w:r>
      <w:r>
        <w:rPr>
          <w:rFonts w:eastAsia="Arial"/>
          <w:lang w:val="en-US"/>
        </w:rPr>
        <w:t>o harmoni</w:t>
      </w:r>
      <w:r w:rsidR="000A4336">
        <w:rPr>
          <w:rFonts w:eastAsia="Arial"/>
          <w:lang w:val="en-US"/>
        </w:rPr>
        <w:t>z</w:t>
      </w:r>
      <w:r>
        <w:rPr>
          <w:rFonts w:eastAsia="Arial"/>
          <w:lang w:val="en-US"/>
        </w:rPr>
        <w:t xml:space="preserve">e the results of direct assessment with classification </w:t>
      </w:r>
      <w:r w:rsidR="000A4336">
        <w:rPr>
          <w:rFonts w:eastAsia="Arial"/>
          <w:lang w:val="en-US"/>
        </w:rPr>
        <w:t xml:space="preserve">societies’ </w:t>
      </w:r>
      <w:r>
        <w:rPr>
          <w:rFonts w:eastAsia="Arial"/>
          <w:lang w:val="en-US"/>
        </w:rPr>
        <w:t xml:space="preserve">rules, a </w:t>
      </w:r>
      <w:r w:rsidR="00205B80">
        <w:rPr>
          <w:rFonts w:eastAsia="Arial"/>
          <w:lang w:val="en-US"/>
        </w:rPr>
        <w:t>"</w:t>
      </w:r>
      <w:r>
        <w:rPr>
          <w:rFonts w:eastAsia="Arial"/>
          <w:lang w:val="en-US"/>
        </w:rPr>
        <w:t>routing factor</w:t>
      </w:r>
      <w:r w:rsidR="00205B80">
        <w:rPr>
          <w:rFonts w:eastAsia="Arial"/>
          <w:lang w:val="en-US"/>
        </w:rPr>
        <w:t>"</w:t>
      </w:r>
      <w:r>
        <w:rPr>
          <w:rFonts w:eastAsia="Arial"/>
          <w:lang w:val="en-US"/>
        </w:rPr>
        <w:t xml:space="preserve"> 0.85 was proposed with which wave heights should be multiplied. For comparison, the present results of the full probabilistic assessment were reevaluated with 0.85-scaled wave heights, which leads to the standard for w of </w:t>
      </w:r>
      <w:r>
        <w:rPr>
          <w:rFonts w:eastAsia="ＭＳ 明朝"/>
          <w:lang w:val="en-US"/>
        </w:rPr>
        <w:t>1.4</w:t>
      </w:r>
      <w:r>
        <w:rPr>
          <w:rFonts w:eastAsia="ＭＳ 明朝"/>
          <w:lang w:val="en-US"/>
        </w:rPr>
        <w:sym w:font="Symbol" w:char="F0D7"/>
      </w:r>
      <w:r>
        <w:rPr>
          <w:rFonts w:eastAsia="ＭＳ 明朝"/>
          <w:lang w:val="en-US"/>
        </w:rPr>
        <w:t>10</w:t>
      </w:r>
      <w:r>
        <w:rPr>
          <w:rFonts w:eastAsia="ＭＳ 明朝"/>
          <w:vertAlign w:val="superscript"/>
          <w:lang w:val="en-US"/>
        </w:rPr>
        <w:noBreakHyphen/>
        <w:t>8</w:t>
      </w:r>
      <w:r>
        <w:rPr>
          <w:rFonts w:eastAsia="ＭＳ 明朝"/>
          <w:lang w:val="en-US"/>
        </w:rPr>
        <w:t> 1/s</w:t>
      </w:r>
      <w:r>
        <w:rPr>
          <w:rFonts w:eastAsia="Arial"/>
          <w:lang w:val="en-US"/>
        </w:rPr>
        <w:t>; since this value is close to the estimate of the standard in paragraph 3.1.10.4.1, it was not used;</w:t>
      </w:r>
    </w:p>
    <w:p w14:paraId="4D091179" w14:textId="77777777" w:rsidR="006529B2" w:rsidRDefault="006529B2" w:rsidP="006529B2">
      <w:pPr>
        <w:rPr>
          <w:rFonts w:eastAsia="ＭＳ 明朝"/>
          <w:bCs/>
          <w:sz w:val="18"/>
          <w:szCs w:val="18"/>
          <w:lang w:val="en-US"/>
        </w:rPr>
      </w:pPr>
    </w:p>
    <w:p w14:paraId="6FF03A2D" w14:textId="027B44AB" w:rsidR="006529B2" w:rsidRDefault="006529B2" w:rsidP="006529B2">
      <w:pPr>
        <w:ind w:leftChars="386" w:left="1700" w:right="57" w:hanging="851"/>
        <w:rPr>
          <w:rFonts w:eastAsia="Arial"/>
          <w:lang w:val="en-US"/>
        </w:rPr>
      </w:pPr>
      <w:r>
        <w:rPr>
          <w:rFonts w:eastAsia="Arial"/>
          <w:lang w:val="en-US"/>
        </w:rPr>
        <w:t>.3</w:t>
      </w:r>
      <w:r>
        <w:rPr>
          <w:rFonts w:eastAsia="Arial"/>
          <w:lang w:val="en-US"/>
        </w:rPr>
        <w:tab/>
        <w:t xml:space="preserve">The results of assessment with respect to the dead ship stability failure mode in design situations were sorted, suggesting that loading conditions satisfying </w:t>
      </w:r>
      <w:r>
        <w:rPr>
          <w:rFonts w:eastAsia="ＭＳ 明朝"/>
          <w:lang w:val="en-US"/>
        </w:rPr>
        <w:t xml:space="preserve">the Weather Criterion of the 2008 Intact Stability Code should also satisfy the direct stability assessment with respect to the dead ship stability failure mode, whereas </w:t>
      </w:r>
      <w:r>
        <w:rPr>
          <w:rFonts w:eastAsia="Arial"/>
          <w:lang w:val="en-US"/>
        </w:rPr>
        <w:t xml:space="preserve">loading conditions failing the </w:t>
      </w:r>
      <w:r>
        <w:rPr>
          <w:rFonts w:eastAsia="ＭＳ 明朝"/>
          <w:lang w:val="en-US"/>
        </w:rPr>
        <w:t>Weather Criterion should also fail the direct assessment with respect to the dead ship condition stability failure mode; this led to the upper and lower estimates for the short</w:t>
      </w:r>
      <w:r w:rsidR="00FF1728">
        <w:rPr>
          <w:rFonts w:eastAsia="ＭＳ 明朝"/>
          <w:lang w:val="en-US"/>
        </w:rPr>
        <w:noBreakHyphen/>
      </w:r>
      <w:r>
        <w:rPr>
          <w:rFonts w:eastAsia="ＭＳ 明朝"/>
          <w:lang w:val="en-US"/>
        </w:rPr>
        <w:t>term design-situation threshold for r</w:t>
      </w:r>
      <w:r w:rsidR="000A4336">
        <w:rPr>
          <w:rFonts w:eastAsia="ＭＳ 明朝"/>
          <w:lang w:val="en-US"/>
        </w:rPr>
        <w:t xml:space="preserve">, as </w:t>
      </w:r>
      <w:r>
        <w:rPr>
          <w:rFonts w:eastAsia="ＭＳ 明朝"/>
          <w:lang w:val="en-US"/>
        </w:rPr>
        <w:t>shown in Table 3.1.5.</w:t>
      </w:r>
    </w:p>
    <w:p w14:paraId="6DF4CDC6" w14:textId="77777777" w:rsidR="006529B2" w:rsidRDefault="006529B2" w:rsidP="006529B2">
      <w:pPr>
        <w:rPr>
          <w:rFonts w:eastAsia="ＭＳ 明朝"/>
          <w:bCs/>
          <w:sz w:val="18"/>
          <w:szCs w:val="18"/>
          <w:lang w:val="en-US"/>
        </w:rPr>
      </w:pPr>
    </w:p>
    <w:p w14:paraId="638727D4" w14:textId="4E0602F3" w:rsidR="006529B2" w:rsidRDefault="006529B2" w:rsidP="006529B2">
      <w:pPr>
        <w:ind w:leftChars="386" w:left="1700" w:right="57" w:hanging="851"/>
        <w:rPr>
          <w:rFonts w:eastAsia="Arial"/>
          <w:lang w:val="en-US"/>
        </w:rPr>
      </w:pPr>
      <w:r>
        <w:rPr>
          <w:rFonts w:eastAsia="Arial"/>
          <w:lang w:val="en-US"/>
        </w:rPr>
        <w:t>.4</w:t>
      </w:r>
      <w:r>
        <w:rPr>
          <w:rFonts w:eastAsia="Arial"/>
          <w:lang w:val="en-US"/>
        </w:rPr>
        <w:tab/>
        <w:t>Stability failure rate defined from numerical simulations or, especially, model tests cannot be too high or too low: in the former case, it will be difficult to minimize the influence of the initial conditions (thus, it is proposed to limit the mean stability failure rate in design situations as r</w:t>
      </w:r>
      <w:r>
        <w:rPr>
          <w:rFonts w:eastAsia="Arial"/>
          <w:lang w:val="en-US"/>
        </w:rPr>
        <w:sym w:font="Symbol" w:char="F0A3"/>
      </w:r>
      <w:r>
        <w:rPr>
          <w:rFonts w:eastAsia="Arial"/>
          <w:lang w:val="en-US"/>
        </w:rPr>
        <w:t>10</w:t>
      </w:r>
      <w:r>
        <w:rPr>
          <w:rFonts w:eastAsia="Arial"/>
          <w:vertAlign w:val="superscript"/>
          <w:lang w:val="en-US"/>
        </w:rPr>
        <w:noBreakHyphen/>
        <w:t>3</w:t>
      </w:r>
      <w:r>
        <w:rPr>
          <w:rFonts w:eastAsia="Arial"/>
          <w:lang w:val="en-US"/>
        </w:rPr>
        <w:t xml:space="preserve"> 1/s, i.e. one failure in 10</w:t>
      </w:r>
      <w:r>
        <w:rPr>
          <w:rFonts w:eastAsia="Arial"/>
          <w:vertAlign w:val="superscript"/>
          <w:lang w:val="en-US"/>
        </w:rPr>
        <w:t>3</w:t>
      </w:r>
      <w:r>
        <w:rPr>
          <w:rFonts w:eastAsia="Arial"/>
          <w:lang w:val="en-US"/>
        </w:rPr>
        <w:t xml:space="preserve"> s), and in the latter case, required testing or simulation time will be too l</w:t>
      </w:r>
      <w:r w:rsidR="000A4336">
        <w:rPr>
          <w:rFonts w:eastAsia="Arial"/>
          <w:lang w:val="en-US"/>
        </w:rPr>
        <w:t>ong</w:t>
      </w:r>
      <w:r>
        <w:rPr>
          <w:rFonts w:eastAsia="Arial"/>
          <w:lang w:val="en-US"/>
        </w:rPr>
        <w:t xml:space="preserve"> (thus, it is proposed to limit the mean stability failure rate in design situations as r</w:t>
      </w:r>
      <w:r>
        <w:rPr>
          <w:rFonts w:eastAsia="Arial"/>
          <w:lang w:val="en-US"/>
        </w:rPr>
        <w:sym w:font="Symbol" w:char="F0B3"/>
      </w:r>
      <w:r>
        <w:rPr>
          <w:rFonts w:eastAsia="Arial"/>
          <w:lang w:val="en-US"/>
        </w:rPr>
        <w:t>10</w:t>
      </w:r>
      <w:r>
        <w:rPr>
          <w:rFonts w:eastAsia="Arial"/>
          <w:vertAlign w:val="superscript"/>
          <w:lang w:val="en-US"/>
        </w:rPr>
        <w:noBreakHyphen/>
        <w:t>4</w:t>
      </w:r>
      <w:r>
        <w:rPr>
          <w:rFonts w:eastAsia="Arial"/>
          <w:lang w:val="en-US"/>
        </w:rPr>
        <w:t xml:space="preserve"> 1/s, i.e. one failure in 3 hours).</w:t>
      </w:r>
    </w:p>
    <w:p w14:paraId="530FD671" w14:textId="77777777" w:rsidR="006529B2" w:rsidRDefault="006529B2" w:rsidP="006529B2">
      <w:pPr>
        <w:rPr>
          <w:rFonts w:eastAsia="ＭＳ 明朝"/>
          <w:bCs/>
          <w:sz w:val="18"/>
          <w:szCs w:val="18"/>
          <w:lang w:val="en-US"/>
        </w:rPr>
      </w:pPr>
    </w:p>
    <w:p w14:paraId="21A29282" w14:textId="77777777" w:rsidR="006529B2" w:rsidRDefault="006529B2" w:rsidP="006529B2">
      <w:pPr>
        <w:rPr>
          <w:rFonts w:eastAsia="ＭＳ 明朝"/>
          <w:bCs/>
          <w:sz w:val="18"/>
          <w:szCs w:val="18"/>
          <w:lang w:val="en-US"/>
        </w:rPr>
      </w:pPr>
    </w:p>
    <w:tbl>
      <w:tblPr>
        <w:tblStyle w:val="ab"/>
        <w:tblW w:w="0" w:type="auto"/>
        <w:tblLook w:val="04A0" w:firstRow="1" w:lastRow="0" w:firstColumn="1" w:lastColumn="0" w:noHBand="0" w:noVBand="1"/>
      </w:tblPr>
      <w:tblGrid>
        <w:gridCol w:w="1294"/>
        <w:gridCol w:w="1294"/>
        <w:gridCol w:w="1294"/>
        <w:gridCol w:w="1294"/>
        <w:gridCol w:w="1294"/>
        <w:gridCol w:w="1295"/>
        <w:gridCol w:w="1295"/>
      </w:tblGrid>
      <w:tr w:rsidR="006529B2" w14:paraId="18C4E6F2" w14:textId="77777777" w:rsidTr="006529B2">
        <w:tc>
          <w:tcPr>
            <w:tcW w:w="9060" w:type="dxa"/>
            <w:gridSpan w:val="7"/>
            <w:tcBorders>
              <w:top w:val="nil"/>
              <w:left w:val="nil"/>
              <w:bottom w:val="single" w:sz="4" w:space="0" w:color="auto"/>
              <w:right w:val="nil"/>
            </w:tcBorders>
            <w:vAlign w:val="center"/>
            <w:hideMark/>
          </w:tcPr>
          <w:p w14:paraId="74DB3674" w14:textId="4F0BC40C" w:rsidR="006529B2" w:rsidRPr="00F466E0" w:rsidRDefault="006529B2">
            <w:pPr>
              <w:rPr>
                <w:rFonts w:eastAsia="ＭＳ 明朝"/>
                <w:b/>
                <w:bCs/>
                <w:sz w:val="18"/>
                <w:szCs w:val="18"/>
                <w:lang w:val="en-US"/>
              </w:rPr>
            </w:pPr>
            <w:bookmarkStart w:id="41" w:name="_Ref514935588"/>
            <w:r w:rsidRPr="00F466E0">
              <w:rPr>
                <w:b/>
                <w:bCs/>
              </w:rPr>
              <w:t>Table 3.1.</w:t>
            </w:r>
            <w:bookmarkEnd w:id="41"/>
            <w:r w:rsidRPr="00F466E0">
              <w:rPr>
                <w:b/>
                <w:bCs/>
                <w:noProof/>
              </w:rPr>
              <w:t>5</w:t>
            </w:r>
            <w:r w:rsidRPr="00F466E0">
              <w:rPr>
                <w:b/>
                <w:bCs/>
              </w:rPr>
              <w:t>.</w:t>
            </w:r>
            <w:r w:rsidRPr="00F466E0">
              <w:rPr>
                <w:b/>
                <w:bCs/>
                <w:noProof/>
                <w:lang w:val="en-US"/>
              </w:rPr>
              <w:t xml:space="preserve"> Estimates of lower and upper boundaries for short-term design-situation </w:t>
            </w:r>
            <w:r w:rsidR="000A4336" w:rsidRPr="00F466E0">
              <w:rPr>
                <w:b/>
                <w:bCs/>
                <w:noProof/>
                <w:lang w:val="en-US"/>
              </w:rPr>
              <w:br/>
            </w:r>
            <w:r w:rsidRPr="00F466E0">
              <w:rPr>
                <w:b/>
                <w:bCs/>
                <w:noProof/>
                <w:lang w:val="en-US"/>
              </w:rPr>
              <w:t>r-threshold from comparison with Weather Criterion</w:t>
            </w:r>
          </w:p>
        </w:tc>
      </w:tr>
      <w:tr w:rsidR="006529B2" w14:paraId="3DCDEE61" w14:textId="77777777" w:rsidTr="006529B2">
        <w:tc>
          <w:tcPr>
            <w:tcW w:w="1294" w:type="dxa"/>
            <w:tcBorders>
              <w:top w:val="single" w:sz="4" w:space="0" w:color="auto"/>
              <w:left w:val="single" w:sz="4" w:space="0" w:color="auto"/>
              <w:bottom w:val="single" w:sz="4" w:space="0" w:color="auto"/>
              <w:right w:val="single" w:sz="4" w:space="0" w:color="auto"/>
            </w:tcBorders>
            <w:hideMark/>
          </w:tcPr>
          <w:p w14:paraId="54DC8D7B" w14:textId="77777777" w:rsidR="006529B2" w:rsidRDefault="006529B2">
            <w:pPr>
              <w:rPr>
                <w:lang w:val="en-US"/>
              </w:rPr>
            </w:pPr>
            <w:r>
              <w:rPr>
                <w:lang w:val="en-US"/>
              </w:rPr>
              <w:t>f</w:t>
            </w:r>
            <w:r>
              <w:rPr>
                <w:vertAlign w:val="subscript"/>
                <w:lang w:val="en-US"/>
              </w:rPr>
              <w:t>s</w:t>
            </w:r>
            <w:r>
              <w:rPr>
                <w:lang w:val="en-US"/>
              </w:rPr>
              <w:t>, (m</w:t>
            </w:r>
            <w:r>
              <w:rPr>
                <w:lang w:val="en-US"/>
              </w:rPr>
              <w:sym w:font="Symbol" w:char="F0D7"/>
            </w:r>
            <w:r>
              <w:rPr>
                <w:lang w:val="en-US"/>
              </w:rPr>
              <w:t>s)</w:t>
            </w:r>
            <w:r>
              <w:rPr>
                <w:vertAlign w:val="superscript"/>
                <w:lang w:val="en-US"/>
              </w:rPr>
              <w:noBreakHyphen/>
              <w:t>1</w:t>
            </w:r>
          </w:p>
        </w:tc>
        <w:tc>
          <w:tcPr>
            <w:tcW w:w="1294" w:type="dxa"/>
            <w:tcBorders>
              <w:top w:val="single" w:sz="4" w:space="0" w:color="auto"/>
              <w:left w:val="single" w:sz="4" w:space="0" w:color="auto"/>
              <w:bottom w:val="single" w:sz="4" w:space="0" w:color="auto"/>
              <w:right w:val="single" w:sz="4" w:space="0" w:color="auto"/>
            </w:tcBorders>
            <w:hideMark/>
          </w:tcPr>
          <w:p w14:paraId="2C2C9109" w14:textId="77777777" w:rsidR="006529B2" w:rsidRDefault="006529B2">
            <w:pPr>
              <w:jc w:val="center"/>
              <w:rPr>
                <w:lang w:val="en-US"/>
              </w:rPr>
            </w:pPr>
            <w:r>
              <w:rPr>
                <w:lang w:val="en-US"/>
              </w:rPr>
              <w:t>10</w:t>
            </w:r>
            <w:r>
              <w:rPr>
                <w:vertAlign w:val="superscript"/>
                <w:lang w:val="en-US"/>
              </w:rPr>
              <w:noBreakHyphen/>
              <w:t>2</w:t>
            </w:r>
          </w:p>
        </w:tc>
        <w:tc>
          <w:tcPr>
            <w:tcW w:w="1294" w:type="dxa"/>
            <w:tcBorders>
              <w:top w:val="single" w:sz="4" w:space="0" w:color="auto"/>
              <w:left w:val="single" w:sz="4" w:space="0" w:color="auto"/>
              <w:bottom w:val="single" w:sz="4" w:space="0" w:color="auto"/>
              <w:right w:val="single" w:sz="4" w:space="0" w:color="auto"/>
            </w:tcBorders>
            <w:hideMark/>
          </w:tcPr>
          <w:p w14:paraId="44C4C895" w14:textId="77777777" w:rsidR="006529B2" w:rsidRDefault="006529B2">
            <w:pPr>
              <w:jc w:val="center"/>
              <w:rPr>
                <w:lang w:val="en-US"/>
              </w:rPr>
            </w:pPr>
            <w:r>
              <w:rPr>
                <w:lang w:val="en-US"/>
              </w:rPr>
              <w:t>10</w:t>
            </w:r>
            <w:r>
              <w:rPr>
                <w:vertAlign w:val="superscript"/>
                <w:lang w:val="en-US"/>
              </w:rPr>
              <w:noBreakHyphen/>
              <w:t>3</w:t>
            </w:r>
          </w:p>
        </w:tc>
        <w:tc>
          <w:tcPr>
            <w:tcW w:w="1294" w:type="dxa"/>
            <w:tcBorders>
              <w:top w:val="single" w:sz="4" w:space="0" w:color="auto"/>
              <w:left w:val="single" w:sz="4" w:space="0" w:color="auto"/>
              <w:bottom w:val="single" w:sz="4" w:space="0" w:color="auto"/>
              <w:right w:val="single" w:sz="4" w:space="0" w:color="auto"/>
            </w:tcBorders>
            <w:hideMark/>
          </w:tcPr>
          <w:p w14:paraId="4C4FCC74" w14:textId="77777777" w:rsidR="006529B2" w:rsidRDefault="006529B2">
            <w:pPr>
              <w:jc w:val="center"/>
              <w:rPr>
                <w:lang w:val="en-US"/>
              </w:rPr>
            </w:pPr>
            <w:r>
              <w:rPr>
                <w:lang w:val="en-US"/>
              </w:rPr>
              <w:t>10</w:t>
            </w:r>
            <w:r>
              <w:rPr>
                <w:vertAlign w:val="superscript"/>
                <w:lang w:val="en-US"/>
              </w:rPr>
              <w:noBreakHyphen/>
              <w:t>4</w:t>
            </w:r>
          </w:p>
        </w:tc>
        <w:tc>
          <w:tcPr>
            <w:tcW w:w="1294" w:type="dxa"/>
            <w:tcBorders>
              <w:top w:val="single" w:sz="4" w:space="0" w:color="auto"/>
              <w:left w:val="single" w:sz="4" w:space="0" w:color="auto"/>
              <w:bottom w:val="single" w:sz="4" w:space="0" w:color="auto"/>
              <w:right w:val="single" w:sz="4" w:space="0" w:color="auto"/>
            </w:tcBorders>
            <w:hideMark/>
          </w:tcPr>
          <w:p w14:paraId="2C634D31" w14:textId="77777777" w:rsidR="006529B2" w:rsidRDefault="006529B2">
            <w:pPr>
              <w:jc w:val="center"/>
              <w:rPr>
                <w:lang w:val="en-US"/>
              </w:rPr>
            </w:pPr>
            <w:r>
              <w:rPr>
                <w:lang w:val="en-US"/>
              </w:rPr>
              <w:t>10</w:t>
            </w:r>
            <w:r>
              <w:rPr>
                <w:vertAlign w:val="superscript"/>
                <w:lang w:val="en-US"/>
              </w:rPr>
              <w:noBreakHyphen/>
              <w:t>5</w:t>
            </w:r>
          </w:p>
        </w:tc>
        <w:tc>
          <w:tcPr>
            <w:tcW w:w="1295" w:type="dxa"/>
            <w:tcBorders>
              <w:top w:val="single" w:sz="4" w:space="0" w:color="auto"/>
              <w:left w:val="single" w:sz="4" w:space="0" w:color="auto"/>
              <w:bottom w:val="single" w:sz="4" w:space="0" w:color="auto"/>
              <w:right w:val="single" w:sz="4" w:space="0" w:color="auto"/>
            </w:tcBorders>
            <w:hideMark/>
          </w:tcPr>
          <w:p w14:paraId="78951C7A" w14:textId="77777777" w:rsidR="006529B2" w:rsidRDefault="006529B2">
            <w:pPr>
              <w:jc w:val="center"/>
              <w:rPr>
                <w:lang w:val="en-US"/>
              </w:rPr>
            </w:pPr>
            <w:r>
              <w:rPr>
                <w:lang w:val="en-US"/>
              </w:rPr>
              <w:t>10</w:t>
            </w:r>
            <w:r>
              <w:rPr>
                <w:vertAlign w:val="superscript"/>
                <w:lang w:val="en-US"/>
              </w:rPr>
              <w:noBreakHyphen/>
              <w:t>6</w:t>
            </w:r>
          </w:p>
        </w:tc>
        <w:tc>
          <w:tcPr>
            <w:tcW w:w="1295" w:type="dxa"/>
            <w:tcBorders>
              <w:top w:val="single" w:sz="4" w:space="0" w:color="auto"/>
              <w:left w:val="single" w:sz="4" w:space="0" w:color="auto"/>
              <w:bottom w:val="single" w:sz="4" w:space="0" w:color="auto"/>
              <w:right w:val="single" w:sz="4" w:space="0" w:color="auto"/>
            </w:tcBorders>
            <w:hideMark/>
          </w:tcPr>
          <w:p w14:paraId="0B725FB2" w14:textId="77777777" w:rsidR="006529B2" w:rsidRDefault="006529B2">
            <w:pPr>
              <w:jc w:val="center"/>
              <w:rPr>
                <w:lang w:val="en-US"/>
              </w:rPr>
            </w:pPr>
            <w:r>
              <w:rPr>
                <w:lang w:val="en-US"/>
              </w:rPr>
              <w:t>10</w:t>
            </w:r>
            <w:r>
              <w:rPr>
                <w:vertAlign w:val="superscript"/>
                <w:lang w:val="en-US"/>
              </w:rPr>
              <w:noBreakHyphen/>
              <w:t>7</w:t>
            </w:r>
          </w:p>
        </w:tc>
      </w:tr>
      <w:tr w:rsidR="006529B2" w14:paraId="1E1FA3BE" w14:textId="77777777" w:rsidTr="006529B2">
        <w:tc>
          <w:tcPr>
            <w:tcW w:w="1294" w:type="dxa"/>
            <w:tcBorders>
              <w:top w:val="single" w:sz="4" w:space="0" w:color="auto"/>
              <w:left w:val="single" w:sz="4" w:space="0" w:color="auto"/>
              <w:bottom w:val="single" w:sz="4" w:space="0" w:color="auto"/>
              <w:right w:val="single" w:sz="4" w:space="0" w:color="auto"/>
            </w:tcBorders>
            <w:hideMark/>
          </w:tcPr>
          <w:p w14:paraId="203EDA5A" w14:textId="77777777" w:rsidR="006529B2" w:rsidRDefault="006529B2">
            <w:pPr>
              <w:rPr>
                <w:lang w:val="en-US"/>
              </w:rPr>
            </w:pPr>
            <w:r>
              <w:rPr>
                <w:lang w:val="en-US"/>
              </w:rPr>
              <w:t>lower</w:t>
            </w:r>
          </w:p>
        </w:tc>
        <w:tc>
          <w:tcPr>
            <w:tcW w:w="1294" w:type="dxa"/>
            <w:tcBorders>
              <w:top w:val="single" w:sz="4" w:space="0" w:color="auto"/>
              <w:left w:val="single" w:sz="4" w:space="0" w:color="auto"/>
              <w:bottom w:val="single" w:sz="4" w:space="0" w:color="auto"/>
              <w:right w:val="single" w:sz="4" w:space="0" w:color="auto"/>
            </w:tcBorders>
            <w:hideMark/>
          </w:tcPr>
          <w:p w14:paraId="264B83BE" w14:textId="77777777" w:rsidR="006529B2" w:rsidRDefault="006529B2">
            <w:pPr>
              <w:jc w:val="center"/>
              <w:rPr>
                <w:lang w:val="en-US"/>
              </w:rPr>
            </w:pPr>
            <w:r>
              <w:rPr>
                <w:lang w:val="en-US"/>
              </w:rPr>
              <w:t>1.8</w:t>
            </w:r>
            <w:r>
              <w:rPr>
                <w:lang w:val="en-US"/>
              </w:rPr>
              <w:sym w:font="Symbol" w:char="F0D7"/>
            </w:r>
            <w:r>
              <w:rPr>
                <w:lang w:val="en-US"/>
              </w:rPr>
              <w:t>10</w:t>
            </w:r>
            <w:r>
              <w:rPr>
                <w:vertAlign w:val="superscript"/>
                <w:lang w:val="en-US"/>
              </w:rPr>
              <w:noBreakHyphen/>
              <w:t>34</w:t>
            </w:r>
          </w:p>
        </w:tc>
        <w:tc>
          <w:tcPr>
            <w:tcW w:w="1294" w:type="dxa"/>
            <w:tcBorders>
              <w:top w:val="single" w:sz="4" w:space="0" w:color="auto"/>
              <w:left w:val="single" w:sz="4" w:space="0" w:color="auto"/>
              <w:bottom w:val="single" w:sz="4" w:space="0" w:color="auto"/>
              <w:right w:val="single" w:sz="4" w:space="0" w:color="auto"/>
            </w:tcBorders>
            <w:hideMark/>
          </w:tcPr>
          <w:p w14:paraId="3A09C9B8" w14:textId="77777777" w:rsidR="006529B2" w:rsidRDefault="006529B2">
            <w:pPr>
              <w:jc w:val="center"/>
              <w:rPr>
                <w:lang w:val="en-US"/>
              </w:rPr>
            </w:pPr>
            <w:r>
              <w:rPr>
                <w:lang w:val="en-US"/>
              </w:rPr>
              <w:t>1.0</w:t>
            </w:r>
            <w:r>
              <w:rPr>
                <w:lang w:val="en-US"/>
              </w:rPr>
              <w:sym w:font="Symbol" w:char="F0D7"/>
            </w:r>
            <w:r>
              <w:rPr>
                <w:lang w:val="en-US"/>
              </w:rPr>
              <w:t>10</w:t>
            </w:r>
            <w:r>
              <w:rPr>
                <w:vertAlign w:val="superscript"/>
                <w:lang w:val="en-US"/>
              </w:rPr>
              <w:noBreakHyphen/>
              <w:t>15</w:t>
            </w:r>
          </w:p>
        </w:tc>
        <w:tc>
          <w:tcPr>
            <w:tcW w:w="1294" w:type="dxa"/>
            <w:tcBorders>
              <w:top w:val="single" w:sz="4" w:space="0" w:color="auto"/>
              <w:left w:val="single" w:sz="4" w:space="0" w:color="auto"/>
              <w:bottom w:val="single" w:sz="4" w:space="0" w:color="auto"/>
              <w:right w:val="single" w:sz="4" w:space="0" w:color="auto"/>
            </w:tcBorders>
            <w:hideMark/>
          </w:tcPr>
          <w:p w14:paraId="248C6C71" w14:textId="77777777" w:rsidR="006529B2" w:rsidRDefault="006529B2">
            <w:pPr>
              <w:jc w:val="center"/>
              <w:rPr>
                <w:lang w:val="en-US"/>
              </w:rPr>
            </w:pPr>
            <w:r>
              <w:rPr>
                <w:lang w:val="en-US"/>
              </w:rPr>
              <w:t>2.8</w:t>
            </w:r>
            <w:r>
              <w:rPr>
                <w:lang w:val="en-US"/>
              </w:rPr>
              <w:sym w:font="Symbol" w:char="F0D7"/>
            </w:r>
            <w:r>
              <w:rPr>
                <w:lang w:val="en-US"/>
              </w:rPr>
              <w:t>10</w:t>
            </w:r>
            <w:r>
              <w:rPr>
                <w:vertAlign w:val="superscript"/>
                <w:lang w:val="en-US"/>
              </w:rPr>
              <w:noBreakHyphen/>
              <w:t>10</w:t>
            </w:r>
          </w:p>
        </w:tc>
        <w:tc>
          <w:tcPr>
            <w:tcW w:w="1294" w:type="dxa"/>
            <w:tcBorders>
              <w:top w:val="single" w:sz="4" w:space="0" w:color="auto"/>
              <w:left w:val="single" w:sz="4" w:space="0" w:color="auto"/>
              <w:bottom w:val="single" w:sz="4" w:space="0" w:color="auto"/>
              <w:right w:val="single" w:sz="4" w:space="0" w:color="auto"/>
            </w:tcBorders>
            <w:hideMark/>
          </w:tcPr>
          <w:p w14:paraId="3A28E14D" w14:textId="77777777" w:rsidR="006529B2" w:rsidRDefault="006529B2">
            <w:pPr>
              <w:jc w:val="center"/>
              <w:rPr>
                <w:lang w:val="en-US"/>
              </w:rPr>
            </w:pPr>
            <w:r>
              <w:rPr>
                <w:lang w:val="en-US"/>
              </w:rPr>
              <w:t>7.5</w:t>
            </w:r>
            <w:r>
              <w:rPr>
                <w:lang w:val="en-US"/>
              </w:rPr>
              <w:sym w:font="Symbol" w:char="F0D7"/>
            </w:r>
            <w:r>
              <w:rPr>
                <w:lang w:val="en-US"/>
              </w:rPr>
              <w:t>10</w:t>
            </w:r>
            <w:r>
              <w:rPr>
                <w:vertAlign w:val="superscript"/>
                <w:lang w:val="en-US"/>
              </w:rPr>
              <w:noBreakHyphen/>
              <w:t>8</w:t>
            </w:r>
          </w:p>
        </w:tc>
        <w:tc>
          <w:tcPr>
            <w:tcW w:w="1295" w:type="dxa"/>
            <w:tcBorders>
              <w:top w:val="single" w:sz="4" w:space="0" w:color="auto"/>
              <w:left w:val="single" w:sz="4" w:space="0" w:color="auto"/>
              <w:bottom w:val="single" w:sz="4" w:space="0" w:color="auto"/>
              <w:right w:val="single" w:sz="4" w:space="0" w:color="auto"/>
            </w:tcBorders>
            <w:hideMark/>
          </w:tcPr>
          <w:p w14:paraId="4D580DEE" w14:textId="77777777" w:rsidR="006529B2" w:rsidRDefault="006529B2">
            <w:pPr>
              <w:jc w:val="center"/>
              <w:rPr>
                <w:lang w:val="en-US"/>
              </w:rPr>
            </w:pPr>
            <w:r>
              <w:rPr>
                <w:lang w:val="en-US"/>
              </w:rPr>
              <w:t>1.8</w:t>
            </w:r>
            <w:r>
              <w:rPr>
                <w:lang w:val="en-US"/>
              </w:rPr>
              <w:sym w:font="Symbol" w:char="F0D7"/>
            </w:r>
            <w:r>
              <w:rPr>
                <w:lang w:val="en-US"/>
              </w:rPr>
              <w:t>10</w:t>
            </w:r>
            <w:r>
              <w:rPr>
                <w:vertAlign w:val="superscript"/>
                <w:lang w:val="en-US"/>
              </w:rPr>
              <w:noBreakHyphen/>
              <w:t>6</w:t>
            </w:r>
          </w:p>
        </w:tc>
        <w:tc>
          <w:tcPr>
            <w:tcW w:w="1295" w:type="dxa"/>
            <w:tcBorders>
              <w:top w:val="single" w:sz="4" w:space="0" w:color="auto"/>
              <w:left w:val="single" w:sz="4" w:space="0" w:color="auto"/>
              <w:bottom w:val="single" w:sz="4" w:space="0" w:color="auto"/>
              <w:right w:val="single" w:sz="4" w:space="0" w:color="auto"/>
            </w:tcBorders>
            <w:hideMark/>
          </w:tcPr>
          <w:p w14:paraId="461B3DD3" w14:textId="77777777" w:rsidR="006529B2" w:rsidRDefault="006529B2">
            <w:pPr>
              <w:jc w:val="center"/>
              <w:rPr>
                <w:lang w:val="en-US"/>
              </w:rPr>
            </w:pPr>
            <w:r>
              <w:rPr>
                <w:lang w:val="en-US"/>
              </w:rPr>
              <w:t>1.4</w:t>
            </w:r>
            <w:r>
              <w:rPr>
                <w:lang w:val="en-US"/>
              </w:rPr>
              <w:sym w:font="Symbol" w:char="F0D7"/>
            </w:r>
            <w:r>
              <w:rPr>
                <w:lang w:val="en-US"/>
              </w:rPr>
              <w:t>10</w:t>
            </w:r>
            <w:r>
              <w:rPr>
                <w:vertAlign w:val="superscript"/>
                <w:lang w:val="en-US"/>
              </w:rPr>
              <w:noBreakHyphen/>
              <w:t>5</w:t>
            </w:r>
          </w:p>
        </w:tc>
      </w:tr>
      <w:tr w:rsidR="006529B2" w14:paraId="51E2929A" w14:textId="77777777" w:rsidTr="006529B2">
        <w:tc>
          <w:tcPr>
            <w:tcW w:w="1294" w:type="dxa"/>
            <w:tcBorders>
              <w:top w:val="single" w:sz="4" w:space="0" w:color="auto"/>
              <w:left w:val="single" w:sz="4" w:space="0" w:color="auto"/>
              <w:bottom w:val="single" w:sz="4" w:space="0" w:color="auto"/>
              <w:right w:val="single" w:sz="4" w:space="0" w:color="auto"/>
            </w:tcBorders>
            <w:hideMark/>
          </w:tcPr>
          <w:p w14:paraId="3ED96C91" w14:textId="77777777" w:rsidR="006529B2" w:rsidRDefault="006529B2">
            <w:pPr>
              <w:rPr>
                <w:lang w:val="en-US"/>
              </w:rPr>
            </w:pPr>
            <w:r>
              <w:rPr>
                <w:lang w:val="en-US"/>
              </w:rPr>
              <w:t>upper</w:t>
            </w:r>
          </w:p>
        </w:tc>
        <w:tc>
          <w:tcPr>
            <w:tcW w:w="1294" w:type="dxa"/>
            <w:tcBorders>
              <w:top w:val="single" w:sz="4" w:space="0" w:color="auto"/>
              <w:left w:val="single" w:sz="4" w:space="0" w:color="auto"/>
              <w:bottom w:val="single" w:sz="4" w:space="0" w:color="auto"/>
              <w:right w:val="single" w:sz="4" w:space="0" w:color="auto"/>
            </w:tcBorders>
            <w:hideMark/>
          </w:tcPr>
          <w:p w14:paraId="3626C786" w14:textId="77777777" w:rsidR="006529B2" w:rsidRDefault="006529B2">
            <w:pPr>
              <w:jc w:val="center"/>
              <w:rPr>
                <w:lang w:val="en-US"/>
              </w:rPr>
            </w:pPr>
            <w:r>
              <w:rPr>
                <w:lang w:val="en-US"/>
              </w:rPr>
              <w:t>1.7</w:t>
            </w:r>
            <w:r>
              <w:rPr>
                <w:lang w:val="en-US"/>
              </w:rPr>
              <w:sym w:font="Symbol" w:char="F0D7"/>
            </w:r>
            <w:r>
              <w:rPr>
                <w:lang w:val="en-US"/>
              </w:rPr>
              <w:t>10</w:t>
            </w:r>
            <w:r>
              <w:rPr>
                <w:vertAlign w:val="superscript"/>
                <w:lang w:val="en-US"/>
              </w:rPr>
              <w:noBreakHyphen/>
              <w:t>9</w:t>
            </w:r>
          </w:p>
        </w:tc>
        <w:tc>
          <w:tcPr>
            <w:tcW w:w="1294" w:type="dxa"/>
            <w:tcBorders>
              <w:top w:val="single" w:sz="4" w:space="0" w:color="auto"/>
              <w:left w:val="single" w:sz="4" w:space="0" w:color="auto"/>
              <w:bottom w:val="single" w:sz="4" w:space="0" w:color="auto"/>
              <w:right w:val="single" w:sz="4" w:space="0" w:color="auto"/>
            </w:tcBorders>
            <w:hideMark/>
          </w:tcPr>
          <w:p w14:paraId="08C13926" w14:textId="77777777" w:rsidR="006529B2" w:rsidRDefault="006529B2">
            <w:pPr>
              <w:jc w:val="center"/>
              <w:rPr>
                <w:lang w:val="en-US"/>
              </w:rPr>
            </w:pPr>
            <w:r>
              <w:rPr>
                <w:lang w:val="en-US"/>
              </w:rPr>
              <w:t>2.8</w:t>
            </w:r>
            <w:r>
              <w:rPr>
                <w:lang w:val="en-US"/>
              </w:rPr>
              <w:sym w:font="Symbol" w:char="F0D7"/>
            </w:r>
            <w:r>
              <w:rPr>
                <w:lang w:val="en-US"/>
              </w:rPr>
              <w:t>10</w:t>
            </w:r>
            <w:r>
              <w:rPr>
                <w:vertAlign w:val="superscript"/>
                <w:lang w:val="en-US"/>
              </w:rPr>
              <w:noBreakHyphen/>
              <w:t>5</w:t>
            </w:r>
          </w:p>
        </w:tc>
        <w:tc>
          <w:tcPr>
            <w:tcW w:w="1294" w:type="dxa"/>
            <w:tcBorders>
              <w:top w:val="single" w:sz="4" w:space="0" w:color="auto"/>
              <w:left w:val="single" w:sz="4" w:space="0" w:color="auto"/>
              <w:bottom w:val="single" w:sz="4" w:space="0" w:color="auto"/>
              <w:right w:val="single" w:sz="4" w:space="0" w:color="auto"/>
            </w:tcBorders>
            <w:hideMark/>
          </w:tcPr>
          <w:p w14:paraId="77BA15A2" w14:textId="77777777" w:rsidR="006529B2" w:rsidRDefault="006529B2">
            <w:pPr>
              <w:jc w:val="center"/>
              <w:rPr>
                <w:lang w:val="en-US"/>
              </w:rPr>
            </w:pPr>
            <w:r>
              <w:rPr>
                <w:lang w:val="en-US"/>
              </w:rPr>
              <w:t>4.7</w:t>
            </w:r>
            <w:r>
              <w:rPr>
                <w:lang w:val="en-US"/>
              </w:rPr>
              <w:sym w:font="Symbol" w:char="F0D7"/>
            </w:r>
            <w:r>
              <w:rPr>
                <w:lang w:val="en-US"/>
              </w:rPr>
              <w:t>10</w:t>
            </w:r>
            <w:r>
              <w:rPr>
                <w:vertAlign w:val="superscript"/>
                <w:lang w:val="en-US"/>
              </w:rPr>
              <w:noBreakHyphen/>
              <w:t>4</w:t>
            </w:r>
          </w:p>
        </w:tc>
        <w:tc>
          <w:tcPr>
            <w:tcW w:w="1294" w:type="dxa"/>
            <w:tcBorders>
              <w:top w:val="single" w:sz="4" w:space="0" w:color="auto"/>
              <w:left w:val="single" w:sz="4" w:space="0" w:color="auto"/>
              <w:bottom w:val="single" w:sz="4" w:space="0" w:color="auto"/>
              <w:right w:val="single" w:sz="4" w:space="0" w:color="auto"/>
            </w:tcBorders>
            <w:hideMark/>
          </w:tcPr>
          <w:p w14:paraId="38DCD5D9" w14:textId="77777777" w:rsidR="006529B2" w:rsidRDefault="006529B2">
            <w:pPr>
              <w:jc w:val="center"/>
              <w:rPr>
                <w:lang w:val="en-US"/>
              </w:rPr>
            </w:pPr>
            <w:r>
              <w:rPr>
                <w:lang w:val="en-US"/>
              </w:rPr>
              <w:t>1.7</w:t>
            </w:r>
            <w:r>
              <w:rPr>
                <w:lang w:val="en-US"/>
              </w:rPr>
              <w:sym w:font="Symbol" w:char="F0D7"/>
            </w:r>
            <w:r>
              <w:rPr>
                <w:lang w:val="en-US"/>
              </w:rPr>
              <w:t>10</w:t>
            </w:r>
            <w:r>
              <w:rPr>
                <w:vertAlign w:val="superscript"/>
                <w:lang w:val="en-US"/>
              </w:rPr>
              <w:noBreakHyphen/>
              <w:t>3</w:t>
            </w:r>
          </w:p>
        </w:tc>
        <w:tc>
          <w:tcPr>
            <w:tcW w:w="1295" w:type="dxa"/>
            <w:tcBorders>
              <w:top w:val="single" w:sz="4" w:space="0" w:color="auto"/>
              <w:left w:val="single" w:sz="4" w:space="0" w:color="auto"/>
              <w:bottom w:val="single" w:sz="4" w:space="0" w:color="auto"/>
              <w:right w:val="single" w:sz="4" w:space="0" w:color="auto"/>
            </w:tcBorders>
            <w:hideMark/>
          </w:tcPr>
          <w:p w14:paraId="0B04B230" w14:textId="77777777" w:rsidR="006529B2" w:rsidRDefault="006529B2">
            <w:pPr>
              <w:jc w:val="center"/>
              <w:rPr>
                <w:lang w:val="en-US"/>
              </w:rPr>
            </w:pPr>
            <w:r>
              <w:rPr>
                <w:lang w:val="en-US"/>
              </w:rPr>
              <w:t>3.5</w:t>
            </w:r>
            <w:r>
              <w:rPr>
                <w:lang w:val="en-US"/>
              </w:rPr>
              <w:sym w:font="Symbol" w:char="F0D7"/>
            </w:r>
            <w:r>
              <w:rPr>
                <w:lang w:val="en-US"/>
              </w:rPr>
              <w:t>10</w:t>
            </w:r>
            <w:r>
              <w:rPr>
                <w:vertAlign w:val="superscript"/>
                <w:lang w:val="en-US"/>
              </w:rPr>
              <w:noBreakHyphen/>
              <w:t>3</w:t>
            </w:r>
          </w:p>
        </w:tc>
        <w:tc>
          <w:tcPr>
            <w:tcW w:w="1295" w:type="dxa"/>
            <w:tcBorders>
              <w:top w:val="single" w:sz="4" w:space="0" w:color="auto"/>
              <w:left w:val="single" w:sz="4" w:space="0" w:color="auto"/>
              <w:bottom w:val="single" w:sz="4" w:space="0" w:color="auto"/>
              <w:right w:val="single" w:sz="4" w:space="0" w:color="auto"/>
            </w:tcBorders>
            <w:hideMark/>
          </w:tcPr>
          <w:p w14:paraId="4E34926F" w14:textId="77777777" w:rsidR="006529B2" w:rsidRDefault="006529B2">
            <w:pPr>
              <w:jc w:val="center"/>
              <w:rPr>
                <w:lang w:val="en-US"/>
              </w:rPr>
            </w:pPr>
            <w:r>
              <w:rPr>
                <w:lang w:val="en-US"/>
              </w:rPr>
              <w:t>5.6</w:t>
            </w:r>
            <w:r>
              <w:rPr>
                <w:lang w:val="en-US"/>
              </w:rPr>
              <w:sym w:font="Symbol" w:char="F0D7"/>
            </w:r>
            <w:r>
              <w:rPr>
                <w:lang w:val="en-US"/>
              </w:rPr>
              <w:t>10</w:t>
            </w:r>
            <w:r>
              <w:rPr>
                <w:vertAlign w:val="superscript"/>
                <w:lang w:val="en-US"/>
              </w:rPr>
              <w:noBreakHyphen/>
              <w:t>3</w:t>
            </w:r>
          </w:p>
        </w:tc>
      </w:tr>
    </w:tbl>
    <w:p w14:paraId="7C1EF575" w14:textId="77777777" w:rsidR="006529B2" w:rsidRDefault="006529B2" w:rsidP="006529B2">
      <w:pPr>
        <w:rPr>
          <w:rFonts w:eastAsia="ＭＳ 明朝"/>
          <w:bCs/>
          <w:sz w:val="18"/>
          <w:szCs w:val="18"/>
          <w:lang w:val="en-US"/>
        </w:rPr>
      </w:pPr>
    </w:p>
    <w:p w14:paraId="4ABB8FB3" w14:textId="77777777" w:rsidR="006529B2" w:rsidRDefault="006529B2" w:rsidP="006529B2">
      <w:pPr>
        <w:rPr>
          <w:rFonts w:eastAsia="ＭＳ 明朝"/>
          <w:bCs/>
          <w:sz w:val="18"/>
          <w:szCs w:val="18"/>
          <w:lang w:val="en-US"/>
        </w:rPr>
      </w:pPr>
    </w:p>
    <w:p w14:paraId="1884AC28" w14:textId="4E74F21B" w:rsidR="006529B2" w:rsidRDefault="006529B2" w:rsidP="006529B2">
      <w:pPr>
        <w:rPr>
          <w:rFonts w:eastAsia="ＭＳ 明朝"/>
          <w:lang w:val="en-US"/>
        </w:rPr>
      </w:pPr>
      <w:r>
        <w:rPr>
          <w:rFonts w:eastAsia="ＭＳ 明朝"/>
          <w:lang w:val="en-US"/>
        </w:rPr>
        <w:t>3.1.10.5</w:t>
      </w:r>
      <w:r>
        <w:rPr>
          <w:rFonts w:eastAsia="ＭＳ 明朝"/>
          <w:lang w:val="en-US"/>
        </w:rPr>
        <w:tab/>
        <w:t>Figure 3.1.25 plots the w(r) dependencies of the mean long-term stability failure rate w on the mean short-term stability failure rate in design situations r for all stability failure modes</w:t>
      </w:r>
      <w:r w:rsidR="00DB785F">
        <w:rPr>
          <w:rFonts w:eastAsia="ＭＳ 明朝"/>
          <w:lang w:val="en-US"/>
        </w:rPr>
        <w:t xml:space="preserve">, as shown in </w:t>
      </w:r>
      <w:r>
        <w:rPr>
          <w:rFonts w:eastAsia="ＭＳ 明朝"/>
          <w:lang w:val="en-US"/>
        </w:rPr>
        <w:t>Figure</w:t>
      </w:r>
      <w:r w:rsidR="00DB785F">
        <w:rPr>
          <w:rFonts w:eastAsia="ＭＳ 明朝"/>
          <w:lang w:val="en-US"/>
        </w:rPr>
        <w:t>s</w:t>
      </w:r>
      <w:r>
        <w:rPr>
          <w:rFonts w:eastAsia="ＭＳ 明朝"/>
          <w:lang w:val="en-US"/>
        </w:rPr>
        <w:t xml:space="preserve"> 3.1.6</w:t>
      </w:r>
      <w:r w:rsidR="00DB785F">
        <w:rPr>
          <w:rFonts w:eastAsia="ＭＳ 明朝"/>
          <w:lang w:val="en-US"/>
        </w:rPr>
        <w:t xml:space="preserve"> to </w:t>
      </w:r>
      <w:r>
        <w:rPr>
          <w:rFonts w:eastAsia="ＭＳ 明朝"/>
          <w:lang w:val="en-US"/>
        </w:rPr>
        <w:t>3.1.9 for f</w:t>
      </w:r>
      <w:r>
        <w:rPr>
          <w:rFonts w:eastAsia="ＭＳ 明朝"/>
          <w:vertAlign w:val="subscript"/>
          <w:lang w:val="en-US"/>
        </w:rPr>
        <w:t>s</w:t>
      </w:r>
      <w:r>
        <w:rPr>
          <w:rFonts w:eastAsia="ＭＳ 明朝"/>
          <w:lang w:val="en-US"/>
        </w:rPr>
        <w:t>=10</w:t>
      </w:r>
      <w:r>
        <w:rPr>
          <w:rFonts w:eastAsia="ＭＳ 明朝"/>
          <w:vertAlign w:val="superscript"/>
          <w:lang w:val="en-US"/>
        </w:rPr>
        <w:noBreakHyphen/>
        <w:t>2</w:t>
      </w:r>
      <w:r>
        <w:rPr>
          <w:rFonts w:eastAsia="ＭＳ 明朝"/>
          <w:lang w:val="en-US"/>
        </w:rPr>
        <w:t xml:space="preserve"> to 10</w:t>
      </w:r>
      <w:r>
        <w:rPr>
          <w:rFonts w:eastAsia="ＭＳ 明朝"/>
          <w:vertAlign w:val="superscript"/>
          <w:lang w:val="en-US"/>
        </w:rPr>
        <w:noBreakHyphen/>
        <w:t>7</w:t>
      </w:r>
      <w:r>
        <w:rPr>
          <w:rFonts w:eastAsia="ＭＳ 明朝"/>
          <w:lang w:val="en-US"/>
        </w:rPr>
        <w:t xml:space="preserve"> (m</w:t>
      </w:r>
      <w:r>
        <w:rPr>
          <w:rFonts w:eastAsia="ＭＳ 明朝"/>
          <w:lang w:val="en-US"/>
        </w:rPr>
        <w:sym w:font="Symbol" w:char="F0D7"/>
      </w:r>
      <w:r>
        <w:rPr>
          <w:rFonts w:eastAsia="ＭＳ 明朝"/>
          <w:lang w:val="en-US"/>
        </w:rPr>
        <w:t>s)</w:t>
      </w:r>
      <w:r>
        <w:rPr>
          <w:rFonts w:eastAsia="ＭＳ 明朝"/>
          <w:vertAlign w:val="superscript"/>
          <w:lang w:val="en-US"/>
        </w:rPr>
        <w:noBreakHyphen/>
        <w:t>1</w:t>
      </w:r>
      <w:r w:rsidR="00DB785F">
        <w:rPr>
          <w:rFonts w:eastAsia="ＭＳ 明朝"/>
          <w:lang w:val="en-US"/>
        </w:rPr>
        <w:t xml:space="preserve">, </w:t>
      </w:r>
      <w:r>
        <w:rPr>
          <w:rFonts w:eastAsia="ＭＳ 明朝"/>
          <w:lang w:val="en-US"/>
        </w:rPr>
        <w:t xml:space="preserve">together with the estimates for the bounds for w-standard and r-threshold according to the considerations in </w:t>
      </w:r>
      <w:r w:rsidR="00DB785F">
        <w:rPr>
          <w:rFonts w:eastAsia="ＭＳ 明朝"/>
          <w:lang w:val="en-US"/>
        </w:rPr>
        <w:br/>
      </w:r>
      <w:r>
        <w:rPr>
          <w:rFonts w:eastAsia="ＭＳ 明朝"/>
          <w:lang w:val="en-US"/>
        </w:rPr>
        <w:lastRenderedPageBreak/>
        <w:t>paragraphs 3.1.10.4.1, 3.1.10.4.3 and 3.1.10.4.4; the bounds for w</w:t>
      </w:r>
      <w:r w:rsidR="00FF1728">
        <w:rPr>
          <w:rFonts w:eastAsia="ＭＳ 明朝"/>
          <w:lang w:val="en-US"/>
        </w:rPr>
        <w:noBreakHyphen/>
      </w:r>
      <w:r>
        <w:rPr>
          <w:rFonts w:eastAsia="ＭＳ 明朝"/>
          <w:lang w:val="en-US"/>
        </w:rPr>
        <w:t>standard are transferred into bounds for r-threshold and the other way around using the w(r) dependencies. The colours of the resulting rectangles indicate:</w:t>
      </w:r>
    </w:p>
    <w:p w14:paraId="34CD441D" w14:textId="77777777" w:rsidR="006529B2" w:rsidRDefault="006529B2" w:rsidP="006529B2">
      <w:pPr>
        <w:rPr>
          <w:rFonts w:eastAsia="ＭＳ 明朝"/>
          <w:sz w:val="18"/>
          <w:szCs w:val="18"/>
          <w:lang w:val="en-US"/>
        </w:rPr>
      </w:pPr>
    </w:p>
    <w:p w14:paraId="41BACE3F" w14:textId="7778C4EE" w:rsidR="006529B2" w:rsidRDefault="006529B2" w:rsidP="006529B2">
      <w:pPr>
        <w:ind w:leftChars="386" w:left="1700" w:right="57" w:hanging="851"/>
        <w:rPr>
          <w:rFonts w:eastAsia="Arial"/>
          <w:lang w:val="en-US"/>
        </w:rPr>
      </w:pPr>
      <w:r>
        <w:rPr>
          <w:rFonts w:eastAsia="Arial"/>
          <w:lang w:val="en-US"/>
        </w:rPr>
        <w:t>.1</w:t>
      </w:r>
      <w:r>
        <w:rPr>
          <w:rFonts w:eastAsia="Arial"/>
          <w:lang w:val="en-US"/>
        </w:rPr>
        <w:tab/>
        <w:t>red: requirements according to FSA studies</w:t>
      </w:r>
      <w:r w:rsidR="00DB785F">
        <w:rPr>
          <w:rFonts w:eastAsia="Arial"/>
          <w:lang w:val="en-US"/>
        </w:rPr>
        <w:t xml:space="preserve"> (</w:t>
      </w:r>
      <w:r>
        <w:rPr>
          <w:rFonts w:eastAsia="Arial"/>
          <w:lang w:val="en-US"/>
        </w:rPr>
        <w:t>paragraph 3.1.10.4.1</w:t>
      </w:r>
      <w:r w:rsidR="00DB785F">
        <w:rPr>
          <w:rFonts w:eastAsia="Arial"/>
          <w:lang w:val="en-US"/>
        </w:rPr>
        <w:t>)</w:t>
      </w:r>
      <w:r>
        <w:rPr>
          <w:rFonts w:eastAsia="Arial"/>
          <w:lang w:val="en-US"/>
        </w:rPr>
        <w:t>;</w:t>
      </w:r>
    </w:p>
    <w:p w14:paraId="36872C31" w14:textId="77777777" w:rsidR="006529B2" w:rsidRDefault="006529B2" w:rsidP="006529B2">
      <w:pPr>
        <w:rPr>
          <w:rFonts w:eastAsia="ＭＳ 明朝"/>
          <w:sz w:val="18"/>
          <w:szCs w:val="18"/>
          <w:lang w:val="en-US"/>
        </w:rPr>
      </w:pPr>
    </w:p>
    <w:p w14:paraId="7AB71D74" w14:textId="6681FDEB" w:rsidR="006529B2" w:rsidRDefault="006529B2" w:rsidP="006529B2">
      <w:pPr>
        <w:ind w:leftChars="386" w:left="1700" w:right="57" w:hanging="851"/>
        <w:rPr>
          <w:rFonts w:eastAsia="Arial"/>
          <w:lang w:val="en-US"/>
        </w:rPr>
      </w:pPr>
      <w:r>
        <w:rPr>
          <w:rFonts w:eastAsia="Arial"/>
          <w:lang w:val="en-US"/>
        </w:rPr>
        <w:t>.2</w:t>
      </w:r>
      <w:r>
        <w:rPr>
          <w:rFonts w:eastAsia="Arial"/>
          <w:lang w:val="en-US"/>
        </w:rPr>
        <w:tab/>
        <w:t>green: Weather Criterion results</w:t>
      </w:r>
      <w:r w:rsidR="00DB785F">
        <w:rPr>
          <w:rFonts w:eastAsia="Arial"/>
          <w:lang w:val="en-US"/>
        </w:rPr>
        <w:t xml:space="preserve"> (</w:t>
      </w:r>
      <w:r>
        <w:rPr>
          <w:rFonts w:eastAsia="Arial"/>
          <w:lang w:val="en-US"/>
        </w:rPr>
        <w:t>paragraph 3.1.10.4.3 and Table 3.1.5</w:t>
      </w:r>
      <w:r w:rsidR="00DB785F">
        <w:rPr>
          <w:rFonts w:eastAsia="Arial"/>
          <w:lang w:val="en-US"/>
        </w:rPr>
        <w:t>)</w:t>
      </w:r>
      <w:r>
        <w:rPr>
          <w:rFonts w:eastAsia="Arial"/>
          <w:lang w:val="en-US"/>
        </w:rPr>
        <w:t>;</w:t>
      </w:r>
      <w:r w:rsidR="00DB785F">
        <w:rPr>
          <w:rFonts w:eastAsia="Arial"/>
          <w:lang w:val="en-US"/>
        </w:rPr>
        <w:t xml:space="preserve"> and</w:t>
      </w:r>
    </w:p>
    <w:p w14:paraId="5DF1DA2F" w14:textId="77777777" w:rsidR="006529B2" w:rsidRDefault="006529B2" w:rsidP="006529B2">
      <w:pPr>
        <w:rPr>
          <w:rFonts w:eastAsia="ＭＳ 明朝"/>
          <w:sz w:val="18"/>
          <w:szCs w:val="18"/>
          <w:lang w:val="en-US"/>
        </w:rPr>
      </w:pPr>
    </w:p>
    <w:p w14:paraId="224C1E69" w14:textId="23F70CCB" w:rsidR="006529B2" w:rsidRDefault="006529B2" w:rsidP="006529B2">
      <w:pPr>
        <w:ind w:leftChars="386" w:left="1700" w:right="57" w:hanging="851"/>
        <w:rPr>
          <w:rFonts w:eastAsia="Arial"/>
          <w:lang w:val="en-US"/>
        </w:rPr>
      </w:pPr>
      <w:r>
        <w:rPr>
          <w:rFonts w:eastAsia="Arial"/>
          <w:lang w:val="en-US"/>
        </w:rPr>
        <w:t>.3</w:t>
      </w:r>
      <w:r>
        <w:rPr>
          <w:rFonts w:eastAsia="Arial"/>
          <w:lang w:val="en-US"/>
        </w:rPr>
        <w:tab/>
        <w:t xml:space="preserve">blue: practical considerations </w:t>
      </w:r>
      <w:r w:rsidR="00DB785F">
        <w:rPr>
          <w:rFonts w:eastAsia="Arial"/>
          <w:lang w:val="en-US"/>
        </w:rPr>
        <w:t>(</w:t>
      </w:r>
      <w:r>
        <w:rPr>
          <w:rFonts w:eastAsia="Arial"/>
          <w:lang w:val="en-US"/>
        </w:rPr>
        <w:t>paragraph 3.1.10.4.4</w:t>
      </w:r>
      <w:r w:rsidR="00DB785F">
        <w:rPr>
          <w:rFonts w:eastAsia="Arial"/>
          <w:lang w:val="en-US"/>
        </w:rPr>
        <w:t>)</w:t>
      </w:r>
      <w:r>
        <w:rPr>
          <w:rFonts w:eastAsia="Arial"/>
          <w:lang w:val="en-US"/>
        </w:rPr>
        <w:t>.</w:t>
      </w:r>
    </w:p>
    <w:p w14:paraId="5D3753BF" w14:textId="77777777" w:rsidR="006529B2" w:rsidRDefault="006529B2" w:rsidP="006529B2">
      <w:pPr>
        <w:rPr>
          <w:rFonts w:eastAsia="ＭＳ 明朝"/>
          <w:sz w:val="18"/>
          <w:szCs w:val="18"/>
          <w:lang w:val="en-US"/>
        </w:rPr>
      </w:pPr>
    </w:p>
    <w:p w14:paraId="2E94A9AB" w14:textId="3932F24C" w:rsidR="006529B2" w:rsidRDefault="006529B2" w:rsidP="006529B2">
      <w:pPr>
        <w:rPr>
          <w:rFonts w:eastAsia="ＭＳ 明朝"/>
          <w:lang w:val="en-US"/>
        </w:rPr>
      </w:pPr>
      <w:r>
        <w:rPr>
          <w:rFonts w:eastAsia="ＭＳ 明朝"/>
          <w:lang w:val="en-US"/>
        </w:rPr>
        <w:t>3.1.10.6</w:t>
      </w:r>
      <w:r>
        <w:rPr>
          <w:rFonts w:eastAsia="ＭＳ 明朝"/>
          <w:lang w:val="en-US"/>
        </w:rPr>
        <w:tab/>
        <w:t>Overlapping areas, indicated with arrows in Figure 3.1.25 and shown in increased resolution in Figure 3.1.26, mean the possibility of non-contradicting combination of all estimates and show that the direct assessment using design situations is possible in design sea states with probability density f</w:t>
      </w:r>
      <w:r>
        <w:rPr>
          <w:rFonts w:eastAsia="ＭＳ 明朝"/>
          <w:vertAlign w:val="subscript"/>
          <w:lang w:val="en-US"/>
        </w:rPr>
        <w:t>s</w:t>
      </w:r>
      <w:r>
        <w:rPr>
          <w:rFonts w:eastAsia="ＭＳ 明朝"/>
          <w:lang w:val="en-US"/>
        </w:rPr>
        <w:t>=10</w:t>
      </w:r>
      <w:r>
        <w:rPr>
          <w:rFonts w:eastAsia="ＭＳ 明朝"/>
          <w:vertAlign w:val="superscript"/>
          <w:lang w:val="en-US"/>
        </w:rPr>
        <w:noBreakHyphen/>
        <w:t>5</w:t>
      </w:r>
      <w:r>
        <w:rPr>
          <w:rFonts w:eastAsia="ＭＳ 明朝"/>
          <w:lang w:val="en-US"/>
        </w:rPr>
        <w:t>, 10</w:t>
      </w:r>
      <w:r>
        <w:rPr>
          <w:rFonts w:eastAsia="ＭＳ 明朝"/>
          <w:vertAlign w:val="superscript"/>
          <w:lang w:val="en-US"/>
        </w:rPr>
        <w:noBreakHyphen/>
        <w:t>6</w:t>
      </w:r>
      <w:r>
        <w:rPr>
          <w:rFonts w:eastAsia="ＭＳ 明朝"/>
          <w:lang w:val="en-US"/>
        </w:rPr>
        <w:t xml:space="preserve"> and, marginally, 10</w:t>
      </w:r>
      <w:r>
        <w:rPr>
          <w:rFonts w:eastAsia="ＭＳ 明朝"/>
          <w:vertAlign w:val="superscript"/>
          <w:lang w:val="en-US"/>
        </w:rPr>
        <w:noBreakHyphen/>
        <w:t>7</w:t>
      </w:r>
      <w:r>
        <w:rPr>
          <w:rFonts w:eastAsia="ＭＳ 明朝"/>
          <w:lang w:val="en-US"/>
        </w:rPr>
        <w:t xml:space="preserve"> (m</w:t>
      </w:r>
      <w:r>
        <w:rPr>
          <w:rFonts w:eastAsia="ＭＳ 明朝"/>
          <w:bCs/>
        </w:rPr>
        <w:sym w:font="Symbol" w:char="F0D7"/>
      </w:r>
      <w:r>
        <w:rPr>
          <w:rFonts w:eastAsia="ＭＳ 明朝"/>
          <w:bCs/>
        </w:rPr>
        <w:t>s</w:t>
      </w:r>
      <w:r>
        <w:rPr>
          <w:rFonts w:eastAsia="ＭＳ 明朝"/>
          <w:lang w:val="en-US"/>
        </w:rPr>
        <w:t>)</w:t>
      </w:r>
      <w:r>
        <w:rPr>
          <w:rFonts w:eastAsia="ＭＳ 明朝"/>
          <w:vertAlign w:val="superscript"/>
          <w:lang w:val="en-US"/>
        </w:rPr>
        <w:noBreakHyphen/>
        <w:t>1</w:t>
      </w:r>
      <w:r>
        <w:rPr>
          <w:rFonts w:eastAsia="ＭＳ 明朝"/>
          <w:lang w:val="en-US"/>
        </w:rPr>
        <w:t>, as well as for all intermediate values of f</w:t>
      </w:r>
      <w:r>
        <w:rPr>
          <w:rFonts w:eastAsia="ＭＳ 明朝"/>
          <w:vertAlign w:val="subscript"/>
          <w:lang w:val="en-US"/>
        </w:rPr>
        <w:t>s</w:t>
      </w:r>
      <w:r>
        <w:rPr>
          <w:rFonts w:eastAsia="ＭＳ 明朝"/>
          <w:lang w:val="en-US"/>
        </w:rPr>
        <w:t>. For greater or lower values of f</w:t>
      </w:r>
      <w:r>
        <w:rPr>
          <w:rFonts w:eastAsia="ＭＳ 明朝"/>
          <w:vertAlign w:val="subscript"/>
          <w:lang w:val="en-US"/>
        </w:rPr>
        <w:t>s</w:t>
      </w:r>
      <w:r>
        <w:rPr>
          <w:rFonts w:eastAsia="ＭＳ 明朝"/>
          <w:lang w:val="en-US"/>
        </w:rPr>
        <w:t>, the areas corresponding to various estimates do not overlap</w:t>
      </w:r>
      <w:r w:rsidR="00DB785F">
        <w:rPr>
          <w:rFonts w:eastAsia="ＭＳ 明朝"/>
          <w:lang w:val="en-US"/>
        </w:rPr>
        <w:t xml:space="preserve">; </w:t>
      </w:r>
      <w:r>
        <w:rPr>
          <w:rFonts w:eastAsia="ＭＳ 明朝"/>
          <w:lang w:val="en-US"/>
        </w:rPr>
        <w:t>however, for design sea states with the probability density 10</w:t>
      </w:r>
      <w:r>
        <w:rPr>
          <w:rFonts w:eastAsia="ＭＳ 明朝"/>
          <w:vertAlign w:val="superscript"/>
          <w:lang w:val="en-US"/>
        </w:rPr>
        <w:noBreakHyphen/>
        <w:t>4</w:t>
      </w:r>
      <w:r>
        <w:rPr>
          <w:rFonts w:eastAsia="ＭＳ 明朝"/>
          <w:lang w:val="en-US"/>
        </w:rPr>
        <w:t xml:space="preserve"> (m</w:t>
      </w:r>
      <w:r>
        <w:rPr>
          <w:rFonts w:eastAsia="ＭＳ 明朝"/>
          <w:lang w:val="en-US"/>
        </w:rPr>
        <w:sym w:font="Symbol" w:char="F0D7"/>
      </w:r>
      <w:r>
        <w:rPr>
          <w:rFonts w:eastAsia="ＭＳ 明朝"/>
          <w:lang w:val="en-US"/>
        </w:rPr>
        <w:t>s)</w:t>
      </w:r>
      <w:r>
        <w:rPr>
          <w:rFonts w:eastAsia="ＭＳ 明朝"/>
          <w:vertAlign w:val="superscript"/>
          <w:lang w:val="en-US"/>
        </w:rPr>
        <w:noBreakHyphen/>
        <w:t>1</w:t>
      </w:r>
      <w:r>
        <w:rPr>
          <w:rFonts w:eastAsia="ＭＳ 明朝"/>
          <w:lang w:val="en-US"/>
        </w:rPr>
        <w:t xml:space="preserve">, the limitation is long simulation time, which is not a crucial problem for some numerical methods and, besides, the required simulation time </w:t>
      </w:r>
      <w:r w:rsidR="00DB785F">
        <w:rPr>
          <w:rFonts w:eastAsia="ＭＳ 明朝"/>
          <w:lang w:val="en-US"/>
        </w:rPr>
        <w:t xml:space="preserve">is shortened </w:t>
      </w:r>
      <w:r>
        <w:rPr>
          <w:rFonts w:eastAsia="ＭＳ 明朝"/>
          <w:lang w:val="en-US"/>
        </w:rPr>
        <w:t>if the standard for the mean long-term stability failure rate w increases.</w:t>
      </w:r>
    </w:p>
    <w:p w14:paraId="183DD273" w14:textId="77777777" w:rsidR="006529B2" w:rsidRDefault="006529B2" w:rsidP="006529B2">
      <w:pPr>
        <w:rPr>
          <w:rFonts w:eastAsia="ＭＳ 明朝"/>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6529B2" w14:paraId="439F2648" w14:textId="77777777" w:rsidTr="006529B2">
        <w:tc>
          <w:tcPr>
            <w:tcW w:w="9070" w:type="dxa"/>
            <w:hideMark/>
          </w:tcPr>
          <w:p w14:paraId="16BF4AA4" w14:textId="728611DE" w:rsidR="006529B2" w:rsidRDefault="00894139">
            <w:pPr>
              <w:rPr>
                <w:rFonts w:eastAsia="ＭＳ 明朝"/>
                <w:noProof/>
                <w:lang w:val="en-US"/>
              </w:rPr>
            </w:pPr>
            <w:r>
              <w:rPr>
                <w:rFonts w:eastAsia="ＭＳ 明朝"/>
                <w:noProof/>
                <w:lang w:eastAsia="ja-JP"/>
              </w:rPr>
              <w:drawing>
                <wp:inline distT="0" distB="0" distL="0" distR="0" wp14:anchorId="543ED101" wp14:editId="37ED84E9">
                  <wp:extent cx="5688330" cy="4438015"/>
                  <wp:effectExtent l="0" t="0" r="7620" b="635"/>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88330" cy="4438015"/>
                          </a:xfrm>
                          <a:prstGeom prst="rect">
                            <a:avLst/>
                          </a:prstGeom>
                          <a:noFill/>
                        </pic:spPr>
                      </pic:pic>
                    </a:graphicData>
                  </a:graphic>
                </wp:inline>
              </w:drawing>
            </w:r>
          </w:p>
        </w:tc>
      </w:tr>
      <w:tr w:rsidR="006529B2" w14:paraId="665FD0E9" w14:textId="77777777" w:rsidTr="006529B2">
        <w:tc>
          <w:tcPr>
            <w:tcW w:w="9070" w:type="dxa"/>
          </w:tcPr>
          <w:p w14:paraId="4B8C748B" w14:textId="77777777" w:rsidR="006529B2" w:rsidRDefault="006529B2">
            <w:pPr>
              <w:rPr>
                <w:noProof/>
                <w:sz w:val="8"/>
                <w:szCs w:val="8"/>
                <w:lang w:val="en-US"/>
              </w:rPr>
            </w:pPr>
          </w:p>
        </w:tc>
      </w:tr>
      <w:tr w:rsidR="006529B2" w:rsidRPr="00932CF9" w14:paraId="624A5479" w14:textId="77777777" w:rsidTr="006529B2">
        <w:tc>
          <w:tcPr>
            <w:tcW w:w="9070" w:type="dxa"/>
            <w:hideMark/>
          </w:tcPr>
          <w:p w14:paraId="04DE6160" w14:textId="580DDF4C" w:rsidR="006529B2" w:rsidRPr="00F466E0" w:rsidRDefault="006529B2">
            <w:pPr>
              <w:rPr>
                <w:b/>
                <w:bCs/>
                <w:noProof/>
                <w:lang w:val="en-US"/>
              </w:rPr>
            </w:pPr>
            <w:bookmarkStart w:id="42" w:name="_Ref513120598"/>
            <w:r w:rsidRPr="00F466E0">
              <w:rPr>
                <w:b/>
                <w:bCs/>
              </w:rPr>
              <w:t>Figure 3.1.25</w:t>
            </w:r>
            <w:bookmarkEnd w:id="42"/>
            <w:r w:rsidRPr="00F466E0">
              <w:rPr>
                <w:b/>
                <w:bCs/>
              </w:rPr>
              <w:t xml:space="preserve"> Combined </w:t>
            </w:r>
            <w:r w:rsidRPr="00F466E0">
              <w:rPr>
                <w:b/>
                <w:bCs/>
                <w:lang w:val="en-US"/>
              </w:rPr>
              <w:t>dependencies w(r) of mean long-term stability failure rate w on mean short-term design-situation stability failure rate r for all stability failure modes from Figure</w:t>
            </w:r>
            <w:r w:rsidR="00DB785F" w:rsidRPr="00F466E0">
              <w:rPr>
                <w:b/>
                <w:bCs/>
                <w:lang w:val="en-US"/>
              </w:rPr>
              <w:t>s</w:t>
            </w:r>
            <w:r w:rsidRPr="00F466E0">
              <w:rPr>
                <w:b/>
                <w:bCs/>
                <w:lang w:val="en-US"/>
              </w:rPr>
              <w:t xml:space="preserve"> 3.1.6</w:t>
            </w:r>
            <w:r w:rsidR="00DB785F" w:rsidRPr="00F466E0">
              <w:rPr>
                <w:b/>
                <w:bCs/>
                <w:lang w:val="en-US"/>
              </w:rPr>
              <w:t xml:space="preserve"> to </w:t>
            </w:r>
            <w:r w:rsidRPr="00F466E0">
              <w:rPr>
                <w:b/>
                <w:bCs/>
                <w:lang w:val="en-US"/>
              </w:rPr>
              <w:t>3.1.9 for f</w:t>
            </w:r>
            <w:r w:rsidRPr="00F466E0">
              <w:rPr>
                <w:b/>
                <w:bCs/>
                <w:vertAlign w:val="subscript"/>
                <w:lang w:val="en-US"/>
              </w:rPr>
              <w:t>s</w:t>
            </w:r>
            <w:r w:rsidRPr="00F466E0">
              <w:rPr>
                <w:b/>
                <w:bCs/>
                <w:lang w:val="en-US"/>
              </w:rPr>
              <w:t xml:space="preserve"> of (from top left to bottom right) 10</w:t>
            </w:r>
            <w:r w:rsidRPr="00F466E0">
              <w:rPr>
                <w:b/>
                <w:bCs/>
                <w:vertAlign w:val="superscript"/>
                <w:lang w:val="en-US"/>
              </w:rPr>
              <w:noBreakHyphen/>
              <w:t>2</w:t>
            </w:r>
            <w:r w:rsidRPr="00F466E0">
              <w:rPr>
                <w:b/>
                <w:bCs/>
                <w:lang w:val="en-US"/>
              </w:rPr>
              <w:t xml:space="preserve"> to 10</w:t>
            </w:r>
            <w:r w:rsidRPr="00F466E0">
              <w:rPr>
                <w:b/>
                <w:bCs/>
                <w:vertAlign w:val="superscript"/>
                <w:lang w:val="en-US"/>
              </w:rPr>
              <w:noBreakHyphen/>
              <w:t>7</w:t>
            </w:r>
            <w:r w:rsidRPr="00F466E0">
              <w:rPr>
                <w:b/>
                <w:bCs/>
                <w:lang w:val="en-US"/>
              </w:rPr>
              <w:t xml:space="preserve"> (m</w:t>
            </w:r>
            <w:r w:rsidRPr="00F466E0">
              <w:rPr>
                <w:b/>
                <w:bCs/>
              </w:rPr>
              <w:sym w:font="Symbol" w:char="F0D7"/>
            </w:r>
            <w:r w:rsidRPr="00F466E0">
              <w:rPr>
                <w:b/>
                <w:bCs/>
              </w:rPr>
              <w:t>s</w:t>
            </w:r>
            <w:r w:rsidRPr="00F466E0">
              <w:rPr>
                <w:b/>
                <w:bCs/>
                <w:lang w:val="en-US"/>
              </w:rPr>
              <w:t>)</w:t>
            </w:r>
            <w:r w:rsidRPr="00F466E0">
              <w:rPr>
                <w:b/>
                <w:bCs/>
                <w:vertAlign w:val="superscript"/>
                <w:lang w:val="en-US"/>
              </w:rPr>
              <w:noBreakHyphen/>
              <w:t>1</w:t>
            </w:r>
            <w:r w:rsidR="00DB785F" w:rsidRPr="00F466E0">
              <w:rPr>
                <w:b/>
                <w:bCs/>
                <w:lang w:val="en-US"/>
              </w:rPr>
              <w:t xml:space="preserve">, </w:t>
            </w:r>
            <w:r w:rsidRPr="00F466E0">
              <w:rPr>
                <w:b/>
                <w:bCs/>
                <w:lang w:val="en-US"/>
              </w:rPr>
              <w:t xml:space="preserve">together with </w:t>
            </w:r>
            <w:r w:rsidRPr="00F466E0">
              <w:rPr>
                <w:b/>
                <w:bCs/>
              </w:rPr>
              <w:t xml:space="preserve">estimates </w:t>
            </w:r>
            <w:r w:rsidRPr="00F466E0">
              <w:rPr>
                <w:b/>
                <w:bCs/>
                <w:lang w:val="en-US"/>
              </w:rPr>
              <w:t>according to paragraphs 3.1.10.4.1, 3.1.10.4.3 and 3.1.10.4.4; arrows indicate overlapping areas where non-contradicting combination of estimates is possible</w:t>
            </w:r>
          </w:p>
        </w:tc>
      </w:tr>
    </w:tbl>
    <w:p w14:paraId="49FFA4E6" w14:textId="77777777" w:rsidR="006529B2" w:rsidRDefault="006529B2" w:rsidP="006529B2">
      <w:pPr>
        <w:rPr>
          <w:rFonts w:eastAsia="ＭＳ 明朝"/>
          <w:sz w:val="18"/>
          <w:szCs w:val="18"/>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6529B2" w14:paraId="32382FB6" w14:textId="77777777" w:rsidTr="006529B2">
        <w:tc>
          <w:tcPr>
            <w:tcW w:w="9070" w:type="dxa"/>
            <w:hideMark/>
          </w:tcPr>
          <w:p w14:paraId="6F65DF66" w14:textId="273C3A3B" w:rsidR="006529B2" w:rsidRDefault="00894139">
            <w:pPr>
              <w:rPr>
                <w:rFonts w:eastAsia="ＭＳ 明朝"/>
                <w:noProof/>
                <w:lang w:val="en-US"/>
              </w:rPr>
            </w:pPr>
            <w:r>
              <w:rPr>
                <w:rFonts w:eastAsia="ＭＳ 明朝"/>
                <w:noProof/>
                <w:lang w:eastAsia="ja-JP"/>
              </w:rPr>
              <w:lastRenderedPageBreak/>
              <w:drawing>
                <wp:inline distT="0" distB="0" distL="0" distR="0" wp14:anchorId="7584CD67" wp14:editId="08A69A0D">
                  <wp:extent cx="5688330" cy="2731135"/>
                  <wp:effectExtent l="0" t="0" r="762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88330" cy="2731135"/>
                          </a:xfrm>
                          <a:prstGeom prst="rect">
                            <a:avLst/>
                          </a:prstGeom>
                          <a:noFill/>
                        </pic:spPr>
                      </pic:pic>
                    </a:graphicData>
                  </a:graphic>
                </wp:inline>
              </w:drawing>
            </w:r>
          </w:p>
        </w:tc>
      </w:tr>
      <w:tr w:rsidR="006529B2" w14:paraId="64CD4E17" w14:textId="77777777" w:rsidTr="006529B2">
        <w:tc>
          <w:tcPr>
            <w:tcW w:w="9070" w:type="dxa"/>
          </w:tcPr>
          <w:p w14:paraId="308B2313" w14:textId="77777777" w:rsidR="006529B2" w:rsidRDefault="006529B2">
            <w:pPr>
              <w:rPr>
                <w:noProof/>
                <w:sz w:val="14"/>
                <w:szCs w:val="12"/>
                <w:lang w:val="en-US"/>
              </w:rPr>
            </w:pPr>
          </w:p>
        </w:tc>
      </w:tr>
      <w:tr w:rsidR="006529B2" w14:paraId="49713766" w14:textId="77777777" w:rsidTr="00F466E0">
        <w:trPr>
          <w:trHeight w:val="112"/>
        </w:trPr>
        <w:tc>
          <w:tcPr>
            <w:tcW w:w="9070" w:type="dxa"/>
            <w:hideMark/>
          </w:tcPr>
          <w:p w14:paraId="3339BF6B" w14:textId="03FBD6B0" w:rsidR="006529B2" w:rsidRPr="00F466E0" w:rsidRDefault="006529B2">
            <w:pPr>
              <w:rPr>
                <w:b/>
                <w:bCs/>
                <w:noProof/>
                <w:lang w:val="en-US"/>
              </w:rPr>
            </w:pPr>
            <w:bookmarkStart w:id="43" w:name="_Ref514859853"/>
            <w:r w:rsidRPr="00F466E0">
              <w:rPr>
                <w:b/>
                <w:bCs/>
              </w:rPr>
              <w:t>Figure 3.1.26</w:t>
            </w:r>
            <w:bookmarkEnd w:id="43"/>
            <w:r w:rsidRPr="00F466E0">
              <w:rPr>
                <w:b/>
                <w:bCs/>
              </w:rPr>
              <w:t xml:space="preserve"> </w:t>
            </w:r>
            <w:r w:rsidRPr="00F466E0">
              <w:rPr>
                <w:b/>
                <w:bCs/>
                <w:lang w:val="en-US"/>
              </w:rPr>
              <w:t>Definition of standard and threshold (increased resolution plots from</w:t>
            </w:r>
            <w:r w:rsidR="00CC296C" w:rsidRPr="00F466E0">
              <w:rPr>
                <w:b/>
                <w:bCs/>
                <w:lang w:val="en-US"/>
              </w:rPr>
              <w:t xml:space="preserve"> </w:t>
            </w:r>
            <w:r w:rsidR="00CC296C" w:rsidRPr="00F466E0">
              <w:rPr>
                <w:b/>
                <w:bCs/>
                <w:lang w:val="en-US"/>
              </w:rPr>
              <w:br/>
              <w:t>Figure 3.1.25</w:t>
            </w:r>
            <w:r w:rsidRPr="00F466E0">
              <w:rPr>
                <w:b/>
                <w:bCs/>
                <w:lang w:val="en-US"/>
              </w:rPr>
              <w:t>); thick line rectangle indicates overlapping area, circle indicates selection</w:t>
            </w:r>
          </w:p>
        </w:tc>
      </w:tr>
    </w:tbl>
    <w:p w14:paraId="1767217E" w14:textId="77777777" w:rsidR="006529B2" w:rsidRDefault="006529B2" w:rsidP="006529B2">
      <w:pPr>
        <w:rPr>
          <w:rFonts w:eastAsia="ＭＳ 明朝"/>
          <w:lang w:val="en-US"/>
        </w:rPr>
      </w:pPr>
    </w:p>
    <w:p w14:paraId="6A7CA5A7" w14:textId="7F15A771" w:rsidR="006529B2" w:rsidRDefault="006529B2" w:rsidP="006529B2">
      <w:pPr>
        <w:rPr>
          <w:rFonts w:eastAsia="ＭＳ 明朝"/>
          <w:lang w:val="en-US"/>
        </w:rPr>
      </w:pPr>
      <w:r>
        <w:rPr>
          <w:rFonts w:eastAsia="ＭＳ 明朝"/>
          <w:lang w:val="en-US"/>
        </w:rPr>
        <w:t>3.1.10.7</w:t>
      </w:r>
      <w:r>
        <w:rPr>
          <w:rFonts w:eastAsia="ＭＳ 明朝"/>
          <w:lang w:val="en-US"/>
        </w:rPr>
        <w:tab/>
        <w:t>According to the analysis in Figure</w:t>
      </w:r>
      <w:r w:rsidR="00CC296C">
        <w:rPr>
          <w:rFonts w:eastAsia="ＭＳ 明朝"/>
          <w:lang w:val="en-US"/>
        </w:rPr>
        <w:t>s</w:t>
      </w:r>
      <w:r>
        <w:rPr>
          <w:rFonts w:eastAsia="ＭＳ 明朝"/>
          <w:lang w:val="en-US"/>
        </w:rPr>
        <w:t xml:space="preserve"> 3.1.25 and 3.1.26, the </w:t>
      </w:r>
      <w:r>
        <w:rPr>
          <w:rFonts w:eastAsia="Arial"/>
          <w:lang w:val="en-US"/>
        </w:rPr>
        <w:t>value 2.6</w:t>
      </w:r>
      <w:r>
        <w:rPr>
          <w:rFonts w:eastAsia="Arial"/>
          <w:lang w:val="en-US"/>
        </w:rPr>
        <w:sym w:font="Symbol" w:char="F0D7"/>
      </w:r>
      <w:r>
        <w:rPr>
          <w:rFonts w:eastAsia="Arial"/>
          <w:lang w:val="en-US"/>
        </w:rPr>
        <w:t>10</w:t>
      </w:r>
      <w:r>
        <w:rPr>
          <w:rFonts w:eastAsia="Arial"/>
          <w:vertAlign w:val="superscript"/>
          <w:lang w:val="en-US"/>
        </w:rPr>
        <w:noBreakHyphen/>
        <w:t>8</w:t>
      </w:r>
      <w:r>
        <w:rPr>
          <w:rFonts w:eastAsia="Arial"/>
          <w:lang w:val="en-US"/>
        </w:rPr>
        <w:t xml:space="preserve"> 1/s seems </w:t>
      </w:r>
      <w:r w:rsidR="00CC296C">
        <w:rPr>
          <w:rFonts w:eastAsia="Arial"/>
          <w:lang w:val="en-US"/>
        </w:rPr>
        <w:t xml:space="preserve">appropriate </w:t>
      </w:r>
      <w:r>
        <w:rPr>
          <w:rFonts w:eastAsia="Arial"/>
          <w:lang w:val="en-US"/>
        </w:rPr>
        <w:t>as a conservative estimate for the standard for the mean long-term stability failure rate w in the full probabilistic assessment. As thresholds for the mean short-term stability failure rate r in design situations, the following values are suitable:</w:t>
      </w:r>
    </w:p>
    <w:p w14:paraId="4AEBF16D" w14:textId="77777777" w:rsidR="006529B2" w:rsidRDefault="006529B2" w:rsidP="006529B2">
      <w:pPr>
        <w:rPr>
          <w:rFonts w:eastAsia="ＭＳ 明朝"/>
          <w:sz w:val="18"/>
          <w:szCs w:val="18"/>
          <w:lang w:val="en-US"/>
        </w:rPr>
      </w:pPr>
    </w:p>
    <w:p w14:paraId="5899C2CE" w14:textId="77777777" w:rsidR="006529B2" w:rsidRDefault="006529B2" w:rsidP="006529B2">
      <w:pPr>
        <w:ind w:leftChars="386" w:left="1700" w:right="57" w:hanging="851"/>
        <w:rPr>
          <w:rFonts w:eastAsia="Arial"/>
          <w:lang w:val="en-US"/>
        </w:rPr>
      </w:pPr>
      <w:r>
        <w:rPr>
          <w:rFonts w:eastAsia="Arial"/>
          <w:lang w:val="en-US"/>
        </w:rPr>
        <w:t>.1</w:t>
      </w:r>
      <w:r>
        <w:rPr>
          <w:rFonts w:eastAsia="Arial"/>
          <w:lang w:val="en-US"/>
        </w:rPr>
        <w:tab/>
        <w:t>one stability failure in 20 hours in design sea states with f</w:t>
      </w:r>
      <w:r>
        <w:rPr>
          <w:rFonts w:eastAsia="Arial"/>
          <w:vertAlign w:val="subscript"/>
          <w:lang w:val="en-US"/>
        </w:rPr>
        <w:t>s</w:t>
      </w:r>
      <w:r>
        <w:rPr>
          <w:rFonts w:eastAsia="Arial"/>
          <w:lang w:val="en-US"/>
        </w:rPr>
        <w:t>=10</w:t>
      </w:r>
      <w:r>
        <w:rPr>
          <w:rFonts w:eastAsia="Arial"/>
          <w:vertAlign w:val="superscript"/>
          <w:lang w:val="en-US"/>
        </w:rPr>
        <w:noBreakHyphen/>
        <w:t>4</w:t>
      </w:r>
      <w:r>
        <w:rPr>
          <w:rFonts w:eastAsia="Arial"/>
          <w:lang w:val="en-US"/>
        </w:rPr>
        <w:t xml:space="preserve"> (m</w:t>
      </w:r>
      <w:r>
        <w:rPr>
          <w:rFonts w:eastAsia="Arial"/>
          <w:lang w:val="en-US"/>
        </w:rPr>
        <w:sym w:font="Symbol" w:char="F0D7"/>
      </w:r>
      <w:r>
        <w:rPr>
          <w:rFonts w:eastAsia="Arial"/>
          <w:lang w:val="en-US"/>
        </w:rPr>
        <w:t>s)</w:t>
      </w:r>
      <w:r>
        <w:rPr>
          <w:rFonts w:eastAsia="Arial"/>
          <w:vertAlign w:val="superscript"/>
          <w:lang w:val="en-US"/>
        </w:rPr>
        <w:noBreakHyphen/>
        <w:t>1</w:t>
      </w:r>
      <w:r>
        <w:rPr>
          <w:rFonts w:eastAsia="Arial"/>
          <w:lang w:val="en-US"/>
        </w:rPr>
        <w:t>;</w:t>
      </w:r>
    </w:p>
    <w:p w14:paraId="1DD33B5E" w14:textId="77777777" w:rsidR="006529B2" w:rsidRDefault="006529B2" w:rsidP="006529B2">
      <w:pPr>
        <w:ind w:left="851"/>
        <w:rPr>
          <w:rFonts w:eastAsia="ＭＳ 明朝"/>
          <w:sz w:val="18"/>
          <w:szCs w:val="18"/>
          <w:lang w:val="en-US"/>
        </w:rPr>
      </w:pPr>
    </w:p>
    <w:p w14:paraId="4B995984" w14:textId="7CC58B6A" w:rsidR="006529B2" w:rsidRDefault="006529B2" w:rsidP="006529B2">
      <w:pPr>
        <w:ind w:leftChars="386" w:left="1700" w:right="57" w:hanging="851"/>
        <w:rPr>
          <w:rFonts w:eastAsia="Arial"/>
          <w:lang w:val="en-US"/>
        </w:rPr>
      </w:pPr>
      <w:r>
        <w:rPr>
          <w:rFonts w:eastAsia="Arial"/>
          <w:lang w:val="en-US"/>
        </w:rPr>
        <w:t>.2</w:t>
      </w:r>
      <w:r>
        <w:rPr>
          <w:rFonts w:eastAsia="Arial"/>
          <w:lang w:val="en-US"/>
        </w:rPr>
        <w:tab/>
        <w:t>one stability failure in 3 hours (slightly conservative) to one stability failure in</w:t>
      </w:r>
      <w:r w:rsidR="00615637">
        <w:rPr>
          <w:rFonts w:eastAsia="Arial"/>
          <w:lang w:val="en-US"/>
        </w:rPr>
        <w:t> </w:t>
      </w:r>
      <w:r>
        <w:rPr>
          <w:rFonts w:eastAsia="Arial"/>
          <w:lang w:val="en-US"/>
        </w:rPr>
        <w:t>2 hours in design sea states with f</w:t>
      </w:r>
      <w:r>
        <w:rPr>
          <w:rFonts w:eastAsia="Arial"/>
          <w:vertAlign w:val="subscript"/>
          <w:lang w:val="en-US"/>
        </w:rPr>
        <w:t>s</w:t>
      </w:r>
      <w:r>
        <w:rPr>
          <w:rFonts w:eastAsia="Arial"/>
          <w:lang w:val="en-US"/>
        </w:rPr>
        <w:t>=10</w:t>
      </w:r>
      <w:r>
        <w:rPr>
          <w:rFonts w:eastAsia="Arial"/>
          <w:vertAlign w:val="superscript"/>
          <w:lang w:val="en-US"/>
        </w:rPr>
        <w:noBreakHyphen/>
        <w:t>5</w:t>
      </w:r>
      <w:r>
        <w:rPr>
          <w:rFonts w:eastAsia="Arial"/>
          <w:lang w:val="en-US"/>
        </w:rPr>
        <w:t xml:space="preserve"> (m</w:t>
      </w:r>
      <w:r>
        <w:rPr>
          <w:rFonts w:eastAsia="Arial"/>
          <w:lang w:val="en-US"/>
        </w:rPr>
        <w:sym w:font="Symbol" w:char="F0D7"/>
      </w:r>
      <w:r>
        <w:rPr>
          <w:rFonts w:eastAsia="Arial"/>
          <w:lang w:val="en-US"/>
        </w:rPr>
        <w:t>s)</w:t>
      </w:r>
      <w:r>
        <w:rPr>
          <w:rFonts w:eastAsia="Arial"/>
          <w:vertAlign w:val="superscript"/>
          <w:lang w:val="en-US"/>
        </w:rPr>
        <w:noBreakHyphen/>
        <w:t>1</w:t>
      </w:r>
      <w:r>
        <w:rPr>
          <w:rFonts w:eastAsia="Arial"/>
          <w:lang w:val="en-US"/>
        </w:rPr>
        <w:t>;</w:t>
      </w:r>
    </w:p>
    <w:p w14:paraId="550C0B06" w14:textId="77777777" w:rsidR="006529B2" w:rsidRDefault="006529B2" w:rsidP="006529B2">
      <w:pPr>
        <w:ind w:left="851"/>
        <w:rPr>
          <w:rFonts w:eastAsia="ＭＳ 明朝"/>
          <w:sz w:val="18"/>
          <w:szCs w:val="18"/>
          <w:lang w:val="en-US"/>
        </w:rPr>
      </w:pPr>
    </w:p>
    <w:p w14:paraId="4A0FB880" w14:textId="303C6D9E" w:rsidR="006529B2" w:rsidRDefault="006529B2" w:rsidP="006529B2">
      <w:pPr>
        <w:ind w:leftChars="386" w:left="1700" w:right="57" w:hanging="851"/>
        <w:rPr>
          <w:rFonts w:eastAsia="Arial"/>
          <w:lang w:val="en-US"/>
        </w:rPr>
      </w:pPr>
      <w:r>
        <w:rPr>
          <w:rFonts w:eastAsia="Arial"/>
          <w:lang w:val="en-US"/>
        </w:rPr>
        <w:t>.3</w:t>
      </w:r>
      <w:r>
        <w:rPr>
          <w:rFonts w:eastAsia="Arial"/>
          <w:lang w:val="en-US"/>
        </w:rPr>
        <w:tab/>
        <w:t>one stability failure in one hour (rather conservative) to one stability failure in 40 minutes in design sea states with f</w:t>
      </w:r>
      <w:r>
        <w:rPr>
          <w:rFonts w:eastAsia="Arial"/>
          <w:vertAlign w:val="subscript"/>
          <w:lang w:val="en-US"/>
        </w:rPr>
        <w:t>s</w:t>
      </w:r>
      <w:r>
        <w:rPr>
          <w:rFonts w:eastAsia="Arial"/>
          <w:lang w:val="en-US"/>
        </w:rPr>
        <w:t>=10</w:t>
      </w:r>
      <w:r>
        <w:rPr>
          <w:rFonts w:eastAsia="Arial"/>
          <w:vertAlign w:val="superscript"/>
          <w:lang w:val="en-US"/>
        </w:rPr>
        <w:noBreakHyphen/>
        <w:t>6</w:t>
      </w:r>
      <w:r>
        <w:rPr>
          <w:rFonts w:eastAsia="Arial"/>
          <w:lang w:val="en-US"/>
        </w:rPr>
        <w:t xml:space="preserve"> (m</w:t>
      </w:r>
      <w:r>
        <w:rPr>
          <w:rFonts w:eastAsia="Arial"/>
          <w:lang w:val="en-US"/>
        </w:rPr>
        <w:sym w:font="Symbol" w:char="F0D7"/>
      </w:r>
      <w:r>
        <w:rPr>
          <w:rFonts w:eastAsia="Arial"/>
          <w:lang w:val="en-US"/>
        </w:rPr>
        <w:t>s)</w:t>
      </w:r>
      <w:r>
        <w:rPr>
          <w:rFonts w:eastAsia="Arial"/>
          <w:vertAlign w:val="superscript"/>
          <w:lang w:val="en-US"/>
        </w:rPr>
        <w:noBreakHyphen/>
        <w:t>1</w:t>
      </w:r>
      <w:r>
        <w:rPr>
          <w:rFonts w:eastAsia="Arial"/>
          <w:lang w:val="en-US"/>
        </w:rPr>
        <w:t>;</w:t>
      </w:r>
      <w:r w:rsidR="00CC296C">
        <w:rPr>
          <w:rFonts w:eastAsia="Arial"/>
          <w:lang w:val="en-US"/>
        </w:rPr>
        <w:t xml:space="preserve"> and</w:t>
      </w:r>
    </w:p>
    <w:p w14:paraId="5825DFBD" w14:textId="77777777" w:rsidR="006529B2" w:rsidRDefault="006529B2" w:rsidP="006529B2">
      <w:pPr>
        <w:ind w:left="851"/>
        <w:rPr>
          <w:rFonts w:eastAsia="ＭＳ 明朝"/>
          <w:sz w:val="18"/>
          <w:szCs w:val="18"/>
          <w:lang w:val="en-US"/>
        </w:rPr>
      </w:pPr>
    </w:p>
    <w:p w14:paraId="40053C50" w14:textId="41825AF8" w:rsidR="006529B2" w:rsidRDefault="006529B2" w:rsidP="006529B2">
      <w:pPr>
        <w:ind w:leftChars="386" w:left="1700" w:right="57" w:hanging="851"/>
        <w:rPr>
          <w:rFonts w:eastAsia="Arial"/>
          <w:lang w:val="en-US"/>
        </w:rPr>
      </w:pPr>
      <w:r>
        <w:rPr>
          <w:rFonts w:eastAsia="Arial"/>
          <w:lang w:val="en-US"/>
        </w:rPr>
        <w:t>.4</w:t>
      </w:r>
      <w:r>
        <w:rPr>
          <w:rFonts w:eastAsia="Arial"/>
          <w:lang w:val="en-US"/>
        </w:rPr>
        <w:tab/>
        <w:t>one stability failure in 15 minutes in design sea states with f</w:t>
      </w:r>
      <w:r>
        <w:rPr>
          <w:rFonts w:eastAsia="Arial"/>
          <w:vertAlign w:val="subscript"/>
          <w:lang w:val="en-US"/>
        </w:rPr>
        <w:t>s</w:t>
      </w:r>
      <w:r>
        <w:rPr>
          <w:rFonts w:eastAsia="Arial"/>
          <w:lang w:val="en-US"/>
        </w:rPr>
        <w:t>=10</w:t>
      </w:r>
      <w:r>
        <w:rPr>
          <w:rFonts w:eastAsia="Arial"/>
          <w:vertAlign w:val="superscript"/>
          <w:lang w:val="en-US"/>
        </w:rPr>
        <w:noBreakHyphen/>
        <w:t>7</w:t>
      </w:r>
      <w:r>
        <w:rPr>
          <w:rFonts w:eastAsia="Arial"/>
          <w:lang w:val="en-US"/>
        </w:rPr>
        <w:t xml:space="preserve"> (m</w:t>
      </w:r>
      <w:r>
        <w:rPr>
          <w:rFonts w:eastAsia="Arial"/>
          <w:lang w:val="en-US"/>
        </w:rPr>
        <w:sym w:font="Symbol" w:char="F0D7"/>
      </w:r>
      <w:r>
        <w:rPr>
          <w:rFonts w:eastAsia="Arial"/>
          <w:lang w:val="en-US"/>
        </w:rPr>
        <w:t>s)</w:t>
      </w:r>
      <w:r>
        <w:rPr>
          <w:rFonts w:eastAsia="Arial"/>
          <w:vertAlign w:val="superscript"/>
          <w:lang w:val="en-US"/>
        </w:rPr>
        <w:noBreakHyphen/>
        <w:t>1</w:t>
      </w:r>
      <w:r>
        <w:rPr>
          <w:rFonts w:eastAsia="Arial"/>
          <w:lang w:val="en-US"/>
        </w:rPr>
        <w:t>; however, such a high failure rate may lead to a significant influence of initial conditions and, besides, sea states corresponding to f</w:t>
      </w:r>
      <w:r>
        <w:rPr>
          <w:rFonts w:eastAsia="Arial"/>
          <w:vertAlign w:val="subscript"/>
          <w:lang w:val="en-US"/>
        </w:rPr>
        <w:t>s</w:t>
      </w:r>
      <w:r>
        <w:rPr>
          <w:rFonts w:eastAsia="Arial"/>
          <w:lang w:val="en-US"/>
        </w:rPr>
        <w:t>=10</w:t>
      </w:r>
      <w:r>
        <w:rPr>
          <w:rFonts w:eastAsia="Arial"/>
          <w:vertAlign w:val="superscript"/>
          <w:lang w:val="en-US"/>
        </w:rPr>
        <w:noBreakHyphen/>
        <w:t>7</w:t>
      </w:r>
      <w:r>
        <w:rPr>
          <w:rFonts w:eastAsia="Arial"/>
          <w:lang w:val="en-US"/>
        </w:rPr>
        <w:t> (m</w:t>
      </w:r>
      <w:r>
        <w:rPr>
          <w:rFonts w:eastAsia="Arial"/>
          <w:lang w:val="en-US"/>
        </w:rPr>
        <w:sym w:font="Symbol" w:char="F0D7"/>
      </w:r>
      <w:r>
        <w:rPr>
          <w:rFonts w:eastAsia="Arial"/>
          <w:lang w:val="en-US"/>
        </w:rPr>
        <w:t>s)</w:t>
      </w:r>
      <w:r>
        <w:rPr>
          <w:rFonts w:eastAsia="Arial"/>
          <w:vertAlign w:val="superscript"/>
          <w:lang w:val="en-US"/>
        </w:rPr>
        <w:noBreakHyphen/>
        <w:t>1</w:t>
      </w:r>
      <w:r>
        <w:rPr>
          <w:rFonts w:eastAsia="Arial"/>
          <w:lang w:val="en-US"/>
        </w:rPr>
        <w:t xml:space="preserve"> may be too steep for model tests.</w:t>
      </w:r>
    </w:p>
    <w:p w14:paraId="23E79D0F" w14:textId="77777777" w:rsidR="006529B2" w:rsidRDefault="006529B2" w:rsidP="006529B2">
      <w:pPr>
        <w:rPr>
          <w:rFonts w:eastAsia="ＭＳ 明朝"/>
          <w:sz w:val="18"/>
          <w:szCs w:val="18"/>
          <w:lang w:val="en-US"/>
        </w:rPr>
      </w:pPr>
    </w:p>
    <w:p w14:paraId="078113AE" w14:textId="40E8A081" w:rsidR="006529B2" w:rsidRDefault="006529B2" w:rsidP="006529B2">
      <w:pPr>
        <w:rPr>
          <w:rFonts w:eastAsia="ＭＳ 明朝"/>
          <w:lang w:val="en-US"/>
        </w:rPr>
      </w:pPr>
      <w:r>
        <w:rPr>
          <w:rFonts w:eastAsia="ＭＳ 明朝"/>
          <w:lang w:val="en-US"/>
        </w:rPr>
        <w:t>3.1.10.8</w:t>
      </w:r>
      <w:r>
        <w:rPr>
          <w:rFonts w:eastAsia="ＭＳ 明朝"/>
          <w:lang w:val="en-US"/>
        </w:rPr>
        <w:tab/>
        <w:t>Table 3.1.6 shows the significant wave height vs. the mean zero-crossing wave period at f</w:t>
      </w:r>
      <w:r>
        <w:rPr>
          <w:rFonts w:eastAsia="ＭＳ 明朝"/>
          <w:vertAlign w:val="subscript"/>
          <w:lang w:val="en-US"/>
        </w:rPr>
        <w:t>s</w:t>
      </w:r>
      <w:r>
        <w:rPr>
          <w:rFonts w:eastAsia="ＭＳ 明朝"/>
          <w:lang w:val="en-US"/>
        </w:rPr>
        <w:t>=10</w:t>
      </w:r>
      <w:r>
        <w:rPr>
          <w:rFonts w:eastAsia="ＭＳ 明朝"/>
          <w:vertAlign w:val="superscript"/>
          <w:lang w:val="en-US"/>
        </w:rPr>
        <w:noBreakHyphen/>
        <w:t>5</w:t>
      </w:r>
      <w:r>
        <w:rPr>
          <w:rFonts w:eastAsia="ＭＳ 明朝"/>
          <w:lang w:val="en-US"/>
        </w:rPr>
        <w:t xml:space="preserve"> and 10</w:t>
      </w:r>
      <w:r>
        <w:rPr>
          <w:rFonts w:eastAsia="ＭＳ 明朝"/>
          <w:vertAlign w:val="superscript"/>
          <w:lang w:val="en-US"/>
        </w:rPr>
        <w:noBreakHyphen/>
        <w:t>6</w:t>
      </w:r>
      <w:r>
        <w:rPr>
          <w:rFonts w:eastAsia="ＭＳ 明朝"/>
          <w:lang w:val="en-US"/>
        </w:rPr>
        <w:t xml:space="preserve"> </w:t>
      </w:r>
      <w:r>
        <w:rPr>
          <w:rFonts w:eastAsia="ＭＳ 明朝"/>
          <w:noProof/>
          <w:lang w:val="en-US"/>
        </w:rPr>
        <w:t>(m</w:t>
      </w:r>
      <w:r>
        <w:rPr>
          <w:rFonts w:eastAsia="ＭＳ 明朝"/>
          <w:noProof/>
          <w:lang w:val="en-US"/>
        </w:rPr>
        <w:sym w:font="Symbol" w:char="F0D7"/>
      </w:r>
      <w:r>
        <w:rPr>
          <w:rFonts w:eastAsia="ＭＳ 明朝"/>
          <w:noProof/>
          <w:lang w:val="en-US"/>
        </w:rPr>
        <w:t>s)</w:t>
      </w:r>
      <w:r>
        <w:rPr>
          <w:rFonts w:eastAsia="ＭＳ 明朝"/>
          <w:noProof/>
          <w:vertAlign w:val="superscript"/>
          <w:lang w:val="en-US"/>
        </w:rPr>
        <w:noBreakHyphen/>
        <w:t>1</w:t>
      </w:r>
      <w:r>
        <w:rPr>
          <w:rFonts w:eastAsia="ＭＳ 明朝"/>
          <w:lang w:val="en-US"/>
        </w:rPr>
        <w:t xml:space="preserve"> for unrestricted service, i.e. wave scatter table from IACS Rec</w:t>
      </w:r>
      <w:r w:rsidR="00CC1596">
        <w:rPr>
          <w:rFonts w:eastAsia="ＭＳ 明朝"/>
          <w:lang w:val="en-US"/>
        </w:rPr>
        <w:t xml:space="preserve">ommendation </w:t>
      </w:r>
      <w:r>
        <w:rPr>
          <w:rFonts w:eastAsia="ＭＳ 明朝"/>
          <w:lang w:val="en-US"/>
        </w:rPr>
        <w:t>34.</w:t>
      </w:r>
    </w:p>
    <w:p w14:paraId="7DDCBBC5" w14:textId="77777777" w:rsidR="006529B2" w:rsidRDefault="006529B2" w:rsidP="006529B2">
      <w:pPr>
        <w:rPr>
          <w:rFonts w:eastAsia="ＭＳ 明朝"/>
          <w:sz w:val="18"/>
          <w:szCs w:val="18"/>
          <w:lang w:val="en-US"/>
        </w:rPr>
      </w:pPr>
    </w:p>
    <w:p w14:paraId="181C724D" w14:textId="77777777" w:rsidR="006529B2" w:rsidRPr="00F466E0" w:rsidRDefault="006529B2" w:rsidP="006529B2">
      <w:pPr>
        <w:rPr>
          <w:rFonts w:eastAsia="ＭＳ 明朝"/>
          <w:b/>
          <w:bCs/>
          <w:sz w:val="18"/>
          <w:szCs w:val="18"/>
          <w:lang w:val="en-US"/>
        </w:rPr>
      </w:pPr>
    </w:p>
    <w:tbl>
      <w:tblPr>
        <w:tblStyle w:val="ab"/>
        <w:tblW w:w="5000" w:type="pct"/>
        <w:tblCellMar>
          <w:left w:w="57" w:type="dxa"/>
          <w:right w:w="57" w:type="dxa"/>
        </w:tblCellMar>
        <w:tblLook w:val="04A0" w:firstRow="1" w:lastRow="0" w:firstColumn="1" w:lastColumn="0" w:noHBand="0" w:noVBand="1"/>
      </w:tblPr>
      <w:tblGrid>
        <w:gridCol w:w="782"/>
        <w:gridCol w:w="483"/>
        <w:gridCol w:w="483"/>
        <w:gridCol w:w="483"/>
        <w:gridCol w:w="622"/>
        <w:gridCol w:w="622"/>
        <w:gridCol w:w="622"/>
        <w:gridCol w:w="622"/>
        <w:gridCol w:w="622"/>
        <w:gridCol w:w="622"/>
        <w:gridCol w:w="622"/>
        <w:gridCol w:w="622"/>
        <w:gridCol w:w="622"/>
        <w:gridCol w:w="622"/>
        <w:gridCol w:w="619"/>
      </w:tblGrid>
      <w:tr w:rsidR="006529B2" w:rsidRPr="00932CF9" w14:paraId="074EC5E7" w14:textId="77777777" w:rsidTr="006529B2">
        <w:tc>
          <w:tcPr>
            <w:tcW w:w="5000" w:type="pct"/>
            <w:gridSpan w:val="15"/>
            <w:tcBorders>
              <w:top w:val="nil"/>
              <w:left w:val="nil"/>
              <w:bottom w:val="single" w:sz="4" w:space="0" w:color="auto"/>
              <w:right w:val="nil"/>
            </w:tcBorders>
            <w:vAlign w:val="center"/>
            <w:hideMark/>
          </w:tcPr>
          <w:p w14:paraId="16599FA9" w14:textId="77777777" w:rsidR="006529B2" w:rsidRPr="00F466E0" w:rsidRDefault="006529B2">
            <w:pPr>
              <w:rPr>
                <w:rFonts w:eastAsia="ＭＳ 明朝"/>
                <w:b/>
                <w:bCs/>
                <w:noProof/>
                <w:sz w:val="18"/>
                <w:szCs w:val="18"/>
                <w:lang w:val="en-US"/>
              </w:rPr>
            </w:pPr>
            <w:bookmarkStart w:id="44" w:name="_Ref514935615"/>
            <w:r w:rsidRPr="00F466E0">
              <w:rPr>
                <w:b/>
                <w:bCs/>
              </w:rPr>
              <w:t>Table 3.1.</w:t>
            </w:r>
            <w:bookmarkEnd w:id="44"/>
            <w:r w:rsidRPr="00F466E0">
              <w:rPr>
                <w:b/>
                <w:bCs/>
                <w:noProof/>
              </w:rPr>
              <w:t>6</w:t>
            </w:r>
            <w:r w:rsidRPr="00F466E0">
              <w:rPr>
                <w:b/>
                <w:bCs/>
                <w:noProof/>
                <w:lang w:val="en-US"/>
              </w:rPr>
              <w:t>. Significant wave height depending on mean zero-crossing wave period for sea states with density of occurrence probability of 10</w:t>
            </w:r>
            <w:r w:rsidRPr="00F466E0">
              <w:rPr>
                <w:b/>
                <w:bCs/>
                <w:noProof/>
                <w:vertAlign w:val="superscript"/>
                <w:lang w:val="en-US"/>
              </w:rPr>
              <w:t>-5</w:t>
            </w:r>
            <w:r w:rsidRPr="00F466E0">
              <w:rPr>
                <w:b/>
                <w:bCs/>
                <w:noProof/>
                <w:lang w:val="en-US"/>
              </w:rPr>
              <w:t xml:space="preserve"> and 10</w:t>
            </w:r>
            <w:r w:rsidRPr="00F466E0">
              <w:rPr>
                <w:b/>
                <w:bCs/>
                <w:noProof/>
                <w:vertAlign w:val="superscript"/>
                <w:lang w:val="en-US"/>
              </w:rPr>
              <w:t>-6</w:t>
            </w:r>
            <w:r w:rsidRPr="00F466E0">
              <w:rPr>
                <w:b/>
                <w:bCs/>
                <w:noProof/>
                <w:lang w:val="en-US"/>
              </w:rPr>
              <w:t xml:space="preserve"> </w:t>
            </w:r>
            <w:r w:rsidRPr="00F466E0">
              <w:rPr>
                <w:b/>
                <w:bCs/>
                <w:lang w:val="en-US"/>
              </w:rPr>
              <w:t>(m</w:t>
            </w:r>
            <w:r w:rsidRPr="00F466E0">
              <w:rPr>
                <w:b/>
                <w:bCs/>
              </w:rPr>
              <w:sym w:font="Symbol" w:char="F0D7"/>
            </w:r>
            <w:r w:rsidRPr="00F466E0">
              <w:rPr>
                <w:b/>
                <w:bCs/>
              </w:rPr>
              <w:t>s</w:t>
            </w:r>
            <w:r w:rsidRPr="00F466E0">
              <w:rPr>
                <w:b/>
                <w:bCs/>
                <w:lang w:val="en-US"/>
              </w:rPr>
              <w:t>)</w:t>
            </w:r>
            <w:r w:rsidRPr="00F466E0">
              <w:rPr>
                <w:b/>
                <w:bCs/>
                <w:vertAlign w:val="superscript"/>
                <w:lang w:val="en-US"/>
              </w:rPr>
              <w:noBreakHyphen/>
              <w:t>1</w:t>
            </w:r>
          </w:p>
        </w:tc>
      </w:tr>
      <w:tr w:rsidR="006529B2" w14:paraId="306DCA36" w14:textId="77777777" w:rsidTr="006529B2">
        <w:tc>
          <w:tcPr>
            <w:tcW w:w="431" w:type="pct"/>
            <w:vMerge w:val="restart"/>
            <w:tcBorders>
              <w:top w:val="single" w:sz="4" w:space="0" w:color="auto"/>
              <w:left w:val="single" w:sz="4" w:space="0" w:color="auto"/>
              <w:bottom w:val="single" w:sz="4" w:space="0" w:color="auto"/>
              <w:right w:val="single" w:sz="4" w:space="0" w:color="auto"/>
            </w:tcBorders>
            <w:hideMark/>
          </w:tcPr>
          <w:p w14:paraId="740AE889" w14:textId="77777777" w:rsidR="006529B2" w:rsidRDefault="006529B2">
            <w:pPr>
              <w:rPr>
                <w:rFonts w:cs="Arial"/>
                <w:noProof/>
                <w:lang w:val="en-US"/>
              </w:rPr>
            </w:pPr>
            <w:r>
              <w:rPr>
                <w:rFonts w:cs="Arial"/>
                <w:color w:val="000000"/>
                <w:lang w:val="en-US"/>
              </w:rPr>
              <w:t>f</w:t>
            </w:r>
            <w:r>
              <w:rPr>
                <w:rFonts w:cs="Arial"/>
                <w:color w:val="000000"/>
                <w:vertAlign w:val="subscript"/>
                <w:lang w:val="en-US"/>
              </w:rPr>
              <w:t>s</w:t>
            </w:r>
            <w:r>
              <w:rPr>
                <w:rFonts w:cs="Arial"/>
                <w:color w:val="000000"/>
                <w:lang w:val="en-US"/>
              </w:rPr>
              <w:t>,</w:t>
            </w:r>
            <w:r>
              <w:rPr>
                <w:rFonts w:cs="Arial"/>
                <w:color w:val="000000"/>
                <w:lang w:val="en-US"/>
              </w:rPr>
              <w:br/>
              <w:t>(ms)</w:t>
            </w:r>
            <w:r>
              <w:rPr>
                <w:rFonts w:cs="Arial"/>
                <w:color w:val="000000"/>
                <w:vertAlign w:val="superscript"/>
                <w:lang w:val="en-US"/>
              </w:rPr>
              <w:noBreakHyphen/>
              <w:t>1</w:t>
            </w:r>
          </w:p>
        </w:tc>
        <w:tc>
          <w:tcPr>
            <w:tcW w:w="4569" w:type="pct"/>
            <w:gridSpan w:val="14"/>
            <w:tcBorders>
              <w:top w:val="single" w:sz="4" w:space="0" w:color="auto"/>
              <w:left w:val="single" w:sz="4" w:space="0" w:color="auto"/>
              <w:bottom w:val="single" w:sz="4" w:space="0" w:color="auto"/>
              <w:right w:val="single" w:sz="4" w:space="0" w:color="auto"/>
            </w:tcBorders>
            <w:hideMark/>
          </w:tcPr>
          <w:p w14:paraId="6187C3C2" w14:textId="77777777" w:rsidR="006529B2" w:rsidRDefault="006529B2">
            <w:pPr>
              <w:jc w:val="center"/>
              <w:rPr>
                <w:rFonts w:cs="Arial"/>
                <w:noProof/>
                <w:lang w:val="en-US"/>
              </w:rPr>
            </w:pPr>
            <w:r>
              <w:rPr>
                <w:rFonts w:cs="Arial"/>
                <w:color w:val="000000"/>
                <w:lang w:val="en-US"/>
              </w:rPr>
              <w:t>T</w:t>
            </w:r>
            <w:r>
              <w:rPr>
                <w:rFonts w:cs="Arial"/>
                <w:color w:val="000000"/>
                <w:vertAlign w:val="subscript"/>
                <w:lang w:val="en-US"/>
              </w:rPr>
              <w:t>z</w:t>
            </w:r>
            <w:r>
              <w:rPr>
                <w:rFonts w:cs="Arial"/>
                <w:color w:val="000000"/>
                <w:lang w:val="en-US"/>
              </w:rPr>
              <w:t>, s</w:t>
            </w:r>
          </w:p>
        </w:tc>
      </w:tr>
      <w:tr w:rsidR="006529B2" w14:paraId="1D407D6A" w14:textId="77777777" w:rsidTr="006529B2">
        <w:tc>
          <w:tcPr>
            <w:tcW w:w="0" w:type="auto"/>
            <w:vMerge/>
            <w:tcBorders>
              <w:top w:val="single" w:sz="4" w:space="0" w:color="auto"/>
              <w:left w:val="single" w:sz="4" w:space="0" w:color="auto"/>
              <w:bottom w:val="single" w:sz="4" w:space="0" w:color="auto"/>
              <w:right w:val="single" w:sz="4" w:space="0" w:color="auto"/>
            </w:tcBorders>
            <w:vAlign w:val="center"/>
            <w:hideMark/>
          </w:tcPr>
          <w:p w14:paraId="7EF34032" w14:textId="77777777" w:rsidR="006529B2" w:rsidRDefault="006529B2">
            <w:pPr>
              <w:rPr>
                <w:rFonts w:eastAsia="ＭＳ 明朝" w:cs="Arial"/>
                <w:noProof/>
                <w:lang w:val="en-US"/>
              </w:rPr>
            </w:pPr>
          </w:p>
        </w:tc>
        <w:tc>
          <w:tcPr>
            <w:tcW w:w="266" w:type="pct"/>
            <w:tcBorders>
              <w:top w:val="single" w:sz="4" w:space="0" w:color="auto"/>
              <w:left w:val="single" w:sz="4" w:space="0" w:color="auto"/>
              <w:bottom w:val="single" w:sz="4" w:space="0" w:color="auto"/>
              <w:right w:val="single" w:sz="4" w:space="0" w:color="auto"/>
            </w:tcBorders>
            <w:hideMark/>
          </w:tcPr>
          <w:p w14:paraId="54F2C269" w14:textId="77777777" w:rsidR="006529B2" w:rsidRDefault="006529B2">
            <w:pPr>
              <w:jc w:val="center"/>
              <w:rPr>
                <w:rFonts w:cs="Arial"/>
                <w:color w:val="000000"/>
                <w:lang w:val="en-US" w:eastAsia="zh-CN"/>
              </w:rPr>
            </w:pPr>
            <w:r>
              <w:rPr>
                <w:rFonts w:cs="Arial"/>
                <w:color w:val="000000"/>
                <w:lang w:val="en-US"/>
              </w:rPr>
              <w:t>4.5</w:t>
            </w:r>
          </w:p>
        </w:tc>
        <w:tc>
          <w:tcPr>
            <w:tcW w:w="266" w:type="pct"/>
            <w:tcBorders>
              <w:top w:val="single" w:sz="4" w:space="0" w:color="auto"/>
              <w:left w:val="single" w:sz="4" w:space="0" w:color="auto"/>
              <w:bottom w:val="single" w:sz="4" w:space="0" w:color="auto"/>
              <w:right w:val="single" w:sz="4" w:space="0" w:color="auto"/>
            </w:tcBorders>
            <w:vAlign w:val="bottom"/>
            <w:hideMark/>
          </w:tcPr>
          <w:p w14:paraId="001926EA" w14:textId="77777777" w:rsidR="006529B2" w:rsidRDefault="006529B2">
            <w:pPr>
              <w:jc w:val="center"/>
              <w:rPr>
                <w:rFonts w:cs="Arial"/>
                <w:color w:val="000000"/>
                <w:lang w:val="en-US"/>
              </w:rPr>
            </w:pPr>
            <w:r>
              <w:rPr>
                <w:rFonts w:cs="Arial"/>
                <w:color w:val="000000"/>
                <w:lang w:val="en-US"/>
              </w:rPr>
              <w:t>5.5</w:t>
            </w:r>
          </w:p>
        </w:tc>
        <w:tc>
          <w:tcPr>
            <w:tcW w:w="266" w:type="pct"/>
            <w:tcBorders>
              <w:top w:val="single" w:sz="4" w:space="0" w:color="auto"/>
              <w:left w:val="single" w:sz="4" w:space="0" w:color="auto"/>
              <w:bottom w:val="single" w:sz="4" w:space="0" w:color="auto"/>
              <w:right w:val="single" w:sz="4" w:space="0" w:color="auto"/>
            </w:tcBorders>
            <w:vAlign w:val="bottom"/>
            <w:hideMark/>
          </w:tcPr>
          <w:p w14:paraId="5FF6A0A5" w14:textId="77777777" w:rsidR="006529B2" w:rsidRDefault="006529B2">
            <w:pPr>
              <w:jc w:val="center"/>
              <w:rPr>
                <w:rFonts w:cs="Arial"/>
                <w:color w:val="000000"/>
                <w:lang w:val="en-US"/>
              </w:rPr>
            </w:pPr>
            <w:r>
              <w:rPr>
                <w:rFonts w:cs="Arial"/>
                <w:color w:val="000000"/>
                <w:lang w:val="en-US"/>
              </w:rPr>
              <w:t>6.5</w:t>
            </w:r>
          </w:p>
        </w:tc>
        <w:tc>
          <w:tcPr>
            <w:tcW w:w="343" w:type="pct"/>
            <w:tcBorders>
              <w:top w:val="single" w:sz="4" w:space="0" w:color="auto"/>
              <w:left w:val="single" w:sz="4" w:space="0" w:color="auto"/>
              <w:bottom w:val="single" w:sz="4" w:space="0" w:color="auto"/>
              <w:right w:val="single" w:sz="4" w:space="0" w:color="auto"/>
            </w:tcBorders>
            <w:vAlign w:val="bottom"/>
            <w:hideMark/>
          </w:tcPr>
          <w:p w14:paraId="137DB848" w14:textId="77777777" w:rsidR="006529B2" w:rsidRDefault="006529B2">
            <w:pPr>
              <w:jc w:val="center"/>
              <w:rPr>
                <w:rFonts w:cs="Arial"/>
                <w:color w:val="000000"/>
                <w:lang w:val="en-US"/>
              </w:rPr>
            </w:pPr>
            <w:r>
              <w:rPr>
                <w:rFonts w:cs="Arial"/>
                <w:color w:val="000000"/>
                <w:lang w:val="en-US"/>
              </w:rPr>
              <w:t>7.5</w:t>
            </w:r>
          </w:p>
        </w:tc>
        <w:tc>
          <w:tcPr>
            <w:tcW w:w="343" w:type="pct"/>
            <w:tcBorders>
              <w:top w:val="single" w:sz="4" w:space="0" w:color="auto"/>
              <w:left w:val="single" w:sz="4" w:space="0" w:color="auto"/>
              <w:bottom w:val="single" w:sz="4" w:space="0" w:color="auto"/>
              <w:right w:val="single" w:sz="4" w:space="0" w:color="auto"/>
            </w:tcBorders>
            <w:vAlign w:val="bottom"/>
            <w:hideMark/>
          </w:tcPr>
          <w:p w14:paraId="59135734" w14:textId="77777777" w:rsidR="006529B2" w:rsidRDefault="006529B2">
            <w:pPr>
              <w:jc w:val="center"/>
              <w:rPr>
                <w:rFonts w:cs="Arial"/>
                <w:color w:val="000000"/>
                <w:lang w:val="en-US"/>
              </w:rPr>
            </w:pPr>
            <w:r>
              <w:rPr>
                <w:rFonts w:cs="Arial"/>
                <w:color w:val="000000"/>
                <w:lang w:val="en-US"/>
              </w:rPr>
              <w:t>8.5</w:t>
            </w:r>
          </w:p>
        </w:tc>
        <w:tc>
          <w:tcPr>
            <w:tcW w:w="343" w:type="pct"/>
            <w:tcBorders>
              <w:top w:val="single" w:sz="4" w:space="0" w:color="auto"/>
              <w:left w:val="single" w:sz="4" w:space="0" w:color="auto"/>
              <w:bottom w:val="single" w:sz="4" w:space="0" w:color="auto"/>
              <w:right w:val="single" w:sz="4" w:space="0" w:color="auto"/>
            </w:tcBorders>
            <w:vAlign w:val="bottom"/>
            <w:hideMark/>
          </w:tcPr>
          <w:p w14:paraId="560556CE" w14:textId="77777777" w:rsidR="006529B2" w:rsidRDefault="006529B2">
            <w:pPr>
              <w:jc w:val="center"/>
              <w:rPr>
                <w:rFonts w:cs="Arial"/>
                <w:color w:val="000000"/>
                <w:lang w:val="en-US"/>
              </w:rPr>
            </w:pPr>
            <w:r>
              <w:rPr>
                <w:rFonts w:cs="Arial"/>
                <w:color w:val="000000"/>
                <w:lang w:val="en-US"/>
              </w:rPr>
              <w:t>9.5</w:t>
            </w:r>
          </w:p>
        </w:tc>
        <w:tc>
          <w:tcPr>
            <w:tcW w:w="343" w:type="pct"/>
            <w:tcBorders>
              <w:top w:val="single" w:sz="4" w:space="0" w:color="auto"/>
              <w:left w:val="single" w:sz="4" w:space="0" w:color="auto"/>
              <w:bottom w:val="single" w:sz="4" w:space="0" w:color="auto"/>
              <w:right w:val="single" w:sz="4" w:space="0" w:color="auto"/>
            </w:tcBorders>
            <w:vAlign w:val="bottom"/>
            <w:hideMark/>
          </w:tcPr>
          <w:p w14:paraId="25E012C6" w14:textId="77777777" w:rsidR="006529B2" w:rsidRDefault="006529B2">
            <w:pPr>
              <w:jc w:val="center"/>
              <w:rPr>
                <w:rFonts w:cs="Arial"/>
                <w:color w:val="000000"/>
                <w:lang w:val="en-US"/>
              </w:rPr>
            </w:pPr>
            <w:r>
              <w:rPr>
                <w:rFonts w:cs="Arial"/>
                <w:color w:val="000000"/>
                <w:lang w:val="en-US"/>
              </w:rPr>
              <w:t>10.5</w:t>
            </w:r>
          </w:p>
        </w:tc>
        <w:tc>
          <w:tcPr>
            <w:tcW w:w="343" w:type="pct"/>
            <w:tcBorders>
              <w:top w:val="single" w:sz="4" w:space="0" w:color="auto"/>
              <w:left w:val="single" w:sz="4" w:space="0" w:color="auto"/>
              <w:bottom w:val="single" w:sz="4" w:space="0" w:color="auto"/>
              <w:right w:val="single" w:sz="4" w:space="0" w:color="auto"/>
            </w:tcBorders>
            <w:vAlign w:val="bottom"/>
            <w:hideMark/>
          </w:tcPr>
          <w:p w14:paraId="203D0C06" w14:textId="77777777" w:rsidR="006529B2" w:rsidRDefault="006529B2">
            <w:pPr>
              <w:jc w:val="center"/>
              <w:rPr>
                <w:rFonts w:cs="Arial"/>
                <w:color w:val="000000"/>
                <w:lang w:val="en-US"/>
              </w:rPr>
            </w:pPr>
            <w:r>
              <w:rPr>
                <w:rFonts w:cs="Arial"/>
                <w:color w:val="000000"/>
                <w:lang w:val="en-US"/>
              </w:rPr>
              <w:t>11.5</w:t>
            </w:r>
          </w:p>
        </w:tc>
        <w:tc>
          <w:tcPr>
            <w:tcW w:w="343" w:type="pct"/>
            <w:tcBorders>
              <w:top w:val="single" w:sz="4" w:space="0" w:color="auto"/>
              <w:left w:val="single" w:sz="4" w:space="0" w:color="auto"/>
              <w:bottom w:val="single" w:sz="4" w:space="0" w:color="auto"/>
              <w:right w:val="single" w:sz="4" w:space="0" w:color="auto"/>
            </w:tcBorders>
            <w:vAlign w:val="bottom"/>
            <w:hideMark/>
          </w:tcPr>
          <w:p w14:paraId="610310B4" w14:textId="77777777" w:rsidR="006529B2" w:rsidRDefault="006529B2">
            <w:pPr>
              <w:jc w:val="center"/>
              <w:rPr>
                <w:rFonts w:cs="Arial"/>
                <w:color w:val="000000"/>
                <w:lang w:val="en-US"/>
              </w:rPr>
            </w:pPr>
            <w:r>
              <w:rPr>
                <w:rFonts w:cs="Arial"/>
                <w:color w:val="000000"/>
                <w:lang w:val="en-US"/>
              </w:rPr>
              <w:t>12.5</w:t>
            </w:r>
          </w:p>
        </w:tc>
        <w:tc>
          <w:tcPr>
            <w:tcW w:w="343" w:type="pct"/>
            <w:tcBorders>
              <w:top w:val="single" w:sz="4" w:space="0" w:color="auto"/>
              <w:left w:val="single" w:sz="4" w:space="0" w:color="auto"/>
              <w:bottom w:val="single" w:sz="4" w:space="0" w:color="auto"/>
              <w:right w:val="single" w:sz="4" w:space="0" w:color="auto"/>
            </w:tcBorders>
            <w:vAlign w:val="bottom"/>
            <w:hideMark/>
          </w:tcPr>
          <w:p w14:paraId="4DA4B104" w14:textId="77777777" w:rsidR="006529B2" w:rsidRDefault="006529B2">
            <w:pPr>
              <w:jc w:val="center"/>
              <w:rPr>
                <w:rFonts w:cs="Arial"/>
                <w:color w:val="000000"/>
                <w:lang w:val="en-US"/>
              </w:rPr>
            </w:pPr>
            <w:r>
              <w:rPr>
                <w:rFonts w:cs="Arial"/>
                <w:color w:val="000000"/>
                <w:lang w:val="en-US"/>
              </w:rPr>
              <w:t>13.5</w:t>
            </w:r>
          </w:p>
        </w:tc>
        <w:tc>
          <w:tcPr>
            <w:tcW w:w="343" w:type="pct"/>
            <w:tcBorders>
              <w:top w:val="single" w:sz="4" w:space="0" w:color="auto"/>
              <w:left w:val="single" w:sz="4" w:space="0" w:color="auto"/>
              <w:bottom w:val="single" w:sz="4" w:space="0" w:color="auto"/>
              <w:right w:val="single" w:sz="4" w:space="0" w:color="auto"/>
            </w:tcBorders>
            <w:vAlign w:val="bottom"/>
            <w:hideMark/>
          </w:tcPr>
          <w:p w14:paraId="4227C84F" w14:textId="77777777" w:rsidR="006529B2" w:rsidRDefault="006529B2">
            <w:pPr>
              <w:jc w:val="center"/>
              <w:rPr>
                <w:rFonts w:cs="Arial"/>
                <w:color w:val="000000"/>
                <w:lang w:val="en-US"/>
              </w:rPr>
            </w:pPr>
            <w:r>
              <w:rPr>
                <w:rFonts w:cs="Arial"/>
                <w:color w:val="000000"/>
                <w:lang w:val="en-US"/>
              </w:rPr>
              <w:t>14.5</w:t>
            </w:r>
          </w:p>
        </w:tc>
        <w:tc>
          <w:tcPr>
            <w:tcW w:w="343" w:type="pct"/>
            <w:tcBorders>
              <w:top w:val="single" w:sz="4" w:space="0" w:color="auto"/>
              <w:left w:val="single" w:sz="4" w:space="0" w:color="auto"/>
              <w:bottom w:val="single" w:sz="4" w:space="0" w:color="auto"/>
              <w:right w:val="single" w:sz="4" w:space="0" w:color="auto"/>
            </w:tcBorders>
            <w:vAlign w:val="bottom"/>
            <w:hideMark/>
          </w:tcPr>
          <w:p w14:paraId="0B3C6115" w14:textId="77777777" w:rsidR="006529B2" w:rsidRDefault="006529B2">
            <w:pPr>
              <w:jc w:val="center"/>
              <w:rPr>
                <w:rFonts w:cs="Arial"/>
                <w:color w:val="000000"/>
                <w:lang w:val="en-US"/>
              </w:rPr>
            </w:pPr>
            <w:r>
              <w:rPr>
                <w:rFonts w:cs="Arial"/>
                <w:color w:val="000000"/>
                <w:lang w:val="en-US"/>
              </w:rPr>
              <w:t>15.5</w:t>
            </w:r>
          </w:p>
        </w:tc>
        <w:tc>
          <w:tcPr>
            <w:tcW w:w="343" w:type="pct"/>
            <w:tcBorders>
              <w:top w:val="single" w:sz="4" w:space="0" w:color="auto"/>
              <w:left w:val="single" w:sz="4" w:space="0" w:color="auto"/>
              <w:bottom w:val="single" w:sz="4" w:space="0" w:color="auto"/>
              <w:right w:val="single" w:sz="4" w:space="0" w:color="auto"/>
            </w:tcBorders>
            <w:vAlign w:val="bottom"/>
            <w:hideMark/>
          </w:tcPr>
          <w:p w14:paraId="26652910" w14:textId="77777777" w:rsidR="006529B2" w:rsidRDefault="006529B2">
            <w:pPr>
              <w:jc w:val="center"/>
              <w:rPr>
                <w:rFonts w:cs="Arial"/>
                <w:color w:val="000000"/>
                <w:lang w:val="en-US"/>
              </w:rPr>
            </w:pPr>
            <w:r>
              <w:rPr>
                <w:rFonts w:cs="Arial"/>
                <w:color w:val="000000"/>
                <w:lang w:val="en-US"/>
              </w:rPr>
              <w:t>16.5</w:t>
            </w:r>
          </w:p>
        </w:tc>
        <w:tc>
          <w:tcPr>
            <w:tcW w:w="342" w:type="pct"/>
            <w:tcBorders>
              <w:top w:val="single" w:sz="4" w:space="0" w:color="auto"/>
              <w:left w:val="single" w:sz="4" w:space="0" w:color="auto"/>
              <w:bottom w:val="single" w:sz="4" w:space="0" w:color="auto"/>
              <w:right w:val="single" w:sz="4" w:space="0" w:color="auto"/>
            </w:tcBorders>
            <w:vAlign w:val="bottom"/>
            <w:hideMark/>
          </w:tcPr>
          <w:p w14:paraId="11E51AC4" w14:textId="77777777" w:rsidR="006529B2" w:rsidRDefault="006529B2">
            <w:pPr>
              <w:jc w:val="center"/>
              <w:rPr>
                <w:rFonts w:cs="Arial"/>
                <w:color w:val="000000"/>
                <w:lang w:val="en-US"/>
              </w:rPr>
            </w:pPr>
            <w:r>
              <w:rPr>
                <w:rFonts w:cs="Arial"/>
                <w:color w:val="000000"/>
                <w:lang w:val="en-US"/>
              </w:rPr>
              <w:t>17.5</w:t>
            </w:r>
          </w:p>
        </w:tc>
      </w:tr>
      <w:tr w:rsidR="006529B2" w14:paraId="0A95101A" w14:textId="77777777" w:rsidTr="006529B2">
        <w:tc>
          <w:tcPr>
            <w:tcW w:w="5000" w:type="pct"/>
            <w:gridSpan w:val="15"/>
            <w:tcBorders>
              <w:top w:val="single" w:sz="4" w:space="0" w:color="auto"/>
              <w:left w:val="single" w:sz="4" w:space="0" w:color="auto"/>
              <w:bottom w:val="single" w:sz="4" w:space="0" w:color="auto"/>
              <w:right w:val="single" w:sz="4" w:space="0" w:color="auto"/>
            </w:tcBorders>
          </w:tcPr>
          <w:p w14:paraId="4E18056D" w14:textId="77777777" w:rsidR="006529B2" w:rsidRDefault="006529B2">
            <w:pPr>
              <w:jc w:val="center"/>
              <w:rPr>
                <w:rFonts w:cs="Arial"/>
                <w:noProof/>
                <w:sz w:val="4"/>
                <w:szCs w:val="4"/>
                <w:lang w:val="en-US"/>
              </w:rPr>
            </w:pPr>
          </w:p>
        </w:tc>
      </w:tr>
      <w:tr w:rsidR="006529B2" w14:paraId="3859739F" w14:textId="77777777" w:rsidTr="006529B2">
        <w:tc>
          <w:tcPr>
            <w:tcW w:w="431" w:type="pct"/>
            <w:tcBorders>
              <w:top w:val="single" w:sz="4" w:space="0" w:color="auto"/>
              <w:left w:val="single" w:sz="4" w:space="0" w:color="auto"/>
              <w:bottom w:val="single" w:sz="4" w:space="0" w:color="auto"/>
              <w:right w:val="single" w:sz="4" w:space="0" w:color="auto"/>
            </w:tcBorders>
            <w:hideMark/>
          </w:tcPr>
          <w:p w14:paraId="13975F55" w14:textId="77777777" w:rsidR="006529B2" w:rsidRDefault="006529B2">
            <w:pPr>
              <w:rPr>
                <w:rFonts w:cs="Arial"/>
                <w:noProof/>
                <w:lang w:val="en-US"/>
              </w:rPr>
            </w:pPr>
            <w:r>
              <w:rPr>
                <w:rFonts w:cs="Arial"/>
                <w:color w:val="000000"/>
                <w:lang w:val="en-US"/>
              </w:rPr>
              <w:t>10</w:t>
            </w:r>
            <w:r>
              <w:rPr>
                <w:rFonts w:cs="Arial"/>
                <w:color w:val="000000"/>
                <w:vertAlign w:val="superscript"/>
                <w:lang w:val="en-US"/>
              </w:rPr>
              <w:noBreakHyphen/>
              <w:t>5</w:t>
            </w:r>
          </w:p>
        </w:tc>
        <w:tc>
          <w:tcPr>
            <w:tcW w:w="266" w:type="pct"/>
            <w:tcBorders>
              <w:top w:val="single" w:sz="4" w:space="0" w:color="auto"/>
              <w:left w:val="single" w:sz="4" w:space="0" w:color="auto"/>
              <w:bottom w:val="single" w:sz="4" w:space="0" w:color="auto"/>
              <w:right w:val="single" w:sz="4" w:space="0" w:color="auto"/>
            </w:tcBorders>
            <w:vAlign w:val="bottom"/>
            <w:hideMark/>
          </w:tcPr>
          <w:p w14:paraId="313107F6" w14:textId="77777777" w:rsidR="006529B2" w:rsidRDefault="006529B2">
            <w:pPr>
              <w:jc w:val="center"/>
              <w:rPr>
                <w:rFonts w:cs="Arial"/>
                <w:noProof/>
                <w:lang w:val="en-US"/>
              </w:rPr>
            </w:pPr>
            <w:r>
              <w:rPr>
                <w:rFonts w:cs="Arial"/>
                <w:color w:val="000000"/>
              </w:rPr>
              <w:t>2.8</w:t>
            </w:r>
          </w:p>
        </w:tc>
        <w:tc>
          <w:tcPr>
            <w:tcW w:w="266" w:type="pct"/>
            <w:tcBorders>
              <w:top w:val="single" w:sz="4" w:space="0" w:color="auto"/>
              <w:left w:val="single" w:sz="4" w:space="0" w:color="auto"/>
              <w:bottom w:val="single" w:sz="4" w:space="0" w:color="auto"/>
              <w:right w:val="single" w:sz="4" w:space="0" w:color="auto"/>
            </w:tcBorders>
            <w:vAlign w:val="bottom"/>
            <w:hideMark/>
          </w:tcPr>
          <w:p w14:paraId="410B382B" w14:textId="77777777" w:rsidR="006529B2" w:rsidRDefault="006529B2">
            <w:pPr>
              <w:jc w:val="center"/>
              <w:rPr>
                <w:rFonts w:cs="Arial"/>
                <w:noProof/>
                <w:lang w:val="en-US"/>
              </w:rPr>
            </w:pPr>
            <w:r>
              <w:rPr>
                <w:rFonts w:cs="Arial"/>
                <w:color w:val="000000"/>
              </w:rPr>
              <w:t>5.5</w:t>
            </w:r>
          </w:p>
        </w:tc>
        <w:tc>
          <w:tcPr>
            <w:tcW w:w="266" w:type="pct"/>
            <w:tcBorders>
              <w:top w:val="single" w:sz="4" w:space="0" w:color="auto"/>
              <w:left w:val="single" w:sz="4" w:space="0" w:color="auto"/>
              <w:bottom w:val="single" w:sz="4" w:space="0" w:color="auto"/>
              <w:right w:val="single" w:sz="4" w:space="0" w:color="auto"/>
            </w:tcBorders>
            <w:vAlign w:val="bottom"/>
            <w:hideMark/>
          </w:tcPr>
          <w:p w14:paraId="66768E41" w14:textId="77777777" w:rsidR="006529B2" w:rsidRDefault="006529B2">
            <w:pPr>
              <w:jc w:val="center"/>
              <w:rPr>
                <w:rFonts w:cs="Arial"/>
                <w:noProof/>
                <w:lang w:val="en-US"/>
              </w:rPr>
            </w:pPr>
            <w:r>
              <w:rPr>
                <w:rFonts w:cs="Arial"/>
                <w:color w:val="000000"/>
              </w:rPr>
              <w:t>8.2</w:t>
            </w:r>
          </w:p>
        </w:tc>
        <w:tc>
          <w:tcPr>
            <w:tcW w:w="343" w:type="pct"/>
            <w:tcBorders>
              <w:top w:val="single" w:sz="4" w:space="0" w:color="auto"/>
              <w:left w:val="single" w:sz="4" w:space="0" w:color="auto"/>
              <w:bottom w:val="single" w:sz="4" w:space="0" w:color="auto"/>
              <w:right w:val="single" w:sz="4" w:space="0" w:color="auto"/>
            </w:tcBorders>
            <w:vAlign w:val="bottom"/>
            <w:hideMark/>
          </w:tcPr>
          <w:p w14:paraId="6D3C3C23" w14:textId="77777777" w:rsidR="006529B2" w:rsidRDefault="006529B2">
            <w:pPr>
              <w:jc w:val="center"/>
              <w:rPr>
                <w:rFonts w:cs="Arial"/>
                <w:noProof/>
                <w:lang w:val="en-US"/>
              </w:rPr>
            </w:pPr>
            <w:r>
              <w:rPr>
                <w:rFonts w:cs="Arial"/>
                <w:color w:val="000000"/>
              </w:rPr>
              <w:t>10.6</w:t>
            </w:r>
          </w:p>
        </w:tc>
        <w:tc>
          <w:tcPr>
            <w:tcW w:w="343" w:type="pct"/>
            <w:tcBorders>
              <w:top w:val="single" w:sz="4" w:space="0" w:color="auto"/>
              <w:left w:val="single" w:sz="4" w:space="0" w:color="auto"/>
              <w:bottom w:val="single" w:sz="4" w:space="0" w:color="auto"/>
              <w:right w:val="single" w:sz="4" w:space="0" w:color="auto"/>
            </w:tcBorders>
            <w:vAlign w:val="bottom"/>
            <w:hideMark/>
          </w:tcPr>
          <w:p w14:paraId="3ADBF377" w14:textId="77777777" w:rsidR="006529B2" w:rsidRDefault="006529B2">
            <w:pPr>
              <w:jc w:val="center"/>
              <w:rPr>
                <w:rFonts w:cs="Arial"/>
                <w:noProof/>
                <w:lang w:val="en-US"/>
              </w:rPr>
            </w:pPr>
            <w:r>
              <w:rPr>
                <w:rFonts w:cs="Arial"/>
                <w:color w:val="000000"/>
              </w:rPr>
              <w:t>12.5</w:t>
            </w:r>
          </w:p>
        </w:tc>
        <w:tc>
          <w:tcPr>
            <w:tcW w:w="343" w:type="pct"/>
            <w:tcBorders>
              <w:top w:val="single" w:sz="4" w:space="0" w:color="auto"/>
              <w:left w:val="single" w:sz="4" w:space="0" w:color="auto"/>
              <w:bottom w:val="single" w:sz="4" w:space="0" w:color="auto"/>
              <w:right w:val="single" w:sz="4" w:space="0" w:color="auto"/>
            </w:tcBorders>
            <w:vAlign w:val="bottom"/>
            <w:hideMark/>
          </w:tcPr>
          <w:p w14:paraId="2317F3AD" w14:textId="77777777" w:rsidR="006529B2" w:rsidRDefault="006529B2">
            <w:pPr>
              <w:jc w:val="center"/>
              <w:rPr>
                <w:rFonts w:cs="Arial"/>
                <w:noProof/>
                <w:lang w:val="en-US"/>
              </w:rPr>
            </w:pPr>
            <w:r>
              <w:rPr>
                <w:rFonts w:cs="Arial"/>
                <w:color w:val="000000"/>
              </w:rPr>
              <w:t>13.8</w:t>
            </w:r>
          </w:p>
        </w:tc>
        <w:tc>
          <w:tcPr>
            <w:tcW w:w="343" w:type="pct"/>
            <w:tcBorders>
              <w:top w:val="single" w:sz="4" w:space="0" w:color="auto"/>
              <w:left w:val="single" w:sz="4" w:space="0" w:color="auto"/>
              <w:bottom w:val="single" w:sz="4" w:space="0" w:color="auto"/>
              <w:right w:val="single" w:sz="4" w:space="0" w:color="auto"/>
            </w:tcBorders>
            <w:vAlign w:val="bottom"/>
            <w:hideMark/>
          </w:tcPr>
          <w:p w14:paraId="68EBE659" w14:textId="77777777" w:rsidR="006529B2" w:rsidRDefault="006529B2">
            <w:pPr>
              <w:jc w:val="center"/>
              <w:rPr>
                <w:rFonts w:cs="Arial"/>
                <w:noProof/>
                <w:lang w:val="en-US"/>
              </w:rPr>
            </w:pPr>
            <w:r>
              <w:rPr>
                <w:rFonts w:cs="Arial"/>
                <w:color w:val="000000"/>
              </w:rPr>
              <w:t>14.6</w:t>
            </w:r>
          </w:p>
        </w:tc>
        <w:tc>
          <w:tcPr>
            <w:tcW w:w="343" w:type="pct"/>
            <w:tcBorders>
              <w:top w:val="single" w:sz="4" w:space="0" w:color="auto"/>
              <w:left w:val="single" w:sz="4" w:space="0" w:color="auto"/>
              <w:bottom w:val="single" w:sz="4" w:space="0" w:color="auto"/>
              <w:right w:val="single" w:sz="4" w:space="0" w:color="auto"/>
            </w:tcBorders>
            <w:vAlign w:val="bottom"/>
            <w:hideMark/>
          </w:tcPr>
          <w:p w14:paraId="3CF0CE82" w14:textId="77777777" w:rsidR="006529B2" w:rsidRDefault="006529B2">
            <w:pPr>
              <w:jc w:val="center"/>
              <w:rPr>
                <w:rFonts w:cs="Arial"/>
                <w:noProof/>
                <w:lang w:val="en-US"/>
              </w:rPr>
            </w:pPr>
            <w:r>
              <w:rPr>
                <w:rFonts w:cs="Arial"/>
                <w:color w:val="000000"/>
              </w:rPr>
              <w:t>15.1</w:t>
            </w:r>
          </w:p>
        </w:tc>
        <w:tc>
          <w:tcPr>
            <w:tcW w:w="343" w:type="pct"/>
            <w:tcBorders>
              <w:top w:val="single" w:sz="4" w:space="0" w:color="auto"/>
              <w:left w:val="single" w:sz="4" w:space="0" w:color="auto"/>
              <w:bottom w:val="single" w:sz="4" w:space="0" w:color="auto"/>
              <w:right w:val="single" w:sz="4" w:space="0" w:color="auto"/>
            </w:tcBorders>
            <w:vAlign w:val="bottom"/>
            <w:hideMark/>
          </w:tcPr>
          <w:p w14:paraId="7D2F1376" w14:textId="77777777" w:rsidR="006529B2" w:rsidRDefault="006529B2">
            <w:pPr>
              <w:jc w:val="center"/>
              <w:rPr>
                <w:rFonts w:cs="Arial"/>
                <w:noProof/>
                <w:lang w:val="en-US"/>
              </w:rPr>
            </w:pPr>
            <w:r>
              <w:rPr>
                <w:rFonts w:cs="Arial"/>
                <w:color w:val="000000"/>
              </w:rPr>
              <w:t>15.1</w:t>
            </w:r>
          </w:p>
        </w:tc>
        <w:tc>
          <w:tcPr>
            <w:tcW w:w="343" w:type="pct"/>
            <w:tcBorders>
              <w:top w:val="single" w:sz="4" w:space="0" w:color="auto"/>
              <w:left w:val="single" w:sz="4" w:space="0" w:color="auto"/>
              <w:bottom w:val="single" w:sz="4" w:space="0" w:color="auto"/>
              <w:right w:val="single" w:sz="4" w:space="0" w:color="auto"/>
            </w:tcBorders>
            <w:vAlign w:val="bottom"/>
            <w:hideMark/>
          </w:tcPr>
          <w:p w14:paraId="120A8597" w14:textId="77777777" w:rsidR="006529B2" w:rsidRDefault="006529B2">
            <w:pPr>
              <w:jc w:val="center"/>
              <w:rPr>
                <w:rFonts w:cs="Arial"/>
                <w:noProof/>
                <w:lang w:val="en-US"/>
              </w:rPr>
            </w:pPr>
            <w:r>
              <w:rPr>
                <w:rFonts w:cs="Arial"/>
                <w:color w:val="000000"/>
              </w:rPr>
              <w:t>14.8</w:t>
            </w:r>
          </w:p>
        </w:tc>
        <w:tc>
          <w:tcPr>
            <w:tcW w:w="343" w:type="pct"/>
            <w:tcBorders>
              <w:top w:val="single" w:sz="4" w:space="0" w:color="auto"/>
              <w:left w:val="single" w:sz="4" w:space="0" w:color="auto"/>
              <w:bottom w:val="single" w:sz="4" w:space="0" w:color="auto"/>
              <w:right w:val="single" w:sz="4" w:space="0" w:color="auto"/>
            </w:tcBorders>
            <w:vAlign w:val="bottom"/>
            <w:hideMark/>
          </w:tcPr>
          <w:p w14:paraId="38B39EBD" w14:textId="77777777" w:rsidR="006529B2" w:rsidRDefault="006529B2">
            <w:pPr>
              <w:jc w:val="center"/>
              <w:rPr>
                <w:rFonts w:cs="Arial"/>
                <w:noProof/>
                <w:lang w:val="en-US"/>
              </w:rPr>
            </w:pPr>
            <w:r>
              <w:rPr>
                <w:rFonts w:cs="Arial"/>
                <w:color w:val="000000"/>
              </w:rPr>
              <w:t>14.1</w:t>
            </w:r>
          </w:p>
        </w:tc>
        <w:tc>
          <w:tcPr>
            <w:tcW w:w="343" w:type="pct"/>
            <w:tcBorders>
              <w:top w:val="single" w:sz="4" w:space="0" w:color="auto"/>
              <w:left w:val="single" w:sz="4" w:space="0" w:color="auto"/>
              <w:bottom w:val="single" w:sz="4" w:space="0" w:color="auto"/>
              <w:right w:val="single" w:sz="4" w:space="0" w:color="auto"/>
            </w:tcBorders>
            <w:vAlign w:val="bottom"/>
            <w:hideMark/>
          </w:tcPr>
          <w:p w14:paraId="5DDD8AEE" w14:textId="77777777" w:rsidR="006529B2" w:rsidRDefault="006529B2">
            <w:pPr>
              <w:jc w:val="center"/>
              <w:rPr>
                <w:rFonts w:cs="Arial"/>
                <w:noProof/>
                <w:lang w:val="en-US"/>
              </w:rPr>
            </w:pPr>
            <w:r>
              <w:rPr>
                <w:rFonts w:cs="Arial"/>
                <w:color w:val="000000"/>
              </w:rPr>
              <w:t>12.9</w:t>
            </w:r>
          </w:p>
        </w:tc>
        <w:tc>
          <w:tcPr>
            <w:tcW w:w="343" w:type="pct"/>
            <w:tcBorders>
              <w:top w:val="single" w:sz="4" w:space="0" w:color="auto"/>
              <w:left w:val="single" w:sz="4" w:space="0" w:color="auto"/>
              <w:bottom w:val="single" w:sz="4" w:space="0" w:color="auto"/>
              <w:right w:val="single" w:sz="4" w:space="0" w:color="auto"/>
            </w:tcBorders>
            <w:vAlign w:val="bottom"/>
            <w:hideMark/>
          </w:tcPr>
          <w:p w14:paraId="1727B73D" w14:textId="77777777" w:rsidR="006529B2" w:rsidRDefault="006529B2">
            <w:pPr>
              <w:jc w:val="center"/>
              <w:rPr>
                <w:rFonts w:cs="Arial"/>
                <w:noProof/>
                <w:lang w:val="en-US"/>
              </w:rPr>
            </w:pPr>
            <w:r>
              <w:rPr>
                <w:rFonts w:cs="Arial"/>
                <w:color w:val="000000"/>
              </w:rPr>
              <w:t>10.9</w:t>
            </w:r>
          </w:p>
        </w:tc>
        <w:tc>
          <w:tcPr>
            <w:tcW w:w="342" w:type="pct"/>
            <w:tcBorders>
              <w:top w:val="single" w:sz="4" w:space="0" w:color="auto"/>
              <w:left w:val="single" w:sz="4" w:space="0" w:color="auto"/>
              <w:bottom w:val="single" w:sz="4" w:space="0" w:color="auto"/>
              <w:right w:val="single" w:sz="4" w:space="0" w:color="auto"/>
            </w:tcBorders>
            <w:vAlign w:val="bottom"/>
            <w:hideMark/>
          </w:tcPr>
          <w:p w14:paraId="69AD4C6A" w14:textId="77777777" w:rsidR="006529B2" w:rsidRDefault="006529B2">
            <w:pPr>
              <w:jc w:val="center"/>
              <w:rPr>
                <w:rFonts w:cs="Arial"/>
                <w:noProof/>
                <w:lang w:val="en-US"/>
              </w:rPr>
            </w:pPr>
            <w:r>
              <w:rPr>
                <w:rFonts w:cs="Arial"/>
                <w:color w:val="000000"/>
              </w:rPr>
              <w:t>-</w:t>
            </w:r>
          </w:p>
        </w:tc>
      </w:tr>
      <w:tr w:rsidR="006529B2" w14:paraId="181F49AA" w14:textId="77777777" w:rsidTr="006529B2">
        <w:tc>
          <w:tcPr>
            <w:tcW w:w="431" w:type="pct"/>
            <w:tcBorders>
              <w:top w:val="single" w:sz="4" w:space="0" w:color="auto"/>
              <w:left w:val="single" w:sz="4" w:space="0" w:color="auto"/>
              <w:bottom w:val="single" w:sz="4" w:space="0" w:color="auto"/>
              <w:right w:val="single" w:sz="4" w:space="0" w:color="auto"/>
            </w:tcBorders>
            <w:hideMark/>
          </w:tcPr>
          <w:p w14:paraId="5AB570EE" w14:textId="77777777" w:rsidR="006529B2" w:rsidRDefault="006529B2">
            <w:pPr>
              <w:rPr>
                <w:rFonts w:cs="Arial"/>
                <w:noProof/>
                <w:lang w:val="en-US"/>
              </w:rPr>
            </w:pPr>
            <w:r>
              <w:rPr>
                <w:rFonts w:cs="Arial"/>
                <w:color w:val="000000"/>
                <w:lang w:val="en-US"/>
              </w:rPr>
              <w:t>10</w:t>
            </w:r>
            <w:r>
              <w:rPr>
                <w:rFonts w:cs="Arial"/>
                <w:color w:val="000000"/>
                <w:vertAlign w:val="superscript"/>
                <w:lang w:val="en-US"/>
              </w:rPr>
              <w:noBreakHyphen/>
              <w:t>6</w:t>
            </w:r>
          </w:p>
        </w:tc>
        <w:tc>
          <w:tcPr>
            <w:tcW w:w="266" w:type="pct"/>
            <w:tcBorders>
              <w:top w:val="single" w:sz="4" w:space="0" w:color="auto"/>
              <w:left w:val="single" w:sz="4" w:space="0" w:color="auto"/>
              <w:bottom w:val="single" w:sz="4" w:space="0" w:color="auto"/>
              <w:right w:val="single" w:sz="4" w:space="0" w:color="auto"/>
            </w:tcBorders>
            <w:vAlign w:val="bottom"/>
            <w:hideMark/>
          </w:tcPr>
          <w:p w14:paraId="7DBA2FF3" w14:textId="77777777" w:rsidR="006529B2" w:rsidRDefault="006529B2">
            <w:pPr>
              <w:jc w:val="center"/>
              <w:rPr>
                <w:rFonts w:cs="Arial"/>
                <w:noProof/>
                <w:lang w:val="en-US"/>
              </w:rPr>
            </w:pPr>
            <w:r>
              <w:rPr>
                <w:rFonts w:cs="Arial"/>
                <w:color w:val="000000"/>
              </w:rPr>
              <w:t>3.7</w:t>
            </w:r>
          </w:p>
        </w:tc>
        <w:tc>
          <w:tcPr>
            <w:tcW w:w="266" w:type="pct"/>
            <w:tcBorders>
              <w:top w:val="single" w:sz="4" w:space="0" w:color="auto"/>
              <w:left w:val="single" w:sz="4" w:space="0" w:color="auto"/>
              <w:bottom w:val="single" w:sz="4" w:space="0" w:color="auto"/>
              <w:right w:val="single" w:sz="4" w:space="0" w:color="auto"/>
            </w:tcBorders>
            <w:vAlign w:val="bottom"/>
            <w:hideMark/>
          </w:tcPr>
          <w:p w14:paraId="6ACE8725" w14:textId="77777777" w:rsidR="006529B2" w:rsidRDefault="006529B2">
            <w:pPr>
              <w:jc w:val="center"/>
              <w:rPr>
                <w:rFonts w:cs="Arial"/>
                <w:noProof/>
                <w:lang w:val="en-US"/>
              </w:rPr>
            </w:pPr>
            <w:r>
              <w:rPr>
                <w:rFonts w:cs="Arial"/>
                <w:color w:val="000000"/>
              </w:rPr>
              <w:t>6.8</w:t>
            </w:r>
          </w:p>
        </w:tc>
        <w:tc>
          <w:tcPr>
            <w:tcW w:w="266" w:type="pct"/>
            <w:tcBorders>
              <w:top w:val="single" w:sz="4" w:space="0" w:color="auto"/>
              <w:left w:val="single" w:sz="4" w:space="0" w:color="auto"/>
              <w:bottom w:val="single" w:sz="4" w:space="0" w:color="auto"/>
              <w:right w:val="single" w:sz="4" w:space="0" w:color="auto"/>
            </w:tcBorders>
            <w:vAlign w:val="bottom"/>
            <w:hideMark/>
          </w:tcPr>
          <w:p w14:paraId="102378AD" w14:textId="77777777" w:rsidR="006529B2" w:rsidRDefault="006529B2">
            <w:pPr>
              <w:jc w:val="center"/>
              <w:rPr>
                <w:rFonts w:cs="Arial"/>
                <w:noProof/>
                <w:lang w:val="en-US"/>
              </w:rPr>
            </w:pPr>
            <w:r>
              <w:rPr>
                <w:rFonts w:cs="Arial"/>
                <w:color w:val="000000"/>
              </w:rPr>
              <w:t>9.8</w:t>
            </w:r>
          </w:p>
        </w:tc>
        <w:tc>
          <w:tcPr>
            <w:tcW w:w="343" w:type="pct"/>
            <w:tcBorders>
              <w:top w:val="single" w:sz="4" w:space="0" w:color="auto"/>
              <w:left w:val="single" w:sz="4" w:space="0" w:color="auto"/>
              <w:bottom w:val="single" w:sz="4" w:space="0" w:color="auto"/>
              <w:right w:val="single" w:sz="4" w:space="0" w:color="auto"/>
            </w:tcBorders>
            <w:vAlign w:val="bottom"/>
            <w:hideMark/>
          </w:tcPr>
          <w:p w14:paraId="3BD93D6B" w14:textId="77777777" w:rsidR="006529B2" w:rsidRDefault="006529B2">
            <w:pPr>
              <w:jc w:val="center"/>
              <w:rPr>
                <w:rFonts w:cs="Arial"/>
                <w:noProof/>
                <w:lang w:val="en-US"/>
              </w:rPr>
            </w:pPr>
            <w:r>
              <w:rPr>
                <w:rFonts w:cs="Arial"/>
                <w:color w:val="000000"/>
              </w:rPr>
              <w:t>12.3</w:t>
            </w:r>
          </w:p>
        </w:tc>
        <w:tc>
          <w:tcPr>
            <w:tcW w:w="343" w:type="pct"/>
            <w:tcBorders>
              <w:top w:val="single" w:sz="4" w:space="0" w:color="auto"/>
              <w:left w:val="single" w:sz="4" w:space="0" w:color="auto"/>
              <w:bottom w:val="single" w:sz="4" w:space="0" w:color="auto"/>
              <w:right w:val="single" w:sz="4" w:space="0" w:color="auto"/>
            </w:tcBorders>
            <w:vAlign w:val="bottom"/>
            <w:hideMark/>
          </w:tcPr>
          <w:p w14:paraId="18161108" w14:textId="77777777" w:rsidR="006529B2" w:rsidRDefault="006529B2">
            <w:pPr>
              <w:jc w:val="center"/>
              <w:rPr>
                <w:rFonts w:cs="Arial"/>
                <w:noProof/>
                <w:lang w:val="en-US"/>
              </w:rPr>
            </w:pPr>
            <w:r>
              <w:rPr>
                <w:rFonts w:cs="Arial"/>
                <w:color w:val="000000"/>
              </w:rPr>
              <w:t>14.3</w:t>
            </w:r>
          </w:p>
        </w:tc>
        <w:tc>
          <w:tcPr>
            <w:tcW w:w="343" w:type="pct"/>
            <w:tcBorders>
              <w:top w:val="single" w:sz="4" w:space="0" w:color="auto"/>
              <w:left w:val="single" w:sz="4" w:space="0" w:color="auto"/>
              <w:bottom w:val="single" w:sz="4" w:space="0" w:color="auto"/>
              <w:right w:val="single" w:sz="4" w:space="0" w:color="auto"/>
            </w:tcBorders>
            <w:vAlign w:val="bottom"/>
            <w:hideMark/>
          </w:tcPr>
          <w:p w14:paraId="21982D9C" w14:textId="77777777" w:rsidR="006529B2" w:rsidRDefault="006529B2">
            <w:pPr>
              <w:jc w:val="center"/>
              <w:rPr>
                <w:rFonts w:cs="Arial"/>
                <w:noProof/>
                <w:lang w:val="en-US"/>
              </w:rPr>
            </w:pPr>
            <w:r>
              <w:rPr>
                <w:rFonts w:cs="Arial"/>
                <w:color w:val="000000"/>
              </w:rPr>
              <w:t>15.7</w:t>
            </w:r>
          </w:p>
        </w:tc>
        <w:tc>
          <w:tcPr>
            <w:tcW w:w="343" w:type="pct"/>
            <w:tcBorders>
              <w:top w:val="single" w:sz="4" w:space="0" w:color="auto"/>
              <w:left w:val="single" w:sz="4" w:space="0" w:color="auto"/>
              <w:bottom w:val="single" w:sz="4" w:space="0" w:color="auto"/>
              <w:right w:val="single" w:sz="4" w:space="0" w:color="auto"/>
            </w:tcBorders>
            <w:vAlign w:val="bottom"/>
            <w:hideMark/>
          </w:tcPr>
          <w:p w14:paraId="661A7B02" w14:textId="77777777" w:rsidR="006529B2" w:rsidRDefault="006529B2">
            <w:pPr>
              <w:jc w:val="center"/>
              <w:rPr>
                <w:rFonts w:cs="Arial"/>
                <w:noProof/>
                <w:lang w:val="en-US"/>
              </w:rPr>
            </w:pPr>
            <w:r>
              <w:rPr>
                <w:rFonts w:cs="Arial"/>
                <w:color w:val="000000"/>
              </w:rPr>
              <w:t>16.6</w:t>
            </w:r>
          </w:p>
        </w:tc>
        <w:tc>
          <w:tcPr>
            <w:tcW w:w="343" w:type="pct"/>
            <w:tcBorders>
              <w:top w:val="single" w:sz="4" w:space="0" w:color="auto"/>
              <w:left w:val="single" w:sz="4" w:space="0" w:color="auto"/>
              <w:bottom w:val="single" w:sz="4" w:space="0" w:color="auto"/>
              <w:right w:val="single" w:sz="4" w:space="0" w:color="auto"/>
            </w:tcBorders>
            <w:vAlign w:val="bottom"/>
            <w:hideMark/>
          </w:tcPr>
          <w:p w14:paraId="20EDE48E" w14:textId="77777777" w:rsidR="006529B2" w:rsidRDefault="006529B2">
            <w:pPr>
              <w:jc w:val="center"/>
              <w:rPr>
                <w:rFonts w:cs="Arial"/>
                <w:noProof/>
                <w:lang w:val="en-US"/>
              </w:rPr>
            </w:pPr>
            <w:r>
              <w:rPr>
                <w:rFonts w:cs="Arial"/>
                <w:color w:val="000000"/>
              </w:rPr>
              <w:t>17.1</w:t>
            </w:r>
          </w:p>
        </w:tc>
        <w:tc>
          <w:tcPr>
            <w:tcW w:w="343" w:type="pct"/>
            <w:tcBorders>
              <w:top w:val="single" w:sz="4" w:space="0" w:color="auto"/>
              <w:left w:val="single" w:sz="4" w:space="0" w:color="auto"/>
              <w:bottom w:val="single" w:sz="4" w:space="0" w:color="auto"/>
              <w:right w:val="single" w:sz="4" w:space="0" w:color="auto"/>
            </w:tcBorders>
            <w:vAlign w:val="bottom"/>
            <w:hideMark/>
          </w:tcPr>
          <w:p w14:paraId="6165D37B" w14:textId="77777777" w:rsidR="006529B2" w:rsidRDefault="006529B2">
            <w:pPr>
              <w:jc w:val="center"/>
              <w:rPr>
                <w:rFonts w:cs="Arial"/>
                <w:noProof/>
                <w:lang w:val="en-US"/>
              </w:rPr>
            </w:pPr>
            <w:r>
              <w:rPr>
                <w:rFonts w:cs="Arial"/>
                <w:color w:val="000000"/>
              </w:rPr>
              <w:t>17.3</w:t>
            </w:r>
          </w:p>
        </w:tc>
        <w:tc>
          <w:tcPr>
            <w:tcW w:w="343" w:type="pct"/>
            <w:tcBorders>
              <w:top w:val="single" w:sz="4" w:space="0" w:color="auto"/>
              <w:left w:val="single" w:sz="4" w:space="0" w:color="auto"/>
              <w:bottom w:val="single" w:sz="4" w:space="0" w:color="auto"/>
              <w:right w:val="single" w:sz="4" w:space="0" w:color="auto"/>
            </w:tcBorders>
            <w:vAlign w:val="bottom"/>
            <w:hideMark/>
          </w:tcPr>
          <w:p w14:paraId="1A6F02DB" w14:textId="77777777" w:rsidR="006529B2" w:rsidRDefault="006529B2">
            <w:pPr>
              <w:jc w:val="center"/>
              <w:rPr>
                <w:rFonts w:cs="Arial"/>
                <w:noProof/>
                <w:lang w:val="en-US"/>
              </w:rPr>
            </w:pPr>
            <w:r>
              <w:rPr>
                <w:rFonts w:cs="Arial"/>
                <w:color w:val="000000"/>
              </w:rPr>
              <w:t>17.2</w:t>
            </w:r>
          </w:p>
        </w:tc>
        <w:tc>
          <w:tcPr>
            <w:tcW w:w="343" w:type="pct"/>
            <w:tcBorders>
              <w:top w:val="single" w:sz="4" w:space="0" w:color="auto"/>
              <w:left w:val="single" w:sz="4" w:space="0" w:color="auto"/>
              <w:bottom w:val="single" w:sz="4" w:space="0" w:color="auto"/>
              <w:right w:val="single" w:sz="4" w:space="0" w:color="auto"/>
            </w:tcBorders>
            <w:vAlign w:val="bottom"/>
            <w:hideMark/>
          </w:tcPr>
          <w:p w14:paraId="2FCD57FD" w14:textId="77777777" w:rsidR="006529B2" w:rsidRDefault="006529B2">
            <w:pPr>
              <w:jc w:val="center"/>
              <w:rPr>
                <w:rFonts w:cs="Arial"/>
                <w:noProof/>
                <w:lang w:val="en-US"/>
              </w:rPr>
            </w:pPr>
            <w:r>
              <w:rPr>
                <w:rFonts w:cs="Arial"/>
                <w:color w:val="000000"/>
              </w:rPr>
              <w:t>16.7</w:t>
            </w:r>
          </w:p>
        </w:tc>
        <w:tc>
          <w:tcPr>
            <w:tcW w:w="343" w:type="pct"/>
            <w:tcBorders>
              <w:top w:val="single" w:sz="4" w:space="0" w:color="auto"/>
              <w:left w:val="single" w:sz="4" w:space="0" w:color="auto"/>
              <w:bottom w:val="single" w:sz="4" w:space="0" w:color="auto"/>
              <w:right w:val="single" w:sz="4" w:space="0" w:color="auto"/>
            </w:tcBorders>
            <w:vAlign w:val="bottom"/>
            <w:hideMark/>
          </w:tcPr>
          <w:p w14:paraId="73B542DF" w14:textId="77777777" w:rsidR="006529B2" w:rsidRDefault="006529B2">
            <w:pPr>
              <w:jc w:val="center"/>
              <w:rPr>
                <w:rFonts w:cs="Arial"/>
                <w:noProof/>
                <w:lang w:val="en-US"/>
              </w:rPr>
            </w:pPr>
            <w:r>
              <w:rPr>
                <w:rFonts w:cs="Arial"/>
                <w:color w:val="000000"/>
              </w:rPr>
              <w:t>15.9</w:t>
            </w:r>
          </w:p>
        </w:tc>
        <w:tc>
          <w:tcPr>
            <w:tcW w:w="343" w:type="pct"/>
            <w:tcBorders>
              <w:top w:val="single" w:sz="4" w:space="0" w:color="auto"/>
              <w:left w:val="single" w:sz="4" w:space="0" w:color="auto"/>
              <w:bottom w:val="single" w:sz="4" w:space="0" w:color="auto"/>
              <w:right w:val="single" w:sz="4" w:space="0" w:color="auto"/>
            </w:tcBorders>
            <w:vAlign w:val="bottom"/>
            <w:hideMark/>
          </w:tcPr>
          <w:p w14:paraId="0BD36D89" w14:textId="77777777" w:rsidR="006529B2" w:rsidRDefault="006529B2">
            <w:pPr>
              <w:jc w:val="center"/>
              <w:rPr>
                <w:rFonts w:cs="Arial"/>
                <w:noProof/>
                <w:lang w:val="en-US"/>
              </w:rPr>
            </w:pPr>
            <w:r>
              <w:rPr>
                <w:rFonts w:cs="Arial"/>
                <w:color w:val="000000"/>
              </w:rPr>
              <w:t>14.7</w:t>
            </w:r>
          </w:p>
        </w:tc>
        <w:tc>
          <w:tcPr>
            <w:tcW w:w="342" w:type="pct"/>
            <w:tcBorders>
              <w:top w:val="single" w:sz="4" w:space="0" w:color="auto"/>
              <w:left w:val="single" w:sz="4" w:space="0" w:color="auto"/>
              <w:bottom w:val="single" w:sz="4" w:space="0" w:color="auto"/>
              <w:right w:val="single" w:sz="4" w:space="0" w:color="auto"/>
            </w:tcBorders>
            <w:vAlign w:val="bottom"/>
            <w:hideMark/>
          </w:tcPr>
          <w:p w14:paraId="491DD272" w14:textId="77777777" w:rsidR="006529B2" w:rsidRDefault="006529B2">
            <w:pPr>
              <w:jc w:val="center"/>
              <w:rPr>
                <w:rFonts w:cs="Arial"/>
                <w:noProof/>
                <w:lang w:val="en-US"/>
              </w:rPr>
            </w:pPr>
            <w:r>
              <w:rPr>
                <w:rFonts w:cs="Arial"/>
                <w:color w:val="000000"/>
              </w:rPr>
              <w:t>12.9</w:t>
            </w:r>
          </w:p>
        </w:tc>
      </w:tr>
    </w:tbl>
    <w:p w14:paraId="0359C7F7" w14:textId="77777777" w:rsidR="006529B2" w:rsidRDefault="006529B2" w:rsidP="006529B2">
      <w:pPr>
        <w:rPr>
          <w:rFonts w:eastAsia="ＭＳ 明朝"/>
          <w:noProof/>
          <w:sz w:val="18"/>
          <w:szCs w:val="18"/>
          <w:lang w:val="en-US"/>
        </w:rPr>
      </w:pPr>
    </w:p>
    <w:p w14:paraId="265913F7" w14:textId="77777777" w:rsidR="006529B2" w:rsidRDefault="006529B2" w:rsidP="006529B2">
      <w:pPr>
        <w:rPr>
          <w:rFonts w:eastAsia="ＭＳ 明朝"/>
          <w:noProof/>
          <w:sz w:val="18"/>
          <w:szCs w:val="18"/>
          <w:lang w:val="en-US"/>
        </w:rPr>
      </w:pPr>
    </w:p>
    <w:p w14:paraId="425FBE47" w14:textId="041FF6E3" w:rsidR="006529B2" w:rsidRDefault="006529B2" w:rsidP="006529B2">
      <w:pPr>
        <w:rPr>
          <w:rFonts w:eastAsia="ＭＳ 明朝"/>
          <w:lang w:val="en-US"/>
        </w:rPr>
      </w:pPr>
      <w:r>
        <w:rPr>
          <w:rFonts w:eastAsia="ＭＳ 明朝"/>
          <w:lang w:val="en-US"/>
        </w:rPr>
        <w:lastRenderedPageBreak/>
        <w:t>3.1.10.9</w:t>
      </w:r>
      <w:r>
        <w:rPr>
          <w:rFonts w:eastAsia="ＭＳ 明朝"/>
          <w:lang w:val="en-US"/>
        </w:rPr>
        <w:tab/>
        <w:t>Whereas the threshold for the mean 3</w:t>
      </w:r>
      <w:r w:rsidR="00046C23">
        <w:rPr>
          <w:rFonts w:eastAsia="ＭＳ 明朝"/>
          <w:lang w:val="en-US"/>
        </w:rPr>
        <w:t xml:space="preserve"> </w:t>
      </w:r>
      <w:r>
        <w:rPr>
          <w:rFonts w:eastAsia="ＭＳ 明朝"/>
          <w:lang w:val="en-US"/>
        </w:rPr>
        <w:t>hour</w:t>
      </w:r>
      <w:r w:rsidR="00046C23">
        <w:rPr>
          <w:rFonts w:eastAsia="ＭＳ 明朝"/>
          <w:lang w:val="en-US"/>
        </w:rPr>
        <w:t>s</w:t>
      </w:r>
      <w:r>
        <w:rPr>
          <w:rFonts w:eastAsia="ＭＳ 明朝"/>
          <w:lang w:val="en-US"/>
        </w:rPr>
        <w:t xml:space="preserve"> maximum roll amplitude </w:t>
      </w:r>
      <w:r>
        <w:rPr>
          <w:rFonts w:ascii="Symbol" w:eastAsia="ＭＳ 明朝" w:hAnsi="Symbol"/>
          <w:lang w:val="en-US"/>
        </w:rPr>
        <w:t></w:t>
      </w:r>
      <w:r>
        <w:rPr>
          <w:rFonts w:eastAsia="ＭＳ 明朝"/>
          <w:vertAlign w:val="subscript"/>
          <w:lang w:val="en-US"/>
        </w:rPr>
        <w:t>3h</w:t>
      </w:r>
      <w:r>
        <w:rPr>
          <w:rFonts w:eastAsia="ＭＳ 明朝"/>
          <w:lang w:val="en-US"/>
        </w:rPr>
        <w:t xml:space="preserve"> for non</w:t>
      </w:r>
      <w:r w:rsidR="00615637">
        <w:rPr>
          <w:rFonts w:eastAsia="ＭＳ 明朝"/>
          <w:lang w:val="en-US"/>
        </w:rPr>
        <w:noBreakHyphen/>
      </w:r>
      <w:r>
        <w:rPr>
          <w:rFonts w:eastAsia="ＭＳ 明朝"/>
          <w:lang w:val="en-US"/>
        </w:rPr>
        <w:t>probabilistic assessment in design situations can be defined in a similar way, a slightly different approach was used:</w:t>
      </w:r>
    </w:p>
    <w:p w14:paraId="6E137192" w14:textId="77777777" w:rsidR="006529B2" w:rsidRDefault="006529B2" w:rsidP="006529B2">
      <w:pPr>
        <w:rPr>
          <w:rFonts w:eastAsia="ＭＳ 明朝"/>
          <w:sz w:val="18"/>
          <w:szCs w:val="18"/>
          <w:lang w:val="en-US"/>
        </w:rPr>
      </w:pPr>
    </w:p>
    <w:p w14:paraId="7AF8EEB0" w14:textId="594F060E" w:rsidR="006529B2" w:rsidRDefault="006529B2" w:rsidP="006529B2">
      <w:pPr>
        <w:ind w:leftChars="386" w:left="1700" w:right="57" w:hanging="851"/>
        <w:rPr>
          <w:rFonts w:eastAsia="Arial"/>
          <w:lang w:val="en-US"/>
        </w:rPr>
      </w:pPr>
      <w:r>
        <w:rPr>
          <w:rFonts w:eastAsia="Arial"/>
          <w:lang w:val="en-US"/>
        </w:rPr>
        <w:t>.1</w:t>
      </w:r>
      <w:r>
        <w:rPr>
          <w:rFonts w:eastAsia="Arial"/>
          <w:lang w:val="en-US"/>
        </w:rPr>
        <w:tab/>
      </w:r>
      <w:r>
        <w:rPr>
          <w:rFonts w:eastAsia="ＭＳ 明朝"/>
          <w:lang w:val="en-US"/>
        </w:rPr>
        <w:t xml:space="preserve">the threshold for </w:t>
      </w:r>
      <w:r>
        <w:rPr>
          <w:rFonts w:ascii="Symbol" w:eastAsia="ＭＳ 明朝" w:hAnsi="Symbol"/>
          <w:lang w:val="en-US"/>
        </w:rPr>
        <w:t></w:t>
      </w:r>
      <w:r>
        <w:rPr>
          <w:rFonts w:eastAsia="ＭＳ 明朝"/>
          <w:vertAlign w:val="subscript"/>
          <w:lang w:val="en-US"/>
        </w:rPr>
        <w:t>3h</w:t>
      </w:r>
      <w:r>
        <w:rPr>
          <w:rFonts w:eastAsia="ＭＳ 明朝"/>
          <w:lang w:val="en-US"/>
        </w:rPr>
        <w:t xml:space="preserve"> was set to half of the heel angle in </w:t>
      </w:r>
      <w:r>
        <w:rPr>
          <w:rFonts w:eastAsia="Arial"/>
          <w:lang w:val="en-US"/>
        </w:rPr>
        <w:t>the definition of the stability failure to avoid capsizing in the relevant model tests or numerical simulations;</w:t>
      </w:r>
    </w:p>
    <w:p w14:paraId="3AE9D17F" w14:textId="77777777" w:rsidR="006529B2" w:rsidRDefault="006529B2" w:rsidP="006529B2">
      <w:pPr>
        <w:ind w:left="851"/>
        <w:rPr>
          <w:rFonts w:eastAsia="ＭＳ 明朝"/>
          <w:sz w:val="18"/>
          <w:szCs w:val="18"/>
          <w:lang w:val="en-US"/>
        </w:rPr>
      </w:pPr>
    </w:p>
    <w:p w14:paraId="3716BCD8" w14:textId="77777777" w:rsidR="006529B2" w:rsidRDefault="006529B2" w:rsidP="006529B2">
      <w:pPr>
        <w:ind w:leftChars="386" w:left="1700" w:right="57" w:hanging="851"/>
        <w:rPr>
          <w:rFonts w:eastAsia="Arial"/>
          <w:lang w:val="en-US"/>
        </w:rPr>
      </w:pPr>
      <w:r>
        <w:rPr>
          <w:rFonts w:eastAsia="Arial"/>
          <w:lang w:val="en-US"/>
        </w:rPr>
        <w:t>.2</w:t>
      </w:r>
      <w:r>
        <w:rPr>
          <w:rFonts w:eastAsia="Arial"/>
          <w:lang w:val="en-US"/>
        </w:rPr>
        <w:tab/>
        <w:t xml:space="preserve">the maximum value of the mean long-term stability failure rate w, computed in the full probabilistic assessment, was found over all ships, loading conditions and forward speeds satisfying the chosen </w:t>
      </w:r>
      <w:r>
        <w:rPr>
          <w:rFonts w:ascii="Symbol" w:eastAsia="ＭＳ 明朝" w:hAnsi="Symbol"/>
          <w:lang w:val="en-US"/>
        </w:rPr>
        <w:t></w:t>
      </w:r>
      <w:r>
        <w:rPr>
          <w:rFonts w:eastAsia="ＭＳ 明朝"/>
          <w:vertAlign w:val="subscript"/>
          <w:lang w:val="en-US"/>
        </w:rPr>
        <w:t>3h</w:t>
      </w:r>
      <w:r>
        <w:rPr>
          <w:rFonts w:eastAsia="ＭＳ 明朝"/>
          <w:lang w:val="en-US"/>
        </w:rPr>
        <w:t xml:space="preserve">-threshold </w:t>
      </w:r>
      <w:r>
        <w:rPr>
          <w:rFonts w:eastAsia="Arial"/>
          <w:lang w:val="en-US"/>
        </w:rPr>
        <w:t>in design situations;</w:t>
      </w:r>
    </w:p>
    <w:p w14:paraId="7E577DC9" w14:textId="77777777" w:rsidR="006529B2" w:rsidRDefault="006529B2" w:rsidP="006529B2">
      <w:pPr>
        <w:ind w:left="851"/>
        <w:rPr>
          <w:rFonts w:eastAsia="ＭＳ 明朝"/>
          <w:sz w:val="18"/>
          <w:szCs w:val="18"/>
          <w:lang w:val="en-US"/>
        </w:rPr>
      </w:pPr>
    </w:p>
    <w:p w14:paraId="7D81879E" w14:textId="47A83723" w:rsidR="006529B2" w:rsidRDefault="006529B2" w:rsidP="006529B2">
      <w:pPr>
        <w:ind w:leftChars="386" w:left="1700" w:right="57" w:hanging="851"/>
        <w:rPr>
          <w:rFonts w:eastAsia="Arial"/>
          <w:lang w:val="en-US"/>
        </w:rPr>
      </w:pPr>
      <w:r>
        <w:rPr>
          <w:rFonts w:eastAsia="Arial"/>
          <w:lang w:val="en-US"/>
        </w:rPr>
        <w:t>.3</w:t>
      </w:r>
      <w:r>
        <w:rPr>
          <w:rFonts w:eastAsia="Arial"/>
          <w:lang w:val="en-US"/>
        </w:rPr>
        <w:tab/>
        <w:t>in this way, the maximum value of the mean long-term stability failure rate w becomes a function of the probability density f</w:t>
      </w:r>
      <w:r>
        <w:rPr>
          <w:rFonts w:eastAsia="Arial"/>
          <w:vertAlign w:val="subscript"/>
          <w:lang w:val="en-US"/>
        </w:rPr>
        <w:t>s</w:t>
      </w:r>
      <w:r>
        <w:rPr>
          <w:rFonts w:eastAsia="Arial"/>
          <w:lang w:val="en-US"/>
        </w:rPr>
        <w:t xml:space="preserve"> defining design sea states in which the non-probabilistic assessment is performed.</w:t>
      </w:r>
    </w:p>
    <w:p w14:paraId="6D3CC57C" w14:textId="77777777" w:rsidR="006529B2" w:rsidRDefault="006529B2" w:rsidP="006529B2">
      <w:pPr>
        <w:rPr>
          <w:rFonts w:eastAsia="ＭＳ 明朝"/>
          <w:noProof/>
          <w:sz w:val="18"/>
          <w:szCs w:val="18"/>
          <w:lang w:val="en-US"/>
        </w:rPr>
      </w:pPr>
    </w:p>
    <w:p w14:paraId="4F712773" w14:textId="21AA286E" w:rsidR="006529B2" w:rsidRDefault="006529B2" w:rsidP="006529B2">
      <w:pPr>
        <w:rPr>
          <w:rFonts w:eastAsia="ＭＳ 明朝"/>
          <w:lang w:val="en-US"/>
        </w:rPr>
      </w:pPr>
      <w:r>
        <w:rPr>
          <w:rFonts w:eastAsia="ＭＳ 明朝"/>
          <w:lang w:val="en-US"/>
        </w:rPr>
        <w:t>3.1.10.10</w:t>
      </w:r>
      <w:r w:rsidR="00046C23">
        <w:rPr>
          <w:rFonts w:eastAsia="ＭＳ 明朝"/>
          <w:lang w:val="en-US"/>
        </w:rPr>
        <w:t xml:space="preserve"> </w:t>
      </w:r>
      <w:r>
        <w:rPr>
          <w:rFonts w:eastAsia="ＭＳ 明朝"/>
          <w:lang w:val="en-US"/>
        </w:rPr>
        <w:t xml:space="preserve">Figure 3.1.27 plots </w:t>
      </w:r>
      <w:r>
        <w:rPr>
          <w:rFonts w:eastAsia="Arial"/>
          <w:lang w:val="en-US"/>
        </w:rPr>
        <w:t>the resulting mean long-term stability failure rate w (y</w:t>
      </w:r>
      <w:r w:rsidR="00615637">
        <w:rPr>
          <w:rFonts w:eastAsia="Arial"/>
          <w:lang w:val="en-US"/>
        </w:rPr>
        <w:noBreakHyphen/>
      </w:r>
      <w:r>
        <w:rPr>
          <w:rFonts w:eastAsia="Arial"/>
          <w:lang w:val="en-US"/>
        </w:rPr>
        <w:t>axis) as a function of the probability density f</w:t>
      </w:r>
      <w:r>
        <w:rPr>
          <w:rFonts w:eastAsia="Arial"/>
          <w:vertAlign w:val="subscript"/>
          <w:lang w:val="en-US"/>
        </w:rPr>
        <w:t>s</w:t>
      </w:r>
      <w:r>
        <w:rPr>
          <w:rFonts w:eastAsia="Arial"/>
          <w:lang w:val="en-US"/>
        </w:rPr>
        <w:t xml:space="preserve"> defining design sea states (x</w:t>
      </w:r>
      <w:r w:rsidR="00046C23">
        <w:rPr>
          <w:rFonts w:eastAsia="Arial"/>
          <w:lang w:val="en-US"/>
        </w:rPr>
        <w:t>-</w:t>
      </w:r>
      <w:r>
        <w:rPr>
          <w:rFonts w:eastAsia="Arial"/>
          <w:lang w:val="en-US"/>
        </w:rPr>
        <w:t xml:space="preserve">axis). To satisfy </w:t>
      </w:r>
      <w:r>
        <w:rPr>
          <w:rFonts w:eastAsia="ＭＳ 明朝"/>
          <w:lang w:val="en-US"/>
        </w:rPr>
        <w:t xml:space="preserve">the selected </w:t>
      </w:r>
      <w:r>
        <w:rPr>
          <w:rFonts w:eastAsia="Arial"/>
          <w:lang w:val="en-US"/>
        </w:rPr>
        <w:t xml:space="preserve">standard for the mean long-term stability failure rate </w:t>
      </w:r>
      <w:r>
        <w:rPr>
          <w:rFonts w:eastAsia="ＭＳ 明朝"/>
          <w:lang w:val="en-US"/>
        </w:rPr>
        <w:t>2.6</w:t>
      </w:r>
      <w:r>
        <w:rPr>
          <w:rFonts w:eastAsia="ＭＳ 明朝"/>
          <w:lang w:val="en-US"/>
        </w:rPr>
        <w:sym w:font="Symbol" w:char="F0D7"/>
      </w:r>
      <w:r>
        <w:rPr>
          <w:rFonts w:eastAsia="ＭＳ 明朝"/>
          <w:lang w:val="en-US"/>
        </w:rPr>
        <w:t>10</w:t>
      </w:r>
      <w:r>
        <w:rPr>
          <w:rFonts w:eastAsia="ＭＳ 明朝"/>
          <w:vertAlign w:val="superscript"/>
          <w:lang w:val="en-US"/>
        </w:rPr>
        <w:noBreakHyphen/>
        <w:t>8</w:t>
      </w:r>
      <w:r>
        <w:rPr>
          <w:rFonts w:eastAsia="ＭＳ 明朝"/>
          <w:lang w:val="en-US"/>
        </w:rPr>
        <w:t xml:space="preserve"> 1/s (dashed line), </w:t>
      </w:r>
      <w:r>
        <w:rPr>
          <w:rFonts w:eastAsia="Arial"/>
          <w:lang w:val="en-US"/>
        </w:rPr>
        <w:t>the design sea states with the probability density f</w:t>
      </w:r>
      <w:r>
        <w:rPr>
          <w:rFonts w:eastAsia="Arial"/>
          <w:vertAlign w:val="subscript"/>
          <w:lang w:val="en-US"/>
        </w:rPr>
        <w:t>s</w:t>
      </w:r>
      <w:r>
        <w:rPr>
          <w:rFonts w:eastAsia="Arial"/>
          <w:lang w:val="en-US"/>
        </w:rPr>
        <w:t>=7</w:t>
      </w:r>
      <w:r>
        <w:rPr>
          <w:rFonts w:eastAsia="Arial"/>
          <w:lang w:val="en-US"/>
        </w:rPr>
        <w:sym w:font="Symbol" w:char="F0D7"/>
      </w:r>
      <w:r>
        <w:rPr>
          <w:rFonts w:eastAsia="Arial"/>
          <w:lang w:val="en-US"/>
        </w:rPr>
        <w:t>10</w:t>
      </w:r>
      <w:r>
        <w:rPr>
          <w:rFonts w:eastAsia="Arial"/>
          <w:vertAlign w:val="superscript"/>
          <w:lang w:val="en-US"/>
        </w:rPr>
        <w:noBreakHyphen/>
        <w:t>5</w:t>
      </w:r>
      <w:r>
        <w:rPr>
          <w:rFonts w:eastAsia="Arial"/>
          <w:lang w:val="en-US"/>
        </w:rPr>
        <w:t xml:space="preserve"> </w:t>
      </w:r>
      <w:r>
        <w:rPr>
          <w:rFonts w:eastAsia="ＭＳ 明朝"/>
          <w:lang w:val="en-US"/>
        </w:rPr>
        <w:t>(m</w:t>
      </w:r>
      <w:r>
        <w:rPr>
          <w:rFonts w:eastAsia="ＭＳ 明朝"/>
          <w:lang w:val="en-US"/>
        </w:rPr>
        <w:sym w:font="Symbol" w:char="F0D7"/>
      </w:r>
      <w:r>
        <w:rPr>
          <w:rFonts w:eastAsia="ＭＳ 明朝"/>
          <w:lang w:val="en-US"/>
        </w:rPr>
        <w:t>s)</w:t>
      </w:r>
      <w:r>
        <w:rPr>
          <w:rFonts w:eastAsia="ＭＳ 明朝"/>
          <w:vertAlign w:val="superscript"/>
          <w:lang w:val="en-US"/>
        </w:rPr>
        <w:noBreakHyphen/>
        <w:t>1</w:t>
      </w:r>
      <w:r>
        <w:rPr>
          <w:rFonts w:eastAsia="ＭＳ 明朝"/>
          <w:lang w:val="en-US"/>
        </w:rPr>
        <w:t xml:space="preserve"> (circle) </w:t>
      </w:r>
      <w:r>
        <w:rPr>
          <w:rFonts w:eastAsia="Arial"/>
          <w:lang w:val="en-US"/>
        </w:rPr>
        <w:t>should be used</w:t>
      </w:r>
      <w:r>
        <w:rPr>
          <w:rFonts w:eastAsia="ＭＳ 明朝"/>
          <w:lang w:val="en-US"/>
        </w:rPr>
        <w:t>.</w:t>
      </w:r>
    </w:p>
    <w:p w14:paraId="430334ED" w14:textId="77777777" w:rsidR="006529B2" w:rsidRDefault="006529B2" w:rsidP="006529B2">
      <w:pPr>
        <w:rPr>
          <w:rFonts w:eastAsia="ＭＳ 明朝"/>
          <w:sz w:val="18"/>
          <w:szCs w:val="18"/>
          <w:lang w:val="en-US"/>
        </w:rPr>
      </w:pPr>
    </w:p>
    <w:p w14:paraId="6D12533E" w14:textId="3242D94C" w:rsidR="006529B2" w:rsidRDefault="006529B2" w:rsidP="006529B2">
      <w:pPr>
        <w:rPr>
          <w:rFonts w:eastAsia="Arial"/>
          <w:lang w:val="en-US"/>
        </w:rPr>
      </w:pPr>
      <w:r>
        <w:rPr>
          <w:rFonts w:eastAsia="ＭＳ 明朝"/>
          <w:lang w:val="en-US"/>
        </w:rPr>
        <w:t>3.1.10.11</w:t>
      </w:r>
      <w:r w:rsidR="00046C23">
        <w:rPr>
          <w:rFonts w:eastAsia="ＭＳ 明朝"/>
          <w:lang w:val="en-US"/>
        </w:rPr>
        <w:t xml:space="preserve"> </w:t>
      </w:r>
      <w:r>
        <w:rPr>
          <w:rFonts w:eastAsia="ＭＳ 明朝"/>
          <w:lang w:val="en-US"/>
        </w:rPr>
        <w:t>Table 3.1.7</w:t>
      </w:r>
      <w:r>
        <w:rPr>
          <w:rFonts w:eastAsia="Arial"/>
          <w:lang w:val="en-US"/>
        </w:rPr>
        <w:t xml:space="preserve"> shows the significant wave height vs. the mean zero-crossing wave period for f</w:t>
      </w:r>
      <w:r>
        <w:rPr>
          <w:rFonts w:eastAsia="Arial"/>
          <w:vertAlign w:val="subscript"/>
          <w:lang w:val="en-US"/>
        </w:rPr>
        <w:t>s</w:t>
      </w:r>
      <w:r>
        <w:rPr>
          <w:rFonts w:eastAsia="Arial"/>
          <w:lang w:val="en-US"/>
        </w:rPr>
        <w:t>=7</w:t>
      </w:r>
      <w:r>
        <w:rPr>
          <w:rFonts w:eastAsia="Arial"/>
          <w:lang w:val="en-US"/>
        </w:rPr>
        <w:sym w:font="Symbol" w:char="F0D7"/>
      </w:r>
      <w:r>
        <w:rPr>
          <w:rFonts w:eastAsia="Arial"/>
          <w:lang w:val="en-US"/>
        </w:rPr>
        <w:t>10</w:t>
      </w:r>
      <w:r>
        <w:rPr>
          <w:rFonts w:eastAsia="Arial"/>
          <w:vertAlign w:val="superscript"/>
          <w:lang w:val="en-US"/>
        </w:rPr>
        <w:noBreakHyphen/>
        <w:t>5</w:t>
      </w:r>
      <w:r>
        <w:rPr>
          <w:rFonts w:eastAsia="Arial"/>
          <w:lang w:val="en-US"/>
        </w:rPr>
        <w:t xml:space="preserve"> (m</w:t>
      </w:r>
      <w:r>
        <w:rPr>
          <w:rFonts w:eastAsia="Arial"/>
          <w:lang w:val="en-US"/>
        </w:rPr>
        <w:sym w:font="Symbol" w:char="F0D7"/>
      </w:r>
      <w:r>
        <w:rPr>
          <w:rFonts w:eastAsia="Arial"/>
          <w:lang w:val="en-US"/>
        </w:rPr>
        <w:t>s)</w:t>
      </w:r>
      <w:r>
        <w:rPr>
          <w:rFonts w:eastAsia="Arial"/>
          <w:vertAlign w:val="superscript"/>
          <w:lang w:val="en-US"/>
        </w:rPr>
        <w:noBreakHyphen/>
        <w:t>1</w:t>
      </w:r>
      <w:r>
        <w:rPr>
          <w:rFonts w:eastAsia="Arial"/>
          <w:lang w:val="en-US"/>
        </w:rPr>
        <w:t xml:space="preserve"> for unrestricted service (IACS Rec</w:t>
      </w:r>
      <w:r w:rsidR="00046C23">
        <w:rPr>
          <w:rFonts w:eastAsia="Arial"/>
          <w:lang w:val="en-US"/>
        </w:rPr>
        <w:t xml:space="preserve">ommendation </w:t>
      </w:r>
      <w:r>
        <w:rPr>
          <w:rFonts w:eastAsia="Arial"/>
          <w:lang w:val="en-US"/>
        </w:rPr>
        <w:t>34 wave scatter table).</w:t>
      </w:r>
    </w:p>
    <w:p w14:paraId="731067FB" w14:textId="77777777" w:rsidR="006529B2" w:rsidRDefault="006529B2" w:rsidP="006529B2">
      <w:pPr>
        <w:rPr>
          <w:rFonts w:eastAsia="ＭＳ 明朝"/>
          <w:noProof/>
          <w:sz w:val="18"/>
          <w:szCs w:val="18"/>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6"/>
        <w:gridCol w:w="3034"/>
      </w:tblGrid>
      <w:tr w:rsidR="006529B2" w14:paraId="242F53A3" w14:textId="77777777" w:rsidTr="006529B2">
        <w:tc>
          <w:tcPr>
            <w:tcW w:w="5658" w:type="dxa"/>
            <w:hideMark/>
          </w:tcPr>
          <w:p w14:paraId="57720F21" w14:textId="6D741BF4" w:rsidR="006529B2" w:rsidRDefault="006529B2">
            <w:pPr>
              <w:rPr>
                <w:rFonts w:eastAsia="ＭＳ 明朝"/>
                <w:sz w:val="18"/>
                <w:szCs w:val="18"/>
                <w:lang w:val="en-US"/>
              </w:rPr>
            </w:pPr>
            <w:r>
              <w:rPr>
                <w:noProof/>
                <w:sz w:val="18"/>
                <w:szCs w:val="18"/>
                <w:lang w:eastAsia="ja-JP"/>
              </w:rPr>
              <w:drawing>
                <wp:inline distT="0" distB="0" distL="0" distR="0" wp14:anchorId="70E09DC9" wp14:editId="64034B7E">
                  <wp:extent cx="3695700" cy="18954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95700" cy="1895475"/>
                          </a:xfrm>
                          <a:prstGeom prst="rect">
                            <a:avLst/>
                          </a:prstGeom>
                          <a:noFill/>
                          <a:ln>
                            <a:noFill/>
                          </a:ln>
                        </pic:spPr>
                      </pic:pic>
                    </a:graphicData>
                  </a:graphic>
                </wp:inline>
              </w:drawing>
            </w:r>
          </w:p>
        </w:tc>
        <w:tc>
          <w:tcPr>
            <w:tcW w:w="3412" w:type="dxa"/>
            <w:vAlign w:val="center"/>
            <w:hideMark/>
          </w:tcPr>
          <w:p w14:paraId="4DBB4412" w14:textId="77777777" w:rsidR="006529B2" w:rsidRPr="00F466E0" w:rsidRDefault="006529B2">
            <w:pPr>
              <w:ind w:left="542"/>
              <w:jc w:val="left"/>
              <w:rPr>
                <w:b/>
                <w:bCs/>
                <w:sz w:val="18"/>
                <w:szCs w:val="18"/>
                <w:lang w:val="en-US"/>
              </w:rPr>
            </w:pPr>
            <w:bookmarkStart w:id="45" w:name="_Ref514861957"/>
            <w:r w:rsidRPr="00F466E0">
              <w:rPr>
                <w:b/>
                <w:bCs/>
              </w:rPr>
              <w:t>Figure 3.1.</w:t>
            </w:r>
            <w:bookmarkEnd w:id="45"/>
            <w:r w:rsidRPr="00F466E0">
              <w:rPr>
                <w:b/>
                <w:bCs/>
                <w:noProof/>
              </w:rPr>
              <w:t xml:space="preserve">27 </w:t>
            </w:r>
            <w:r w:rsidRPr="00F466E0">
              <w:rPr>
                <w:b/>
                <w:bCs/>
                <w:lang w:val="en-US"/>
              </w:rPr>
              <w:t>Definition of design sea states for non-probabilistic assessment</w:t>
            </w:r>
          </w:p>
        </w:tc>
      </w:tr>
    </w:tbl>
    <w:p w14:paraId="46A859AC" w14:textId="77777777" w:rsidR="006529B2" w:rsidRDefault="006529B2" w:rsidP="006529B2">
      <w:pPr>
        <w:rPr>
          <w:rFonts w:eastAsia="ＭＳ 明朝"/>
          <w:sz w:val="18"/>
          <w:szCs w:val="18"/>
          <w:lang w:val="en-US"/>
        </w:rPr>
      </w:pPr>
    </w:p>
    <w:p w14:paraId="438503EF" w14:textId="77777777" w:rsidR="006529B2" w:rsidRDefault="006529B2" w:rsidP="006529B2">
      <w:pPr>
        <w:rPr>
          <w:rFonts w:eastAsia="ＭＳ 明朝"/>
          <w:sz w:val="18"/>
          <w:szCs w:val="1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5"/>
        <w:gridCol w:w="655"/>
        <w:gridCol w:w="657"/>
        <w:gridCol w:w="658"/>
        <w:gridCol w:w="658"/>
        <w:gridCol w:w="746"/>
        <w:gridCol w:w="745"/>
        <w:gridCol w:w="745"/>
        <w:gridCol w:w="745"/>
        <w:gridCol w:w="745"/>
        <w:gridCol w:w="745"/>
        <w:gridCol w:w="745"/>
        <w:gridCol w:w="651"/>
      </w:tblGrid>
      <w:tr w:rsidR="006529B2" w14:paraId="29E71AB9" w14:textId="77777777" w:rsidTr="006529B2">
        <w:trPr>
          <w:trHeight w:val="225"/>
        </w:trPr>
        <w:tc>
          <w:tcPr>
            <w:tcW w:w="5000" w:type="pct"/>
            <w:gridSpan w:val="13"/>
            <w:tcBorders>
              <w:top w:val="nil"/>
              <w:left w:val="nil"/>
              <w:bottom w:val="single" w:sz="4" w:space="0" w:color="auto"/>
              <w:right w:val="nil"/>
            </w:tcBorders>
            <w:noWrap/>
            <w:tcMar>
              <w:top w:w="0" w:type="dxa"/>
              <w:left w:w="57" w:type="dxa"/>
              <w:bottom w:w="0" w:type="dxa"/>
              <w:right w:w="57" w:type="dxa"/>
            </w:tcMar>
            <w:vAlign w:val="center"/>
            <w:hideMark/>
          </w:tcPr>
          <w:p w14:paraId="60F4C99B" w14:textId="77777777" w:rsidR="006529B2" w:rsidRPr="00F466E0" w:rsidRDefault="006529B2">
            <w:pPr>
              <w:rPr>
                <w:rFonts w:eastAsia="ＭＳ 明朝"/>
                <w:b/>
                <w:bCs/>
                <w:noProof/>
                <w:sz w:val="20"/>
                <w:lang w:val="en-US"/>
              </w:rPr>
            </w:pPr>
            <w:bookmarkStart w:id="46" w:name="_Ref514935632"/>
            <w:bookmarkStart w:id="47" w:name="_Hlk514934654"/>
            <w:r w:rsidRPr="00F466E0">
              <w:rPr>
                <w:rFonts w:eastAsia="ＭＳ 明朝"/>
                <w:b/>
                <w:bCs/>
                <w:lang w:val="en-US"/>
              </w:rPr>
              <w:t>Table 3.1.</w:t>
            </w:r>
            <w:bookmarkEnd w:id="46"/>
            <w:r w:rsidRPr="00F466E0">
              <w:rPr>
                <w:rFonts w:eastAsia="ＭＳ 明朝"/>
                <w:b/>
                <w:bCs/>
                <w:noProof/>
                <w:lang w:val="en-US"/>
              </w:rPr>
              <w:t>7 Significant wave height vs. mean zero-crossing wave period for sea state probability density of 7</w:t>
            </w:r>
            <w:r w:rsidRPr="00F466E0">
              <w:rPr>
                <w:rFonts w:eastAsia="ＭＳ 明朝"/>
                <w:b/>
                <w:bCs/>
                <w:noProof/>
                <w:lang w:val="en-US"/>
              </w:rPr>
              <w:sym w:font="Symbol" w:char="F0D7"/>
            </w:r>
            <w:r w:rsidRPr="00F466E0">
              <w:rPr>
                <w:rFonts w:eastAsia="ＭＳ 明朝"/>
                <w:b/>
                <w:bCs/>
                <w:noProof/>
                <w:lang w:val="en-US"/>
              </w:rPr>
              <w:t>10</w:t>
            </w:r>
            <w:r w:rsidRPr="00F466E0">
              <w:rPr>
                <w:rFonts w:eastAsia="ＭＳ 明朝"/>
                <w:b/>
                <w:bCs/>
                <w:noProof/>
                <w:vertAlign w:val="superscript"/>
                <w:lang w:val="en-US"/>
              </w:rPr>
              <w:noBreakHyphen/>
              <w:t>5</w:t>
            </w:r>
            <w:r w:rsidRPr="00F466E0">
              <w:rPr>
                <w:rFonts w:eastAsia="ＭＳ 明朝"/>
                <w:b/>
                <w:bCs/>
                <w:noProof/>
                <w:lang w:val="en-US"/>
              </w:rPr>
              <w:t xml:space="preserve"> (m</w:t>
            </w:r>
            <w:r w:rsidRPr="00F466E0">
              <w:rPr>
                <w:rFonts w:eastAsia="ＭＳ 明朝"/>
                <w:b/>
                <w:bCs/>
                <w:noProof/>
                <w:lang w:val="en-US"/>
              </w:rPr>
              <w:sym w:font="Symbol" w:char="F0D7"/>
            </w:r>
            <w:r w:rsidRPr="00F466E0">
              <w:rPr>
                <w:rFonts w:eastAsia="ＭＳ 明朝"/>
                <w:b/>
                <w:bCs/>
                <w:noProof/>
                <w:lang w:val="en-US"/>
              </w:rPr>
              <w:t>s)</w:t>
            </w:r>
            <w:r w:rsidRPr="00F466E0">
              <w:rPr>
                <w:rFonts w:eastAsia="ＭＳ 明朝"/>
                <w:b/>
                <w:bCs/>
                <w:noProof/>
                <w:vertAlign w:val="superscript"/>
                <w:lang w:val="en-US"/>
              </w:rPr>
              <w:noBreakHyphen/>
              <w:t>1</w:t>
            </w:r>
            <w:r w:rsidRPr="00F466E0">
              <w:rPr>
                <w:rFonts w:eastAsia="ＭＳ 明朝"/>
                <w:b/>
                <w:bCs/>
                <w:noProof/>
                <w:lang w:val="en-US"/>
              </w:rPr>
              <w:t xml:space="preserve"> in North Atlantic wave climate</w:t>
            </w:r>
          </w:p>
        </w:tc>
      </w:tr>
      <w:tr w:rsidR="006529B2" w14:paraId="0A927128" w14:textId="77777777" w:rsidTr="006529B2">
        <w:trPr>
          <w:trHeight w:val="225"/>
        </w:trPr>
        <w:tc>
          <w:tcPr>
            <w:tcW w:w="311"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bottom"/>
            <w:hideMark/>
          </w:tcPr>
          <w:p w14:paraId="21F8F5C3" w14:textId="77777777" w:rsidR="006529B2" w:rsidRDefault="006529B2">
            <w:pPr>
              <w:rPr>
                <w:rFonts w:eastAsia="ＭＳ 明朝"/>
                <w:noProof/>
                <w:szCs w:val="22"/>
                <w:lang w:val="en-US"/>
              </w:rPr>
            </w:pPr>
            <w:r>
              <w:rPr>
                <w:rFonts w:eastAsia="ＭＳ 明朝"/>
                <w:noProof/>
                <w:lang w:val="en-US"/>
              </w:rPr>
              <w:t>T</w:t>
            </w:r>
            <w:r>
              <w:rPr>
                <w:rFonts w:eastAsia="ＭＳ 明朝"/>
                <w:noProof/>
                <w:vertAlign w:val="subscript"/>
                <w:lang w:val="en-US"/>
              </w:rPr>
              <w:t>z</w:t>
            </w:r>
            <w:r>
              <w:rPr>
                <w:rFonts w:eastAsia="ＭＳ 明朝"/>
                <w:noProof/>
                <w:lang w:val="en-US"/>
              </w:rPr>
              <w:t>,s</w:t>
            </w:r>
          </w:p>
        </w:tc>
        <w:tc>
          <w:tcPr>
            <w:tcW w:w="359"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bottom"/>
            <w:hideMark/>
          </w:tcPr>
          <w:p w14:paraId="66F90969" w14:textId="77777777" w:rsidR="006529B2" w:rsidRDefault="006529B2">
            <w:pPr>
              <w:jc w:val="center"/>
              <w:rPr>
                <w:rFonts w:eastAsia="ＭＳ 明朝"/>
                <w:noProof/>
                <w:lang w:val="en-US"/>
              </w:rPr>
            </w:pPr>
            <w:r>
              <w:rPr>
                <w:rFonts w:eastAsia="ＭＳ 明朝"/>
                <w:noProof/>
                <w:lang w:val="en-US"/>
              </w:rPr>
              <w:t>4.5</w:t>
            </w:r>
          </w:p>
        </w:tc>
        <w:tc>
          <w:tcPr>
            <w:tcW w:w="360"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bottom"/>
            <w:hideMark/>
          </w:tcPr>
          <w:p w14:paraId="7AEAFD99" w14:textId="77777777" w:rsidR="006529B2" w:rsidRDefault="006529B2">
            <w:pPr>
              <w:jc w:val="center"/>
              <w:rPr>
                <w:rFonts w:eastAsia="ＭＳ 明朝"/>
                <w:noProof/>
                <w:lang w:val="en-US"/>
              </w:rPr>
            </w:pPr>
            <w:r>
              <w:rPr>
                <w:rFonts w:eastAsia="ＭＳ 明朝"/>
                <w:noProof/>
                <w:lang w:val="en-US"/>
              </w:rPr>
              <w:t>5.5</w:t>
            </w:r>
          </w:p>
        </w:tc>
        <w:tc>
          <w:tcPr>
            <w:tcW w:w="361"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bottom"/>
            <w:hideMark/>
          </w:tcPr>
          <w:p w14:paraId="240FCB79" w14:textId="77777777" w:rsidR="006529B2" w:rsidRDefault="006529B2">
            <w:pPr>
              <w:jc w:val="center"/>
              <w:rPr>
                <w:rFonts w:eastAsia="ＭＳ 明朝"/>
                <w:noProof/>
                <w:lang w:val="en-US"/>
              </w:rPr>
            </w:pPr>
            <w:r>
              <w:rPr>
                <w:rFonts w:eastAsia="ＭＳ 明朝"/>
                <w:noProof/>
                <w:lang w:val="en-US"/>
              </w:rPr>
              <w:t>6.5</w:t>
            </w:r>
          </w:p>
        </w:tc>
        <w:tc>
          <w:tcPr>
            <w:tcW w:w="361"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bottom"/>
            <w:hideMark/>
          </w:tcPr>
          <w:p w14:paraId="0CFDA239" w14:textId="77777777" w:rsidR="006529B2" w:rsidRDefault="006529B2">
            <w:pPr>
              <w:jc w:val="center"/>
              <w:rPr>
                <w:rFonts w:eastAsia="ＭＳ 明朝"/>
                <w:noProof/>
                <w:lang w:val="en-US"/>
              </w:rPr>
            </w:pPr>
            <w:r>
              <w:rPr>
                <w:rFonts w:eastAsia="ＭＳ 明朝"/>
                <w:noProof/>
                <w:lang w:val="en-US"/>
              </w:rPr>
              <w:t>7.5</w:t>
            </w:r>
          </w:p>
        </w:tc>
        <w:tc>
          <w:tcPr>
            <w:tcW w:w="413"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bottom"/>
            <w:hideMark/>
          </w:tcPr>
          <w:p w14:paraId="79452032" w14:textId="77777777" w:rsidR="006529B2" w:rsidRDefault="006529B2">
            <w:pPr>
              <w:jc w:val="center"/>
              <w:rPr>
                <w:rFonts w:eastAsia="ＭＳ 明朝"/>
                <w:noProof/>
                <w:lang w:val="en-US"/>
              </w:rPr>
            </w:pPr>
            <w:r>
              <w:rPr>
                <w:rFonts w:eastAsia="ＭＳ 明朝"/>
                <w:noProof/>
                <w:lang w:val="en-US"/>
              </w:rPr>
              <w:t>8.5</w:t>
            </w:r>
          </w:p>
        </w:tc>
        <w:tc>
          <w:tcPr>
            <w:tcW w:w="413"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bottom"/>
            <w:hideMark/>
          </w:tcPr>
          <w:p w14:paraId="6BF126E8" w14:textId="77777777" w:rsidR="006529B2" w:rsidRDefault="006529B2">
            <w:pPr>
              <w:jc w:val="center"/>
              <w:rPr>
                <w:rFonts w:eastAsia="ＭＳ 明朝"/>
                <w:noProof/>
                <w:lang w:val="en-US"/>
              </w:rPr>
            </w:pPr>
            <w:r>
              <w:rPr>
                <w:rFonts w:eastAsia="ＭＳ 明朝"/>
                <w:noProof/>
                <w:lang w:val="en-US"/>
              </w:rPr>
              <w:t>9.5</w:t>
            </w:r>
          </w:p>
        </w:tc>
        <w:tc>
          <w:tcPr>
            <w:tcW w:w="413"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bottom"/>
            <w:hideMark/>
          </w:tcPr>
          <w:p w14:paraId="1D6E7F28" w14:textId="77777777" w:rsidR="006529B2" w:rsidRDefault="006529B2">
            <w:pPr>
              <w:jc w:val="center"/>
              <w:rPr>
                <w:rFonts w:eastAsia="ＭＳ 明朝"/>
                <w:noProof/>
                <w:lang w:val="en-US"/>
              </w:rPr>
            </w:pPr>
            <w:r>
              <w:rPr>
                <w:rFonts w:eastAsia="ＭＳ 明朝"/>
                <w:noProof/>
                <w:lang w:val="en-US"/>
              </w:rPr>
              <w:t>10.5</w:t>
            </w:r>
          </w:p>
        </w:tc>
        <w:tc>
          <w:tcPr>
            <w:tcW w:w="413"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bottom"/>
            <w:hideMark/>
          </w:tcPr>
          <w:p w14:paraId="3310D229" w14:textId="77777777" w:rsidR="006529B2" w:rsidRDefault="006529B2">
            <w:pPr>
              <w:jc w:val="center"/>
              <w:rPr>
                <w:rFonts w:eastAsia="ＭＳ 明朝"/>
                <w:noProof/>
                <w:lang w:val="en-US"/>
              </w:rPr>
            </w:pPr>
            <w:r>
              <w:rPr>
                <w:rFonts w:eastAsia="ＭＳ 明朝"/>
                <w:noProof/>
                <w:lang w:val="en-US"/>
              </w:rPr>
              <w:t>11.5</w:t>
            </w:r>
          </w:p>
        </w:tc>
        <w:tc>
          <w:tcPr>
            <w:tcW w:w="413"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bottom"/>
            <w:hideMark/>
          </w:tcPr>
          <w:p w14:paraId="275B4451" w14:textId="77777777" w:rsidR="006529B2" w:rsidRDefault="006529B2">
            <w:pPr>
              <w:jc w:val="center"/>
              <w:rPr>
                <w:rFonts w:eastAsia="ＭＳ 明朝"/>
                <w:noProof/>
                <w:lang w:val="en-US"/>
              </w:rPr>
            </w:pPr>
            <w:r>
              <w:rPr>
                <w:rFonts w:eastAsia="ＭＳ 明朝"/>
                <w:noProof/>
                <w:lang w:val="en-US"/>
              </w:rPr>
              <w:t>12.5</w:t>
            </w:r>
          </w:p>
        </w:tc>
        <w:tc>
          <w:tcPr>
            <w:tcW w:w="413"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bottom"/>
            <w:hideMark/>
          </w:tcPr>
          <w:p w14:paraId="73588D99" w14:textId="77777777" w:rsidR="006529B2" w:rsidRDefault="006529B2">
            <w:pPr>
              <w:jc w:val="center"/>
              <w:rPr>
                <w:rFonts w:eastAsia="ＭＳ 明朝"/>
                <w:noProof/>
                <w:lang w:val="en-US"/>
              </w:rPr>
            </w:pPr>
            <w:r>
              <w:rPr>
                <w:rFonts w:eastAsia="ＭＳ 明朝"/>
                <w:noProof/>
                <w:lang w:val="en-US"/>
              </w:rPr>
              <w:t>13.5</w:t>
            </w:r>
          </w:p>
        </w:tc>
        <w:tc>
          <w:tcPr>
            <w:tcW w:w="413"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bottom"/>
            <w:hideMark/>
          </w:tcPr>
          <w:p w14:paraId="273D0CF0" w14:textId="77777777" w:rsidR="006529B2" w:rsidRDefault="006529B2">
            <w:pPr>
              <w:jc w:val="center"/>
              <w:rPr>
                <w:rFonts w:eastAsia="ＭＳ 明朝"/>
                <w:noProof/>
                <w:lang w:val="en-US"/>
              </w:rPr>
            </w:pPr>
            <w:r>
              <w:rPr>
                <w:rFonts w:eastAsia="ＭＳ 明朝"/>
                <w:noProof/>
                <w:lang w:val="en-US"/>
              </w:rPr>
              <w:t>14.5</w:t>
            </w:r>
          </w:p>
        </w:tc>
        <w:tc>
          <w:tcPr>
            <w:tcW w:w="357"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bottom"/>
            <w:hideMark/>
          </w:tcPr>
          <w:p w14:paraId="6C260B75" w14:textId="77777777" w:rsidR="006529B2" w:rsidRDefault="006529B2">
            <w:pPr>
              <w:jc w:val="center"/>
              <w:rPr>
                <w:rFonts w:eastAsia="ＭＳ 明朝"/>
                <w:noProof/>
                <w:lang w:val="en-US"/>
              </w:rPr>
            </w:pPr>
            <w:r>
              <w:rPr>
                <w:rFonts w:eastAsia="ＭＳ 明朝"/>
                <w:noProof/>
                <w:lang w:val="en-US"/>
              </w:rPr>
              <w:t>15.5</w:t>
            </w:r>
          </w:p>
        </w:tc>
      </w:tr>
      <w:tr w:rsidR="006529B2" w14:paraId="5351FF61" w14:textId="77777777" w:rsidTr="006529B2">
        <w:trPr>
          <w:trHeight w:val="225"/>
        </w:trPr>
        <w:tc>
          <w:tcPr>
            <w:tcW w:w="311"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bottom"/>
            <w:hideMark/>
          </w:tcPr>
          <w:p w14:paraId="2F0BC381" w14:textId="77777777" w:rsidR="006529B2" w:rsidRDefault="006529B2">
            <w:pPr>
              <w:rPr>
                <w:rFonts w:eastAsia="ＭＳ 明朝"/>
                <w:noProof/>
                <w:lang w:val="en-US"/>
              </w:rPr>
            </w:pPr>
            <w:r>
              <w:rPr>
                <w:rFonts w:eastAsia="ＭＳ 明朝"/>
                <w:noProof/>
                <w:lang w:val="en-US"/>
              </w:rPr>
              <w:t>h</w:t>
            </w:r>
            <w:r>
              <w:rPr>
                <w:rFonts w:eastAsia="ＭＳ 明朝"/>
                <w:noProof/>
                <w:vertAlign w:val="subscript"/>
                <w:lang w:val="en-US"/>
              </w:rPr>
              <w:t>s</w:t>
            </w:r>
            <w:r>
              <w:rPr>
                <w:rFonts w:eastAsia="ＭＳ 明朝"/>
                <w:noProof/>
                <w:lang w:val="en-US"/>
              </w:rPr>
              <w:t>,m</w:t>
            </w:r>
          </w:p>
        </w:tc>
        <w:tc>
          <w:tcPr>
            <w:tcW w:w="359"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bottom"/>
            <w:hideMark/>
          </w:tcPr>
          <w:p w14:paraId="7157F9A3" w14:textId="77777777" w:rsidR="006529B2" w:rsidRDefault="006529B2">
            <w:pPr>
              <w:jc w:val="center"/>
              <w:rPr>
                <w:rFonts w:eastAsia="ＭＳ 明朝"/>
                <w:noProof/>
                <w:lang w:val="en-US"/>
              </w:rPr>
            </w:pPr>
            <w:r>
              <w:rPr>
                <w:rFonts w:eastAsia="ＭＳ 明朝" w:cs="Arial"/>
                <w:color w:val="000000"/>
                <w:lang w:val="en-US"/>
              </w:rPr>
              <w:t>2.0</w:t>
            </w:r>
          </w:p>
        </w:tc>
        <w:tc>
          <w:tcPr>
            <w:tcW w:w="360"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bottom"/>
            <w:hideMark/>
          </w:tcPr>
          <w:p w14:paraId="5710D0E2" w14:textId="77777777" w:rsidR="006529B2" w:rsidRDefault="006529B2">
            <w:pPr>
              <w:jc w:val="center"/>
              <w:rPr>
                <w:rFonts w:eastAsia="ＭＳ 明朝"/>
                <w:noProof/>
                <w:lang w:val="en-US"/>
              </w:rPr>
            </w:pPr>
            <w:r>
              <w:rPr>
                <w:rFonts w:eastAsia="ＭＳ 明朝" w:cs="Arial"/>
                <w:color w:val="000000"/>
                <w:lang w:val="en-US"/>
              </w:rPr>
              <w:t>4.4</w:t>
            </w:r>
          </w:p>
        </w:tc>
        <w:tc>
          <w:tcPr>
            <w:tcW w:w="361"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bottom"/>
            <w:hideMark/>
          </w:tcPr>
          <w:p w14:paraId="3B2A52E1" w14:textId="77777777" w:rsidR="006529B2" w:rsidRDefault="006529B2">
            <w:pPr>
              <w:jc w:val="center"/>
              <w:rPr>
                <w:rFonts w:eastAsia="ＭＳ 明朝"/>
                <w:noProof/>
                <w:lang w:val="en-US"/>
              </w:rPr>
            </w:pPr>
            <w:r>
              <w:rPr>
                <w:rFonts w:eastAsia="ＭＳ 明朝" w:cs="Arial"/>
                <w:color w:val="000000"/>
                <w:lang w:val="en-US"/>
              </w:rPr>
              <w:t>6.9</w:t>
            </w:r>
          </w:p>
        </w:tc>
        <w:tc>
          <w:tcPr>
            <w:tcW w:w="361"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bottom"/>
            <w:hideMark/>
          </w:tcPr>
          <w:p w14:paraId="61BA6757" w14:textId="77777777" w:rsidR="006529B2" w:rsidRDefault="006529B2">
            <w:pPr>
              <w:jc w:val="center"/>
              <w:rPr>
                <w:rFonts w:eastAsia="ＭＳ 明朝"/>
                <w:noProof/>
                <w:lang w:val="en-US"/>
              </w:rPr>
            </w:pPr>
            <w:r>
              <w:rPr>
                <w:rFonts w:eastAsia="ＭＳ 明朝" w:cs="Arial"/>
                <w:color w:val="000000"/>
                <w:lang w:val="en-US"/>
              </w:rPr>
              <w:t>9.1</w:t>
            </w:r>
          </w:p>
        </w:tc>
        <w:tc>
          <w:tcPr>
            <w:tcW w:w="413"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bottom"/>
            <w:hideMark/>
          </w:tcPr>
          <w:p w14:paraId="471B5A22" w14:textId="77777777" w:rsidR="006529B2" w:rsidRDefault="006529B2">
            <w:pPr>
              <w:jc w:val="center"/>
              <w:rPr>
                <w:rFonts w:eastAsia="ＭＳ 明朝"/>
                <w:noProof/>
                <w:lang w:val="en-US"/>
              </w:rPr>
            </w:pPr>
            <w:r>
              <w:rPr>
                <w:rFonts w:eastAsia="ＭＳ 明朝" w:cs="Arial"/>
                <w:color w:val="000000"/>
                <w:lang w:val="en-US"/>
              </w:rPr>
              <w:t>10.9</w:t>
            </w:r>
          </w:p>
        </w:tc>
        <w:tc>
          <w:tcPr>
            <w:tcW w:w="413"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bottom"/>
            <w:hideMark/>
          </w:tcPr>
          <w:p w14:paraId="7F5DA8E8" w14:textId="77777777" w:rsidR="006529B2" w:rsidRDefault="006529B2">
            <w:pPr>
              <w:jc w:val="center"/>
              <w:rPr>
                <w:rFonts w:eastAsia="ＭＳ 明朝"/>
                <w:noProof/>
                <w:lang w:val="en-US"/>
              </w:rPr>
            </w:pPr>
            <w:r>
              <w:rPr>
                <w:rFonts w:eastAsia="ＭＳ 明朝" w:cs="Arial"/>
                <w:color w:val="000000"/>
                <w:lang w:val="en-US"/>
              </w:rPr>
              <w:t>12.1</w:t>
            </w:r>
          </w:p>
        </w:tc>
        <w:tc>
          <w:tcPr>
            <w:tcW w:w="413"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bottom"/>
            <w:hideMark/>
          </w:tcPr>
          <w:p w14:paraId="4725D553" w14:textId="77777777" w:rsidR="006529B2" w:rsidRDefault="006529B2">
            <w:pPr>
              <w:jc w:val="center"/>
              <w:rPr>
                <w:rFonts w:eastAsia="ＭＳ 明朝"/>
                <w:noProof/>
                <w:lang w:val="en-US"/>
              </w:rPr>
            </w:pPr>
            <w:r>
              <w:rPr>
                <w:rFonts w:eastAsia="ＭＳ 明朝" w:cs="Arial"/>
                <w:color w:val="000000"/>
                <w:lang w:val="en-US"/>
              </w:rPr>
              <w:t>12.8</w:t>
            </w:r>
          </w:p>
        </w:tc>
        <w:tc>
          <w:tcPr>
            <w:tcW w:w="413"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bottom"/>
            <w:hideMark/>
          </w:tcPr>
          <w:p w14:paraId="1175B389" w14:textId="77777777" w:rsidR="006529B2" w:rsidRDefault="006529B2">
            <w:pPr>
              <w:jc w:val="center"/>
              <w:rPr>
                <w:rFonts w:eastAsia="ＭＳ 明朝"/>
                <w:noProof/>
                <w:lang w:val="en-US"/>
              </w:rPr>
            </w:pPr>
            <w:r>
              <w:rPr>
                <w:rFonts w:eastAsia="ＭＳ 明朝" w:cs="Arial"/>
                <w:color w:val="000000"/>
                <w:lang w:val="en-US"/>
              </w:rPr>
              <w:t>13.1</w:t>
            </w:r>
          </w:p>
        </w:tc>
        <w:tc>
          <w:tcPr>
            <w:tcW w:w="413"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bottom"/>
            <w:hideMark/>
          </w:tcPr>
          <w:p w14:paraId="6B755533" w14:textId="77777777" w:rsidR="006529B2" w:rsidRDefault="006529B2">
            <w:pPr>
              <w:jc w:val="center"/>
              <w:rPr>
                <w:rFonts w:eastAsia="ＭＳ 明朝"/>
                <w:noProof/>
                <w:lang w:val="en-US"/>
              </w:rPr>
            </w:pPr>
            <w:r>
              <w:rPr>
                <w:rFonts w:eastAsia="ＭＳ 明朝" w:cs="Arial"/>
                <w:color w:val="000000"/>
                <w:lang w:val="en-US"/>
              </w:rPr>
              <w:t>13.0</w:t>
            </w:r>
          </w:p>
        </w:tc>
        <w:tc>
          <w:tcPr>
            <w:tcW w:w="413"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bottom"/>
            <w:hideMark/>
          </w:tcPr>
          <w:p w14:paraId="0F527BD8" w14:textId="77777777" w:rsidR="006529B2" w:rsidRDefault="006529B2">
            <w:pPr>
              <w:jc w:val="center"/>
              <w:rPr>
                <w:rFonts w:eastAsia="ＭＳ 明朝"/>
                <w:noProof/>
                <w:lang w:val="en-US"/>
              </w:rPr>
            </w:pPr>
            <w:r>
              <w:rPr>
                <w:rFonts w:eastAsia="ＭＳ 明朝" w:cs="Arial"/>
                <w:color w:val="000000"/>
                <w:lang w:val="en-US"/>
              </w:rPr>
              <w:t>12.5</w:t>
            </w:r>
          </w:p>
        </w:tc>
        <w:tc>
          <w:tcPr>
            <w:tcW w:w="413"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bottom"/>
            <w:hideMark/>
          </w:tcPr>
          <w:p w14:paraId="6A65B9C0" w14:textId="77777777" w:rsidR="006529B2" w:rsidRDefault="006529B2">
            <w:pPr>
              <w:jc w:val="center"/>
              <w:rPr>
                <w:rFonts w:eastAsia="ＭＳ 明朝"/>
                <w:noProof/>
                <w:lang w:val="en-US"/>
              </w:rPr>
            </w:pPr>
            <w:r>
              <w:rPr>
                <w:rFonts w:eastAsia="ＭＳ 明朝" w:cs="Arial"/>
                <w:color w:val="000000"/>
                <w:lang w:val="en-US"/>
              </w:rPr>
              <w:t>11.3</w:t>
            </w:r>
          </w:p>
        </w:tc>
        <w:tc>
          <w:tcPr>
            <w:tcW w:w="357" w:type="pct"/>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bottom"/>
            <w:hideMark/>
          </w:tcPr>
          <w:p w14:paraId="5B93E200" w14:textId="77777777" w:rsidR="006529B2" w:rsidRDefault="006529B2">
            <w:pPr>
              <w:jc w:val="center"/>
              <w:rPr>
                <w:rFonts w:eastAsia="ＭＳ 明朝"/>
                <w:noProof/>
                <w:lang w:val="en-US"/>
              </w:rPr>
            </w:pPr>
            <w:r>
              <w:rPr>
                <w:rFonts w:eastAsia="ＭＳ 明朝" w:cs="Arial"/>
                <w:color w:val="000000"/>
                <w:lang w:val="en-US"/>
              </w:rPr>
              <w:t>9.0</w:t>
            </w:r>
          </w:p>
        </w:tc>
      </w:tr>
      <w:bookmarkEnd w:id="47"/>
    </w:tbl>
    <w:p w14:paraId="0BBEFCDD" w14:textId="77777777" w:rsidR="006529B2" w:rsidRDefault="006529B2" w:rsidP="006529B2">
      <w:pPr>
        <w:rPr>
          <w:rFonts w:eastAsia="ＭＳ 明朝"/>
          <w:sz w:val="18"/>
          <w:szCs w:val="18"/>
          <w:lang w:val="en-US"/>
        </w:rPr>
      </w:pPr>
    </w:p>
    <w:p w14:paraId="38F76ED8" w14:textId="77777777" w:rsidR="006529B2" w:rsidRDefault="006529B2" w:rsidP="006529B2">
      <w:pPr>
        <w:rPr>
          <w:rFonts w:eastAsia="ＭＳ 明朝"/>
          <w:sz w:val="18"/>
          <w:szCs w:val="18"/>
          <w:lang w:val="en-US"/>
        </w:rPr>
      </w:pPr>
    </w:p>
    <w:p w14:paraId="07643607" w14:textId="687F83F1" w:rsidR="006529B2" w:rsidRDefault="006529B2" w:rsidP="006529B2">
      <w:pPr>
        <w:rPr>
          <w:rFonts w:eastAsia="ＭＳ 明朝"/>
          <w:noProof/>
          <w:lang w:val="en-US"/>
        </w:rPr>
      </w:pPr>
      <w:r>
        <w:rPr>
          <w:rFonts w:eastAsia="ＭＳ 明朝"/>
          <w:noProof/>
          <w:lang w:val="en-US"/>
        </w:rPr>
        <w:t>3.1.10.12</w:t>
      </w:r>
      <w:r w:rsidR="00B201F3">
        <w:rPr>
          <w:rFonts w:eastAsia="ＭＳ 明朝"/>
          <w:noProof/>
          <w:lang w:val="en-US"/>
        </w:rPr>
        <w:t xml:space="preserve"> </w:t>
      </w:r>
      <w:r>
        <w:rPr>
          <w:rFonts w:eastAsia="ＭＳ 明朝"/>
          <w:noProof/>
          <w:lang w:val="en-US"/>
        </w:rPr>
        <w:t xml:space="preserve">The proposed standard for the mean long-term stability failure rate w and thresholds for mean short-term failure rate r and mean </w:t>
      </w:r>
      <w:r w:rsidR="003A1D47">
        <w:rPr>
          <w:rFonts w:eastAsia="ＭＳ 明朝"/>
          <w:noProof/>
          <w:lang w:val="en-US"/>
        </w:rPr>
        <w:t>3 hours</w:t>
      </w:r>
      <w:r>
        <w:rPr>
          <w:rFonts w:eastAsia="ＭＳ 明朝"/>
          <w:noProof/>
          <w:lang w:val="en-US"/>
        </w:rPr>
        <w:t xml:space="preserve"> maximum roll amplitude </w:t>
      </w:r>
      <w:r>
        <w:rPr>
          <w:rFonts w:ascii="Symbol" w:eastAsia="ＭＳ 明朝" w:hAnsi="Symbol"/>
          <w:noProof/>
          <w:lang w:val="en-US"/>
        </w:rPr>
        <w:t></w:t>
      </w:r>
      <w:r>
        <w:rPr>
          <w:rFonts w:eastAsia="ＭＳ 明朝"/>
          <w:noProof/>
          <w:vertAlign w:val="subscript"/>
          <w:lang w:val="en-US"/>
        </w:rPr>
        <w:t>3h</w:t>
      </w:r>
      <w:r>
        <w:rPr>
          <w:rFonts w:eastAsia="ＭＳ 明朝"/>
          <w:noProof/>
          <w:lang w:val="en-US"/>
        </w:rPr>
        <w:t xml:space="preserve"> in design situations can be fine-tuned using either the full probabilistic assessment or assessment in design situations for accidental ships in accidental loading conditions and applying </w:t>
      </w:r>
      <w:r w:rsidR="00B201F3">
        <w:rPr>
          <w:rFonts w:eastAsia="ＭＳ 明朝"/>
          <w:noProof/>
          <w:lang w:val="en-US"/>
        </w:rPr>
        <w:br/>
      </w:r>
      <w:r>
        <w:rPr>
          <w:rFonts w:eastAsia="ＭＳ 明朝"/>
          <w:noProof/>
          <w:lang w:val="en-US"/>
        </w:rPr>
        <w:t>Figure</w:t>
      </w:r>
      <w:r w:rsidR="00B201F3">
        <w:rPr>
          <w:rFonts w:eastAsia="ＭＳ 明朝"/>
          <w:noProof/>
          <w:lang w:val="en-US"/>
        </w:rPr>
        <w:t>s</w:t>
      </w:r>
      <w:r>
        <w:rPr>
          <w:rFonts w:eastAsia="ＭＳ 明朝"/>
          <w:noProof/>
          <w:lang w:val="en-US"/>
        </w:rPr>
        <w:t xml:space="preserve"> 3.1.25</w:t>
      </w:r>
      <w:r w:rsidR="00B201F3">
        <w:rPr>
          <w:rFonts w:eastAsia="ＭＳ 明朝"/>
          <w:noProof/>
          <w:lang w:val="en-US"/>
        </w:rPr>
        <w:t xml:space="preserve"> to </w:t>
      </w:r>
      <w:r>
        <w:rPr>
          <w:rFonts w:eastAsia="ＭＳ 明朝"/>
          <w:noProof/>
          <w:lang w:val="en-US"/>
        </w:rPr>
        <w:t>3.1.27 to scale the long-term standard into short-term threshold or vice versa.</w:t>
      </w:r>
    </w:p>
    <w:p w14:paraId="2A79710D" w14:textId="7EF5B4AD" w:rsidR="006529B2" w:rsidRDefault="006529B2" w:rsidP="006529B2">
      <w:pPr>
        <w:jc w:val="left"/>
        <w:rPr>
          <w:rFonts w:eastAsia="ＭＳ 明朝"/>
          <w:bCs/>
          <w:sz w:val="18"/>
          <w:szCs w:val="18"/>
        </w:rPr>
      </w:pPr>
    </w:p>
    <w:p w14:paraId="0FF2D6A5" w14:textId="77777777" w:rsidR="006529B2" w:rsidRDefault="006529B2" w:rsidP="006529B2">
      <w:pPr>
        <w:rPr>
          <w:rFonts w:eastAsia="ＭＳ 明朝"/>
          <w:b/>
          <w:bCs/>
          <w:szCs w:val="22"/>
          <w:lang w:eastAsia="ja-JP"/>
        </w:rPr>
      </w:pPr>
      <w:r>
        <w:rPr>
          <w:rFonts w:eastAsia="ＭＳ 明朝"/>
          <w:b/>
          <w:bCs/>
        </w:rPr>
        <w:t>3.2  Detailed description of direct counting for full probabilistic direct stability assessment procedure</w:t>
      </w:r>
    </w:p>
    <w:p w14:paraId="72212006" w14:textId="77777777" w:rsidR="006529B2" w:rsidRDefault="006529B2" w:rsidP="006529B2">
      <w:pPr>
        <w:rPr>
          <w:rFonts w:eastAsia="ＭＳ 明朝"/>
          <w:bCs/>
          <w:sz w:val="18"/>
          <w:szCs w:val="18"/>
        </w:rPr>
      </w:pPr>
    </w:p>
    <w:p w14:paraId="7BD68D32" w14:textId="77777777" w:rsidR="006529B2" w:rsidRDefault="006529B2" w:rsidP="006529B2">
      <w:pPr>
        <w:rPr>
          <w:rFonts w:eastAsia="ＭＳ 明朝" w:cs="Arial"/>
          <w:szCs w:val="22"/>
        </w:rPr>
      </w:pPr>
      <w:r>
        <w:rPr>
          <w:rFonts w:eastAsia="ＭＳ 明朝" w:cs="Arial"/>
        </w:rPr>
        <w:lastRenderedPageBreak/>
        <w:t>3.2.1</w:t>
      </w:r>
      <w:r>
        <w:rPr>
          <w:rFonts w:eastAsia="ＭＳ 明朝" w:cs="Arial"/>
        </w:rPr>
        <w:tab/>
        <w:t>The detailed description of direct counting for full probabilistic direct stability assessment procedure in 3.5.4 of the Interim Guidelines is shown here.</w:t>
      </w:r>
    </w:p>
    <w:p w14:paraId="70F3C3A7" w14:textId="77777777" w:rsidR="006529B2" w:rsidRDefault="006529B2" w:rsidP="006529B2">
      <w:pPr>
        <w:rPr>
          <w:rFonts w:eastAsia="ＭＳ 明朝" w:cs="Arial"/>
        </w:rPr>
      </w:pPr>
    </w:p>
    <w:p w14:paraId="52A5CDAF" w14:textId="1DEA8B98" w:rsidR="006529B2" w:rsidRDefault="006529B2" w:rsidP="006529B2">
      <w:pPr>
        <w:rPr>
          <w:rFonts w:eastAsia="ＭＳ 明朝" w:cs="Arial"/>
        </w:rPr>
      </w:pPr>
      <w:r>
        <w:rPr>
          <w:rFonts w:eastAsia="ＭＳ 明朝" w:cs="Arial"/>
        </w:rPr>
        <w:t>3.2.2</w:t>
      </w:r>
      <w:r>
        <w:rPr>
          <w:rFonts w:eastAsia="ＭＳ 明朝" w:cs="Arial"/>
        </w:rPr>
        <w:tab/>
        <w:t>The direct counting procedure is based on the simulation of ship motions in multiple independent reali</w:t>
      </w:r>
      <w:r w:rsidR="00B30B8A">
        <w:rPr>
          <w:rFonts w:eastAsia="ＭＳ 明朝" w:cs="Arial"/>
        </w:rPr>
        <w:t>z</w:t>
      </w:r>
      <w:r>
        <w:rPr>
          <w:rFonts w:eastAsia="ＭＳ 明朝" w:cs="Arial"/>
        </w:rPr>
        <w:t>ations of the same irregular seaway and counting the number of stability failures. The procedure provides the estimate of the upper boundary of the 95%-confidence interval of the rate of stability failures, which is required in the probabilistic DSA in design situations in the full probabilistic DSA and in OM.</w:t>
      </w:r>
    </w:p>
    <w:p w14:paraId="3DD0A1B1" w14:textId="77777777" w:rsidR="006529B2" w:rsidRDefault="006529B2" w:rsidP="006529B2">
      <w:pPr>
        <w:rPr>
          <w:rFonts w:eastAsia="ＭＳ 明朝" w:cs="Arial"/>
        </w:rPr>
      </w:pPr>
    </w:p>
    <w:p w14:paraId="07D7EB74" w14:textId="1AEC19CA" w:rsidR="006529B2" w:rsidRDefault="006529B2" w:rsidP="006529B2">
      <w:pPr>
        <w:rPr>
          <w:rFonts w:eastAsia="ＭＳ 明朝" w:cs="Arial"/>
        </w:rPr>
      </w:pPr>
      <w:r>
        <w:rPr>
          <w:rFonts w:eastAsia="ＭＳ 明朝" w:cs="Arial"/>
        </w:rPr>
        <w:t>3.2.3</w:t>
      </w:r>
      <w:r>
        <w:rPr>
          <w:rFonts w:eastAsia="ＭＳ 明朝" w:cs="Arial"/>
        </w:rPr>
        <w:tab/>
        <w:t xml:space="preserve">The sea state is assumed to be modelled as a sum of harmonic components, </w:t>
      </w:r>
      <w:r>
        <w:rPr>
          <w:rFonts w:eastAsia="ＭＳ 明朝" w:cs="Arial"/>
          <w:position w:val="-14"/>
          <w:szCs w:val="22"/>
          <w:lang w:eastAsia="sv-SE"/>
        </w:rPr>
        <w:object w:dxaOrig="2385" w:dyaOrig="420" w14:anchorId="74121BA2">
          <v:shape id="_x0000_i1037" type="#_x0000_t75" style="width:119.25pt;height:20.25pt" o:ole="">
            <v:imagedata r:id="rId105" o:title=""/>
          </v:shape>
          <o:OLEObject Type="Embed" ProgID="Equation.DSMT4" ShapeID="_x0000_i1037" DrawAspect="Content" ObjectID="_1638719116" r:id="rId106"/>
        </w:object>
      </w:r>
      <w:r>
        <w:rPr>
          <w:rFonts w:eastAsia="ＭＳ 明朝" w:cs="Arial"/>
          <w:lang w:eastAsia="sv-SE"/>
        </w:rPr>
        <w:t xml:space="preserve">, where, </w:t>
      </w:r>
      <w:r>
        <w:rPr>
          <w:rFonts w:eastAsia="ＭＳ 明朝" w:cs="Arial"/>
          <w:position w:val="-14"/>
          <w:szCs w:val="22"/>
        </w:rPr>
        <w:object w:dxaOrig="2730" w:dyaOrig="405" w14:anchorId="75BAFA2D">
          <v:shape id="_x0000_i1038" type="#_x0000_t75" style="width:136.5pt;height:20.25pt" o:ole="">
            <v:imagedata r:id="rId107" o:title=""/>
          </v:shape>
          <o:OLEObject Type="Embed" ProgID="Equation.DSMT4" ShapeID="_x0000_i1038" DrawAspect="Content" ObjectID="_1638719117" r:id="rId108"/>
        </w:object>
      </w:r>
      <w:r>
        <w:rPr>
          <w:rFonts w:eastAsia="ＭＳ 明朝" w:cs="Arial"/>
        </w:rPr>
        <w:t xml:space="preserve"> are amplitudes, </w:t>
      </w:r>
      <w:r>
        <w:rPr>
          <w:rFonts w:eastAsia="ＭＳ 明朝" w:cs="Arial"/>
        </w:rPr>
        <w:sym w:font="Symbol" w:char="F077"/>
      </w:r>
      <w:r>
        <w:rPr>
          <w:rFonts w:eastAsia="ＭＳ 明朝" w:cs="Arial"/>
          <w:vertAlign w:val="subscript"/>
        </w:rPr>
        <w:t>i</w:t>
      </w:r>
      <w:r>
        <w:rPr>
          <w:rFonts w:eastAsia="ＭＳ 明朝" w:cs="Arial"/>
        </w:rPr>
        <w:t xml:space="preserve"> frequencies, </w:t>
      </w:r>
      <w:r>
        <w:rPr>
          <w:rFonts w:eastAsia="ＭＳ 明朝" w:cs="Arial"/>
        </w:rPr>
        <w:sym w:font="Symbol" w:char="F06D"/>
      </w:r>
      <w:r>
        <w:rPr>
          <w:rFonts w:eastAsia="ＭＳ 明朝" w:cs="Arial"/>
          <w:vertAlign w:val="subscript"/>
        </w:rPr>
        <w:t>i</w:t>
      </w:r>
      <w:r>
        <w:rPr>
          <w:rFonts w:eastAsia="ＭＳ 明朝" w:cs="Arial"/>
        </w:rPr>
        <w:t xml:space="preserve"> directions and </w:t>
      </w:r>
      <w:r>
        <w:rPr>
          <w:rFonts w:eastAsia="ＭＳ 明朝" w:cs="Arial"/>
        </w:rPr>
        <w:sym w:font="Symbol" w:char="F065"/>
      </w:r>
      <w:r>
        <w:rPr>
          <w:rFonts w:eastAsia="ＭＳ 明朝" w:cs="Arial"/>
          <w:vertAlign w:val="subscript"/>
        </w:rPr>
        <w:t>i</w:t>
      </w:r>
      <w:r>
        <w:rPr>
          <w:rFonts w:eastAsia="ＭＳ 明朝" w:cs="Arial"/>
        </w:rPr>
        <w:t xml:space="preserve"> phases of harmonic components, S</w:t>
      </w:r>
      <w:r>
        <w:rPr>
          <w:rFonts w:eastAsia="ＭＳ 明朝" w:cs="Arial"/>
          <w:vertAlign w:val="subscript"/>
        </w:rPr>
        <w:sym w:font="Symbol" w:char="F07A"/>
      </w:r>
      <w:r>
        <w:rPr>
          <w:rFonts w:eastAsia="ＭＳ 明朝" w:cs="Arial"/>
          <w:vertAlign w:val="subscript"/>
        </w:rPr>
        <w:sym w:font="Symbol" w:char="F07A"/>
      </w:r>
      <w:r>
        <w:rPr>
          <w:rFonts w:eastAsia="ＭＳ 明朝" w:cs="Arial"/>
        </w:rPr>
        <w:t xml:space="preserve"> is the wave energy spectrum and D is the wave energy angular spreading function. To generate independent reali</w:t>
      </w:r>
      <w:r w:rsidR="00B30B8A">
        <w:rPr>
          <w:rFonts w:eastAsia="ＭＳ 明朝" w:cs="Arial"/>
        </w:rPr>
        <w:t>z</w:t>
      </w:r>
      <w:r>
        <w:rPr>
          <w:rFonts w:eastAsia="ＭＳ 明朝" w:cs="Arial"/>
        </w:rPr>
        <w:t>ations of the same irregular seaway, for each reali</w:t>
      </w:r>
      <w:r w:rsidR="00B30B8A">
        <w:rPr>
          <w:rFonts w:eastAsia="ＭＳ 明朝" w:cs="Arial"/>
        </w:rPr>
        <w:t>z</w:t>
      </w:r>
      <w:r>
        <w:rPr>
          <w:rFonts w:eastAsia="ＭＳ 明朝" w:cs="Arial"/>
        </w:rPr>
        <w:t xml:space="preserve">ation the phases </w:t>
      </w:r>
      <w:r>
        <w:rPr>
          <w:rFonts w:eastAsia="ＭＳ 明朝" w:cs="Arial"/>
        </w:rPr>
        <w:sym w:font="Symbol" w:char="F065"/>
      </w:r>
      <w:r>
        <w:rPr>
          <w:rFonts w:eastAsia="ＭＳ 明朝" w:cs="Arial"/>
          <w:vertAlign w:val="subscript"/>
        </w:rPr>
        <w:t>i</w:t>
      </w:r>
      <w:r>
        <w:rPr>
          <w:rFonts w:eastAsia="ＭＳ 明朝" w:cs="Arial"/>
        </w:rPr>
        <w:t xml:space="preserve"> should be randomly selected in the </w:t>
      </w:r>
      <w:r w:rsidRPr="00905C6B">
        <w:rPr>
          <w:rFonts w:eastAsia="ＭＳ 明朝" w:cs="Arial"/>
        </w:rPr>
        <w:t xml:space="preserve">interval </w:t>
      </w:r>
      <w:bookmarkStart w:id="48" w:name="_Hlk26440193"/>
      <w:r w:rsidRPr="00905C6B">
        <w:rPr>
          <w:rFonts w:eastAsia="ＭＳ 明朝" w:cs="Arial"/>
        </w:rPr>
        <w:t>[0,2</w:t>
      </w:r>
      <w:r w:rsidRPr="00905C6B">
        <w:rPr>
          <w:rFonts w:eastAsia="ＭＳ 明朝" w:cs="Arial"/>
        </w:rPr>
        <w:sym w:font="Symbol" w:char="F070"/>
      </w:r>
      <w:r w:rsidRPr="00905C6B">
        <w:rPr>
          <w:rFonts w:eastAsia="ＭＳ 明朝" w:cs="Arial"/>
        </w:rPr>
        <w:t>),</w:t>
      </w:r>
      <w:r>
        <w:rPr>
          <w:rFonts w:eastAsia="ＭＳ 明朝" w:cs="Arial"/>
        </w:rPr>
        <w:t xml:space="preserve"> </w:t>
      </w:r>
      <w:bookmarkEnd w:id="48"/>
      <w:r>
        <w:rPr>
          <w:rFonts w:eastAsia="ＭＳ 明朝" w:cs="Arial"/>
        </w:rPr>
        <w:t xml:space="preserve">frequencies </w:t>
      </w:r>
      <w:r>
        <w:rPr>
          <w:rFonts w:eastAsia="ＭＳ 明朝" w:cs="Arial"/>
        </w:rPr>
        <w:sym w:font="Symbol" w:char="F077"/>
      </w:r>
      <w:r>
        <w:rPr>
          <w:rFonts w:eastAsia="ＭＳ 明朝" w:cs="Arial"/>
          <w:vertAlign w:val="subscript"/>
        </w:rPr>
        <w:t>i</w:t>
      </w:r>
      <w:r>
        <w:rPr>
          <w:rFonts w:eastAsia="ＭＳ 明朝" w:cs="Arial"/>
        </w:rPr>
        <w:t xml:space="preserve"> and directions </w:t>
      </w:r>
      <w:r>
        <w:rPr>
          <w:rFonts w:eastAsia="ＭＳ 明朝" w:cs="Arial"/>
        </w:rPr>
        <w:sym w:font="Symbol" w:char="F06D"/>
      </w:r>
      <w:r>
        <w:rPr>
          <w:rFonts w:eastAsia="ＭＳ 明朝" w:cs="Arial"/>
          <w:vertAlign w:val="subscript"/>
        </w:rPr>
        <w:t>i</w:t>
      </w:r>
      <w:r>
        <w:rPr>
          <w:rFonts w:eastAsia="ＭＳ 明朝" w:cs="Arial"/>
        </w:rPr>
        <w:t xml:space="preserve"> can be assumed constant or randomly selected within the ranges </w:t>
      </w:r>
      <w:r>
        <w:rPr>
          <w:rFonts w:eastAsia="ＭＳ 明朝" w:cs="Arial"/>
        </w:rPr>
        <w:sym w:font="Symbol" w:char="F044"/>
      </w:r>
      <w:r>
        <w:rPr>
          <w:rFonts w:eastAsia="ＭＳ 明朝" w:cs="Arial"/>
        </w:rPr>
        <w:sym w:font="Symbol" w:char="F077"/>
      </w:r>
      <w:r>
        <w:rPr>
          <w:rFonts w:eastAsia="ＭＳ 明朝" w:cs="Arial"/>
          <w:vertAlign w:val="subscript"/>
        </w:rPr>
        <w:t>i</w:t>
      </w:r>
      <w:r>
        <w:rPr>
          <w:rFonts w:eastAsia="ＭＳ 明朝" w:cs="Arial"/>
        </w:rPr>
        <w:t xml:space="preserve"> and </w:t>
      </w:r>
      <w:r>
        <w:rPr>
          <w:rFonts w:eastAsia="ＭＳ 明朝" w:cs="Arial"/>
        </w:rPr>
        <w:sym w:font="Symbol" w:char="F044"/>
      </w:r>
      <w:r>
        <w:rPr>
          <w:rFonts w:eastAsia="ＭＳ 明朝" w:cs="Arial"/>
        </w:rPr>
        <w:sym w:font="Symbol" w:char="F06D"/>
      </w:r>
      <w:r>
        <w:rPr>
          <w:rFonts w:eastAsia="ＭＳ 明朝" w:cs="Arial"/>
          <w:vertAlign w:val="subscript"/>
        </w:rPr>
        <w:t>i</w:t>
      </w:r>
      <w:r>
        <w:rPr>
          <w:rFonts w:eastAsia="ＭＳ 明朝" w:cs="Arial"/>
        </w:rPr>
        <w:t>, respectively, and the amplitudes a</w:t>
      </w:r>
      <w:r>
        <w:rPr>
          <w:rFonts w:eastAsia="ＭＳ 明朝" w:cs="Arial"/>
          <w:vertAlign w:val="subscript"/>
        </w:rPr>
        <w:t>i</w:t>
      </w:r>
      <w:r>
        <w:rPr>
          <w:rFonts w:eastAsia="ＭＳ 明朝" w:cs="Arial"/>
        </w:rPr>
        <w:t xml:space="preserve"> can be assumed constant. To generate random values, pseudo-random number generators can be used.</w:t>
      </w:r>
    </w:p>
    <w:p w14:paraId="0170870E" w14:textId="77777777" w:rsidR="006529B2" w:rsidRDefault="006529B2" w:rsidP="006529B2">
      <w:pPr>
        <w:rPr>
          <w:rFonts w:eastAsia="ＭＳ 明朝" w:cs="Arial"/>
        </w:rPr>
      </w:pPr>
    </w:p>
    <w:p w14:paraId="54F9C341" w14:textId="31432CFE" w:rsidR="006529B2" w:rsidRDefault="006529B2" w:rsidP="006529B2">
      <w:pPr>
        <w:rPr>
          <w:rFonts w:eastAsia="ＭＳ 明朝" w:cs="Arial"/>
        </w:rPr>
      </w:pPr>
      <w:r>
        <w:rPr>
          <w:rFonts w:eastAsia="ＭＳ 明朝" w:cs="Arial"/>
        </w:rPr>
        <w:t>3.2.4</w:t>
      </w:r>
      <w:r>
        <w:rPr>
          <w:rFonts w:eastAsia="ＭＳ 明朝" w:cs="Arial"/>
        </w:rPr>
        <w:tab/>
        <w:t>To ensure that stability failures satisfy the requirements to a stationary Poisson process, the procedure should avoid</w:t>
      </w:r>
      <w:r w:rsidR="00B30B8A">
        <w:rPr>
          <w:rFonts w:eastAsia="ＭＳ 明朝" w:cs="Arial"/>
        </w:rPr>
        <w:t>:</w:t>
      </w:r>
    </w:p>
    <w:p w14:paraId="0CC48409" w14:textId="77777777" w:rsidR="006529B2" w:rsidRDefault="006529B2" w:rsidP="006529B2">
      <w:pPr>
        <w:rPr>
          <w:rFonts w:eastAsia="ＭＳ 明朝"/>
        </w:rPr>
      </w:pPr>
    </w:p>
    <w:p w14:paraId="6A0A1007" w14:textId="77777777" w:rsidR="006529B2" w:rsidRDefault="006529B2" w:rsidP="006529B2">
      <w:pPr>
        <w:ind w:left="1691" w:hanging="840"/>
        <w:rPr>
          <w:rFonts w:eastAsia="ＭＳ 明朝"/>
        </w:rPr>
      </w:pPr>
      <w:r>
        <w:rPr>
          <w:rFonts w:eastAsia="ＭＳ 明朝"/>
        </w:rPr>
        <w:t>.1</w:t>
      </w:r>
      <w:r>
        <w:rPr>
          <w:rFonts w:eastAsia="ＭＳ 明朝"/>
        </w:rPr>
        <w:tab/>
      </w:r>
      <w:r>
        <w:rPr>
          <w:rFonts w:eastAsia="ＭＳ 明朝" w:cs="Arial"/>
        </w:rPr>
        <w:t>self-repetition effects by limiting the maximum duration of each simulation. The absence of self-repetition effects should be verified, e.g. using quantile plots of the sample mean time to failure vs. the number of failures. The maximum duration of 3 hours can be used if not less than 10</w:t>
      </w:r>
      <w:r>
        <w:rPr>
          <w:rFonts w:eastAsia="ＭＳ 明朝" w:cs="Arial"/>
          <w:vertAlign w:val="superscript"/>
        </w:rPr>
        <w:t>3</w:t>
      </w:r>
      <w:r>
        <w:rPr>
          <w:rFonts w:eastAsia="ＭＳ 明朝" w:cs="Arial"/>
        </w:rPr>
        <w:t xml:space="preserve"> frequencies per wave direction are used for discretisation of wave energy spectrum;</w:t>
      </w:r>
    </w:p>
    <w:p w14:paraId="1F15D6AE" w14:textId="77777777" w:rsidR="006529B2" w:rsidRDefault="006529B2" w:rsidP="006529B2">
      <w:pPr>
        <w:ind w:left="1691" w:hanging="840"/>
        <w:rPr>
          <w:rFonts w:eastAsia="ＭＳ 明朝"/>
        </w:rPr>
      </w:pPr>
    </w:p>
    <w:p w14:paraId="23D98789" w14:textId="77777777" w:rsidR="006529B2" w:rsidRDefault="006529B2" w:rsidP="006529B2">
      <w:pPr>
        <w:ind w:left="1691" w:hanging="840"/>
        <w:rPr>
          <w:rFonts w:eastAsia="ＭＳ 明朝"/>
        </w:rPr>
      </w:pPr>
      <w:r>
        <w:rPr>
          <w:rFonts w:eastAsia="ＭＳ 明朝"/>
        </w:rPr>
        <w:t>.2</w:t>
      </w:r>
      <w:r>
        <w:rPr>
          <w:rFonts w:eastAsia="ＭＳ 明朝"/>
        </w:rPr>
        <w:tab/>
      </w:r>
      <w:r>
        <w:rPr>
          <w:rFonts w:eastAsia="ＭＳ 明朝" w:cs="Arial"/>
        </w:rPr>
        <w:t>transient hydrodynamic effects at the beginning of simulations by switching off the counter of stability failures and the simulation timer during initial transients. The duration of transients can be assumed 50 roll periods; and</w:t>
      </w:r>
    </w:p>
    <w:p w14:paraId="6B3160B1" w14:textId="77777777" w:rsidR="006529B2" w:rsidRDefault="006529B2" w:rsidP="006529B2">
      <w:pPr>
        <w:ind w:left="1691" w:hanging="840"/>
        <w:rPr>
          <w:rFonts w:eastAsia="ＭＳ 明朝"/>
        </w:rPr>
      </w:pPr>
    </w:p>
    <w:p w14:paraId="605762E8" w14:textId="7FB15A4A" w:rsidR="006529B2" w:rsidRDefault="006529B2" w:rsidP="006529B2">
      <w:pPr>
        <w:ind w:left="1691" w:hanging="840"/>
        <w:rPr>
          <w:rFonts w:eastAsia="ＭＳ 明朝"/>
        </w:rPr>
      </w:pPr>
      <w:r>
        <w:rPr>
          <w:rFonts w:eastAsia="ＭＳ 明朝"/>
        </w:rPr>
        <w:t>.3</w:t>
      </w:r>
      <w:r>
        <w:rPr>
          <w:rFonts w:eastAsia="ＭＳ 明朝"/>
        </w:rPr>
        <w:tab/>
      </w:r>
      <w:r>
        <w:rPr>
          <w:rFonts w:eastAsia="ＭＳ 明朝" w:cs="Arial"/>
        </w:rPr>
        <w:t>auto-correlation of big roll motions</w:t>
      </w:r>
      <w:r w:rsidR="00B30B8A">
        <w:rPr>
          <w:rFonts w:eastAsia="ＭＳ 明朝" w:cs="Arial"/>
        </w:rPr>
        <w:t>; a</w:t>
      </w:r>
      <w:r>
        <w:rPr>
          <w:rFonts w:eastAsia="ＭＳ 明朝" w:cs="Arial"/>
        </w:rPr>
        <w:t>lthough this effect over-estimates the sample mean failure rate, it also under-estimates the size of the confidence interval</w:t>
      </w:r>
      <w:r w:rsidR="00B30B8A">
        <w:rPr>
          <w:rFonts w:eastAsia="ＭＳ 明朝" w:cs="Arial"/>
        </w:rPr>
        <w:t xml:space="preserve"> and</w:t>
      </w:r>
      <w:r>
        <w:rPr>
          <w:rFonts w:eastAsia="ＭＳ 明朝" w:cs="Arial"/>
        </w:rPr>
        <w:t xml:space="preserve"> thus should be considered</w:t>
      </w:r>
      <w:r w:rsidR="00B30B8A">
        <w:rPr>
          <w:rFonts w:eastAsia="ＭＳ 明朝" w:cs="Arial"/>
        </w:rPr>
        <w:t>;</w:t>
      </w:r>
      <w:r>
        <w:rPr>
          <w:rFonts w:eastAsia="ＭＳ 明朝" w:cs="Arial"/>
        </w:rPr>
        <w:t xml:space="preserve"> a solution</w:t>
      </w:r>
      <w:r w:rsidR="00B30B8A">
        <w:rPr>
          <w:rFonts w:eastAsia="ＭＳ 明朝" w:cs="Arial"/>
        </w:rPr>
        <w:t xml:space="preserve"> is to </w:t>
      </w:r>
      <w:r>
        <w:rPr>
          <w:rFonts w:eastAsia="ＭＳ 明朝" w:cs="Arial"/>
        </w:rPr>
        <w:t>stop a simulation after the first failure.</w:t>
      </w:r>
    </w:p>
    <w:p w14:paraId="137A3AD2" w14:textId="77777777" w:rsidR="006529B2" w:rsidRDefault="006529B2" w:rsidP="006529B2">
      <w:pPr>
        <w:rPr>
          <w:rFonts w:eastAsia="ＭＳ 明朝" w:cs="Arial"/>
          <w:bCs/>
        </w:rPr>
      </w:pPr>
    </w:p>
    <w:p w14:paraId="532F4A47" w14:textId="77777777" w:rsidR="006529B2" w:rsidRDefault="006529B2" w:rsidP="006529B2">
      <w:pPr>
        <w:rPr>
          <w:rFonts w:eastAsia="ＭＳ 明朝" w:cs="Arial"/>
          <w:lang w:eastAsia="sv-SE"/>
        </w:rPr>
      </w:pPr>
      <w:r>
        <w:rPr>
          <w:rFonts w:eastAsia="ＭＳ 明朝" w:cs="Arial"/>
        </w:rPr>
        <w:t>3.2.5</w:t>
      </w:r>
      <w:r>
        <w:rPr>
          <w:rFonts w:eastAsia="ＭＳ 明朝" w:cs="Arial"/>
        </w:rPr>
        <w:tab/>
      </w:r>
      <w:r>
        <w:rPr>
          <w:rFonts w:eastAsia="ＭＳ 明朝"/>
        </w:rPr>
        <w:t xml:space="preserve">If a stability failure is encountered during a simulation, the simulation is stopped, </w:t>
      </w:r>
      <w:r>
        <w:rPr>
          <w:rFonts w:eastAsia="ＭＳ 明朝" w:cs="Arial"/>
        </w:rPr>
        <w:t xml:space="preserve">the total </w:t>
      </w:r>
      <w:r>
        <w:rPr>
          <w:rFonts w:eastAsia="ＭＳ 明朝"/>
        </w:rPr>
        <w:t>number of failures N is increased by 1 and the total simulation time t</w:t>
      </w:r>
      <w:r>
        <w:rPr>
          <w:rFonts w:eastAsia="ＭＳ 明朝"/>
          <w:vertAlign w:val="subscript"/>
        </w:rPr>
        <w:t>t</w:t>
      </w:r>
      <w:r>
        <w:rPr>
          <w:rFonts w:eastAsia="ＭＳ 明朝"/>
        </w:rPr>
        <w:t xml:space="preserve"> is increased by the time to failure, otherwise N is not increased and t</w:t>
      </w:r>
      <w:r>
        <w:rPr>
          <w:rFonts w:eastAsia="ＭＳ 明朝"/>
          <w:vertAlign w:val="subscript"/>
        </w:rPr>
        <w:t>t</w:t>
      </w:r>
      <w:r>
        <w:rPr>
          <w:rFonts w:eastAsia="ＭＳ 明朝"/>
        </w:rPr>
        <w:t xml:space="preserve"> is increased by the simulation time. With the updated N and t</w:t>
      </w:r>
      <w:r>
        <w:rPr>
          <w:rFonts w:eastAsia="ＭＳ 明朝"/>
          <w:vertAlign w:val="subscript"/>
        </w:rPr>
        <w:t>t</w:t>
      </w:r>
      <w:r>
        <w:rPr>
          <w:rFonts w:eastAsia="ＭＳ 明朝"/>
        </w:rPr>
        <w:t xml:space="preserve"> values, the sample mean time to failure </w:t>
      </w:r>
      <w:r>
        <w:rPr>
          <w:rFonts w:eastAsia="ＭＳ 明朝" w:cs="Arial"/>
        </w:rPr>
        <w:t xml:space="preserve">and </w:t>
      </w:r>
      <w:r>
        <w:rPr>
          <w:rFonts w:eastAsia="ＭＳ 明朝"/>
        </w:rPr>
        <w:t xml:space="preserve">the maximum likelihood estimate of the failure rate are updated as </w:t>
      </w:r>
      <w:r>
        <w:rPr>
          <w:rFonts w:eastAsia="ＭＳ 明朝" w:cs="Arial"/>
          <w:position w:val="-12"/>
          <w:szCs w:val="22"/>
          <w:lang w:eastAsia="ja-JP"/>
        </w:rPr>
        <w:object w:dxaOrig="810" w:dyaOrig="405" w14:anchorId="211C98F2">
          <v:shape id="_x0000_i1039" type="#_x0000_t75" style="width:39.75pt;height:20.25pt" o:ole="">
            <v:imagedata r:id="rId109" o:title=""/>
          </v:shape>
          <o:OLEObject Type="Embed" ProgID="Equation.DSMT4" ShapeID="_x0000_i1039" DrawAspect="Content" ObjectID="_1638719118" r:id="rId110"/>
        </w:object>
      </w:r>
      <w:r>
        <w:rPr>
          <w:rFonts w:eastAsia="ＭＳ 明朝" w:cs="Arial"/>
        </w:rPr>
        <w:t xml:space="preserve"> and </w:t>
      </w:r>
      <w:r>
        <w:rPr>
          <w:rFonts w:eastAsia="ＭＳ 明朝" w:cs="Arial"/>
          <w:position w:val="-4"/>
          <w:szCs w:val="22"/>
          <w:lang w:eastAsia="ja-JP"/>
        </w:rPr>
        <w:object w:dxaOrig="690" w:dyaOrig="345" w14:anchorId="6124347C">
          <v:shape id="_x0000_i1040" type="#_x0000_t75" style="width:34.5pt;height:17.25pt" o:ole="">
            <v:imagedata r:id="rId111" o:title=""/>
          </v:shape>
          <o:OLEObject Type="Embed" ProgID="Equation.DSMT4" ShapeID="_x0000_i1040" DrawAspect="Content" ObjectID="_1638719119" r:id="rId112"/>
        </w:object>
      </w:r>
      <w:r>
        <w:rPr>
          <w:rFonts w:eastAsia="ＭＳ 明朝" w:cs="Arial"/>
        </w:rPr>
        <w:t xml:space="preserve">, respectively, and the </w:t>
      </w:r>
      <w:r>
        <w:rPr>
          <w:rFonts w:eastAsia="ＭＳ 明朝"/>
        </w:rPr>
        <w:t xml:space="preserve">upper boundary of the 95%-confidence interval of failure rate is calculated as </w:t>
      </w:r>
      <w:r>
        <w:rPr>
          <w:rFonts w:eastAsia="ＭＳ 明朝" w:cs="Arial"/>
          <w:position w:val="-12"/>
          <w:szCs w:val="22"/>
          <w:lang w:eastAsia="sv-SE"/>
        </w:rPr>
        <w:object w:dxaOrig="2010" w:dyaOrig="360" w14:anchorId="44FE5835">
          <v:shape id="_x0000_i1041" type="#_x0000_t75" style="width:99.75pt;height:18pt" o:ole="">
            <v:imagedata r:id="rId113" o:title=""/>
          </v:shape>
          <o:OLEObject Type="Embed" ProgID="Equation.DSMT4" ShapeID="_x0000_i1041" DrawAspect="Content" ObjectID="_1638719120" r:id="rId114"/>
        </w:object>
      </w:r>
      <w:r>
        <w:rPr>
          <w:rFonts w:eastAsia="ＭＳ 明朝" w:cs="Arial"/>
          <w:lang w:eastAsia="sv-SE"/>
        </w:rPr>
        <w:t>.</w:t>
      </w:r>
    </w:p>
    <w:p w14:paraId="58416447" w14:textId="77777777" w:rsidR="006529B2" w:rsidRDefault="006529B2" w:rsidP="006529B2">
      <w:pPr>
        <w:rPr>
          <w:rFonts w:eastAsia="ＭＳ 明朝"/>
        </w:rPr>
      </w:pPr>
    </w:p>
    <w:p w14:paraId="5FB0D381" w14:textId="52A51F9D" w:rsidR="006529B2" w:rsidRDefault="006529B2" w:rsidP="006529B2">
      <w:pPr>
        <w:rPr>
          <w:rFonts w:eastAsia="ＭＳ 明朝" w:cs="Arial"/>
          <w:lang w:eastAsia="sv-SE"/>
        </w:rPr>
      </w:pPr>
      <w:r>
        <w:rPr>
          <w:rFonts w:eastAsia="ＭＳ 明朝" w:cs="Arial"/>
        </w:rPr>
        <w:t>3.2.6</w:t>
      </w:r>
      <w:r>
        <w:rPr>
          <w:rFonts w:eastAsia="ＭＳ 明朝" w:cs="Arial"/>
        </w:rPr>
        <w:tab/>
        <w:t>If the stability failure rate is low, the required number of simulations until the first stability failure may be too large, which is unpractical since the absence of stability failure during a long time should be sufficient for acceptance. To address such cases (for the first as well as following simulations), introduce variable N</w:t>
      </w:r>
      <w:r>
        <w:rPr>
          <w:rFonts w:eastAsia="ＭＳ 明朝" w:cs="Arial"/>
          <w:vertAlign w:val="superscript"/>
        </w:rPr>
        <w:t>*</w:t>
      </w:r>
      <w:r>
        <w:rPr>
          <w:rFonts w:eastAsia="ＭＳ 明朝" w:cs="Arial"/>
        </w:rPr>
        <w:t xml:space="preserve"> which is set to N+1 after each simulation, i.e. also those in which a stability failure did not happen, and calculate conservative estimates </w:t>
      </w:r>
      <w:r>
        <w:rPr>
          <w:rFonts w:eastAsia="ＭＳ 明朝" w:cs="Arial"/>
          <w:position w:val="-12"/>
          <w:szCs w:val="22"/>
          <w:lang w:eastAsia="ja-JP"/>
        </w:rPr>
        <w:object w:dxaOrig="960" w:dyaOrig="405" w14:anchorId="6C8AB6F4">
          <v:shape id="_x0000_i1042" type="#_x0000_t75" style="width:47.25pt;height:20.25pt" o:ole="">
            <v:imagedata r:id="rId115" o:title=""/>
          </v:shape>
          <o:OLEObject Type="Embed" ProgID="Equation.DSMT4" ShapeID="_x0000_i1042" DrawAspect="Content" ObjectID="_1638719121" r:id="rId116"/>
        </w:object>
      </w:r>
      <w:r>
        <w:rPr>
          <w:rFonts w:eastAsia="ＭＳ 明朝" w:cs="Arial"/>
        </w:rPr>
        <w:t xml:space="preserve">, </w:t>
      </w:r>
      <w:r>
        <w:rPr>
          <w:rFonts w:eastAsia="ＭＳ 明朝" w:cs="Arial"/>
          <w:position w:val="-4"/>
          <w:szCs w:val="22"/>
          <w:lang w:eastAsia="ja-JP"/>
        </w:rPr>
        <w:object w:dxaOrig="840" w:dyaOrig="345" w14:anchorId="20999658">
          <v:shape id="_x0000_i1043" type="#_x0000_t75" style="width:42pt;height:17.25pt" o:ole="">
            <v:imagedata r:id="rId117" o:title=""/>
          </v:shape>
          <o:OLEObject Type="Embed" ProgID="Equation.DSMT4" ShapeID="_x0000_i1043" DrawAspect="Content" ObjectID="_1638719122" r:id="rId118"/>
        </w:object>
      </w:r>
      <w:r>
        <w:rPr>
          <w:rFonts w:eastAsia="ＭＳ 明朝" w:cs="Arial"/>
        </w:rPr>
        <w:t xml:space="preserve"> and </w:t>
      </w:r>
      <w:r>
        <w:rPr>
          <w:rFonts w:eastAsia="ＭＳ 明朝" w:cs="Arial"/>
          <w:position w:val="-16"/>
          <w:szCs w:val="22"/>
          <w:lang w:eastAsia="sv-SE"/>
        </w:rPr>
        <w:object w:dxaOrig="2160" w:dyaOrig="405" w14:anchorId="3F29706E">
          <v:shape id="_x0000_i1044" type="#_x0000_t75" style="width:108.75pt;height:20.25pt" o:ole="">
            <v:imagedata r:id="rId119" o:title=""/>
          </v:shape>
          <o:OLEObject Type="Embed" ProgID="Equation.DSMT4" ShapeID="_x0000_i1044" DrawAspect="Content" ObjectID="_1638719123" r:id="rId120"/>
        </w:object>
      </w:r>
      <w:r>
        <w:rPr>
          <w:rFonts w:eastAsia="ＭＳ 明朝" w:cs="Arial"/>
          <w:lang w:eastAsia="sv-SE"/>
        </w:rPr>
        <w:t xml:space="preserve">. Since </w:t>
      </w:r>
      <w:r>
        <w:rPr>
          <w:rFonts w:eastAsia="ＭＳ 明朝" w:cs="Arial"/>
          <w:position w:val="-12"/>
          <w:szCs w:val="22"/>
          <w:lang w:eastAsia="sv-SE"/>
        </w:rPr>
        <w:object w:dxaOrig="225" w:dyaOrig="360" w14:anchorId="33CB0A39">
          <v:shape id="_x0000_i1045" type="#_x0000_t75" style="width:12pt;height:18pt" o:ole="">
            <v:imagedata r:id="rId121" o:title=""/>
          </v:shape>
          <o:OLEObject Type="Embed" ProgID="Equation.DSMT4" ShapeID="_x0000_i1045" DrawAspect="Content" ObjectID="_1638719124" r:id="rId122"/>
        </w:object>
      </w:r>
      <w:r>
        <w:rPr>
          <w:rFonts w:eastAsia="ＭＳ 明朝" w:cs="Arial"/>
          <w:lang w:eastAsia="sv-SE"/>
        </w:rPr>
        <w:t>=r</w:t>
      </w:r>
      <w:r>
        <w:rPr>
          <w:rFonts w:eastAsia="ＭＳ 明朝" w:cs="Arial"/>
          <w:vertAlign w:val="subscript"/>
          <w:lang w:eastAsia="sv-SE"/>
        </w:rPr>
        <w:t>U</w:t>
      </w:r>
      <w:r>
        <w:rPr>
          <w:rFonts w:eastAsia="ＭＳ 明朝" w:cs="Arial"/>
          <w:lang w:eastAsia="sv-SE"/>
        </w:rPr>
        <w:t xml:space="preserve"> after stability failures and a conservative estimate of r</w:t>
      </w:r>
      <w:r>
        <w:rPr>
          <w:rFonts w:eastAsia="ＭＳ 明朝" w:cs="Arial"/>
          <w:vertAlign w:val="subscript"/>
          <w:lang w:eastAsia="sv-SE"/>
        </w:rPr>
        <w:t>U</w:t>
      </w:r>
      <w:r>
        <w:rPr>
          <w:rFonts w:eastAsia="ＭＳ 明朝" w:cs="Arial"/>
          <w:lang w:eastAsia="sv-SE"/>
        </w:rPr>
        <w:t xml:space="preserve"> after simulations where a stability failure did not happen, calculation of r</w:t>
      </w:r>
      <w:r>
        <w:rPr>
          <w:rFonts w:eastAsia="ＭＳ 明朝" w:cs="Arial"/>
          <w:vertAlign w:val="subscript"/>
          <w:lang w:eastAsia="sv-SE"/>
        </w:rPr>
        <w:t>U</w:t>
      </w:r>
      <w:r>
        <w:rPr>
          <w:rFonts w:eastAsia="ＭＳ 明朝" w:cs="Arial"/>
          <w:lang w:eastAsia="sv-SE"/>
        </w:rPr>
        <w:t xml:space="preserve"> is not required and </w:t>
      </w:r>
      <w:r>
        <w:rPr>
          <w:rFonts w:eastAsia="ＭＳ 明朝" w:cs="Arial"/>
          <w:position w:val="-12"/>
          <w:szCs w:val="22"/>
          <w:lang w:eastAsia="sv-SE"/>
        </w:rPr>
        <w:object w:dxaOrig="225" w:dyaOrig="360" w14:anchorId="0F53F384">
          <v:shape id="_x0000_i1046" type="#_x0000_t75" style="width:12pt;height:18pt" o:ole="">
            <v:imagedata r:id="rId121" o:title=""/>
          </v:shape>
          <o:OLEObject Type="Embed" ProgID="Equation.DSMT4" ShapeID="_x0000_i1046" DrawAspect="Content" ObjectID="_1638719125" r:id="rId123"/>
        </w:object>
      </w:r>
      <w:r>
        <w:rPr>
          <w:rFonts w:eastAsia="ＭＳ 明朝" w:cs="Arial"/>
          <w:lang w:eastAsia="sv-SE"/>
        </w:rPr>
        <w:t xml:space="preserve"> can be used for </w:t>
      </w:r>
      <w:r>
        <w:rPr>
          <w:rFonts w:eastAsia="ＭＳ 明朝" w:cs="Arial"/>
          <w:i/>
          <w:lang w:eastAsia="sv-SE"/>
        </w:rPr>
        <w:t>acceptance check</w:t>
      </w:r>
      <w:r>
        <w:rPr>
          <w:rFonts w:eastAsia="ＭＳ 明朝" w:cs="Arial"/>
          <w:lang w:eastAsia="sv-SE"/>
        </w:rPr>
        <w:t xml:space="preserve"> in all cases (e.g. in probabilistic </w:t>
      </w:r>
      <w:r>
        <w:rPr>
          <w:rFonts w:eastAsia="ＭＳ 明朝" w:cs="Arial"/>
          <w:lang w:eastAsia="sv-SE"/>
        </w:rPr>
        <w:lastRenderedPageBreak/>
        <w:t>direct assessment in design situations once this value it is less than the acceptance standard</w:t>
      </w:r>
      <w:r w:rsidR="00B30B8A">
        <w:rPr>
          <w:rFonts w:eastAsia="ＭＳ 明朝" w:cs="Arial"/>
          <w:lang w:eastAsia="sv-SE"/>
        </w:rPr>
        <w:t>;</w:t>
      </w:r>
      <w:r>
        <w:rPr>
          <w:rFonts w:eastAsia="ＭＳ 明朝" w:cs="Arial"/>
          <w:lang w:eastAsia="sv-SE"/>
        </w:rPr>
        <w:t xml:space="preserve"> further simulations are not required and the loading condition can be considered as acceptable in the considered situation).</w:t>
      </w:r>
    </w:p>
    <w:p w14:paraId="1DAEE24B" w14:textId="77777777" w:rsidR="006529B2" w:rsidRDefault="006529B2" w:rsidP="006529B2">
      <w:pPr>
        <w:rPr>
          <w:rFonts w:eastAsia="ＭＳ 明朝"/>
        </w:rPr>
      </w:pPr>
    </w:p>
    <w:p w14:paraId="592C1656" w14:textId="16FE97B3" w:rsidR="006529B2" w:rsidRDefault="006529B2" w:rsidP="006529B2">
      <w:pPr>
        <w:rPr>
          <w:rFonts w:eastAsia="ＭＳ 明朝"/>
        </w:rPr>
      </w:pPr>
      <w:r>
        <w:rPr>
          <w:rFonts w:eastAsia="ＭＳ 明朝"/>
        </w:rPr>
        <w:t>3.2.7</w:t>
      </w:r>
      <w:r>
        <w:rPr>
          <w:rFonts w:eastAsia="ＭＳ 明朝"/>
        </w:rPr>
        <w:tab/>
        <w:t xml:space="preserve">To avoid unnecessary simulations, the lower boundary of the 95%-confidence interval of the failure rate is estimated as </w:t>
      </w:r>
      <w:r>
        <w:rPr>
          <w:rFonts w:eastAsia="ＭＳ 明朝" w:cs="Arial"/>
          <w:position w:val="-12"/>
          <w:szCs w:val="22"/>
          <w:lang w:eastAsia="sv-SE"/>
        </w:rPr>
        <w:object w:dxaOrig="1845" w:dyaOrig="360" w14:anchorId="22B1DB62">
          <v:shape id="_x0000_i1047" type="#_x0000_t75" style="width:92.25pt;height:18pt" o:ole="">
            <v:imagedata r:id="rId124" o:title=""/>
          </v:shape>
          <o:OLEObject Type="Embed" ProgID="Equation.DSMT4" ShapeID="_x0000_i1047" DrawAspect="Content" ObjectID="_1638719126" r:id="rId125"/>
        </w:object>
      </w:r>
      <w:r>
        <w:rPr>
          <w:rFonts w:eastAsia="ＭＳ 明朝" w:cs="Arial"/>
          <w:lang w:eastAsia="sv-SE"/>
        </w:rPr>
        <w:t xml:space="preserve"> </w:t>
      </w:r>
      <w:r w:rsidR="00B30B8A">
        <w:rPr>
          <w:rFonts w:eastAsia="ＭＳ 明朝" w:cs="Arial"/>
          <w:lang w:eastAsia="sv-SE"/>
        </w:rPr>
        <w:t>as a</w:t>
      </w:r>
      <w:r>
        <w:rPr>
          <w:rFonts w:eastAsia="ＭＳ 明朝" w:cs="Arial"/>
          <w:lang w:eastAsia="sv-SE"/>
        </w:rPr>
        <w:t xml:space="preserve"> no</w:t>
      </w:r>
      <w:r w:rsidR="00B30B8A">
        <w:rPr>
          <w:rFonts w:eastAsia="ＭＳ 明朝" w:cs="Arial"/>
          <w:lang w:eastAsia="sv-SE"/>
        </w:rPr>
        <w:t>n-</w:t>
      </w:r>
      <w:r>
        <w:rPr>
          <w:rFonts w:eastAsia="ＭＳ 明朝" w:cs="Arial"/>
          <w:lang w:eastAsia="sv-SE"/>
        </w:rPr>
        <w:t xml:space="preserve">acceptance check (e.g. in probabilistic direct assessment in design situations, </w:t>
      </w:r>
      <w:r>
        <w:rPr>
          <w:rFonts w:eastAsia="ＭＳ 明朝"/>
        </w:rPr>
        <w:t>once r</w:t>
      </w:r>
      <w:r>
        <w:rPr>
          <w:rFonts w:eastAsia="ＭＳ 明朝"/>
          <w:vertAlign w:val="subscript"/>
        </w:rPr>
        <w:t>L</w:t>
      </w:r>
      <w:r>
        <w:rPr>
          <w:rFonts w:eastAsia="ＭＳ 明朝"/>
        </w:rPr>
        <w:t xml:space="preserve"> exceeds the standard in at least one design situation, </w:t>
      </w:r>
      <w:r>
        <w:rPr>
          <w:rFonts w:eastAsia="ＭＳ 明朝" w:cs="Arial"/>
          <w:lang w:eastAsia="sv-SE"/>
        </w:rPr>
        <w:t xml:space="preserve">the loading condition can be </w:t>
      </w:r>
      <w:r>
        <w:rPr>
          <w:rFonts w:eastAsia="ＭＳ 明朝"/>
        </w:rPr>
        <w:t>considered as not acceptable without further simulations or tests).</w:t>
      </w:r>
    </w:p>
    <w:p w14:paraId="0B61B8D6" w14:textId="77777777" w:rsidR="006529B2" w:rsidRDefault="006529B2" w:rsidP="006529B2">
      <w:pPr>
        <w:rPr>
          <w:rFonts w:eastAsia="ＭＳ 明朝" w:cs="Arial"/>
          <w:lang w:eastAsia="sv-SE"/>
        </w:rPr>
      </w:pPr>
    </w:p>
    <w:p w14:paraId="3EFCAA2E" w14:textId="77777777" w:rsidR="006529B2" w:rsidRDefault="006529B2" w:rsidP="006529B2">
      <w:pPr>
        <w:rPr>
          <w:rFonts w:eastAsia="ＭＳ 明朝"/>
        </w:rPr>
      </w:pPr>
      <w:r>
        <w:rPr>
          <w:rFonts w:eastAsia="ＭＳ 明朝"/>
        </w:rPr>
        <w:t>3.2.8</w:t>
      </w:r>
      <w:r>
        <w:rPr>
          <w:rFonts w:eastAsia="ＭＳ 明朝"/>
        </w:rPr>
        <w:tab/>
        <w:t xml:space="preserve">Note that the functions </w:t>
      </w:r>
      <w:r>
        <w:rPr>
          <w:rFonts w:eastAsia="ＭＳ 明朝"/>
          <w:position w:val="-12"/>
        </w:rPr>
        <w:object w:dxaOrig="765" w:dyaOrig="360" w14:anchorId="1C39FC92">
          <v:shape id="_x0000_i1048" type="#_x0000_t75" style="width:37.5pt;height:18pt" o:ole="">
            <v:imagedata r:id="rId126" o:title=""/>
          </v:shape>
          <o:OLEObject Type="Embed" ProgID="Equation.DSMT4" ShapeID="_x0000_i1048" DrawAspect="Content" ObjectID="_1638719127" r:id="rId127"/>
        </w:object>
      </w:r>
      <w:r>
        <w:rPr>
          <w:rFonts w:eastAsia="ＭＳ 明朝"/>
        </w:rPr>
        <w:t xml:space="preserve"> and </w:t>
      </w:r>
      <w:r>
        <w:rPr>
          <w:rFonts w:eastAsia="ＭＳ 明朝"/>
          <w:position w:val="-12"/>
        </w:rPr>
        <w:object w:dxaOrig="645" w:dyaOrig="360" w14:anchorId="779B28D4">
          <v:shape id="_x0000_i1049" type="#_x0000_t75" style="width:32.25pt;height:18pt" o:ole="">
            <v:imagedata r:id="rId128" o:title=""/>
          </v:shape>
          <o:OLEObject Type="Embed" ProgID="Equation.DSMT4" ShapeID="_x0000_i1049" DrawAspect="Content" ObjectID="_1638719128" r:id="rId129"/>
        </w:object>
      </w:r>
      <w:r>
        <w:rPr>
          <w:rFonts w:eastAsia="ＭＳ 明朝"/>
        </w:rPr>
        <w:t xml:space="preserve"> are available in many software packages; in MS Excel, they can be calculated as </w:t>
      </w:r>
      <w:r>
        <w:rPr>
          <w:rFonts w:eastAsia="ＭＳ 明朝" w:cs="Arial"/>
          <w:sz w:val="20"/>
        </w:rPr>
        <w:t>chisq.inv.rt(</w:t>
      </w:r>
      <w:r>
        <w:rPr>
          <w:rFonts w:eastAsia="ＭＳ 明朝" w:cs="Arial"/>
          <w:sz w:val="20"/>
        </w:rPr>
        <w:sym w:font="Symbol" w:char="F061"/>
      </w:r>
      <w:r>
        <w:rPr>
          <w:rFonts w:eastAsia="ＭＳ 明朝" w:cs="Arial"/>
          <w:sz w:val="20"/>
        </w:rPr>
        <w:t>/2;2*N) and chisq.inv(</w:t>
      </w:r>
      <w:r>
        <w:rPr>
          <w:rFonts w:eastAsia="ＭＳ 明朝" w:cs="Arial"/>
          <w:sz w:val="20"/>
        </w:rPr>
        <w:sym w:font="Symbol" w:char="F061"/>
      </w:r>
      <w:r>
        <w:rPr>
          <w:rFonts w:eastAsia="ＭＳ 明朝" w:cs="Arial"/>
          <w:sz w:val="20"/>
        </w:rPr>
        <w:t>/2;2*N)</w:t>
      </w:r>
      <w:r>
        <w:rPr>
          <w:rFonts w:eastAsia="ＭＳ 明朝"/>
        </w:rPr>
        <w:t>, respectively.</w:t>
      </w:r>
    </w:p>
    <w:p w14:paraId="7E1988A4" w14:textId="77777777" w:rsidR="006529B2" w:rsidRDefault="006529B2" w:rsidP="006529B2">
      <w:pPr>
        <w:rPr>
          <w:rFonts w:eastAsia="ＭＳ 明朝" w:cs="Arial"/>
          <w:szCs w:val="22"/>
          <w:lang w:eastAsia="sv-SE"/>
        </w:rPr>
      </w:pPr>
    </w:p>
    <w:p w14:paraId="349BE4EE" w14:textId="77777777" w:rsidR="006529B2" w:rsidRDefault="006529B2" w:rsidP="006529B2">
      <w:pPr>
        <w:rPr>
          <w:rFonts w:eastAsia="ＭＳ 明朝" w:cs="Arial"/>
        </w:rPr>
      </w:pPr>
      <w:r>
        <w:rPr>
          <w:rFonts w:eastAsia="ＭＳ 明朝" w:cs="Arial"/>
        </w:rPr>
        <w:t>3.2.9</w:t>
      </w:r>
      <w:r>
        <w:rPr>
          <w:rFonts w:eastAsia="ＭＳ 明朝" w:cs="Arial"/>
        </w:rPr>
        <w:tab/>
        <w:t>Short summary of the direct counting procedure:</w:t>
      </w:r>
    </w:p>
    <w:p w14:paraId="5BAA40EC" w14:textId="77777777" w:rsidR="006529B2" w:rsidRDefault="006529B2" w:rsidP="006529B2">
      <w:pPr>
        <w:rPr>
          <w:rFonts w:eastAsia="ＭＳ 明朝"/>
        </w:rPr>
      </w:pPr>
    </w:p>
    <w:p w14:paraId="2D897BFF" w14:textId="77777777" w:rsidR="006529B2" w:rsidRDefault="006529B2" w:rsidP="006529B2">
      <w:pPr>
        <w:ind w:left="1691" w:hanging="840"/>
        <w:rPr>
          <w:rFonts w:eastAsia="ＭＳ 明朝"/>
        </w:rPr>
      </w:pPr>
      <w:r>
        <w:rPr>
          <w:rFonts w:eastAsia="ＭＳ 明朝"/>
        </w:rPr>
        <w:t>.1</w:t>
      </w:r>
      <w:r>
        <w:rPr>
          <w:rFonts w:eastAsia="ＭＳ 明朝"/>
        </w:rPr>
        <w:tab/>
      </w:r>
      <w:r>
        <w:rPr>
          <w:rFonts w:eastAsia="ＭＳ 明朝" w:cs="Arial"/>
        </w:rPr>
        <w:t>the procedure is based on numerical simulations or model tests in multiple independent realisations of the same irregular seaway and counting the number of stability failures. Such realisations can be generated by random variation of phases (and, possibly, frequencies, directions and amplitudes) of harmonic waves discretising the wave energy spectrum. Numerical simulations or model tests in these realisations are carried out for arbitrary simulation time, which is limited by the maximum duration and first stability failure. During initial transients, the counter of stability failures and the simulation timer are switched off;</w:t>
      </w:r>
    </w:p>
    <w:p w14:paraId="0E66AC73" w14:textId="77777777" w:rsidR="006529B2" w:rsidRDefault="006529B2" w:rsidP="006529B2">
      <w:pPr>
        <w:ind w:left="1691" w:hanging="840"/>
        <w:rPr>
          <w:rFonts w:eastAsia="ＭＳ 明朝"/>
        </w:rPr>
      </w:pPr>
    </w:p>
    <w:p w14:paraId="13F25DD8" w14:textId="01DC4DC2" w:rsidR="006529B2" w:rsidRDefault="006529B2" w:rsidP="006529B2">
      <w:pPr>
        <w:ind w:left="1691" w:hanging="840"/>
        <w:rPr>
          <w:rFonts w:eastAsia="ＭＳ 明朝"/>
        </w:rPr>
      </w:pPr>
      <w:r>
        <w:rPr>
          <w:rFonts w:eastAsia="ＭＳ 明朝"/>
        </w:rPr>
        <w:t>.2</w:t>
      </w:r>
      <w:r>
        <w:rPr>
          <w:rFonts w:eastAsia="ＭＳ 明朝"/>
        </w:rPr>
        <w:tab/>
      </w:r>
      <w:r w:rsidR="00A5051D">
        <w:rPr>
          <w:rFonts w:eastAsia="ＭＳ 明朝" w:cs="Arial"/>
        </w:rPr>
        <w:t>a</w:t>
      </w:r>
      <w:r>
        <w:rPr>
          <w:rFonts w:eastAsia="ＭＳ 明朝" w:cs="Arial"/>
        </w:rPr>
        <w:t xml:space="preserve">fter each numerical simulation or model test, the </w:t>
      </w:r>
      <w:r>
        <w:rPr>
          <w:rFonts w:eastAsia="ＭＳ 明朝"/>
        </w:rPr>
        <w:t xml:space="preserve">number of stability failures </w:t>
      </w:r>
      <w:r>
        <w:rPr>
          <w:rFonts w:eastAsia="ＭＳ 明朝"/>
        </w:rPr>
        <w:sym w:font="Symbol" w:char="F044"/>
      </w:r>
      <w:r>
        <w:rPr>
          <w:rFonts w:eastAsia="ＭＳ 明朝"/>
        </w:rPr>
        <w:t>N (1 if simulation ended with a stability failure and 0 otherwise)</w:t>
      </w:r>
      <w:r>
        <w:rPr>
          <w:rFonts w:eastAsia="ＭＳ 明朝" w:cs="Arial"/>
        </w:rPr>
        <w:t xml:space="preserve"> and </w:t>
      </w:r>
      <w:r>
        <w:rPr>
          <w:rFonts w:eastAsia="ＭＳ 明朝"/>
        </w:rPr>
        <w:t xml:space="preserve">duration of simulation </w:t>
      </w:r>
      <w:r>
        <w:rPr>
          <w:rFonts w:eastAsia="ＭＳ 明朝"/>
        </w:rPr>
        <w:sym w:font="Symbol" w:char="F044"/>
      </w:r>
      <w:r>
        <w:rPr>
          <w:rFonts w:eastAsia="ＭＳ 明朝"/>
        </w:rPr>
        <w:t xml:space="preserve">t </w:t>
      </w:r>
      <w:r>
        <w:rPr>
          <w:rFonts w:eastAsia="ＭＳ 明朝" w:cs="Arial"/>
        </w:rPr>
        <w:t>are recorded</w:t>
      </w:r>
      <w:r w:rsidR="00A5051D">
        <w:rPr>
          <w:rFonts w:eastAsia="ＭＳ 明朝"/>
        </w:rPr>
        <w:t>,</w:t>
      </w:r>
      <w:r>
        <w:rPr>
          <w:rFonts w:eastAsia="ＭＳ 明朝"/>
        </w:rPr>
        <w:t xml:space="preserve"> then N</w:t>
      </w:r>
      <w:r>
        <w:rPr>
          <w:rFonts w:eastAsia="ＭＳ 明朝"/>
          <w:vertAlign w:val="superscript"/>
        </w:rPr>
        <w:t>*</w:t>
      </w:r>
      <w:r>
        <w:rPr>
          <w:rFonts w:eastAsia="ＭＳ 明朝"/>
        </w:rPr>
        <w:t xml:space="preserve"> is calculated as N+1, </w:t>
      </w:r>
      <w:r>
        <w:rPr>
          <w:rFonts w:eastAsia="ＭＳ 明朝" w:cs="Arial"/>
        </w:rPr>
        <w:t xml:space="preserve">the total </w:t>
      </w:r>
      <w:r>
        <w:rPr>
          <w:rFonts w:eastAsia="ＭＳ 明朝"/>
        </w:rPr>
        <w:t xml:space="preserve">number of failures N is increased by </w:t>
      </w:r>
      <w:r>
        <w:rPr>
          <w:rFonts w:eastAsia="ＭＳ 明朝"/>
        </w:rPr>
        <w:sym w:font="Symbol" w:char="F044"/>
      </w:r>
      <w:r>
        <w:rPr>
          <w:rFonts w:eastAsia="ＭＳ 明朝"/>
        </w:rPr>
        <w:t>N and the total simulation time t</w:t>
      </w:r>
      <w:r>
        <w:rPr>
          <w:rFonts w:eastAsia="ＭＳ 明朝"/>
          <w:vertAlign w:val="subscript"/>
        </w:rPr>
        <w:t>t</w:t>
      </w:r>
      <w:r>
        <w:rPr>
          <w:rFonts w:eastAsia="ＭＳ 明朝"/>
        </w:rPr>
        <w:t xml:space="preserve"> is increased by </w:t>
      </w:r>
      <w:r>
        <w:rPr>
          <w:rFonts w:eastAsia="ＭＳ 明朝"/>
        </w:rPr>
        <w:sym w:font="Symbol" w:char="F044"/>
      </w:r>
      <w:r>
        <w:rPr>
          <w:rFonts w:eastAsia="ＭＳ 明朝"/>
        </w:rPr>
        <w:t xml:space="preserve">t. The sample mean time to failure is calculated as </w:t>
      </w:r>
      <w:r>
        <w:rPr>
          <w:rFonts w:eastAsia="ＭＳ 明朝" w:cs="Arial"/>
          <w:position w:val="-12"/>
          <w:szCs w:val="22"/>
          <w:lang w:eastAsia="ja-JP"/>
        </w:rPr>
        <w:object w:dxaOrig="810" w:dyaOrig="405" w14:anchorId="167A4B46">
          <v:shape id="_x0000_i1050" type="#_x0000_t75" style="width:39.75pt;height:20.25pt" o:ole="">
            <v:imagedata r:id="rId130" o:title=""/>
          </v:shape>
          <o:OLEObject Type="Embed" ProgID="Equation.DSMT4" ShapeID="_x0000_i1050" DrawAspect="Content" ObjectID="_1638719129" r:id="rId131"/>
        </w:object>
      </w:r>
      <w:r>
        <w:rPr>
          <w:rFonts w:eastAsia="ＭＳ 明朝" w:cs="Arial"/>
        </w:rPr>
        <w:t xml:space="preserve">, </w:t>
      </w:r>
      <w:r>
        <w:rPr>
          <w:rFonts w:eastAsia="ＭＳ 明朝"/>
        </w:rPr>
        <w:t xml:space="preserve">the maximum likelihood estimate of the failure rate as </w:t>
      </w:r>
      <w:r>
        <w:rPr>
          <w:rFonts w:eastAsia="ＭＳ 明朝" w:cs="Arial"/>
          <w:position w:val="-4"/>
          <w:szCs w:val="22"/>
          <w:lang w:eastAsia="ja-JP"/>
        </w:rPr>
        <w:object w:dxaOrig="690" w:dyaOrig="345" w14:anchorId="6CA67273">
          <v:shape id="_x0000_i1051" type="#_x0000_t75" style="width:34.5pt;height:17.25pt" o:ole="">
            <v:imagedata r:id="rId132" o:title=""/>
          </v:shape>
          <o:OLEObject Type="Embed" ProgID="Equation.DSMT4" ShapeID="_x0000_i1051" DrawAspect="Content" ObjectID="_1638719130" r:id="rId133"/>
        </w:object>
      </w:r>
      <w:r>
        <w:rPr>
          <w:rFonts w:eastAsia="ＭＳ 明朝" w:cs="Arial"/>
        </w:rPr>
        <w:t xml:space="preserve"> and their conservative estimates as </w:t>
      </w:r>
      <w:r>
        <w:rPr>
          <w:rFonts w:eastAsia="ＭＳ 明朝" w:cs="Arial"/>
          <w:position w:val="-12"/>
          <w:szCs w:val="22"/>
          <w:lang w:eastAsia="ja-JP"/>
        </w:rPr>
        <w:object w:dxaOrig="960" w:dyaOrig="405" w14:anchorId="4881A48E">
          <v:shape id="_x0000_i1052" type="#_x0000_t75" style="width:47.25pt;height:20.25pt" o:ole="">
            <v:imagedata r:id="rId115" o:title=""/>
          </v:shape>
          <o:OLEObject Type="Embed" ProgID="Equation.DSMT4" ShapeID="_x0000_i1052" DrawAspect="Content" ObjectID="_1638719131" r:id="rId134"/>
        </w:object>
      </w:r>
      <w:r>
        <w:rPr>
          <w:rFonts w:eastAsia="ＭＳ 明朝" w:cs="Arial"/>
        </w:rPr>
        <w:t xml:space="preserve"> and </w:t>
      </w:r>
      <w:r>
        <w:rPr>
          <w:rFonts w:eastAsia="ＭＳ 明朝" w:cs="Arial"/>
          <w:position w:val="-4"/>
          <w:szCs w:val="22"/>
          <w:lang w:eastAsia="ja-JP"/>
        </w:rPr>
        <w:object w:dxaOrig="840" w:dyaOrig="345" w14:anchorId="3092C250">
          <v:shape id="_x0000_i1053" type="#_x0000_t75" style="width:42pt;height:17.25pt" o:ole="">
            <v:imagedata r:id="rId117" o:title=""/>
          </v:shape>
          <o:OLEObject Type="Embed" ProgID="Equation.DSMT4" ShapeID="_x0000_i1053" DrawAspect="Content" ObjectID="_1638719132" r:id="rId135"/>
        </w:object>
      </w:r>
      <w:r>
        <w:rPr>
          <w:rFonts w:eastAsia="ＭＳ 明朝" w:cs="Arial"/>
        </w:rPr>
        <w:t>, respectively;</w:t>
      </w:r>
    </w:p>
    <w:p w14:paraId="5406E56F" w14:textId="77777777" w:rsidR="006529B2" w:rsidRDefault="006529B2" w:rsidP="006529B2">
      <w:pPr>
        <w:ind w:left="1691" w:hanging="840"/>
        <w:rPr>
          <w:rFonts w:eastAsia="ＭＳ 明朝"/>
        </w:rPr>
      </w:pPr>
    </w:p>
    <w:p w14:paraId="279CB57B" w14:textId="37682B1B" w:rsidR="006529B2" w:rsidRDefault="006529B2" w:rsidP="006529B2">
      <w:pPr>
        <w:ind w:left="1691" w:hanging="840"/>
        <w:rPr>
          <w:rFonts w:eastAsia="ＭＳ 明朝"/>
        </w:rPr>
      </w:pPr>
      <w:r>
        <w:rPr>
          <w:rFonts w:eastAsia="ＭＳ 明朝"/>
        </w:rPr>
        <w:t>.3</w:t>
      </w:r>
      <w:r>
        <w:rPr>
          <w:rFonts w:eastAsia="ＭＳ 明朝"/>
        </w:rPr>
        <w:tab/>
      </w:r>
      <w:r>
        <w:rPr>
          <w:rFonts w:eastAsia="ＭＳ 明朝" w:cs="Arial"/>
        </w:rPr>
        <w:t xml:space="preserve">For </w:t>
      </w:r>
      <w:r>
        <w:rPr>
          <w:rFonts w:eastAsia="ＭＳ 明朝" w:cs="Arial"/>
          <w:i/>
        </w:rPr>
        <w:t>acceptance</w:t>
      </w:r>
      <w:r>
        <w:rPr>
          <w:rFonts w:eastAsia="ＭＳ 明朝" w:cs="Arial"/>
        </w:rPr>
        <w:t xml:space="preserve"> check, the upper </w:t>
      </w:r>
      <w:r>
        <w:rPr>
          <w:rFonts w:eastAsia="ＭＳ 明朝"/>
        </w:rPr>
        <w:t xml:space="preserve">boundary of the 95%-confidence interval of the failure rate </w:t>
      </w:r>
      <w:r>
        <w:rPr>
          <w:rFonts w:eastAsia="ＭＳ 明朝" w:cs="Arial"/>
          <w:position w:val="-12"/>
          <w:szCs w:val="22"/>
          <w:lang w:eastAsia="sv-SE"/>
        </w:rPr>
        <w:object w:dxaOrig="225" w:dyaOrig="360" w14:anchorId="09355207">
          <v:shape id="_x0000_i1054" type="#_x0000_t75" style="width:12pt;height:18pt" o:ole="">
            <v:imagedata r:id="rId136" o:title=""/>
          </v:shape>
          <o:OLEObject Type="Embed" ProgID="Equation.DSMT4" ShapeID="_x0000_i1054" DrawAspect="Content" ObjectID="_1638719133" r:id="rId137"/>
        </w:object>
      </w:r>
      <w:r>
        <w:rPr>
          <w:rFonts w:eastAsia="ＭＳ 明朝" w:cs="Arial"/>
          <w:lang w:eastAsia="sv-SE"/>
        </w:rPr>
        <w:t xml:space="preserve"> is conservatively estimated as </w:t>
      </w:r>
      <w:r>
        <w:rPr>
          <w:rFonts w:eastAsia="ＭＳ 明朝" w:cs="Arial"/>
          <w:position w:val="-16"/>
          <w:szCs w:val="22"/>
          <w:lang w:eastAsia="sv-SE"/>
        </w:rPr>
        <w:object w:dxaOrig="2160" w:dyaOrig="405" w14:anchorId="5D989DA6">
          <v:shape id="_x0000_i1055" type="#_x0000_t75" style="width:108.75pt;height:20.25pt" o:ole="">
            <v:imagedata r:id="rId138" o:title=""/>
          </v:shape>
          <o:OLEObject Type="Embed" ProgID="Equation.DSMT4" ShapeID="_x0000_i1055" DrawAspect="Content" ObjectID="_1638719134" r:id="rId139"/>
        </w:object>
      </w:r>
      <w:r>
        <w:rPr>
          <w:rFonts w:eastAsia="ＭＳ 明朝" w:cs="Arial"/>
          <w:lang w:eastAsia="sv-SE"/>
        </w:rPr>
        <w:t xml:space="preserve">; for </w:t>
      </w:r>
      <w:r>
        <w:rPr>
          <w:rFonts w:eastAsia="ＭＳ 明朝" w:cs="Arial"/>
          <w:i/>
          <w:lang w:eastAsia="sv-SE"/>
        </w:rPr>
        <w:t>no</w:t>
      </w:r>
      <w:r w:rsidR="00A5051D">
        <w:rPr>
          <w:rFonts w:eastAsia="ＭＳ 明朝" w:cs="Arial"/>
          <w:i/>
          <w:lang w:eastAsia="sv-SE"/>
        </w:rPr>
        <w:t>n-</w:t>
      </w:r>
      <w:r>
        <w:rPr>
          <w:rFonts w:eastAsia="ＭＳ 明朝" w:cs="Arial"/>
          <w:i/>
          <w:lang w:eastAsia="sv-SE"/>
        </w:rPr>
        <w:t>acceptance</w:t>
      </w:r>
      <w:r>
        <w:rPr>
          <w:rFonts w:eastAsia="ＭＳ 明朝" w:cs="Arial"/>
          <w:lang w:eastAsia="sv-SE"/>
        </w:rPr>
        <w:t xml:space="preserve"> check, </w:t>
      </w:r>
      <w:r>
        <w:rPr>
          <w:rFonts w:eastAsia="ＭＳ 明朝"/>
        </w:rPr>
        <w:t>the lower boundary of the 95%-confidence interval of the failure rate r</w:t>
      </w:r>
      <w:r>
        <w:rPr>
          <w:rFonts w:eastAsia="ＭＳ 明朝"/>
          <w:vertAlign w:val="subscript"/>
        </w:rPr>
        <w:t>L</w:t>
      </w:r>
      <w:r>
        <w:rPr>
          <w:rFonts w:eastAsia="ＭＳ 明朝"/>
        </w:rPr>
        <w:t xml:space="preserve"> is estimated as </w:t>
      </w:r>
      <w:r>
        <w:rPr>
          <w:rFonts w:eastAsia="ＭＳ 明朝" w:cs="Arial"/>
          <w:position w:val="-12"/>
          <w:szCs w:val="22"/>
          <w:lang w:eastAsia="sv-SE"/>
        </w:rPr>
        <w:object w:dxaOrig="1845" w:dyaOrig="360" w14:anchorId="42E4D19B">
          <v:shape id="_x0000_i1056" type="#_x0000_t75" style="width:92.25pt;height:18pt" o:ole="">
            <v:imagedata r:id="rId140" o:title=""/>
          </v:shape>
          <o:OLEObject Type="Embed" ProgID="Equation.DSMT4" ShapeID="_x0000_i1056" DrawAspect="Content" ObjectID="_1638719135" r:id="rId141"/>
        </w:object>
      </w:r>
      <w:r>
        <w:rPr>
          <w:rFonts w:eastAsia="ＭＳ 明朝"/>
        </w:rPr>
        <w:t>.</w:t>
      </w:r>
    </w:p>
    <w:p w14:paraId="41EB0793" w14:textId="77777777" w:rsidR="006529B2" w:rsidRDefault="006529B2" w:rsidP="006529B2">
      <w:pPr>
        <w:ind w:left="1691" w:hanging="840"/>
        <w:rPr>
          <w:rFonts w:eastAsia="ＭＳ 明朝"/>
          <w:szCs w:val="22"/>
        </w:rPr>
      </w:pPr>
    </w:p>
    <w:p w14:paraId="708E6EB6" w14:textId="77777777" w:rsidR="006529B2" w:rsidRDefault="006529B2" w:rsidP="006529B2">
      <w:pPr>
        <w:rPr>
          <w:rFonts w:eastAsia="ＭＳ 明朝"/>
          <w:b/>
          <w:bCs/>
          <w:lang w:eastAsia="ja-JP"/>
        </w:rPr>
      </w:pPr>
      <w:r>
        <w:rPr>
          <w:rFonts w:eastAsia="ＭＳ 明朝"/>
          <w:b/>
          <w:bCs/>
        </w:rPr>
        <w:t>3.3  Detailed description of direct counting for probabilistic procedure in design situations</w:t>
      </w:r>
    </w:p>
    <w:p w14:paraId="233A33EE" w14:textId="77777777" w:rsidR="006529B2" w:rsidRDefault="006529B2" w:rsidP="006529B2">
      <w:pPr>
        <w:rPr>
          <w:rFonts w:eastAsia="ＭＳ 明朝"/>
          <w:b/>
          <w:bCs/>
        </w:rPr>
      </w:pPr>
    </w:p>
    <w:p w14:paraId="0AE6F606" w14:textId="77777777" w:rsidR="006529B2" w:rsidRDefault="006529B2" w:rsidP="006529B2">
      <w:pPr>
        <w:autoSpaceDE w:val="0"/>
        <w:autoSpaceDN w:val="0"/>
        <w:adjustRightInd w:val="0"/>
        <w:textAlignment w:val="baseline"/>
        <w:rPr>
          <w:rFonts w:eastAsia="ＭＳ 明朝" w:cs="Arial"/>
        </w:rPr>
      </w:pPr>
      <w:r>
        <w:rPr>
          <w:rFonts w:eastAsia="ＭＳ 明朝" w:cs="Arial"/>
        </w:rPr>
        <w:t>3.3.1</w:t>
      </w:r>
      <w:r>
        <w:rPr>
          <w:rFonts w:eastAsia="ＭＳ 明朝" w:cs="Arial"/>
        </w:rPr>
        <w:tab/>
        <w:t>The detailed description of direct counting for probabilistic direct stability assessment procedure in design situations in 3.5.4 of the Interim Guidelines is shown here.</w:t>
      </w:r>
    </w:p>
    <w:p w14:paraId="5978FF5F" w14:textId="77777777" w:rsidR="006529B2" w:rsidRDefault="006529B2" w:rsidP="006529B2">
      <w:pPr>
        <w:autoSpaceDE w:val="0"/>
        <w:autoSpaceDN w:val="0"/>
        <w:adjustRightInd w:val="0"/>
        <w:textAlignment w:val="baseline"/>
        <w:rPr>
          <w:rFonts w:eastAsia="ＭＳ 明朝" w:cs="Arial"/>
        </w:rPr>
      </w:pPr>
    </w:p>
    <w:p w14:paraId="11E9CC63" w14:textId="324A70DE" w:rsidR="006529B2" w:rsidRDefault="006529B2" w:rsidP="006529B2">
      <w:pPr>
        <w:autoSpaceDE w:val="0"/>
        <w:autoSpaceDN w:val="0"/>
        <w:adjustRightInd w:val="0"/>
        <w:textAlignment w:val="baseline"/>
        <w:rPr>
          <w:rFonts w:eastAsia="ＭＳ 明朝" w:cs="Arial"/>
        </w:rPr>
      </w:pPr>
      <w:r>
        <w:rPr>
          <w:rFonts w:eastAsia="ＭＳ 明朝" w:cs="Arial"/>
        </w:rPr>
        <w:t>3.3.2</w:t>
      </w:r>
      <w:r>
        <w:rPr>
          <w:rFonts w:eastAsia="ＭＳ 明朝" w:cs="Arial"/>
        </w:rPr>
        <w:tab/>
        <w:t>For the probabilistic direct stability assessment in design situations, statistical extrapolation is not required</w:t>
      </w:r>
      <w:r w:rsidR="00A5051D">
        <w:rPr>
          <w:rFonts w:eastAsia="ＭＳ 明朝" w:cs="Arial"/>
        </w:rPr>
        <w:t>. T</w:t>
      </w:r>
      <w:r>
        <w:rPr>
          <w:rFonts w:eastAsia="ＭＳ 明朝" w:cs="Arial"/>
        </w:rPr>
        <w:t>herefore</w:t>
      </w:r>
      <w:r w:rsidR="00A5051D">
        <w:rPr>
          <w:rFonts w:eastAsia="ＭＳ 明朝" w:cs="Arial"/>
        </w:rPr>
        <w:t>,</w:t>
      </w:r>
      <w:r>
        <w:rPr>
          <w:rFonts w:eastAsia="ＭＳ 明朝" w:cs="Arial"/>
        </w:rPr>
        <w:t xml:space="preserve"> the proposed procedure is based on direct counting.</w:t>
      </w:r>
    </w:p>
    <w:p w14:paraId="5152A285" w14:textId="77777777" w:rsidR="006529B2" w:rsidRDefault="006529B2" w:rsidP="006529B2">
      <w:pPr>
        <w:rPr>
          <w:rFonts w:eastAsia="ＭＳ 明朝" w:cs="Arial"/>
          <w:sz w:val="20"/>
        </w:rPr>
      </w:pPr>
    </w:p>
    <w:p w14:paraId="6A3196C4" w14:textId="6CD8C81E" w:rsidR="006529B2" w:rsidRDefault="006529B2" w:rsidP="006529B2">
      <w:pPr>
        <w:rPr>
          <w:rFonts w:eastAsia="ＭＳ 明朝" w:cs="Arial"/>
        </w:rPr>
      </w:pPr>
      <w:r>
        <w:rPr>
          <w:rFonts w:eastAsia="ＭＳ 明朝" w:cs="Arial"/>
        </w:rPr>
        <w:t>3.3.3</w:t>
      </w:r>
      <w:r>
        <w:rPr>
          <w:rFonts w:eastAsia="ＭＳ 明朝" w:cs="Arial"/>
        </w:rPr>
        <w:tab/>
        <w:t xml:space="preserve">The procedure performs an </w:t>
      </w:r>
      <w:r>
        <w:rPr>
          <w:rFonts w:eastAsia="ＭＳ 明朝" w:cs="Arial"/>
          <w:i/>
        </w:rPr>
        <w:t>acceptance check</w:t>
      </w:r>
      <w:r>
        <w:rPr>
          <w:rFonts w:eastAsia="ＭＳ 明朝" w:cs="Arial"/>
        </w:rPr>
        <w:t xml:space="preserve">, requiring that the upper boundary </w:t>
      </w:r>
      <w:r>
        <w:rPr>
          <w:rFonts w:eastAsia="ＭＳ 明朝"/>
        </w:rPr>
        <w:t>r</w:t>
      </w:r>
      <w:r>
        <w:rPr>
          <w:rFonts w:eastAsia="ＭＳ 明朝"/>
          <w:vertAlign w:val="subscript"/>
        </w:rPr>
        <w:t>U</w:t>
      </w:r>
      <w:r>
        <w:rPr>
          <w:rFonts w:eastAsia="ＭＳ 明朝" w:cs="Arial"/>
        </w:rPr>
        <w:t xml:space="preserve"> of the 95%-confidence interval of the failure rate does not exceed the standard </w:t>
      </w:r>
      <w:r>
        <w:rPr>
          <w:rFonts w:eastAsia="ＭＳ 明朝"/>
        </w:rPr>
        <w:sym w:font="Symbol" w:char="F06C"/>
      </w:r>
      <w:r>
        <w:rPr>
          <w:rFonts w:eastAsia="ＭＳ 明朝" w:cs="Arial"/>
        </w:rPr>
        <w:t xml:space="preserve"> in all design sea states. To save simulation or testing time, the procedure also introduces a </w:t>
      </w:r>
      <w:r w:rsidR="00A5051D">
        <w:rPr>
          <w:rFonts w:eastAsia="ＭＳ 明朝" w:cs="Arial"/>
        </w:rPr>
        <w:br/>
      </w:r>
      <w:r w:rsidR="00D54D25" w:rsidRPr="00D54D25">
        <w:rPr>
          <w:rFonts w:eastAsia="ＭＳ 明朝" w:cs="Arial"/>
        </w:rPr>
        <w:lastRenderedPageBreak/>
        <w:t>'</w:t>
      </w:r>
      <w:r w:rsidRPr="00F466E0">
        <w:rPr>
          <w:rFonts w:eastAsia="ＭＳ 明朝" w:cs="Arial"/>
        </w:rPr>
        <w:t>no</w:t>
      </w:r>
      <w:r w:rsidR="00A5051D">
        <w:rPr>
          <w:rFonts w:eastAsia="ＭＳ 明朝" w:cs="Arial"/>
        </w:rPr>
        <w:t>n-</w:t>
      </w:r>
      <w:r w:rsidRPr="00F466E0">
        <w:rPr>
          <w:rFonts w:eastAsia="ＭＳ 明朝" w:cs="Arial"/>
        </w:rPr>
        <w:t>acceptance check</w:t>
      </w:r>
      <w:r w:rsidR="00D54D25">
        <w:rPr>
          <w:rFonts w:eastAsia="ＭＳ 明朝" w:cs="Arial"/>
        </w:rPr>
        <w:t>'</w:t>
      </w:r>
      <w:r w:rsidRPr="00D54D25">
        <w:rPr>
          <w:rFonts w:eastAsia="ＭＳ 明朝" w:cs="Arial"/>
        </w:rPr>
        <w:t xml:space="preserve">, </w:t>
      </w:r>
      <w:r>
        <w:rPr>
          <w:rFonts w:eastAsia="ＭＳ 明朝" w:cs="Arial"/>
        </w:rPr>
        <w:t xml:space="preserve">considering a loading condition as not acceptable once the lower boundary </w:t>
      </w:r>
      <w:r>
        <w:rPr>
          <w:rFonts w:eastAsia="ＭＳ 明朝"/>
        </w:rPr>
        <w:t>r</w:t>
      </w:r>
      <w:r>
        <w:rPr>
          <w:rFonts w:eastAsia="ＭＳ 明朝"/>
          <w:vertAlign w:val="subscript"/>
        </w:rPr>
        <w:t>L</w:t>
      </w:r>
      <w:r>
        <w:rPr>
          <w:rFonts w:eastAsia="ＭＳ 明朝" w:cs="Arial"/>
        </w:rPr>
        <w:t xml:space="preserve"> of the 95%-confidence interval of failure rate exceeds the standard in at least one design situation.</w:t>
      </w:r>
    </w:p>
    <w:p w14:paraId="0B71BDDD" w14:textId="77777777" w:rsidR="006529B2" w:rsidRDefault="006529B2" w:rsidP="006529B2">
      <w:pPr>
        <w:rPr>
          <w:rFonts w:eastAsia="ＭＳ 明朝" w:cs="Arial"/>
          <w:sz w:val="20"/>
        </w:rPr>
      </w:pPr>
    </w:p>
    <w:p w14:paraId="258D86E7" w14:textId="53820E13" w:rsidR="006529B2" w:rsidRDefault="006529B2" w:rsidP="006529B2">
      <w:pPr>
        <w:rPr>
          <w:rFonts w:eastAsia="ＭＳ 明朝" w:cs="Arial"/>
        </w:rPr>
      </w:pPr>
      <w:r>
        <w:rPr>
          <w:rFonts w:eastAsia="ＭＳ 明朝" w:cs="Arial"/>
        </w:rPr>
        <w:t>3.3.4</w:t>
      </w:r>
      <w:r>
        <w:rPr>
          <w:rFonts w:eastAsia="ＭＳ 明朝" w:cs="Arial"/>
        </w:rPr>
        <w:tab/>
        <w:t>The procedure is based on numerical simulations or model tests in multiple independent reali</w:t>
      </w:r>
      <w:r w:rsidR="00A5051D">
        <w:rPr>
          <w:rFonts w:eastAsia="ＭＳ 明朝" w:cs="Arial"/>
        </w:rPr>
        <w:t>z</w:t>
      </w:r>
      <w:r>
        <w:rPr>
          <w:rFonts w:eastAsia="ＭＳ 明朝" w:cs="Arial"/>
        </w:rPr>
        <w:t xml:space="preserve">ations of the same irregular seaway and counting the number of stability failures. The sea state is assumed to be modelled as a sum </w:t>
      </w:r>
      <w:r>
        <w:rPr>
          <w:rFonts w:eastAsia="ＭＳ 明朝" w:cs="Arial"/>
          <w:position w:val="-14"/>
          <w:szCs w:val="22"/>
          <w:lang w:eastAsia="sv-SE"/>
        </w:rPr>
        <w:object w:dxaOrig="2385" w:dyaOrig="420" w14:anchorId="5F49FB27">
          <v:shape id="_x0000_i1057" type="#_x0000_t75" style="width:119.25pt;height:20.25pt" o:ole="">
            <v:imagedata r:id="rId105" o:title=""/>
          </v:shape>
          <o:OLEObject Type="Embed" ProgID="Equation.DSMT4" ShapeID="_x0000_i1057" DrawAspect="Content" ObjectID="_1638719136" r:id="rId142"/>
        </w:object>
      </w:r>
      <w:r>
        <w:rPr>
          <w:rFonts w:eastAsia="ＭＳ 明朝" w:cs="Arial"/>
          <w:lang w:eastAsia="sv-SE"/>
        </w:rPr>
        <w:t xml:space="preserve"> </w:t>
      </w:r>
      <w:r>
        <w:rPr>
          <w:rFonts w:eastAsia="ＭＳ 明朝" w:cs="Arial"/>
        </w:rPr>
        <w:t>of harmonic components with amplitudes a</w:t>
      </w:r>
      <w:r>
        <w:rPr>
          <w:rFonts w:eastAsia="ＭＳ 明朝" w:cs="Arial"/>
          <w:vertAlign w:val="subscript"/>
        </w:rPr>
        <w:t>i</w:t>
      </w:r>
      <w:r>
        <w:rPr>
          <w:rFonts w:eastAsia="ＭＳ 明朝" w:cs="Arial"/>
        </w:rPr>
        <w:t xml:space="preserve">, frequencies </w:t>
      </w:r>
      <w:r>
        <w:rPr>
          <w:rFonts w:eastAsia="ＭＳ 明朝" w:cs="Arial"/>
        </w:rPr>
        <w:sym w:font="Symbol" w:char="F077"/>
      </w:r>
      <w:r>
        <w:rPr>
          <w:rFonts w:eastAsia="ＭＳ 明朝" w:cs="Arial"/>
          <w:vertAlign w:val="subscript"/>
        </w:rPr>
        <w:t>i</w:t>
      </w:r>
      <w:r>
        <w:rPr>
          <w:rFonts w:eastAsia="ＭＳ 明朝" w:cs="Arial"/>
        </w:rPr>
        <w:t xml:space="preserve">, directions </w:t>
      </w:r>
      <w:r>
        <w:rPr>
          <w:rFonts w:eastAsia="ＭＳ 明朝" w:cs="Arial"/>
        </w:rPr>
        <w:sym w:font="Symbol" w:char="F06D"/>
      </w:r>
      <w:r>
        <w:rPr>
          <w:rFonts w:eastAsia="ＭＳ 明朝" w:cs="Arial"/>
          <w:vertAlign w:val="subscript"/>
        </w:rPr>
        <w:t>i</w:t>
      </w:r>
      <w:r>
        <w:rPr>
          <w:rFonts w:eastAsia="ＭＳ 明朝" w:cs="Arial"/>
        </w:rPr>
        <w:t xml:space="preserve"> and phases </w:t>
      </w:r>
      <w:r>
        <w:rPr>
          <w:rFonts w:eastAsia="ＭＳ 明朝" w:cs="Arial"/>
        </w:rPr>
        <w:sym w:font="Symbol" w:char="F065"/>
      </w:r>
      <w:r>
        <w:rPr>
          <w:rFonts w:eastAsia="ＭＳ 明朝" w:cs="Arial"/>
          <w:vertAlign w:val="subscript"/>
        </w:rPr>
        <w:t>i</w:t>
      </w:r>
      <w:r>
        <w:rPr>
          <w:rFonts w:eastAsia="ＭＳ 明朝" w:cs="Arial"/>
        </w:rPr>
        <w:t xml:space="preserve">. To generate such realisations, the phases </w:t>
      </w:r>
      <w:r>
        <w:rPr>
          <w:rFonts w:eastAsia="ＭＳ 明朝" w:cs="Arial"/>
        </w:rPr>
        <w:sym w:font="Symbol" w:char="F065"/>
      </w:r>
      <w:r>
        <w:rPr>
          <w:rFonts w:eastAsia="ＭＳ 明朝" w:cs="Arial"/>
          <w:vertAlign w:val="subscript"/>
        </w:rPr>
        <w:t>i</w:t>
      </w:r>
      <w:r>
        <w:rPr>
          <w:rFonts w:eastAsia="ＭＳ 明朝" w:cs="Arial"/>
        </w:rPr>
        <w:t xml:space="preserve"> should be randomly selected in the interval [0,2</w:t>
      </w:r>
      <w:r>
        <w:rPr>
          <w:rFonts w:eastAsia="ＭＳ 明朝" w:cs="Arial"/>
        </w:rPr>
        <w:sym w:font="Symbol" w:char="F070"/>
      </w:r>
      <w:r>
        <w:rPr>
          <w:rFonts w:eastAsia="ＭＳ 明朝" w:cs="Arial"/>
        </w:rPr>
        <w:t xml:space="preserve">), whereas frequencies </w:t>
      </w:r>
      <w:r>
        <w:rPr>
          <w:rFonts w:eastAsia="ＭＳ 明朝" w:cs="Arial"/>
        </w:rPr>
        <w:sym w:font="Symbol" w:char="F077"/>
      </w:r>
      <w:r>
        <w:rPr>
          <w:rFonts w:eastAsia="ＭＳ 明朝" w:cs="Arial"/>
          <w:vertAlign w:val="subscript"/>
        </w:rPr>
        <w:t>i</w:t>
      </w:r>
      <w:r>
        <w:rPr>
          <w:rFonts w:eastAsia="ＭＳ 明朝" w:cs="Arial"/>
        </w:rPr>
        <w:t xml:space="preserve"> and directions </w:t>
      </w:r>
      <w:r>
        <w:rPr>
          <w:rFonts w:eastAsia="ＭＳ 明朝" w:cs="Arial"/>
        </w:rPr>
        <w:sym w:font="Symbol" w:char="F06D"/>
      </w:r>
      <w:r>
        <w:rPr>
          <w:rFonts w:eastAsia="ＭＳ 明朝" w:cs="Arial"/>
          <w:vertAlign w:val="subscript"/>
        </w:rPr>
        <w:t>i</w:t>
      </w:r>
      <w:r>
        <w:rPr>
          <w:rFonts w:eastAsia="ＭＳ 明朝" w:cs="Arial"/>
        </w:rPr>
        <w:t xml:space="preserve"> can be either assumed constant or randomly selected within ranges </w:t>
      </w:r>
      <w:r>
        <w:rPr>
          <w:rFonts w:eastAsia="ＭＳ 明朝" w:cs="Arial"/>
        </w:rPr>
        <w:sym w:font="Symbol" w:char="F044"/>
      </w:r>
      <w:r>
        <w:rPr>
          <w:rFonts w:eastAsia="ＭＳ 明朝" w:cs="Arial"/>
        </w:rPr>
        <w:sym w:font="Symbol" w:char="F077"/>
      </w:r>
      <w:r>
        <w:rPr>
          <w:rFonts w:eastAsia="ＭＳ 明朝" w:cs="Arial"/>
          <w:vertAlign w:val="subscript"/>
        </w:rPr>
        <w:t>i</w:t>
      </w:r>
      <w:r>
        <w:rPr>
          <w:rFonts w:eastAsia="ＭＳ 明朝" w:cs="Arial"/>
        </w:rPr>
        <w:t xml:space="preserve"> and </w:t>
      </w:r>
      <w:r>
        <w:rPr>
          <w:rFonts w:eastAsia="ＭＳ 明朝" w:cs="Arial"/>
        </w:rPr>
        <w:sym w:font="Symbol" w:char="F044"/>
      </w:r>
      <w:r>
        <w:rPr>
          <w:rFonts w:eastAsia="ＭＳ 明朝" w:cs="Arial"/>
        </w:rPr>
        <w:sym w:font="Symbol" w:char="F06D"/>
      </w:r>
      <w:r>
        <w:rPr>
          <w:rFonts w:eastAsia="ＭＳ 明朝" w:cs="Arial"/>
          <w:vertAlign w:val="subscript"/>
        </w:rPr>
        <w:t>i</w:t>
      </w:r>
      <w:r>
        <w:rPr>
          <w:rFonts w:eastAsia="ＭＳ 明朝" w:cs="Arial"/>
        </w:rPr>
        <w:t>, respectively. To generate random values, pseudo-random number generators can be used.</w:t>
      </w:r>
    </w:p>
    <w:p w14:paraId="417D0790" w14:textId="77777777" w:rsidR="006529B2" w:rsidRDefault="006529B2" w:rsidP="006529B2">
      <w:pPr>
        <w:rPr>
          <w:rFonts w:eastAsia="ＭＳ 明朝" w:cs="Arial"/>
          <w:sz w:val="20"/>
        </w:rPr>
      </w:pPr>
    </w:p>
    <w:p w14:paraId="7497E944" w14:textId="3F62CD63" w:rsidR="006529B2" w:rsidRDefault="006529B2" w:rsidP="006529B2">
      <w:pPr>
        <w:rPr>
          <w:rFonts w:eastAsia="ＭＳ 明朝" w:cs="Arial"/>
        </w:rPr>
      </w:pPr>
      <w:r>
        <w:rPr>
          <w:rFonts w:eastAsia="ＭＳ 明朝" w:cs="Arial"/>
        </w:rPr>
        <w:t>3.3.5</w:t>
      </w:r>
      <w:r>
        <w:rPr>
          <w:rFonts w:eastAsia="ＭＳ 明朝" w:cs="Arial"/>
        </w:rPr>
        <w:tab/>
        <w:t>Since stability failures should satisfy a Poisson process assumptions, procedure</w:t>
      </w:r>
      <w:r w:rsidR="00A5051D">
        <w:rPr>
          <w:rFonts w:eastAsia="ＭＳ 明朝" w:cs="Arial"/>
        </w:rPr>
        <w:t xml:space="preserve">s should be applied to avoid </w:t>
      </w:r>
      <w:r>
        <w:rPr>
          <w:rFonts w:eastAsia="ＭＳ 明朝" w:cs="Arial"/>
        </w:rPr>
        <w:t xml:space="preserve">self-repetition effects by limiting maximum simulation time in each realisation, transient hydrodynamic effects at the beginning of simulations by switching off the counter of stability failures and simulation timer during the initial 50 roll periods and </w:t>
      </w:r>
      <w:r w:rsidR="00A5051D">
        <w:rPr>
          <w:rFonts w:eastAsia="ＭＳ 明朝" w:cs="Arial"/>
        </w:rPr>
        <w:br/>
      </w:r>
      <w:r>
        <w:rPr>
          <w:rFonts w:eastAsia="ＭＳ 明朝" w:cs="Arial"/>
        </w:rPr>
        <w:t>auto-correlation of big roll motions by stopping a simulation after the first stability failure; apart from limited duration and stopping after the first stability failure, duration of each simulation is arbitrary.</w:t>
      </w:r>
    </w:p>
    <w:p w14:paraId="02DCBA43" w14:textId="77777777" w:rsidR="006529B2" w:rsidRDefault="006529B2" w:rsidP="006529B2">
      <w:pPr>
        <w:rPr>
          <w:rFonts w:eastAsia="ＭＳ 明朝" w:cs="Arial"/>
          <w:sz w:val="20"/>
        </w:rPr>
      </w:pPr>
    </w:p>
    <w:p w14:paraId="68E246D2" w14:textId="39681546" w:rsidR="006529B2" w:rsidRDefault="006529B2" w:rsidP="006529B2">
      <w:pPr>
        <w:rPr>
          <w:rFonts w:eastAsia="ＭＳ 明朝"/>
        </w:rPr>
      </w:pPr>
      <w:r>
        <w:rPr>
          <w:rFonts w:eastAsia="ＭＳ 明朝"/>
        </w:rPr>
        <w:t>3.3.6</w:t>
      </w:r>
      <w:r>
        <w:rPr>
          <w:rFonts w:eastAsia="ＭＳ 明朝"/>
        </w:rPr>
        <w:tab/>
        <w:t xml:space="preserve">The </w:t>
      </w:r>
      <w:r>
        <w:rPr>
          <w:rFonts w:eastAsia="ＭＳ 明朝"/>
          <w:i/>
        </w:rPr>
        <w:t>acceptance</w:t>
      </w:r>
      <w:r>
        <w:rPr>
          <w:rFonts w:eastAsia="ＭＳ 明朝"/>
        </w:rPr>
        <w:t xml:space="preserve"> requirement r</w:t>
      </w:r>
      <w:r>
        <w:rPr>
          <w:rFonts w:eastAsia="ＭＳ 明朝"/>
          <w:vertAlign w:val="subscript"/>
        </w:rPr>
        <w:t>U</w:t>
      </w:r>
      <w:r>
        <w:rPr>
          <w:rFonts w:eastAsia="ＭＳ 明朝"/>
        </w:rPr>
        <w:t> &lt; </w:t>
      </w:r>
      <w:r>
        <w:rPr>
          <w:rFonts w:eastAsia="ＭＳ 明朝"/>
        </w:rPr>
        <w:sym w:font="Symbol" w:char="F06C"/>
      </w:r>
      <w:r>
        <w:rPr>
          <w:rFonts w:eastAsia="ＭＳ 明朝"/>
        </w:rPr>
        <w:t xml:space="preserve">, using the equation </w:t>
      </w:r>
      <w:r>
        <w:rPr>
          <w:rFonts w:eastAsia="ＭＳ 明朝"/>
          <w:position w:val="-12"/>
        </w:rPr>
        <w:object w:dxaOrig="1800" w:dyaOrig="360" w14:anchorId="3434EAD3">
          <v:shape id="_x0000_i1058" type="#_x0000_t75" style="width:90pt;height:18pt" o:ole="">
            <v:imagedata r:id="rId143" o:title=""/>
          </v:shape>
          <o:OLEObject Type="Embed" ProgID="Equation.DSMT4" ShapeID="_x0000_i1058" DrawAspect="Content" ObjectID="_1638719137" r:id="rId144"/>
        </w:object>
      </w:r>
      <w:r>
        <w:rPr>
          <w:rFonts w:eastAsia="ＭＳ 明朝"/>
        </w:rPr>
        <w:t xml:space="preserve"> for the upper boundary of the 95%-confidence interval of the failure rate with </w:t>
      </w:r>
      <w:r>
        <w:rPr>
          <w:rFonts w:eastAsia="ＭＳ 明朝"/>
        </w:rPr>
        <w:sym w:font="Symbol" w:char="F061"/>
      </w:r>
      <w:r>
        <w:rPr>
          <w:rFonts w:eastAsia="ＭＳ 明朝"/>
        </w:rPr>
        <w:t xml:space="preserve">=0.05 and definition </w:t>
      </w:r>
      <w:r>
        <w:rPr>
          <w:rFonts w:eastAsia="ＭＳ 明朝"/>
          <w:position w:val="-12"/>
        </w:rPr>
        <w:object w:dxaOrig="2235" w:dyaOrig="360" w14:anchorId="6D216A74">
          <v:shape id="_x0000_i1059" type="#_x0000_t75" style="width:111.75pt;height:18pt" o:ole="">
            <v:imagedata r:id="rId145" o:title=""/>
          </v:shape>
          <o:OLEObject Type="Embed" ProgID="Equation.DSMT4" ShapeID="_x0000_i1059" DrawAspect="Content" ObjectID="_1638719138" r:id="rId146"/>
        </w:object>
      </w:r>
      <w:r>
        <w:rPr>
          <w:rFonts w:eastAsia="ＭＳ 明朝"/>
        </w:rPr>
        <w:t>,</w:t>
      </w:r>
      <w:r w:rsidR="00A5051D">
        <w:rPr>
          <w:rFonts w:eastAsia="ＭＳ 明朝"/>
        </w:rPr>
        <w:t xml:space="preserve"> </w:t>
      </w:r>
      <w:r w:rsidR="00A5051D" w:rsidRPr="00A5051D">
        <w:rPr>
          <w:rFonts w:eastAsia="ＭＳ 明朝"/>
        </w:rPr>
        <w:t>becomes</w:t>
      </w:r>
    </w:p>
    <w:p w14:paraId="4BC3E61E" w14:textId="77777777" w:rsidR="006529B2" w:rsidRDefault="006529B2" w:rsidP="006529B2">
      <w:pPr>
        <w:rPr>
          <w:rFonts w:eastAsia="ＭＳ 明朝"/>
          <w:sz w:val="20"/>
        </w:rPr>
      </w:pPr>
    </w:p>
    <w:tbl>
      <w:tblPr>
        <w:tblW w:w="5000" w:type="pct"/>
        <w:tblLook w:val="04A0" w:firstRow="1" w:lastRow="0" w:firstColumn="1" w:lastColumn="0" w:noHBand="0" w:noVBand="1"/>
      </w:tblPr>
      <w:tblGrid>
        <w:gridCol w:w="7425"/>
        <w:gridCol w:w="1645"/>
      </w:tblGrid>
      <w:tr w:rsidR="006529B2" w14:paraId="6CE0977A" w14:textId="77777777" w:rsidTr="006529B2">
        <w:tc>
          <w:tcPr>
            <w:tcW w:w="4093" w:type="pct"/>
            <w:vAlign w:val="center"/>
            <w:hideMark/>
          </w:tcPr>
          <w:p w14:paraId="355FF919" w14:textId="77777777" w:rsidR="006529B2" w:rsidRDefault="006529B2">
            <w:pPr>
              <w:jc w:val="left"/>
              <w:rPr>
                <w:rFonts w:eastAsia="Calibri"/>
                <w:lang w:val="en-US"/>
              </w:rPr>
            </w:pPr>
            <w:r>
              <w:rPr>
                <w:rFonts w:eastAsia="ＭＳ 明朝"/>
                <w:position w:val="-10"/>
                <w:lang w:val="en-US"/>
              </w:rPr>
              <w:object w:dxaOrig="1665" w:dyaOrig="360" w14:anchorId="35FDE11F">
                <v:shape id="_x0000_i1060" type="#_x0000_t75" style="width:84pt;height:18pt" o:ole="">
                  <v:imagedata r:id="rId147" o:title=""/>
                </v:shape>
                <o:OLEObject Type="Embed" ProgID="Equation.DSMT4" ShapeID="_x0000_i1060" DrawAspect="Content" ObjectID="_1638719139" r:id="rId148"/>
              </w:object>
            </w:r>
          </w:p>
        </w:tc>
        <w:tc>
          <w:tcPr>
            <w:tcW w:w="907" w:type="pct"/>
            <w:vAlign w:val="center"/>
            <w:hideMark/>
          </w:tcPr>
          <w:p w14:paraId="3DE3F2A6" w14:textId="77777777" w:rsidR="006529B2" w:rsidRDefault="006529B2">
            <w:pPr>
              <w:jc w:val="right"/>
              <w:rPr>
                <w:rFonts w:eastAsia="Calibri"/>
                <w:lang w:val="en-US"/>
              </w:rPr>
            </w:pPr>
            <w:r>
              <w:rPr>
                <w:rFonts w:eastAsia="Calibri"/>
                <w:lang w:val="en-US"/>
              </w:rPr>
              <w:t>(3.3.1)</w:t>
            </w:r>
          </w:p>
        </w:tc>
      </w:tr>
    </w:tbl>
    <w:p w14:paraId="7F2026F7" w14:textId="77777777" w:rsidR="006529B2" w:rsidRDefault="006529B2" w:rsidP="006529B2">
      <w:pPr>
        <w:rPr>
          <w:rFonts w:eastAsia="ＭＳ 明朝"/>
          <w:sz w:val="20"/>
        </w:rPr>
      </w:pPr>
    </w:p>
    <w:p w14:paraId="0F83D77B" w14:textId="77777777" w:rsidR="006529B2" w:rsidRDefault="006529B2" w:rsidP="006529B2">
      <w:pPr>
        <w:rPr>
          <w:rFonts w:eastAsia="ＭＳ 明朝"/>
        </w:rPr>
      </w:pPr>
      <w:r>
        <w:rPr>
          <w:rFonts w:eastAsia="ＭＳ 明朝"/>
        </w:rPr>
        <w:t>3.3.7</w:t>
      </w:r>
      <w:r>
        <w:rPr>
          <w:rFonts w:eastAsia="ＭＳ 明朝"/>
        </w:rPr>
        <w:tab/>
        <w:t xml:space="preserve">Similarly, the </w:t>
      </w:r>
      <w:r w:rsidRPr="00F466E0">
        <w:rPr>
          <w:rFonts w:eastAsia="ＭＳ 明朝" w:cs="Arial"/>
          <w:i/>
          <w:highlight w:val="yellow"/>
        </w:rPr>
        <w:t>not acceptance</w:t>
      </w:r>
      <w:r>
        <w:rPr>
          <w:rFonts w:eastAsia="ＭＳ 明朝" w:cs="Arial"/>
        </w:rPr>
        <w:t xml:space="preserve"> requirement </w:t>
      </w:r>
      <w:r>
        <w:rPr>
          <w:rFonts w:eastAsia="ＭＳ 明朝"/>
        </w:rPr>
        <w:t>r</w:t>
      </w:r>
      <w:r>
        <w:rPr>
          <w:rFonts w:eastAsia="ＭＳ 明朝"/>
          <w:vertAlign w:val="subscript"/>
        </w:rPr>
        <w:t>L</w:t>
      </w:r>
      <w:r>
        <w:rPr>
          <w:rFonts w:eastAsia="ＭＳ 明朝"/>
        </w:rPr>
        <w:t> &lt; </w:t>
      </w:r>
      <w:r>
        <w:rPr>
          <w:rFonts w:eastAsia="ＭＳ 明朝"/>
        </w:rPr>
        <w:sym w:font="Symbol" w:char="F06C"/>
      </w:r>
      <w:r>
        <w:rPr>
          <w:rFonts w:eastAsia="ＭＳ 明朝"/>
        </w:rPr>
        <w:t xml:space="preserve"> leads, using the equation for the lower boundary of the 95%-confidence interval of the failure rate </w:t>
      </w:r>
      <w:r>
        <w:rPr>
          <w:rFonts w:eastAsia="ＭＳ 明朝"/>
          <w:position w:val="-12"/>
        </w:rPr>
        <w:object w:dxaOrig="1665" w:dyaOrig="360" w14:anchorId="67B23B33">
          <v:shape id="_x0000_i1061" type="#_x0000_t75" style="width:84pt;height:18pt" o:ole="">
            <v:imagedata r:id="rId149" o:title=""/>
          </v:shape>
          <o:OLEObject Type="Embed" ProgID="Equation.DSMT4" ShapeID="_x0000_i1061" DrawAspect="Content" ObjectID="_1638719140" r:id="rId150"/>
        </w:object>
      </w:r>
      <w:r>
        <w:rPr>
          <w:rFonts w:eastAsia="ＭＳ 明朝"/>
        </w:rPr>
        <w:t xml:space="preserve"> with </w:t>
      </w:r>
      <w:r>
        <w:rPr>
          <w:rFonts w:eastAsia="ＭＳ 明朝"/>
        </w:rPr>
        <w:sym w:font="Symbol" w:char="F061"/>
      </w:r>
      <w:r>
        <w:rPr>
          <w:rFonts w:eastAsia="ＭＳ 明朝"/>
        </w:rPr>
        <w:t xml:space="preserve">=0.05 and definition </w:t>
      </w:r>
      <w:r>
        <w:rPr>
          <w:rFonts w:eastAsia="ＭＳ 明朝"/>
          <w:position w:val="-12"/>
        </w:rPr>
        <w:object w:dxaOrig="2130" w:dyaOrig="360" w14:anchorId="3B9604AB">
          <v:shape id="_x0000_i1062" type="#_x0000_t75" style="width:106.5pt;height:18pt" o:ole="">
            <v:imagedata r:id="rId151" o:title=""/>
          </v:shape>
          <o:OLEObject Type="Embed" ProgID="Equation.DSMT4" ShapeID="_x0000_i1062" DrawAspect="Content" ObjectID="_1638719141" r:id="rId152"/>
        </w:object>
      </w:r>
      <w:r>
        <w:rPr>
          <w:rFonts w:eastAsia="ＭＳ 明朝"/>
        </w:rPr>
        <w:t>, to</w:t>
      </w:r>
    </w:p>
    <w:p w14:paraId="4FEE4600" w14:textId="77777777" w:rsidR="006529B2" w:rsidRDefault="006529B2" w:rsidP="006529B2">
      <w:pPr>
        <w:rPr>
          <w:rFonts w:eastAsia="ＭＳ 明朝"/>
          <w:sz w:val="20"/>
        </w:rPr>
      </w:pPr>
    </w:p>
    <w:tbl>
      <w:tblPr>
        <w:tblW w:w="5000" w:type="pct"/>
        <w:tblLook w:val="04A0" w:firstRow="1" w:lastRow="0" w:firstColumn="1" w:lastColumn="0" w:noHBand="0" w:noVBand="1"/>
      </w:tblPr>
      <w:tblGrid>
        <w:gridCol w:w="7425"/>
        <w:gridCol w:w="1645"/>
      </w:tblGrid>
      <w:tr w:rsidR="006529B2" w14:paraId="5F946D54" w14:textId="77777777" w:rsidTr="006529B2">
        <w:tc>
          <w:tcPr>
            <w:tcW w:w="4093" w:type="pct"/>
            <w:vAlign w:val="center"/>
            <w:hideMark/>
          </w:tcPr>
          <w:p w14:paraId="0300504F" w14:textId="77777777" w:rsidR="006529B2" w:rsidRDefault="006529B2">
            <w:pPr>
              <w:jc w:val="left"/>
              <w:rPr>
                <w:rFonts w:eastAsia="Calibri"/>
                <w:lang w:val="en-US"/>
              </w:rPr>
            </w:pPr>
            <w:r>
              <w:rPr>
                <w:rFonts w:eastAsia="ＭＳ 明朝"/>
                <w:position w:val="-10"/>
                <w:lang w:val="en-US"/>
              </w:rPr>
              <w:object w:dxaOrig="1665" w:dyaOrig="360" w14:anchorId="053DF89B">
                <v:shape id="_x0000_i1063" type="#_x0000_t75" style="width:84pt;height:18pt" o:ole="">
                  <v:imagedata r:id="rId153" o:title=""/>
                </v:shape>
                <o:OLEObject Type="Embed" ProgID="Equation.DSMT4" ShapeID="_x0000_i1063" DrawAspect="Content" ObjectID="_1638719142" r:id="rId154"/>
              </w:object>
            </w:r>
          </w:p>
        </w:tc>
        <w:tc>
          <w:tcPr>
            <w:tcW w:w="907" w:type="pct"/>
            <w:vAlign w:val="center"/>
            <w:hideMark/>
          </w:tcPr>
          <w:p w14:paraId="3E15A62A" w14:textId="77777777" w:rsidR="006529B2" w:rsidRDefault="006529B2">
            <w:pPr>
              <w:jc w:val="right"/>
              <w:rPr>
                <w:rFonts w:eastAsia="Calibri"/>
                <w:lang w:val="en-US"/>
              </w:rPr>
            </w:pPr>
            <w:r>
              <w:rPr>
                <w:rFonts w:eastAsia="Calibri"/>
                <w:lang w:val="en-US"/>
              </w:rPr>
              <w:t>(3.3.2)</w:t>
            </w:r>
          </w:p>
        </w:tc>
      </w:tr>
    </w:tbl>
    <w:p w14:paraId="5C3318B7" w14:textId="77777777" w:rsidR="006529B2" w:rsidRDefault="006529B2" w:rsidP="006529B2">
      <w:pPr>
        <w:rPr>
          <w:rFonts w:eastAsia="ＭＳ 明朝"/>
          <w:sz w:val="20"/>
        </w:rPr>
      </w:pPr>
    </w:p>
    <w:p w14:paraId="2F47FF38" w14:textId="0072CCB2" w:rsidR="006529B2" w:rsidRDefault="006529B2" w:rsidP="006529B2">
      <w:pPr>
        <w:rPr>
          <w:rFonts w:eastAsia="ＭＳ 明朝" w:cs="Arial"/>
          <w:szCs w:val="22"/>
        </w:rPr>
      </w:pPr>
      <w:r>
        <w:rPr>
          <w:rFonts w:eastAsia="ＭＳ 明朝" w:cs="Arial"/>
        </w:rPr>
        <w:t>3.3.8</w:t>
      </w:r>
      <w:r>
        <w:rPr>
          <w:rFonts w:eastAsia="ＭＳ 明朝" w:cs="Arial"/>
        </w:rPr>
        <w:tab/>
        <w:t>The acceptance check in eq</w:t>
      </w:r>
      <w:r w:rsidR="00A5051D">
        <w:rPr>
          <w:rFonts w:eastAsia="ＭＳ 明朝" w:cs="Arial"/>
        </w:rPr>
        <w:t>uation</w:t>
      </w:r>
      <w:r>
        <w:rPr>
          <w:rFonts w:eastAsia="ＭＳ 明朝" w:cs="Arial"/>
        </w:rPr>
        <w:t xml:space="preserve"> (3.3.1) is not convenient in practice since it requires encountering at least one stability failure, although the time until the first failure may be much too long for acceptable loading conditions and even for not acceptable ones away from resonance. On the other hand, a sufficiently long simulation time without stability failure can itself be used for acceptance: </w:t>
      </w:r>
      <w:r>
        <w:rPr>
          <w:rFonts w:eastAsia="ＭＳ 明朝"/>
        </w:rPr>
        <w:t>conservatively assuming N</w:t>
      </w:r>
      <w:r>
        <w:rPr>
          <w:rFonts w:eastAsia="ＭＳ 明朝"/>
          <w:sz w:val="12"/>
          <w:szCs w:val="12"/>
        </w:rPr>
        <w:t> </w:t>
      </w:r>
      <w:r>
        <w:rPr>
          <w:rFonts w:eastAsia="ＭＳ 明朝"/>
        </w:rPr>
        <w:t>=</w:t>
      </w:r>
      <w:r>
        <w:rPr>
          <w:rFonts w:eastAsia="ＭＳ 明朝"/>
          <w:sz w:val="12"/>
          <w:szCs w:val="12"/>
        </w:rPr>
        <w:t> </w:t>
      </w:r>
      <w:r>
        <w:rPr>
          <w:rFonts w:eastAsia="ＭＳ 明朝"/>
        </w:rPr>
        <w:t xml:space="preserve">1 and thus, </w:t>
      </w:r>
      <w:r>
        <w:rPr>
          <w:rFonts w:eastAsia="ＭＳ 明朝"/>
          <w:position w:val="-6"/>
        </w:rPr>
        <w:object w:dxaOrig="525" w:dyaOrig="330" w14:anchorId="3576F5AD">
          <v:shape id="_x0000_i1064" type="#_x0000_t75" style="width:27pt;height:17.25pt" o:ole="">
            <v:imagedata r:id="rId155" o:title=""/>
          </v:shape>
          <o:OLEObject Type="Embed" ProgID="Equation.DSMT4" ShapeID="_x0000_i1064" DrawAspect="Content" ObjectID="_1638719143" r:id="rId156"/>
        </w:object>
      </w:r>
      <w:r>
        <w:rPr>
          <w:rFonts w:eastAsia="ＭＳ 明朝"/>
        </w:rPr>
        <w:t xml:space="preserve"> in </w:t>
      </w:r>
      <w:r>
        <w:rPr>
          <w:rFonts w:eastAsia="ＭＳ 明朝" w:cs="Arial"/>
        </w:rPr>
        <w:t>eq</w:t>
      </w:r>
      <w:r w:rsidR="00A5051D">
        <w:rPr>
          <w:rFonts w:eastAsia="ＭＳ 明朝" w:cs="Arial"/>
        </w:rPr>
        <w:t>uation</w:t>
      </w:r>
      <w:r>
        <w:rPr>
          <w:rFonts w:eastAsia="ＭＳ 明朝" w:cs="Arial"/>
        </w:rPr>
        <w:t xml:space="preserve"> (3.3.1) </w:t>
      </w:r>
      <w:r>
        <w:rPr>
          <w:rFonts w:eastAsia="ＭＳ 明朝"/>
        </w:rPr>
        <w:t xml:space="preserve">yields that a simulation can be stopped (with the </w:t>
      </w:r>
      <w:r>
        <w:rPr>
          <w:rFonts w:eastAsia="ＭＳ 明朝"/>
          <w:i/>
        </w:rPr>
        <w:t>acceptance</w:t>
      </w:r>
      <w:r>
        <w:rPr>
          <w:rFonts w:eastAsia="ＭＳ 明朝"/>
        </w:rPr>
        <w:t xml:space="preserve"> decision) when the simulation time without failure is</w:t>
      </w:r>
    </w:p>
    <w:p w14:paraId="7816DFE8" w14:textId="77777777" w:rsidR="006529B2" w:rsidRDefault="006529B2" w:rsidP="006529B2">
      <w:pPr>
        <w:rPr>
          <w:rFonts w:eastAsia="ＭＳ 明朝" w:cs="Arial"/>
          <w:sz w:val="20"/>
        </w:rPr>
      </w:pPr>
    </w:p>
    <w:tbl>
      <w:tblPr>
        <w:tblW w:w="5000" w:type="pct"/>
        <w:tblLook w:val="04A0" w:firstRow="1" w:lastRow="0" w:firstColumn="1" w:lastColumn="0" w:noHBand="0" w:noVBand="1"/>
      </w:tblPr>
      <w:tblGrid>
        <w:gridCol w:w="7425"/>
        <w:gridCol w:w="1645"/>
      </w:tblGrid>
      <w:tr w:rsidR="006529B2" w14:paraId="243AE5F2" w14:textId="77777777" w:rsidTr="006529B2">
        <w:tc>
          <w:tcPr>
            <w:tcW w:w="4093" w:type="pct"/>
            <w:vAlign w:val="center"/>
            <w:hideMark/>
          </w:tcPr>
          <w:p w14:paraId="2098BBF2" w14:textId="77777777" w:rsidR="006529B2" w:rsidRDefault="006529B2">
            <w:pPr>
              <w:jc w:val="left"/>
              <w:rPr>
                <w:rFonts w:eastAsia="Calibri"/>
                <w:lang w:val="en-US"/>
              </w:rPr>
            </w:pPr>
            <w:r>
              <w:rPr>
                <w:rFonts w:eastAsia="ＭＳ 明朝"/>
                <w:position w:val="-10"/>
                <w:lang w:val="en-US"/>
              </w:rPr>
              <w:object w:dxaOrig="1485" w:dyaOrig="330" w14:anchorId="2FBBBD7F">
                <v:shape id="_x0000_i1065" type="#_x0000_t75" style="width:74.25pt;height:17.25pt" o:ole="">
                  <v:imagedata r:id="rId157" o:title=""/>
                </v:shape>
                <o:OLEObject Type="Embed" ProgID="Equation.DSMT4" ShapeID="_x0000_i1065" DrawAspect="Content" ObjectID="_1638719144" r:id="rId158"/>
              </w:object>
            </w:r>
          </w:p>
        </w:tc>
        <w:tc>
          <w:tcPr>
            <w:tcW w:w="907" w:type="pct"/>
            <w:vAlign w:val="center"/>
            <w:hideMark/>
          </w:tcPr>
          <w:p w14:paraId="1E6F05B6" w14:textId="77777777" w:rsidR="006529B2" w:rsidRDefault="006529B2">
            <w:pPr>
              <w:jc w:val="right"/>
              <w:rPr>
                <w:rFonts w:eastAsia="Calibri"/>
                <w:lang w:val="en-US"/>
              </w:rPr>
            </w:pPr>
            <w:r>
              <w:rPr>
                <w:rFonts w:eastAsia="Calibri"/>
                <w:lang w:val="en-US"/>
              </w:rPr>
              <w:t>(3.3.3)</w:t>
            </w:r>
          </w:p>
        </w:tc>
      </w:tr>
    </w:tbl>
    <w:p w14:paraId="02942BB1" w14:textId="77777777" w:rsidR="006529B2" w:rsidRDefault="006529B2" w:rsidP="006529B2">
      <w:pPr>
        <w:rPr>
          <w:rFonts w:eastAsia="ＭＳ 明朝"/>
          <w:sz w:val="20"/>
          <w:szCs w:val="22"/>
        </w:rPr>
      </w:pPr>
    </w:p>
    <w:p w14:paraId="095CD050" w14:textId="4F23891A" w:rsidR="006529B2" w:rsidRDefault="006529B2" w:rsidP="006529B2">
      <w:pPr>
        <w:rPr>
          <w:rFonts w:eastAsia="ＭＳ 明朝" w:cs="Arial"/>
        </w:rPr>
      </w:pPr>
      <w:r>
        <w:rPr>
          <w:rFonts w:eastAsia="ＭＳ 明朝" w:cs="Arial"/>
        </w:rPr>
        <w:t>3.3.9</w:t>
      </w:r>
      <w:r>
        <w:rPr>
          <w:rFonts w:eastAsia="ＭＳ 明朝" w:cs="Arial"/>
        </w:rPr>
        <w:tab/>
        <w:t xml:space="preserve">To extend this on the second and further failures, introduce </w:t>
      </w:r>
      <w:r>
        <w:rPr>
          <w:rFonts w:eastAsia="ＭＳ 明朝"/>
          <w:position w:val="-10"/>
        </w:rPr>
        <w:object w:dxaOrig="2415" w:dyaOrig="360" w14:anchorId="50618E32">
          <v:shape id="_x0000_i1066" type="#_x0000_t75" style="width:121.5pt;height:18pt" o:ole="">
            <v:imagedata r:id="rId159" o:title=""/>
          </v:shape>
          <o:OLEObject Type="Embed" ProgID="Equation.DSMT4" ShapeID="_x0000_i1066" DrawAspect="Content" ObjectID="_1638719145" r:id="rId160"/>
        </w:object>
      </w:r>
      <w:r>
        <w:rPr>
          <w:rFonts w:eastAsia="ＭＳ 明朝"/>
        </w:rPr>
        <w:t xml:space="preserve"> </w:t>
      </w:r>
      <w:r>
        <w:rPr>
          <w:rFonts w:eastAsia="ＭＳ 明朝" w:cs="Arial"/>
        </w:rPr>
        <w:t>in eq</w:t>
      </w:r>
      <w:r w:rsidR="00706543">
        <w:rPr>
          <w:rFonts w:eastAsia="ＭＳ 明朝" w:cs="Arial"/>
        </w:rPr>
        <w:t>uation</w:t>
      </w:r>
      <w:r>
        <w:rPr>
          <w:rFonts w:eastAsia="ＭＳ 明朝" w:cs="Arial"/>
        </w:rPr>
        <w:t xml:space="preserve"> (3.3.1) (</w:t>
      </w:r>
      <w:r>
        <w:rPr>
          <w:rFonts w:eastAsia="ＭＳ 明朝"/>
          <w:position w:val="-10"/>
        </w:rPr>
        <w:object w:dxaOrig="405" w:dyaOrig="360" w14:anchorId="499904EE">
          <v:shape id="_x0000_i1067" type="#_x0000_t75" style="width:20.25pt;height:18pt" o:ole="">
            <v:imagedata r:id="rId161" o:title=""/>
          </v:shape>
          <o:OLEObject Type="Embed" ProgID="Equation.DSMT4" ShapeID="_x0000_i1067" DrawAspect="Content" ObjectID="_1638719146" r:id="rId162"/>
        </w:object>
      </w:r>
      <w:r>
        <w:rPr>
          <w:rFonts w:eastAsia="ＭＳ 明朝" w:cs="Arial"/>
        </w:rPr>
        <w:t xml:space="preserve"> is the sample mean time to failure from the previous N </w:t>
      </w:r>
      <w:r>
        <w:rPr>
          <w:rFonts w:eastAsia="ＭＳ 明朝" w:cs="Arial"/>
        </w:rPr>
        <w:sym w:font="Symbol" w:char="F02D"/>
      </w:r>
      <w:r>
        <w:rPr>
          <w:rFonts w:eastAsia="ＭＳ 明朝" w:cs="Arial"/>
        </w:rPr>
        <w:t> 1 stability failures) and assume, conservatively, T</w:t>
      </w:r>
      <w:r>
        <w:rPr>
          <w:rFonts w:eastAsia="ＭＳ 明朝" w:cs="Arial"/>
          <w:vertAlign w:val="subscript"/>
        </w:rPr>
        <w:t>N</w:t>
      </w:r>
      <w:r>
        <w:rPr>
          <w:rFonts w:eastAsia="ＭＳ 明朝" w:cs="Arial"/>
        </w:rPr>
        <w:t xml:space="preserve">=t; this yields that a simulation </w:t>
      </w:r>
      <w:r>
        <w:rPr>
          <w:rFonts w:eastAsia="ＭＳ 明朝"/>
        </w:rPr>
        <w:t xml:space="preserve">can be stopped, with the </w:t>
      </w:r>
      <w:r>
        <w:rPr>
          <w:rFonts w:eastAsia="ＭＳ 明朝"/>
          <w:i/>
        </w:rPr>
        <w:t>acceptance</w:t>
      </w:r>
      <w:r>
        <w:rPr>
          <w:rFonts w:eastAsia="ＭＳ 明朝"/>
        </w:rPr>
        <w:t xml:space="preserve"> decision in the considered design situation, when the simulation time without failure achieves</w:t>
      </w:r>
    </w:p>
    <w:p w14:paraId="48B04A95" w14:textId="77777777" w:rsidR="006529B2" w:rsidRDefault="006529B2" w:rsidP="006529B2">
      <w:pPr>
        <w:rPr>
          <w:rFonts w:eastAsia="ＭＳ 明朝" w:cs="Arial"/>
          <w:sz w:val="20"/>
        </w:rPr>
      </w:pPr>
    </w:p>
    <w:tbl>
      <w:tblPr>
        <w:tblStyle w:val="2ff1"/>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5"/>
        <w:gridCol w:w="1645"/>
      </w:tblGrid>
      <w:tr w:rsidR="006529B2" w14:paraId="086164B7" w14:textId="77777777" w:rsidTr="006529B2">
        <w:tc>
          <w:tcPr>
            <w:tcW w:w="4093" w:type="pct"/>
            <w:vAlign w:val="center"/>
            <w:hideMark/>
          </w:tcPr>
          <w:p w14:paraId="2E2A0578" w14:textId="77777777" w:rsidR="006529B2" w:rsidRDefault="006529B2">
            <w:pPr>
              <w:jc w:val="left"/>
              <w:rPr>
                <w:rFonts w:cs="Arial"/>
                <w:kern w:val="0"/>
              </w:rPr>
            </w:pPr>
            <w:r>
              <w:rPr>
                <w:rFonts w:eastAsiaTheme="minorEastAsia" w:cstheme="minorBidi"/>
                <w:kern w:val="0"/>
                <w:position w:val="-10"/>
                <w:szCs w:val="22"/>
                <w:lang w:val="en-GB"/>
              </w:rPr>
              <w:object w:dxaOrig="3060" w:dyaOrig="360" w14:anchorId="0E5F0677">
                <v:shape id="_x0000_i1068" type="#_x0000_t75" style="width:153.75pt;height:18pt" o:ole="">
                  <v:imagedata r:id="rId163" o:title=""/>
                </v:shape>
                <o:OLEObject Type="Embed" ProgID="Equation.DSMT4" ShapeID="_x0000_i1068" DrawAspect="Content" ObjectID="_1638719147" r:id="rId164"/>
              </w:object>
            </w:r>
          </w:p>
        </w:tc>
        <w:tc>
          <w:tcPr>
            <w:tcW w:w="907" w:type="pct"/>
            <w:vAlign w:val="center"/>
            <w:hideMark/>
          </w:tcPr>
          <w:p w14:paraId="1D20A4DD" w14:textId="77777777" w:rsidR="006529B2" w:rsidRDefault="006529B2">
            <w:pPr>
              <w:jc w:val="right"/>
              <w:rPr>
                <w:rFonts w:cs="Arial"/>
                <w:kern w:val="0"/>
              </w:rPr>
            </w:pPr>
            <w:r>
              <w:rPr>
                <w:rFonts w:cs="Arial"/>
                <w:kern w:val="0"/>
              </w:rPr>
              <w:t>(3.3.4)</w:t>
            </w:r>
          </w:p>
        </w:tc>
      </w:tr>
    </w:tbl>
    <w:p w14:paraId="1B617D53" w14:textId="77777777" w:rsidR="006529B2" w:rsidRDefault="006529B2" w:rsidP="006529B2">
      <w:pPr>
        <w:rPr>
          <w:rFonts w:eastAsia="ＭＳ 明朝"/>
          <w:sz w:val="20"/>
          <w:szCs w:val="22"/>
        </w:rPr>
      </w:pPr>
    </w:p>
    <w:p w14:paraId="06119F84" w14:textId="58D0C798" w:rsidR="006529B2" w:rsidRDefault="006529B2" w:rsidP="006529B2">
      <w:pPr>
        <w:rPr>
          <w:rFonts w:eastAsia="ＭＳ 明朝" w:cs="Arial"/>
        </w:rPr>
      </w:pPr>
      <w:r>
        <w:rPr>
          <w:rFonts w:eastAsia="ＭＳ 明朝" w:cs="Arial"/>
        </w:rPr>
        <w:t>3.3.10</w:t>
      </w:r>
      <w:r>
        <w:rPr>
          <w:rFonts w:eastAsia="ＭＳ 明朝" w:cs="Arial"/>
        </w:rPr>
        <w:tab/>
        <w:t>Note that eq</w:t>
      </w:r>
      <w:r w:rsidR="00706543">
        <w:rPr>
          <w:rFonts w:eastAsia="ＭＳ 明朝" w:cs="Arial"/>
        </w:rPr>
        <w:t>uation</w:t>
      </w:r>
      <w:r>
        <w:rPr>
          <w:rFonts w:eastAsia="ＭＳ 明朝" w:cs="Arial"/>
        </w:rPr>
        <w:t xml:space="preserve"> (3.3.4) automatically reduces to eq</w:t>
      </w:r>
      <w:r w:rsidR="00706543">
        <w:rPr>
          <w:rFonts w:eastAsia="ＭＳ 明朝" w:cs="Arial"/>
        </w:rPr>
        <w:t>uation</w:t>
      </w:r>
      <w:r>
        <w:rPr>
          <w:rFonts w:eastAsia="ＭＳ 明朝" w:cs="Arial"/>
        </w:rPr>
        <w:t xml:space="preserve"> (3.3.3) when N = 1, therefore only eq</w:t>
      </w:r>
      <w:r w:rsidR="00706543">
        <w:rPr>
          <w:rFonts w:eastAsia="ＭＳ 明朝" w:cs="Arial"/>
        </w:rPr>
        <w:t>uation</w:t>
      </w:r>
      <w:r>
        <w:rPr>
          <w:rFonts w:eastAsia="ＭＳ 明朝" w:cs="Arial"/>
        </w:rPr>
        <w:t xml:space="preserve"> (3.3.4) is required for the acceptance check for the first and further simulations.</w:t>
      </w:r>
    </w:p>
    <w:p w14:paraId="6D212D91" w14:textId="77777777" w:rsidR="006529B2" w:rsidRDefault="006529B2" w:rsidP="006529B2">
      <w:pPr>
        <w:autoSpaceDE w:val="0"/>
        <w:autoSpaceDN w:val="0"/>
        <w:adjustRightInd w:val="0"/>
        <w:textAlignment w:val="baseline"/>
        <w:rPr>
          <w:rFonts w:eastAsia="ＭＳ 明朝" w:cs="Arial"/>
          <w:sz w:val="20"/>
        </w:rPr>
      </w:pPr>
    </w:p>
    <w:p w14:paraId="2CDE10BC" w14:textId="5C85F832" w:rsidR="006529B2" w:rsidRDefault="006529B2" w:rsidP="006529B2">
      <w:pPr>
        <w:rPr>
          <w:rFonts w:eastAsia="ＭＳ 明朝"/>
        </w:rPr>
      </w:pPr>
      <w:r>
        <w:rPr>
          <w:rFonts w:eastAsia="ＭＳ 明朝"/>
        </w:rPr>
        <w:t>3.3.11</w:t>
      </w:r>
      <w:r>
        <w:rPr>
          <w:rFonts w:eastAsia="ＭＳ 明朝"/>
        </w:rPr>
        <w:tab/>
      </w:r>
      <w:r>
        <w:rPr>
          <w:rFonts w:eastAsia="ＭＳ 明朝"/>
          <w:position w:val="-14"/>
        </w:rPr>
        <w:object w:dxaOrig="360" w:dyaOrig="405" w14:anchorId="6E87BB33">
          <v:shape id="_x0000_i1069" type="#_x0000_t75" style="width:18pt;height:20.25pt" o:ole="">
            <v:imagedata r:id="rId165" o:title=""/>
          </v:shape>
          <o:OLEObject Type="Embed" ProgID="Equation.DSMT4" ShapeID="_x0000_i1069" DrawAspect="Content" ObjectID="_1638719148" r:id="rId166"/>
        </w:object>
      </w:r>
      <w:r>
        <w:rPr>
          <w:rFonts w:eastAsia="ＭＳ 明朝"/>
        </w:rPr>
        <w:t xml:space="preserve">, the quantile function corresponding to a lower tail area equal </w:t>
      </w:r>
      <w:r>
        <w:rPr>
          <w:rFonts w:eastAsia="ＭＳ 明朝"/>
          <w:i/>
        </w:rPr>
        <w:t>p</w:t>
      </w:r>
      <w:r w:rsidR="00706543">
        <w:rPr>
          <w:rFonts w:eastAsia="ＭＳ 明朝"/>
        </w:rPr>
        <w:t xml:space="preserve"> </w:t>
      </w:r>
      <w:r>
        <w:rPr>
          <w:rFonts w:eastAsia="ＭＳ 明朝"/>
        </w:rPr>
        <w:t xml:space="preserve">of the </w:t>
      </w:r>
      <w:r>
        <w:rPr>
          <w:rFonts w:eastAsia="ＭＳ 明朝"/>
        </w:rPr>
        <w:sym w:font="Symbol" w:char="F063"/>
      </w:r>
      <w:r>
        <w:rPr>
          <w:rFonts w:eastAsia="ＭＳ 明朝"/>
          <w:vertAlign w:val="superscript"/>
        </w:rPr>
        <w:t>2</w:t>
      </w:r>
      <w:r>
        <w:rPr>
          <w:rFonts w:eastAsia="ＭＳ 明朝"/>
        </w:rPr>
        <w:t xml:space="preserve">-distribution with </w:t>
      </w:r>
      <w:r>
        <w:rPr>
          <w:rFonts w:eastAsia="ＭＳ 明朝"/>
          <w:i/>
        </w:rPr>
        <w:t>f</w:t>
      </w:r>
      <w:r>
        <w:rPr>
          <w:rFonts w:eastAsia="ＭＳ 明朝"/>
        </w:rPr>
        <w:t xml:space="preserve"> degrees of freedom, is available in many software packages. In MS Excel, </w:t>
      </w:r>
      <w:r>
        <w:rPr>
          <w:rFonts w:eastAsia="ＭＳ 明朝"/>
          <w:position w:val="-12"/>
        </w:rPr>
        <w:object w:dxaOrig="765" w:dyaOrig="360" w14:anchorId="682587AA">
          <v:shape id="_x0000_i1070" type="#_x0000_t75" style="width:37.5pt;height:18pt" o:ole="">
            <v:imagedata r:id="rId126" o:title=""/>
          </v:shape>
          <o:OLEObject Type="Embed" ProgID="Equation.DSMT4" ShapeID="_x0000_i1070" DrawAspect="Content" ObjectID="_1638719149" r:id="rId167"/>
        </w:object>
      </w:r>
      <w:r>
        <w:rPr>
          <w:rFonts w:eastAsia="ＭＳ 明朝"/>
        </w:rPr>
        <w:t xml:space="preserve"> can be calculated as </w:t>
      </w:r>
      <w:r>
        <w:rPr>
          <w:rFonts w:eastAsia="ＭＳ 明朝" w:cs="Arial"/>
          <w:sz w:val="20"/>
        </w:rPr>
        <w:t>chisq.inv.rt(</w:t>
      </w:r>
      <w:r>
        <w:rPr>
          <w:rFonts w:eastAsia="ＭＳ 明朝" w:cs="Arial"/>
          <w:sz w:val="20"/>
        </w:rPr>
        <w:sym w:font="Symbol" w:char="F061"/>
      </w:r>
      <w:r>
        <w:rPr>
          <w:rFonts w:eastAsia="ＭＳ 明朝" w:cs="Arial"/>
          <w:sz w:val="20"/>
        </w:rPr>
        <w:t xml:space="preserve">/2;2*N) and </w:t>
      </w:r>
      <w:r>
        <w:rPr>
          <w:rFonts w:eastAsia="ＭＳ 明朝"/>
          <w:position w:val="-12"/>
        </w:rPr>
        <w:object w:dxaOrig="645" w:dyaOrig="360" w14:anchorId="02D27395">
          <v:shape id="_x0000_i1071" type="#_x0000_t75" style="width:32.25pt;height:18pt" o:ole="">
            <v:imagedata r:id="rId128" o:title=""/>
          </v:shape>
          <o:OLEObject Type="Embed" ProgID="Equation.DSMT4" ShapeID="_x0000_i1071" DrawAspect="Content" ObjectID="_1638719150" r:id="rId168"/>
        </w:object>
      </w:r>
      <w:r>
        <w:rPr>
          <w:rFonts w:eastAsia="ＭＳ 明朝"/>
        </w:rPr>
        <w:t xml:space="preserve"> as </w:t>
      </w:r>
      <w:r>
        <w:rPr>
          <w:rFonts w:eastAsia="ＭＳ 明朝" w:cs="Arial"/>
          <w:sz w:val="20"/>
        </w:rPr>
        <w:t>chisq.inv(</w:t>
      </w:r>
      <w:r>
        <w:rPr>
          <w:rFonts w:eastAsia="ＭＳ 明朝" w:cs="Arial"/>
          <w:sz w:val="20"/>
        </w:rPr>
        <w:sym w:font="Symbol" w:char="F061"/>
      </w:r>
      <w:r>
        <w:rPr>
          <w:rFonts w:eastAsia="ＭＳ 明朝" w:cs="Arial"/>
          <w:sz w:val="20"/>
        </w:rPr>
        <w:t>/2;2*N)</w:t>
      </w:r>
      <w:r>
        <w:rPr>
          <w:rFonts w:eastAsia="ＭＳ 明朝"/>
        </w:rPr>
        <w:t>.</w:t>
      </w:r>
    </w:p>
    <w:p w14:paraId="5E34B5EA" w14:textId="77777777" w:rsidR="006529B2" w:rsidRDefault="006529B2" w:rsidP="006529B2">
      <w:pPr>
        <w:autoSpaceDE w:val="0"/>
        <w:autoSpaceDN w:val="0"/>
        <w:adjustRightInd w:val="0"/>
        <w:textAlignment w:val="baseline"/>
        <w:rPr>
          <w:rFonts w:eastAsia="ＭＳ 明朝" w:cs="Arial"/>
          <w:sz w:val="20"/>
          <w:szCs w:val="22"/>
        </w:rPr>
      </w:pPr>
    </w:p>
    <w:p w14:paraId="2733C600" w14:textId="77777777" w:rsidR="006529B2" w:rsidRDefault="006529B2" w:rsidP="006529B2">
      <w:pPr>
        <w:rPr>
          <w:rFonts w:eastAsia="ＭＳ 明朝" w:cs="Arial"/>
        </w:rPr>
      </w:pPr>
      <w:r>
        <w:rPr>
          <w:rFonts w:eastAsia="ＭＳ 明朝" w:cs="Arial"/>
        </w:rPr>
        <w:t>3.3.12</w:t>
      </w:r>
      <w:r>
        <w:rPr>
          <w:rFonts w:eastAsia="ＭＳ 明朝" w:cs="Arial"/>
        </w:rPr>
        <w:tab/>
        <w:t>A short summary of the procedure for probabilistic DSA in design situations:</w:t>
      </w:r>
    </w:p>
    <w:p w14:paraId="083FA85F" w14:textId="77777777" w:rsidR="006529B2" w:rsidRDefault="006529B2" w:rsidP="006529B2">
      <w:pPr>
        <w:rPr>
          <w:rFonts w:eastAsia="ＭＳ 明朝"/>
          <w:sz w:val="20"/>
        </w:rPr>
      </w:pPr>
    </w:p>
    <w:p w14:paraId="0D2B0B19" w14:textId="05F12EC8" w:rsidR="006529B2" w:rsidRDefault="006529B2" w:rsidP="006529B2">
      <w:pPr>
        <w:ind w:left="1691" w:hanging="840"/>
        <w:rPr>
          <w:rFonts w:eastAsia="ＭＳ 明朝"/>
        </w:rPr>
      </w:pPr>
      <w:r>
        <w:rPr>
          <w:rFonts w:eastAsia="ＭＳ 明朝"/>
        </w:rPr>
        <w:t>.1</w:t>
      </w:r>
      <w:r>
        <w:rPr>
          <w:rFonts w:eastAsia="ＭＳ 明朝"/>
        </w:rPr>
        <w:tab/>
      </w:r>
      <w:r>
        <w:rPr>
          <w:rFonts w:eastAsia="ＭＳ 明朝" w:cs="Arial"/>
        </w:rPr>
        <w:t>the procedure is based on numerical simulations or model tests in multiple independent reali</w:t>
      </w:r>
      <w:r w:rsidR="00706543">
        <w:rPr>
          <w:rFonts w:eastAsia="ＭＳ 明朝" w:cs="Arial"/>
        </w:rPr>
        <w:t>z</w:t>
      </w:r>
      <w:r>
        <w:rPr>
          <w:rFonts w:eastAsia="ＭＳ 明朝" w:cs="Arial"/>
        </w:rPr>
        <w:t>ations of the same irregular seaway</w:t>
      </w:r>
      <w:r w:rsidR="00706543">
        <w:rPr>
          <w:rFonts w:eastAsia="ＭＳ 明朝" w:cs="Arial"/>
        </w:rPr>
        <w:t>;  s</w:t>
      </w:r>
      <w:r>
        <w:rPr>
          <w:rFonts w:eastAsia="ＭＳ 明朝" w:cs="Arial"/>
        </w:rPr>
        <w:t>uch reali</w:t>
      </w:r>
      <w:r w:rsidR="00706543">
        <w:rPr>
          <w:rFonts w:eastAsia="ＭＳ 明朝" w:cs="Arial"/>
        </w:rPr>
        <w:t>z</w:t>
      </w:r>
      <w:r>
        <w:rPr>
          <w:rFonts w:eastAsia="ＭＳ 明朝" w:cs="Arial"/>
        </w:rPr>
        <w:t>ations can be generated by random variation of phases and, possibly, frequencies, directions and amplitudes of harmonic waves discreti</w:t>
      </w:r>
      <w:r w:rsidR="00706543">
        <w:rPr>
          <w:rFonts w:eastAsia="ＭＳ 明朝" w:cs="Arial"/>
        </w:rPr>
        <w:t>z</w:t>
      </w:r>
      <w:r>
        <w:rPr>
          <w:rFonts w:eastAsia="ＭＳ 明朝" w:cs="Arial"/>
        </w:rPr>
        <w:t>ing the wave energy spectrum</w:t>
      </w:r>
      <w:r w:rsidR="00706543">
        <w:rPr>
          <w:rFonts w:eastAsia="ＭＳ 明朝" w:cs="Arial"/>
        </w:rPr>
        <w:t>; s</w:t>
      </w:r>
      <w:r>
        <w:rPr>
          <w:rFonts w:eastAsia="ＭＳ 明朝" w:cs="Arial"/>
        </w:rPr>
        <w:t>imulations or tests can be carried out for arbitrary time until the maximum duration or first stability failure</w:t>
      </w:r>
      <w:r w:rsidR="00706543">
        <w:rPr>
          <w:rFonts w:eastAsia="ＭＳ 明朝" w:cs="Arial"/>
        </w:rPr>
        <w:t>;</w:t>
      </w:r>
      <w:r>
        <w:rPr>
          <w:rFonts w:eastAsia="ＭＳ 明朝" w:cs="Arial"/>
        </w:rPr>
        <w:t xml:space="preserve"> </w:t>
      </w:r>
      <w:r w:rsidR="00706543">
        <w:rPr>
          <w:rFonts w:eastAsia="ＭＳ 明朝" w:cs="Arial"/>
        </w:rPr>
        <w:t>t</w:t>
      </w:r>
      <w:r>
        <w:rPr>
          <w:rFonts w:eastAsia="ＭＳ 明朝" w:cs="Arial"/>
        </w:rPr>
        <w:t>he counter of stability failures and the simulation timer are switched off during initial transients;</w:t>
      </w:r>
    </w:p>
    <w:p w14:paraId="4755759B" w14:textId="77777777" w:rsidR="006529B2" w:rsidRDefault="006529B2" w:rsidP="006529B2">
      <w:pPr>
        <w:ind w:left="1691" w:hanging="840"/>
        <w:rPr>
          <w:rFonts w:eastAsia="ＭＳ 明朝"/>
          <w:sz w:val="20"/>
        </w:rPr>
      </w:pPr>
    </w:p>
    <w:p w14:paraId="348D85A3" w14:textId="77777777" w:rsidR="006529B2" w:rsidRDefault="006529B2" w:rsidP="006529B2">
      <w:pPr>
        <w:ind w:left="1691" w:hanging="840"/>
        <w:rPr>
          <w:rFonts w:eastAsia="ＭＳ 明朝"/>
        </w:rPr>
      </w:pPr>
      <w:r>
        <w:rPr>
          <w:rFonts w:eastAsia="ＭＳ 明朝"/>
        </w:rPr>
        <w:t>.2</w:t>
      </w:r>
      <w:r>
        <w:rPr>
          <w:rFonts w:eastAsia="ＭＳ 明朝"/>
        </w:rPr>
        <w:tab/>
      </w:r>
      <w:r>
        <w:rPr>
          <w:rFonts w:eastAsia="ＭＳ 明朝" w:cs="Arial"/>
        </w:rPr>
        <w:t xml:space="preserve">after each simulation or test, the total </w:t>
      </w:r>
      <w:r>
        <w:rPr>
          <w:rFonts w:eastAsia="ＭＳ 明朝"/>
        </w:rPr>
        <w:t xml:space="preserve">number of failures N is increased by </w:t>
      </w:r>
      <w:r>
        <w:rPr>
          <w:rFonts w:eastAsia="ＭＳ 明朝"/>
        </w:rPr>
        <w:sym w:font="Symbol" w:char="F044"/>
      </w:r>
      <w:r>
        <w:rPr>
          <w:rFonts w:eastAsia="ＭＳ 明朝"/>
        </w:rPr>
        <w:t>N (1 if ended with a stability failure and 0 otherwise),</w:t>
      </w:r>
      <w:r>
        <w:rPr>
          <w:rFonts w:eastAsia="ＭＳ 明朝" w:cs="Arial"/>
        </w:rPr>
        <w:t xml:space="preserve"> </w:t>
      </w:r>
      <w:r>
        <w:rPr>
          <w:rFonts w:eastAsia="ＭＳ 明朝"/>
        </w:rPr>
        <w:t>the total simulation time t</w:t>
      </w:r>
      <w:r>
        <w:rPr>
          <w:rFonts w:eastAsia="ＭＳ 明朝"/>
          <w:vertAlign w:val="subscript"/>
        </w:rPr>
        <w:t>t</w:t>
      </w:r>
      <w:r>
        <w:rPr>
          <w:rFonts w:eastAsia="ＭＳ 明朝"/>
        </w:rPr>
        <w:t xml:space="preserve"> is increased by the duration of simulation </w:t>
      </w:r>
      <w:r>
        <w:rPr>
          <w:rFonts w:eastAsia="ＭＳ 明朝"/>
        </w:rPr>
        <w:sym w:font="Symbol" w:char="F044"/>
      </w:r>
      <w:r>
        <w:rPr>
          <w:rFonts w:eastAsia="ＭＳ 明朝"/>
        </w:rPr>
        <w:t xml:space="preserve">t and the sample mean time to failure </w:t>
      </w:r>
      <w:r>
        <w:rPr>
          <w:rFonts w:eastAsia="ＭＳ 明朝" w:cs="Arial"/>
        </w:rPr>
        <w:t>is</w:t>
      </w:r>
      <w:r>
        <w:rPr>
          <w:rFonts w:eastAsia="ＭＳ 明朝"/>
        </w:rPr>
        <w:t xml:space="preserve"> updated as </w:t>
      </w:r>
      <w:r>
        <w:rPr>
          <w:rFonts w:eastAsia="ＭＳ 明朝" w:cs="Arial"/>
          <w:position w:val="-12"/>
          <w:szCs w:val="22"/>
          <w:lang w:eastAsia="ja-JP"/>
        </w:rPr>
        <w:object w:dxaOrig="810" w:dyaOrig="405" w14:anchorId="5EA8C10B">
          <v:shape id="_x0000_i1072" type="#_x0000_t75" style="width:39.75pt;height:20.25pt" o:ole="">
            <v:imagedata r:id="rId130" o:title=""/>
          </v:shape>
          <o:OLEObject Type="Embed" ProgID="Equation.DSMT4" ShapeID="_x0000_i1072" DrawAspect="Content" ObjectID="_1638719151" r:id="rId169"/>
        </w:object>
      </w:r>
      <w:r>
        <w:rPr>
          <w:rFonts w:eastAsia="ＭＳ 明朝" w:cs="Arial"/>
        </w:rPr>
        <w:t>;</w:t>
      </w:r>
    </w:p>
    <w:p w14:paraId="344C9F3F" w14:textId="77777777" w:rsidR="006529B2" w:rsidRDefault="006529B2" w:rsidP="006529B2">
      <w:pPr>
        <w:ind w:left="1691" w:hanging="840"/>
        <w:rPr>
          <w:rFonts w:eastAsia="ＭＳ 明朝"/>
          <w:sz w:val="20"/>
        </w:rPr>
      </w:pPr>
    </w:p>
    <w:p w14:paraId="7A861657" w14:textId="77777777" w:rsidR="006529B2" w:rsidRDefault="006529B2" w:rsidP="006529B2">
      <w:pPr>
        <w:ind w:left="1691" w:hanging="840"/>
        <w:rPr>
          <w:rFonts w:eastAsia="ＭＳ 明朝"/>
        </w:rPr>
      </w:pPr>
      <w:r>
        <w:rPr>
          <w:rFonts w:eastAsia="ＭＳ 明朝"/>
        </w:rPr>
        <w:t>.3</w:t>
      </w:r>
      <w:r>
        <w:rPr>
          <w:rFonts w:eastAsia="ＭＳ 明朝"/>
        </w:rPr>
        <w:tab/>
        <w:t xml:space="preserve">if a simulation achieves time </w:t>
      </w:r>
      <w:r>
        <w:rPr>
          <w:rFonts w:eastAsia="ＭＳ 明朝" w:cs="Arial"/>
          <w:position w:val="-10"/>
          <w:szCs w:val="22"/>
        </w:rPr>
        <w:object w:dxaOrig="2775" w:dyaOrig="360" w14:anchorId="0B029965">
          <v:shape id="_x0000_i1073" type="#_x0000_t75" style="width:138.75pt;height:18pt" o:ole="">
            <v:imagedata r:id="rId170" o:title=""/>
          </v:shape>
          <o:OLEObject Type="Embed" ProgID="Equation.DSMT4" ShapeID="_x0000_i1073" DrawAspect="Content" ObjectID="_1638719152" r:id="rId171"/>
        </w:object>
      </w:r>
      <w:r>
        <w:rPr>
          <w:rFonts w:eastAsia="ＭＳ 明朝" w:cs="Arial"/>
        </w:rPr>
        <w:t xml:space="preserve"> </w:t>
      </w:r>
      <w:r>
        <w:rPr>
          <w:rFonts w:eastAsia="ＭＳ 明朝"/>
        </w:rPr>
        <w:t>without stability failure</w:t>
      </w:r>
      <w:r>
        <w:rPr>
          <w:rFonts w:eastAsia="ＭＳ 明朝" w:cs="Arial"/>
        </w:rPr>
        <w:t xml:space="preserve">, with </w:t>
      </w:r>
      <w:r>
        <w:rPr>
          <w:rFonts w:eastAsia="ＭＳ 明朝"/>
          <w:position w:val="-12"/>
        </w:rPr>
        <w:object w:dxaOrig="2235" w:dyaOrig="360" w14:anchorId="7DC36C5D">
          <v:shape id="_x0000_i1074" type="#_x0000_t75" style="width:111.75pt;height:18pt" o:ole="">
            <v:imagedata r:id="rId172" o:title=""/>
          </v:shape>
          <o:OLEObject Type="Embed" ProgID="Equation.DSMT4" ShapeID="_x0000_i1074" DrawAspect="Content" ObjectID="_1638719153" r:id="rId173"/>
        </w:object>
      </w:r>
      <w:r>
        <w:rPr>
          <w:rFonts w:eastAsia="ＭＳ 明朝"/>
        </w:rPr>
        <w:t xml:space="preserve">, </w:t>
      </w:r>
      <w:r>
        <w:rPr>
          <w:rFonts w:eastAsia="ＭＳ 明朝" w:cs="Arial"/>
        </w:rPr>
        <w:t xml:space="preserve">the loading condition can be considered </w:t>
      </w:r>
      <w:r>
        <w:rPr>
          <w:rFonts w:eastAsia="ＭＳ 明朝" w:cs="Arial"/>
          <w:i/>
        </w:rPr>
        <w:t>acceptable</w:t>
      </w:r>
      <w:r>
        <w:rPr>
          <w:rFonts w:eastAsia="ＭＳ 明朝" w:cs="Arial"/>
        </w:rPr>
        <w:t xml:space="preserve"> in the considered design situation without further simulations;</w:t>
      </w:r>
    </w:p>
    <w:p w14:paraId="0513FB60" w14:textId="77777777" w:rsidR="006529B2" w:rsidRDefault="006529B2" w:rsidP="006529B2">
      <w:pPr>
        <w:ind w:left="1691" w:hanging="840"/>
        <w:rPr>
          <w:rFonts w:eastAsia="ＭＳ 明朝"/>
          <w:sz w:val="20"/>
        </w:rPr>
      </w:pPr>
    </w:p>
    <w:p w14:paraId="6A9F3769" w14:textId="77777777" w:rsidR="006529B2" w:rsidRDefault="006529B2" w:rsidP="006529B2">
      <w:pPr>
        <w:ind w:left="1691" w:hanging="840"/>
        <w:rPr>
          <w:rFonts w:eastAsia="ＭＳ 明朝"/>
        </w:rPr>
      </w:pPr>
      <w:r>
        <w:rPr>
          <w:rFonts w:eastAsia="ＭＳ 明朝"/>
        </w:rPr>
        <w:t>.4</w:t>
      </w:r>
      <w:r>
        <w:rPr>
          <w:rFonts w:eastAsia="ＭＳ 明朝"/>
        </w:rPr>
        <w:tab/>
        <w:t>if the sample mean time to failure after a stability failure</w:t>
      </w:r>
      <w:r>
        <w:rPr>
          <w:rFonts w:eastAsia="ＭＳ 明朝" w:cs="Arial"/>
        </w:rPr>
        <w:t xml:space="preserve"> satisfies condition </w:t>
      </w:r>
      <w:r>
        <w:rPr>
          <w:rFonts w:eastAsia="ＭＳ 明朝" w:cs="Arial"/>
          <w:position w:val="-10"/>
          <w:szCs w:val="22"/>
        </w:rPr>
        <w:object w:dxaOrig="645" w:dyaOrig="360" w14:anchorId="4D212039">
          <v:shape id="_x0000_i1075" type="#_x0000_t75" style="width:32.25pt;height:18pt" o:ole="">
            <v:imagedata r:id="rId174" o:title=""/>
          </v:shape>
          <o:OLEObject Type="Embed" ProgID="Equation.DSMT4" ShapeID="_x0000_i1075" DrawAspect="Content" ObjectID="_1638719154" r:id="rId175"/>
        </w:object>
      </w:r>
      <w:r>
        <w:rPr>
          <w:rFonts w:eastAsia="ＭＳ 明朝" w:cs="Arial"/>
        </w:rPr>
        <w:t xml:space="preserve">, where </w:t>
      </w:r>
      <w:r>
        <w:rPr>
          <w:rFonts w:eastAsia="ＭＳ 明朝" w:cs="Arial"/>
          <w:position w:val="-10"/>
          <w:szCs w:val="22"/>
        </w:rPr>
        <w:object w:dxaOrig="1290" w:dyaOrig="360" w14:anchorId="0ADE0F0A">
          <v:shape id="_x0000_i1076" type="#_x0000_t75" style="width:64.5pt;height:18pt" o:ole="">
            <v:imagedata r:id="rId176" o:title=""/>
          </v:shape>
          <o:OLEObject Type="Embed" ProgID="Equation.DSMT4" ShapeID="_x0000_i1076" DrawAspect="Content" ObjectID="_1638719155" r:id="rId177"/>
        </w:object>
      </w:r>
      <w:r>
        <w:rPr>
          <w:rFonts w:eastAsia="ＭＳ 明朝" w:cs="Arial"/>
        </w:rPr>
        <w:t xml:space="preserve"> and </w:t>
      </w:r>
      <w:r>
        <w:rPr>
          <w:rFonts w:eastAsia="ＭＳ 明朝" w:cs="Arial"/>
          <w:position w:val="-12"/>
          <w:szCs w:val="22"/>
        </w:rPr>
        <w:object w:dxaOrig="2115" w:dyaOrig="360" w14:anchorId="03F3AE6E">
          <v:shape id="_x0000_i1077" type="#_x0000_t75" style="width:106.5pt;height:18pt" o:ole="">
            <v:imagedata r:id="rId178" o:title=""/>
          </v:shape>
          <o:OLEObject Type="Embed" ProgID="Equation.DSMT4" ShapeID="_x0000_i1077" DrawAspect="Content" ObjectID="_1638719156" r:id="rId179"/>
        </w:object>
      </w:r>
      <w:r>
        <w:rPr>
          <w:rFonts w:eastAsia="ＭＳ 明朝" w:cs="Arial"/>
        </w:rPr>
        <w:t xml:space="preserve">, the loading condition can be considered as </w:t>
      </w:r>
      <w:r>
        <w:rPr>
          <w:rFonts w:eastAsia="ＭＳ 明朝" w:cs="Arial"/>
          <w:i/>
        </w:rPr>
        <w:t>not acceptable</w:t>
      </w:r>
      <w:r>
        <w:rPr>
          <w:rFonts w:eastAsia="ＭＳ 明朝" w:cs="Arial"/>
        </w:rPr>
        <w:t xml:space="preserve"> without further simulations.</w:t>
      </w:r>
    </w:p>
    <w:p w14:paraId="791DB76B" w14:textId="77777777" w:rsidR="006529B2" w:rsidRDefault="006529B2" w:rsidP="006529B2">
      <w:pPr>
        <w:rPr>
          <w:rFonts w:eastAsia="ＭＳ 明朝"/>
          <w:b/>
          <w:bCs/>
          <w:lang w:eastAsia="ja-JP"/>
        </w:rPr>
      </w:pPr>
    </w:p>
    <w:p w14:paraId="041282E1" w14:textId="77777777" w:rsidR="006529B2" w:rsidRDefault="006529B2" w:rsidP="006529B2">
      <w:pPr>
        <w:rPr>
          <w:rFonts w:eastAsia="ＭＳ 明朝"/>
          <w:b/>
          <w:bCs/>
        </w:rPr>
      </w:pPr>
      <w:r>
        <w:rPr>
          <w:rFonts w:eastAsia="ＭＳ 明朝"/>
          <w:b/>
          <w:bCs/>
        </w:rPr>
        <w:t>3.4</w:t>
      </w:r>
      <w:r>
        <w:rPr>
          <w:rFonts w:eastAsia="ＭＳ 明朝"/>
          <w:b/>
          <w:bCs/>
        </w:rPr>
        <w:tab/>
        <w:t>Application example of direct counting method for full probabilistic procedure</w:t>
      </w:r>
    </w:p>
    <w:p w14:paraId="5533A0B8" w14:textId="77777777" w:rsidR="006529B2" w:rsidRDefault="006529B2" w:rsidP="006529B2">
      <w:pPr>
        <w:rPr>
          <w:rFonts w:eastAsia="ＭＳ 明朝"/>
          <w:b/>
          <w:bCs/>
        </w:rPr>
      </w:pPr>
    </w:p>
    <w:p w14:paraId="38A9886A" w14:textId="77777777" w:rsidR="006529B2" w:rsidRDefault="006529B2" w:rsidP="006529B2">
      <w:pPr>
        <w:rPr>
          <w:rFonts w:eastAsia="ＭＳ 明朝" w:cs="Arial"/>
        </w:rPr>
      </w:pPr>
      <w:r>
        <w:rPr>
          <w:rFonts w:eastAsia="ＭＳ 明朝" w:cs="Arial"/>
        </w:rPr>
        <w:t>3.4.1</w:t>
      </w:r>
      <w:r>
        <w:rPr>
          <w:rFonts w:eastAsia="ＭＳ 明朝" w:cs="Arial"/>
        </w:rPr>
        <w:tab/>
        <w:t>This is an application example of the direct counting procedure described in 3.2. The direct counting procedure is based on the simulation of ship motions in multiple independent realisations of an irregular seaway and counting the number of stability failures. The procedure provides the estimate of the upper boundary of the 95%-confidence interval of the rate of stability failures, which is required in the probabilistic DSA in design situations, in the full probabilistic DSA and in OM.</w:t>
      </w:r>
    </w:p>
    <w:p w14:paraId="5AE30E9E" w14:textId="77777777" w:rsidR="006529B2" w:rsidRDefault="006529B2" w:rsidP="006529B2">
      <w:pPr>
        <w:rPr>
          <w:rFonts w:eastAsia="ＭＳ 明朝" w:cs="Arial"/>
        </w:rPr>
      </w:pPr>
    </w:p>
    <w:p w14:paraId="53B4A182" w14:textId="5B2B3B7D" w:rsidR="006529B2" w:rsidRDefault="006529B2" w:rsidP="006529B2">
      <w:pPr>
        <w:rPr>
          <w:rFonts w:eastAsia="ＭＳ 明朝" w:cs="Arial"/>
        </w:rPr>
      </w:pPr>
      <w:r>
        <w:rPr>
          <w:rFonts w:eastAsia="ＭＳ 明朝" w:cs="Arial"/>
        </w:rPr>
        <w:t>3.4.2</w:t>
      </w:r>
      <w:r>
        <w:rPr>
          <w:rFonts w:eastAsia="ＭＳ 明朝" w:cs="Arial"/>
        </w:rPr>
        <w:tab/>
        <w:t xml:space="preserve">The sea state is modelled as a sum </w:t>
      </w:r>
      <w:r>
        <w:rPr>
          <w:rFonts w:eastAsia="ＭＳ 明朝" w:cs="Arial"/>
          <w:position w:val="-14"/>
          <w:szCs w:val="22"/>
          <w:lang w:eastAsia="sv-SE"/>
        </w:rPr>
        <w:object w:dxaOrig="2385" w:dyaOrig="420" w14:anchorId="3677637D">
          <v:shape id="_x0000_i1078" type="#_x0000_t75" style="width:119.25pt;height:20.25pt" o:ole="">
            <v:imagedata r:id="rId105" o:title=""/>
          </v:shape>
          <o:OLEObject Type="Embed" ProgID="Equation.DSMT4" ShapeID="_x0000_i1078" DrawAspect="Content" ObjectID="_1638719157" r:id="rId180"/>
        </w:object>
      </w:r>
      <w:r>
        <w:rPr>
          <w:rFonts w:eastAsia="ＭＳ 明朝" w:cs="Arial"/>
          <w:lang w:eastAsia="sv-SE"/>
        </w:rPr>
        <w:t xml:space="preserve"> </w:t>
      </w:r>
      <w:r>
        <w:rPr>
          <w:rFonts w:eastAsia="ＭＳ 明朝" w:cs="Arial"/>
        </w:rPr>
        <w:t xml:space="preserve">of harmonic components with amplitudes </w:t>
      </w:r>
      <w:r>
        <w:rPr>
          <w:rFonts w:eastAsia="ＭＳ 明朝" w:cs="Arial"/>
          <w:position w:val="-14"/>
          <w:szCs w:val="22"/>
        </w:rPr>
        <w:object w:dxaOrig="2730" w:dyaOrig="405" w14:anchorId="1D308EB9">
          <v:shape id="_x0000_i1079" type="#_x0000_t75" style="width:136.5pt;height:20.25pt" o:ole="">
            <v:imagedata r:id="rId107" o:title=""/>
          </v:shape>
          <o:OLEObject Type="Embed" ProgID="Equation.DSMT4" ShapeID="_x0000_i1079" DrawAspect="Content" ObjectID="_1638719158" r:id="rId181"/>
        </w:object>
      </w:r>
      <w:r>
        <w:rPr>
          <w:rFonts w:eastAsia="ＭＳ 明朝" w:cs="Arial"/>
        </w:rPr>
        <w:t xml:space="preserve">, frequencies </w:t>
      </w:r>
      <w:r>
        <w:rPr>
          <w:rFonts w:eastAsia="ＭＳ 明朝" w:cs="Arial"/>
        </w:rPr>
        <w:sym w:font="Symbol" w:char="F077"/>
      </w:r>
      <w:r>
        <w:rPr>
          <w:rFonts w:eastAsia="ＭＳ 明朝" w:cs="Arial"/>
          <w:vertAlign w:val="subscript"/>
        </w:rPr>
        <w:t>i</w:t>
      </w:r>
      <w:r>
        <w:rPr>
          <w:rFonts w:eastAsia="ＭＳ 明朝" w:cs="Arial"/>
        </w:rPr>
        <w:t xml:space="preserve">, directions </w:t>
      </w:r>
      <w:r>
        <w:rPr>
          <w:rFonts w:eastAsia="ＭＳ 明朝" w:cs="Arial"/>
        </w:rPr>
        <w:sym w:font="Symbol" w:char="F06D"/>
      </w:r>
      <w:r>
        <w:rPr>
          <w:rFonts w:eastAsia="ＭＳ 明朝" w:cs="Arial"/>
          <w:vertAlign w:val="subscript"/>
        </w:rPr>
        <w:t>i</w:t>
      </w:r>
      <w:r>
        <w:rPr>
          <w:rFonts w:eastAsia="ＭＳ 明朝" w:cs="Arial"/>
        </w:rPr>
        <w:t xml:space="preserve"> and phases </w:t>
      </w:r>
      <w:r>
        <w:rPr>
          <w:rFonts w:eastAsia="ＭＳ 明朝" w:cs="Arial"/>
        </w:rPr>
        <w:sym w:font="Symbol" w:char="F065"/>
      </w:r>
      <w:r>
        <w:rPr>
          <w:rFonts w:eastAsia="ＭＳ 明朝" w:cs="Arial"/>
          <w:vertAlign w:val="subscript"/>
        </w:rPr>
        <w:t>i</w:t>
      </w:r>
      <w:r>
        <w:rPr>
          <w:rFonts w:eastAsia="ＭＳ 明朝" w:cs="Arial"/>
        </w:rPr>
        <w:t>, using</w:t>
      </w:r>
      <w:r w:rsidR="007377DC">
        <w:rPr>
          <w:rFonts w:eastAsia="ＭＳ 明朝" w:cs="Arial"/>
        </w:rPr>
        <w:t> </w:t>
      </w:r>
      <w:r>
        <w:rPr>
          <w:rFonts w:eastAsia="ＭＳ 明朝" w:cs="Arial"/>
        </w:rPr>
        <w:t>19 wave directions and 10</w:t>
      </w:r>
      <w:r>
        <w:rPr>
          <w:rFonts w:eastAsia="ＭＳ 明朝" w:cs="Arial"/>
          <w:vertAlign w:val="superscript"/>
        </w:rPr>
        <w:t>3</w:t>
      </w:r>
      <w:r>
        <w:rPr>
          <w:rFonts w:eastAsia="ＭＳ 明朝" w:cs="Arial"/>
        </w:rPr>
        <w:t xml:space="preserve"> components per wave direction. The Bretschneider wave energy spectrum S</w:t>
      </w:r>
      <w:r>
        <w:rPr>
          <w:rFonts w:eastAsia="ＭＳ 明朝" w:cs="Arial"/>
          <w:vertAlign w:val="subscript"/>
        </w:rPr>
        <w:sym w:font="Symbol" w:char="F07A"/>
      </w:r>
      <w:r>
        <w:rPr>
          <w:rFonts w:eastAsia="ＭＳ 明朝" w:cs="Arial"/>
          <w:vertAlign w:val="subscript"/>
        </w:rPr>
        <w:sym w:font="Symbol" w:char="F07A"/>
      </w:r>
      <w:r>
        <w:rPr>
          <w:rFonts w:eastAsia="ＭＳ 明朝" w:cs="Arial"/>
        </w:rPr>
        <w:t xml:space="preserve"> and the cos</w:t>
      </w:r>
      <w:r>
        <w:rPr>
          <w:rFonts w:eastAsia="ＭＳ 明朝" w:cs="Arial"/>
          <w:vertAlign w:val="superscript"/>
        </w:rPr>
        <w:t>2</w:t>
      </w:r>
      <w:r>
        <w:rPr>
          <w:rFonts w:eastAsia="ＭＳ 明朝" w:cs="Arial"/>
        </w:rPr>
        <w:t>-wave energy angular spreading function D are used. For each reali</w:t>
      </w:r>
      <w:r w:rsidR="003402BD">
        <w:rPr>
          <w:rFonts w:eastAsia="ＭＳ 明朝" w:cs="Arial"/>
        </w:rPr>
        <w:t>z</w:t>
      </w:r>
      <w:r>
        <w:rPr>
          <w:rFonts w:eastAsia="ＭＳ 明朝" w:cs="Arial"/>
        </w:rPr>
        <w:t xml:space="preserve">ation, the phases </w:t>
      </w:r>
      <w:r>
        <w:rPr>
          <w:rFonts w:eastAsia="ＭＳ 明朝" w:cs="Arial"/>
        </w:rPr>
        <w:sym w:font="Symbol" w:char="F065"/>
      </w:r>
      <w:r>
        <w:rPr>
          <w:rFonts w:eastAsia="ＭＳ 明朝" w:cs="Arial"/>
          <w:vertAlign w:val="subscript"/>
        </w:rPr>
        <w:t>i</w:t>
      </w:r>
      <w:r>
        <w:rPr>
          <w:rFonts w:eastAsia="ＭＳ 明朝" w:cs="Arial"/>
        </w:rPr>
        <w:t xml:space="preserve"> are randomly selected in the interval [0,2</w:t>
      </w:r>
      <w:r>
        <w:rPr>
          <w:rFonts w:eastAsia="ＭＳ 明朝" w:cs="Arial"/>
        </w:rPr>
        <w:sym w:font="Symbol" w:char="F070"/>
      </w:r>
      <w:r>
        <w:rPr>
          <w:rFonts w:eastAsia="ＭＳ 明朝" w:cs="Arial"/>
        </w:rPr>
        <w:t xml:space="preserve">), frequencies </w:t>
      </w:r>
      <w:r>
        <w:rPr>
          <w:rFonts w:eastAsia="ＭＳ 明朝" w:cs="Arial"/>
        </w:rPr>
        <w:sym w:font="Symbol" w:char="F077"/>
      </w:r>
      <w:r>
        <w:rPr>
          <w:rFonts w:eastAsia="ＭＳ 明朝" w:cs="Arial"/>
          <w:vertAlign w:val="subscript"/>
        </w:rPr>
        <w:t>i</w:t>
      </w:r>
      <w:r>
        <w:rPr>
          <w:rFonts w:eastAsia="ＭＳ 明朝" w:cs="Arial"/>
        </w:rPr>
        <w:t xml:space="preserve"> and directions </w:t>
      </w:r>
      <w:r>
        <w:rPr>
          <w:rFonts w:eastAsia="ＭＳ 明朝" w:cs="Arial"/>
        </w:rPr>
        <w:sym w:font="Symbol" w:char="F06D"/>
      </w:r>
      <w:r>
        <w:rPr>
          <w:rFonts w:eastAsia="ＭＳ 明朝" w:cs="Arial"/>
          <w:vertAlign w:val="subscript"/>
        </w:rPr>
        <w:t>i</w:t>
      </w:r>
      <w:r>
        <w:rPr>
          <w:rFonts w:eastAsia="ＭＳ 明朝" w:cs="Arial"/>
        </w:rPr>
        <w:t xml:space="preserve"> are randomly selected within their ranges </w:t>
      </w:r>
      <w:r>
        <w:rPr>
          <w:rFonts w:eastAsia="ＭＳ 明朝" w:cs="Arial"/>
        </w:rPr>
        <w:sym w:font="Symbol" w:char="F044"/>
      </w:r>
      <w:r>
        <w:rPr>
          <w:rFonts w:eastAsia="ＭＳ 明朝" w:cs="Arial"/>
        </w:rPr>
        <w:sym w:font="Symbol" w:char="F077"/>
      </w:r>
      <w:r>
        <w:rPr>
          <w:rFonts w:eastAsia="ＭＳ 明朝" w:cs="Arial"/>
          <w:vertAlign w:val="subscript"/>
        </w:rPr>
        <w:t>i</w:t>
      </w:r>
      <w:r>
        <w:rPr>
          <w:rFonts w:eastAsia="ＭＳ 明朝" w:cs="Arial"/>
        </w:rPr>
        <w:t xml:space="preserve"> and </w:t>
      </w:r>
      <w:r>
        <w:rPr>
          <w:rFonts w:eastAsia="ＭＳ 明朝" w:cs="Arial"/>
        </w:rPr>
        <w:sym w:font="Symbol" w:char="F044"/>
      </w:r>
      <w:r>
        <w:rPr>
          <w:rFonts w:eastAsia="ＭＳ 明朝" w:cs="Arial"/>
        </w:rPr>
        <w:sym w:font="Symbol" w:char="F06D"/>
      </w:r>
      <w:r>
        <w:rPr>
          <w:rFonts w:eastAsia="ＭＳ 明朝" w:cs="Arial"/>
          <w:vertAlign w:val="subscript"/>
        </w:rPr>
        <w:t>i</w:t>
      </w:r>
      <w:r>
        <w:rPr>
          <w:rFonts w:eastAsia="ＭＳ 明朝" w:cs="Arial"/>
        </w:rPr>
        <w:t>, respectively, and the amplitudes a</w:t>
      </w:r>
      <w:r>
        <w:rPr>
          <w:rFonts w:eastAsia="ＭＳ 明朝" w:cs="Arial"/>
          <w:vertAlign w:val="subscript"/>
        </w:rPr>
        <w:t>i</w:t>
      </w:r>
      <w:r>
        <w:rPr>
          <w:rFonts w:eastAsia="ＭＳ 明朝" w:cs="Arial"/>
        </w:rPr>
        <w:t xml:space="preserve"> are equal for all components. To generate random values, </w:t>
      </w:r>
      <w:r>
        <w:rPr>
          <w:rFonts w:eastAsia="ＭＳ 明朝" w:cs="Arial"/>
        </w:rPr>
        <w:lastRenderedPageBreak/>
        <w:t>pseudo-random number generator was used, applying the internal computer timer as a seed number.</w:t>
      </w:r>
    </w:p>
    <w:p w14:paraId="53A4D776" w14:textId="77777777" w:rsidR="006529B2" w:rsidRDefault="006529B2" w:rsidP="006529B2">
      <w:pPr>
        <w:rPr>
          <w:rFonts w:eastAsia="ＭＳ 明朝" w:cs="Arial"/>
        </w:rPr>
      </w:pPr>
    </w:p>
    <w:p w14:paraId="75EA9E88" w14:textId="2496005B" w:rsidR="006529B2" w:rsidRDefault="006529B2" w:rsidP="006529B2">
      <w:pPr>
        <w:rPr>
          <w:rFonts w:eastAsia="ＭＳ 明朝" w:cs="Arial"/>
        </w:rPr>
      </w:pPr>
      <w:r>
        <w:rPr>
          <w:rFonts w:eastAsia="ＭＳ 明朝" w:cs="Arial"/>
        </w:rPr>
        <w:t>3.4.3</w:t>
      </w:r>
      <w:r>
        <w:rPr>
          <w:rFonts w:eastAsia="ＭＳ 明朝" w:cs="Arial"/>
        </w:rPr>
        <w:tab/>
        <w:t xml:space="preserve">To avoid self-repetition effects, the duration of each simulation is limited </w:t>
      </w:r>
      <w:r w:rsidR="006C5416">
        <w:rPr>
          <w:rFonts w:eastAsia="ＭＳ 明朝" w:cs="Arial"/>
        </w:rPr>
        <w:t>to</w:t>
      </w:r>
      <w:r>
        <w:rPr>
          <w:rFonts w:eastAsia="ＭＳ 明朝" w:cs="Arial"/>
        </w:rPr>
        <w:t xml:space="preserve"> 1 hour. Transient hydrodynamic effects at the beginning of simulations are avoided by switching off the counter of stability failures and simulation timer during the initial 50 roll periods. To avoid the effects of auto-correlation of big roll motions, each simulation was stopped after the first encountered failure.</w:t>
      </w:r>
    </w:p>
    <w:p w14:paraId="44D0D159" w14:textId="77777777" w:rsidR="006529B2" w:rsidRDefault="006529B2" w:rsidP="006529B2">
      <w:pPr>
        <w:rPr>
          <w:rFonts w:eastAsia="ＭＳ 明朝" w:cs="Arial"/>
        </w:rPr>
      </w:pPr>
    </w:p>
    <w:p w14:paraId="19FC2C9C" w14:textId="77777777" w:rsidR="006529B2" w:rsidRDefault="006529B2" w:rsidP="006529B2">
      <w:pPr>
        <w:rPr>
          <w:rFonts w:eastAsia="ＭＳ 明朝"/>
        </w:rPr>
      </w:pPr>
      <w:r>
        <w:rPr>
          <w:rFonts w:eastAsia="ＭＳ 明朝" w:cs="Arial"/>
        </w:rPr>
        <w:t>3.4.4</w:t>
      </w:r>
      <w:r>
        <w:rPr>
          <w:rFonts w:eastAsia="ＭＳ 明朝" w:cs="Arial"/>
        </w:rPr>
        <w:tab/>
        <w:t xml:space="preserve">After each simulation, the following parameters were recorded: the </w:t>
      </w:r>
      <w:r>
        <w:rPr>
          <w:rFonts w:eastAsia="ＭＳ 明朝"/>
        </w:rPr>
        <w:t>number of realisation i,</w:t>
      </w:r>
      <w:r>
        <w:rPr>
          <w:rFonts w:eastAsia="ＭＳ 明朝" w:cs="Arial"/>
        </w:rPr>
        <w:t xml:space="preserve"> the </w:t>
      </w:r>
      <w:r>
        <w:rPr>
          <w:rFonts w:eastAsia="ＭＳ 明朝"/>
        </w:rPr>
        <w:t xml:space="preserve">number of stability failures in the simulation </w:t>
      </w:r>
      <w:r>
        <w:rPr>
          <w:rFonts w:eastAsia="ＭＳ 明朝"/>
        </w:rPr>
        <w:sym w:font="Symbol" w:char="F044"/>
      </w:r>
      <w:r>
        <w:rPr>
          <w:rFonts w:eastAsia="ＭＳ 明朝"/>
        </w:rPr>
        <w:t>N (1 if the simulation ended with a stability failure and 0 otherwise)</w:t>
      </w:r>
      <w:r>
        <w:rPr>
          <w:rFonts w:eastAsia="ＭＳ 明朝" w:cs="Arial"/>
        </w:rPr>
        <w:t xml:space="preserve"> and </w:t>
      </w:r>
      <w:r>
        <w:rPr>
          <w:rFonts w:eastAsia="ＭＳ 明朝"/>
        </w:rPr>
        <w:t xml:space="preserve">duration of simulation </w:t>
      </w:r>
      <w:r>
        <w:rPr>
          <w:rFonts w:eastAsia="ＭＳ 明朝"/>
        </w:rPr>
        <w:sym w:font="Symbol" w:char="F044"/>
      </w:r>
      <w:r>
        <w:rPr>
          <w:rFonts w:eastAsia="ＭＳ 明朝"/>
        </w:rPr>
        <w:t>t (time to failure if realisation ended with a stability failure and 1 hour otherwise).</w:t>
      </w:r>
    </w:p>
    <w:p w14:paraId="7A481803" w14:textId="77777777" w:rsidR="006529B2" w:rsidRDefault="006529B2" w:rsidP="006529B2">
      <w:pPr>
        <w:rPr>
          <w:rFonts w:eastAsia="ＭＳ 明朝"/>
        </w:rPr>
      </w:pPr>
    </w:p>
    <w:p w14:paraId="3ACE25E6" w14:textId="77777777" w:rsidR="006529B2" w:rsidRDefault="006529B2" w:rsidP="006529B2">
      <w:pPr>
        <w:rPr>
          <w:rFonts w:eastAsia="ＭＳ 明朝" w:cs="Arial"/>
          <w:lang w:eastAsia="ja-JP"/>
        </w:rPr>
      </w:pPr>
      <w:r>
        <w:rPr>
          <w:rFonts w:eastAsia="ＭＳ 明朝"/>
        </w:rPr>
        <w:t>3.4.5</w:t>
      </w:r>
      <w:r>
        <w:rPr>
          <w:rFonts w:eastAsia="ＭＳ 明朝"/>
        </w:rPr>
        <w:tab/>
      </w:r>
      <w:r>
        <w:rPr>
          <w:rFonts w:eastAsia="ＭＳ 明朝" w:cs="Arial"/>
        </w:rPr>
        <w:t>Based on these parameters, N</w:t>
      </w:r>
      <w:r>
        <w:rPr>
          <w:rFonts w:eastAsia="ＭＳ 明朝" w:cs="Arial"/>
          <w:vertAlign w:val="superscript"/>
        </w:rPr>
        <w:t>*</w:t>
      </w:r>
      <w:r>
        <w:rPr>
          <w:rFonts w:eastAsia="ＭＳ 明朝" w:cs="Arial"/>
        </w:rPr>
        <w:t xml:space="preserve"> was calculated as N+1, the </w:t>
      </w:r>
      <w:r>
        <w:rPr>
          <w:rFonts w:eastAsia="ＭＳ 明朝"/>
        </w:rPr>
        <w:t xml:space="preserve">total number of failures N was increased by </w:t>
      </w:r>
      <w:r>
        <w:rPr>
          <w:rFonts w:eastAsia="ＭＳ 明朝"/>
        </w:rPr>
        <w:sym w:font="Symbol" w:char="F044"/>
      </w:r>
      <w:r>
        <w:rPr>
          <w:rFonts w:eastAsia="ＭＳ 明朝"/>
        </w:rPr>
        <w:t>N, and the total simulation time t</w:t>
      </w:r>
      <w:r>
        <w:rPr>
          <w:rFonts w:eastAsia="ＭＳ 明朝"/>
          <w:vertAlign w:val="subscript"/>
        </w:rPr>
        <w:t>t</w:t>
      </w:r>
      <w:r>
        <w:rPr>
          <w:rFonts w:eastAsia="ＭＳ 明朝"/>
        </w:rPr>
        <w:t xml:space="preserve"> was increased by </w:t>
      </w:r>
      <w:r>
        <w:rPr>
          <w:rFonts w:eastAsia="ＭＳ 明朝"/>
        </w:rPr>
        <w:sym w:font="Symbol" w:char="F044"/>
      </w:r>
      <w:r>
        <w:rPr>
          <w:rFonts w:eastAsia="ＭＳ 明朝"/>
        </w:rPr>
        <w:t>t. The sample mean time to failure</w:t>
      </w:r>
      <w:r>
        <w:rPr>
          <w:rFonts w:eastAsia="ＭＳ 明朝" w:cs="Arial"/>
        </w:rPr>
        <w:t xml:space="preserve"> and </w:t>
      </w:r>
      <w:r>
        <w:rPr>
          <w:rFonts w:eastAsia="ＭＳ 明朝"/>
        </w:rPr>
        <w:t xml:space="preserve">the maximum likelihood estimate of the failure rate were calculated as </w:t>
      </w:r>
      <w:r>
        <w:rPr>
          <w:rFonts w:eastAsia="ＭＳ 明朝" w:cs="Arial"/>
          <w:position w:val="-12"/>
          <w:szCs w:val="22"/>
          <w:lang w:eastAsia="ja-JP"/>
        </w:rPr>
        <w:object w:dxaOrig="810" w:dyaOrig="405" w14:anchorId="6AE020A7">
          <v:shape id="_x0000_i1080" type="#_x0000_t75" style="width:39.75pt;height:20.25pt" o:ole="">
            <v:imagedata r:id="rId130" o:title=""/>
          </v:shape>
          <o:OLEObject Type="Embed" ProgID="Equation.DSMT4" ShapeID="_x0000_i1080" DrawAspect="Content" ObjectID="_1638719159" r:id="rId182"/>
        </w:object>
      </w:r>
      <w:r>
        <w:rPr>
          <w:rFonts w:eastAsia="ＭＳ 明朝" w:cs="Arial"/>
        </w:rPr>
        <w:t xml:space="preserve"> and </w:t>
      </w:r>
      <w:r>
        <w:rPr>
          <w:rFonts w:eastAsia="ＭＳ 明朝" w:cs="Arial"/>
          <w:position w:val="-4"/>
          <w:szCs w:val="22"/>
          <w:lang w:eastAsia="ja-JP"/>
        </w:rPr>
        <w:object w:dxaOrig="690" w:dyaOrig="345" w14:anchorId="33519184">
          <v:shape id="_x0000_i1081" type="#_x0000_t75" style="width:34.5pt;height:17.25pt" o:ole="">
            <v:imagedata r:id="rId132" o:title=""/>
          </v:shape>
          <o:OLEObject Type="Embed" ProgID="Equation.DSMT4" ShapeID="_x0000_i1081" DrawAspect="Content" ObjectID="_1638719160" r:id="rId183"/>
        </w:object>
      </w:r>
      <w:r>
        <w:rPr>
          <w:rFonts w:eastAsia="ＭＳ 明朝" w:cs="Arial"/>
        </w:rPr>
        <w:t xml:space="preserve">, respectively, and their conservative estimates as </w:t>
      </w:r>
      <w:r>
        <w:rPr>
          <w:rFonts w:eastAsia="ＭＳ 明朝" w:cs="Arial"/>
          <w:position w:val="-12"/>
          <w:szCs w:val="22"/>
          <w:lang w:eastAsia="ja-JP"/>
        </w:rPr>
        <w:object w:dxaOrig="960" w:dyaOrig="405" w14:anchorId="5B484FB1">
          <v:shape id="_x0000_i1082" type="#_x0000_t75" style="width:47.25pt;height:20.25pt" o:ole="">
            <v:imagedata r:id="rId115" o:title=""/>
          </v:shape>
          <o:OLEObject Type="Embed" ProgID="Equation.DSMT4" ShapeID="_x0000_i1082" DrawAspect="Content" ObjectID="_1638719161" r:id="rId184"/>
        </w:object>
      </w:r>
      <w:r>
        <w:rPr>
          <w:rFonts w:eastAsia="ＭＳ 明朝" w:cs="Arial"/>
        </w:rPr>
        <w:t xml:space="preserve"> and </w:t>
      </w:r>
      <w:r>
        <w:rPr>
          <w:rFonts w:eastAsia="ＭＳ 明朝" w:cs="Arial"/>
          <w:position w:val="-4"/>
          <w:szCs w:val="22"/>
          <w:lang w:eastAsia="ja-JP"/>
        </w:rPr>
        <w:object w:dxaOrig="840" w:dyaOrig="345" w14:anchorId="002611DF">
          <v:shape id="_x0000_i1083" type="#_x0000_t75" style="width:42pt;height:17.25pt" o:ole="">
            <v:imagedata r:id="rId117" o:title=""/>
          </v:shape>
          <o:OLEObject Type="Embed" ProgID="Equation.DSMT4" ShapeID="_x0000_i1083" DrawAspect="Content" ObjectID="_1638719162" r:id="rId185"/>
        </w:object>
      </w:r>
      <w:r>
        <w:rPr>
          <w:rFonts w:eastAsia="ＭＳ 明朝" w:cs="Arial"/>
        </w:rPr>
        <w:t>, respectively.</w:t>
      </w:r>
    </w:p>
    <w:p w14:paraId="1190B74F" w14:textId="77777777" w:rsidR="006529B2" w:rsidRDefault="006529B2" w:rsidP="006529B2">
      <w:pPr>
        <w:rPr>
          <w:rFonts w:eastAsia="ＭＳ 明朝"/>
        </w:rPr>
      </w:pPr>
    </w:p>
    <w:p w14:paraId="77D50180" w14:textId="03C94ECC" w:rsidR="006529B2" w:rsidRDefault="006529B2" w:rsidP="006529B2">
      <w:pPr>
        <w:rPr>
          <w:rFonts w:eastAsia="ＭＳ 明朝"/>
        </w:rPr>
      </w:pPr>
      <w:r>
        <w:rPr>
          <w:rFonts w:eastAsia="ＭＳ 明朝" w:cs="Arial"/>
        </w:rPr>
        <w:t>3.4.6</w:t>
      </w:r>
      <w:r>
        <w:rPr>
          <w:rFonts w:eastAsia="ＭＳ 明朝" w:cs="Arial"/>
        </w:rPr>
        <w:tab/>
        <w:t xml:space="preserve">For acceptance check, the conservative estimate of the upper </w:t>
      </w:r>
      <w:r>
        <w:rPr>
          <w:rFonts w:eastAsia="ＭＳ 明朝"/>
        </w:rPr>
        <w:t xml:space="preserve">boundary of the </w:t>
      </w:r>
      <w:r w:rsidR="00042A82">
        <w:rPr>
          <w:rFonts w:eastAsia="ＭＳ 明朝"/>
        </w:rPr>
        <w:br/>
      </w:r>
      <w:r>
        <w:rPr>
          <w:rFonts w:eastAsia="ＭＳ 明朝"/>
        </w:rPr>
        <w:t xml:space="preserve">95%-confidence interval of the failure rate was </w:t>
      </w:r>
      <w:r>
        <w:rPr>
          <w:rFonts w:eastAsia="ＭＳ 明朝" w:cs="Arial"/>
          <w:lang w:eastAsia="sv-SE"/>
        </w:rPr>
        <w:t xml:space="preserve">calculated as </w:t>
      </w:r>
      <w:r>
        <w:rPr>
          <w:rFonts w:eastAsia="ＭＳ 明朝" w:cs="Arial"/>
          <w:position w:val="-16"/>
          <w:szCs w:val="22"/>
          <w:lang w:eastAsia="sv-SE"/>
        </w:rPr>
        <w:object w:dxaOrig="2160" w:dyaOrig="405" w14:anchorId="4F883FF3">
          <v:shape id="_x0000_i1084" type="#_x0000_t75" style="width:108.75pt;height:20.25pt" o:ole="">
            <v:imagedata r:id="rId138" o:title=""/>
          </v:shape>
          <o:OLEObject Type="Embed" ProgID="Equation.DSMT4" ShapeID="_x0000_i1084" DrawAspect="Content" ObjectID="_1638719163" r:id="rId186"/>
        </w:object>
      </w:r>
      <w:r>
        <w:rPr>
          <w:rFonts w:eastAsia="ＭＳ 明朝" w:cs="Arial"/>
          <w:lang w:eastAsia="sv-SE"/>
        </w:rPr>
        <w:t xml:space="preserve">; for not acceptance check, </w:t>
      </w:r>
      <w:r>
        <w:rPr>
          <w:rFonts w:eastAsia="ＭＳ 明朝"/>
        </w:rPr>
        <w:t xml:space="preserve">the lower boundary of the 95%-confidence interval of the failure rate was estimated as </w:t>
      </w:r>
      <w:r>
        <w:rPr>
          <w:rFonts w:eastAsia="ＭＳ 明朝" w:cs="Arial"/>
          <w:position w:val="-12"/>
          <w:szCs w:val="22"/>
          <w:lang w:eastAsia="sv-SE"/>
        </w:rPr>
        <w:object w:dxaOrig="1845" w:dyaOrig="360" w14:anchorId="390A2000">
          <v:shape id="_x0000_i1085" type="#_x0000_t75" style="width:92.25pt;height:18pt" o:ole="">
            <v:imagedata r:id="rId140" o:title=""/>
          </v:shape>
          <o:OLEObject Type="Embed" ProgID="Equation.DSMT4" ShapeID="_x0000_i1085" DrawAspect="Content" ObjectID="_1638719164" r:id="rId187"/>
        </w:object>
      </w:r>
      <w:r>
        <w:rPr>
          <w:rFonts w:eastAsia="ＭＳ 明朝" w:cs="Arial"/>
          <w:lang w:eastAsia="sv-SE"/>
        </w:rPr>
        <w:t xml:space="preserve">. </w:t>
      </w:r>
      <w:r>
        <w:rPr>
          <w:rFonts w:eastAsia="ＭＳ 明朝"/>
        </w:rPr>
        <w:t xml:space="preserve">The functions </w:t>
      </w:r>
      <w:r>
        <w:rPr>
          <w:rFonts w:eastAsia="ＭＳ 明朝"/>
          <w:position w:val="-12"/>
        </w:rPr>
        <w:object w:dxaOrig="930" w:dyaOrig="360" w14:anchorId="547A763E">
          <v:shape id="_x0000_i1086" type="#_x0000_t75" style="width:46.5pt;height:18pt" o:ole="">
            <v:imagedata r:id="rId188" o:title=""/>
          </v:shape>
          <o:OLEObject Type="Embed" ProgID="Equation.DSMT4" ShapeID="_x0000_i1086" DrawAspect="Content" ObjectID="_1638719165" r:id="rId189"/>
        </w:object>
      </w:r>
      <w:r>
        <w:rPr>
          <w:rFonts w:eastAsia="ＭＳ 明朝"/>
        </w:rPr>
        <w:t xml:space="preserve"> and </w:t>
      </w:r>
      <w:r>
        <w:rPr>
          <w:rFonts w:eastAsia="ＭＳ 明朝"/>
          <w:position w:val="-12"/>
        </w:rPr>
        <w:object w:dxaOrig="810" w:dyaOrig="360" w14:anchorId="791704FB">
          <v:shape id="_x0000_i1087" type="#_x0000_t75" style="width:39.75pt;height:18pt" o:ole="">
            <v:imagedata r:id="rId190" o:title=""/>
          </v:shape>
          <o:OLEObject Type="Embed" ProgID="Equation.DSMT4" ShapeID="_x0000_i1087" DrawAspect="Content" ObjectID="_1638719166" r:id="rId191"/>
        </w:object>
      </w:r>
      <w:r>
        <w:rPr>
          <w:rFonts w:eastAsia="ＭＳ 明朝"/>
        </w:rPr>
        <w:t xml:space="preserve"> were calculated with MS Excel as </w:t>
      </w:r>
      <w:r>
        <w:rPr>
          <w:rFonts w:eastAsia="ＭＳ 明朝" w:cs="Arial"/>
          <w:sz w:val="20"/>
        </w:rPr>
        <w:t>chisq.inv.rt(0.05/2;2*N) and chisq.inv(0.05/2;2*N)</w:t>
      </w:r>
      <w:r>
        <w:rPr>
          <w:rFonts w:eastAsia="ＭＳ 明朝"/>
        </w:rPr>
        <w:t>, respectively.</w:t>
      </w:r>
    </w:p>
    <w:p w14:paraId="41A7875B" w14:textId="77777777" w:rsidR="006529B2" w:rsidRDefault="006529B2" w:rsidP="006529B2">
      <w:pPr>
        <w:rPr>
          <w:rFonts w:eastAsia="ＭＳ 明朝"/>
          <w:szCs w:val="22"/>
        </w:rPr>
      </w:pPr>
    </w:p>
    <w:p w14:paraId="530091A3" w14:textId="7B4DA6F6" w:rsidR="006529B2" w:rsidRDefault="006529B2" w:rsidP="006529B2">
      <w:pPr>
        <w:rPr>
          <w:rFonts w:eastAsia="ＭＳ 明朝" w:cs="Arial"/>
        </w:rPr>
      </w:pPr>
      <w:r>
        <w:rPr>
          <w:rFonts w:eastAsia="ＭＳ 明朝" w:cs="Arial"/>
        </w:rPr>
        <w:t>3.4.7</w:t>
      </w:r>
      <w:r>
        <w:rPr>
          <w:rFonts w:eastAsia="ＭＳ 明朝" w:cs="Arial"/>
        </w:rPr>
        <w:tab/>
        <w:t>Table 3.4.1 shows example of results according to this procedure for parametric resonance in head seaway with a probability density f</w:t>
      </w:r>
      <w:r>
        <w:rPr>
          <w:rFonts w:eastAsia="ＭＳ 明朝" w:cs="Arial"/>
          <w:vertAlign w:val="subscript"/>
        </w:rPr>
        <w:t>s</w:t>
      </w:r>
      <w:r>
        <w:rPr>
          <w:rFonts w:eastAsia="ＭＳ 明朝" w:cs="Arial"/>
        </w:rPr>
        <w:t>=10</w:t>
      </w:r>
      <w:r>
        <w:rPr>
          <w:rFonts w:eastAsia="ＭＳ 明朝" w:cs="Arial"/>
          <w:vertAlign w:val="superscript"/>
        </w:rPr>
        <w:noBreakHyphen/>
        <w:t>5</w:t>
      </w:r>
      <w:r>
        <w:rPr>
          <w:rFonts w:eastAsia="ＭＳ 明朝" w:cs="Arial"/>
        </w:rPr>
        <w:t xml:space="preserve"> (m</w:t>
      </w:r>
      <w:r>
        <w:rPr>
          <w:rFonts w:eastAsia="ＭＳ 明朝" w:cs="Arial"/>
        </w:rPr>
        <w:sym w:font="Symbol" w:char="F0D7"/>
      </w:r>
      <w:r>
        <w:rPr>
          <w:rFonts w:eastAsia="ＭＳ 明朝" w:cs="Arial"/>
        </w:rPr>
        <w:t>s)</w:t>
      </w:r>
      <w:r>
        <w:rPr>
          <w:rFonts w:eastAsia="ＭＳ 明朝" w:cs="Arial"/>
          <w:vertAlign w:val="superscript"/>
        </w:rPr>
        <w:noBreakHyphen/>
        <w:t>1</w:t>
      </w:r>
      <w:r>
        <w:rPr>
          <w:rFonts w:eastAsia="ＭＳ 明朝" w:cs="Arial"/>
        </w:rPr>
        <w:t xml:space="preserve"> in the North Atlantic wave climate of a 1</w:t>
      </w:r>
      <w:r w:rsidR="00042A82">
        <w:rPr>
          <w:rFonts w:eastAsia="ＭＳ 明朝" w:cs="Arial"/>
        </w:rPr>
        <w:t>.</w:t>
      </w:r>
      <w:r>
        <w:rPr>
          <w:rFonts w:eastAsia="ＭＳ 明朝" w:cs="Arial"/>
        </w:rPr>
        <w:t xml:space="preserve">700 TEU container vessel with GM=1.8 m; Figure 3.4.1 shows </w:t>
      </w:r>
      <w:r>
        <w:rPr>
          <w:rFonts w:eastAsia="ＭＳ 明朝" w:cs="Arial"/>
          <w:position w:val="-10"/>
          <w:szCs w:val="22"/>
          <w:lang w:eastAsia="sv-SE"/>
        </w:rPr>
        <w:object w:dxaOrig="210" w:dyaOrig="345" w14:anchorId="032716EF">
          <v:shape id="_x0000_i1088" type="#_x0000_t75" style="width:10.5pt;height:17.25pt" o:ole="">
            <v:imagedata r:id="rId192" o:title=""/>
          </v:shape>
          <o:OLEObject Type="Embed" ProgID="Equation.DSMT4" ShapeID="_x0000_i1088" DrawAspect="Content" ObjectID="_1638719167" r:id="rId193"/>
        </w:object>
      </w:r>
      <w:r>
        <w:rPr>
          <w:rFonts w:eastAsia="ＭＳ 明朝" w:cs="Arial"/>
          <w:lang w:eastAsia="sv-SE"/>
        </w:rPr>
        <w:t xml:space="preserve"> </w:t>
      </w:r>
      <w:r>
        <w:rPr>
          <w:rFonts w:eastAsia="ＭＳ 明朝" w:cs="Arial"/>
        </w:rPr>
        <w:t>and r</w:t>
      </w:r>
      <w:r>
        <w:rPr>
          <w:rFonts w:eastAsia="ＭＳ 明朝" w:cs="Arial"/>
          <w:vertAlign w:val="subscript"/>
        </w:rPr>
        <w:t>L</w:t>
      </w:r>
      <w:r>
        <w:rPr>
          <w:rFonts w:eastAsia="ＭＳ 明朝" w:cs="Arial"/>
          <w:lang w:eastAsia="sv-SE"/>
        </w:rPr>
        <w:t>, which are required for acceptance and not acceptance checks, respectively, depending on the number of simulations i.</w:t>
      </w:r>
    </w:p>
    <w:p w14:paraId="57E0036A" w14:textId="77777777" w:rsidR="006529B2" w:rsidRDefault="006529B2" w:rsidP="006529B2">
      <w:pPr>
        <w:autoSpaceDE w:val="0"/>
        <w:autoSpaceDN w:val="0"/>
        <w:adjustRightInd w:val="0"/>
        <w:textAlignment w:val="baseline"/>
        <w:rPr>
          <w:rFonts w:eastAsia="ＭＳ 明朝" w:cs="Arial"/>
        </w:rPr>
      </w:pPr>
    </w:p>
    <w:tbl>
      <w:tblPr>
        <w:tblW w:w="5000" w:type="pct"/>
        <w:tblCellMar>
          <w:left w:w="70" w:type="dxa"/>
          <w:right w:w="70" w:type="dxa"/>
        </w:tblCellMar>
        <w:tblLook w:val="04A0" w:firstRow="1" w:lastRow="0" w:firstColumn="1" w:lastColumn="0" w:noHBand="0" w:noVBand="1"/>
      </w:tblPr>
      <w:tblGrid>
        <w:gridCol w:w="318"/>
        <w:gridCol w:w="470"/>
        <w:gridCol w:w="749"/>
        <w:gridCol w:w="421"/>
        <w:gridCol w:w="421"/>
        <w:gridCol w:w="1099"/>
        <w:gridCol w:w="749"/>
        <w:gridCol w:w="947"/>
        <w:gridCol w:w="853"/>
        <w:gridCol w:w="1050"/>
        <w:gridCol w:w="1050"/>
        <w:gridCol w:w="943"/>
      </w:tblGrid>
      <w:tr w:rsidR="006529B2" w14:paraId="56AE4D73" w14:textId="77777777" w:rsidTr="006529B2">
        <w:tc>
          <w:tcPr>
            <w:tcW w:w="5000" w:type="pct"/>
            <w:gridSpan w:val="12"/>
            <w:noWrap/>
            <w:tcMar>
              <w:top w:w="0" w:type="dxa"/>
              <w:left w:w="28" w:type="dxa"/>
              <w:bottom w:w="0" w:type="dxa"/>
              <w:right w:w="28" w:type="dxa"/>
            </w:tcMar>
            <w:vAlign w:val="bottom"/>
            <w:hideMark/>
          </w:tcPr>
          <w:p w14:paraId="47EFD43F" w14:textId="77777777" w:rsidR="006529B2" w:rsidRPr="00F466E0" w:rsidRDefault="006529B2">
            <w:pPr>
              <w:jc w:val="center"/>
              <w:rPr>
                <w:rFonts w:eastAsia="ＭＳ 明朝" w:cs="Arial"/>
                <w:b/>
                <w:bCs/>
                <w:sz w:val="18"/>
                <w:szCs w:val="18"/>
                <w:lang w:val="en-US" w:eastAsia="de-DE"/>
              </w:rPr>
            </w:pPr>
            <w:r w:rsidRPr="00F466E0">
              <w:rPr>
                <w:rFonts w:eastAsia="ＭＳ 明朝" w:cs="Arial"/>
                <w:b/>
                <w:bCs/>
                <w:lang w:val="en-US"/>
              </w:rPr>
              <w:t>Table 3.4.1 Example results of direct counting procedure</w:t>
            </w:r>
          </w:p>
        </w:tc>
      </w:tr>
      <w:tr w:rsidR="006529B2" w14:paraId="2F46168E" w14:textId="77777777" w:rsidTr="006529B2">
        <w:tc>
          <w:tcPr>
            <w:tcW w:w="175" w:type="pct"/>
            <w:tcBorders>
              <w:top w:val="single" w:sz="4" w:space="0" w:color="auto"/>
              <w:left w:val="nil"/>
              <w:bottom w:val="single" w:sz="4" w:space="0" w:color="auto"/>
              <w:right w:val="nil"/>
            </w:tcBorders>
            <w:noWrap/>
            <w:tcMar>
              <w:top w:w="0" w:type="dxa"/>
              <w:left w:w="28" w:type="dxa"/>
              <w:bottom w:w="0" w:type="dxa"/>
              <w:right w:w="28" w:type="dxa"/>
            </w:tcMar>
            <w:vAlign w:val="bottom"/>
            <w:hideMark/>
          </w:tcPr>
          <w:p w14:paraId="77DE2970"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i</w:t>
            </w:r>
          </w:p>
        </w:tc>
        <w:tc>
          <w:tcPr>
            <w:tcW w:w="259" w:type="pct"/>
            <w:tcBorders>
              <w:top w:val="single" w:sz="4" w:space="0" w:color="auto"/>
              <w:left w:val="nil"/>
              <w:bottom w:val="single" w:sz="4" w:space="0" w:color="auto"/>
              <w:right w:val="nil"/>
            </w:tcBorders>
            <w:vAlign w:val="bottom"/>
            <w:hideMark/>
          </w:tcPr>
          <w:p w14:paraId="20E8A6C6" w14:textId="77777777" w:rsidR="006529B2" w:rsidRDefault="006529B2">
            <w:pPr>
              <w:jc w:val="center"/>
              <w:rPr>
                <w:rFonts w:eastAsia="ＭＳ 明朝" w:cs="Arial"/>
                <w:sz w:val="18"/>
                <w:szCs w:val="18"/>
                <w:lang w:val="de-DE" w:eastAsia="de-DE"/>
              </w:rPr>
            </w:pPr>
            <w:r>
              <w:rPr>
                <w:rFonts w:ascii="Symbol" w:eastAsia="ＭＳ 明朝" w:hAnsi="Symbol" w:cs="Arial"/>
                <w:sz w:val="18"/>
                <w:szCs w:val="18"/>
                <w:lang w:val="de-DE" w:eastAsia="de-DE"/>
              </w:rPr>
              <w:t></w:t>
            </w:r>
            <w:r>
              <w:rPr>
                <w:rFonts w:eastAsia="ＭＳ 明朝" w:cs="Arial"/>
                <w:sz w:val="18"/>
                <w:szCs w:val="18"/>
                <w:lang w:val="de-DE" w:eastAsia="de-DE"/>
              </w:rPr>
              <w:t>N</w:t>
            </w:r>
          </w:p>
        </w:tc>
        <w:tc>
          <w:tcPr>
            <w:tcW w:w="413" w:type="pct"/>
            <w:tcBorders>
              <w:top w:val="single" w:sz="4" w:space="0" w:color="auto"/>
              <w:left w:val="nil"/>
              <w:bottom w:val="single" w:sz="4" w:space="0" w:color="auto"/>
              <w:right w:val="nil"/>
            </w:tcBorders>
            <w:noWrap/>
            <w:tcMar>
              <w:top w:w="0" w:type="dxa"/>
              <w:left w:w="28" w:type="dxa"/>
              <w:bottom w:w="0" w:type="dxa"/>
              <w:right w:w="28" w:type="dxa"/>
            </w:tcMar>
            <w:vAlign w:val="bottom"/>
            <w:hideMark/>
          </w:tcPr>
          <w:p w14:paraId="1852C1CA" w14:textId="77777777" w:rsidR="006529B2" w:rsidRDefault="006529B2">
            <w:pPr>
              <w:jc w:val="center"/>
              <w:rPr>
                <w:rFonts w:eastAsia="ＭＳ 明朝" w:cs="Arial"/>
                <w:sz w:val="18"/>
                <w:szCs w:val="18"/>
                <w:lang w:val="de-DE" w:eastAsia="de-DE"/>
              </w:rPr>
            </w:pPr>
            <w:r>
              <w:rPr>
                <w:rFonts w:ascii="Symbol" w:eastAsia="ＭＳ 明朝" w:hAnsi="Symbol" w:cs="Arial"/>
                <w:sz w:val="18"/>
                <w:szCs w:val="18"/>
                <w:lang w:val="de-DE" w:eastAsia="de-DE"/>
              </w:rPr>
              <w:t></w:t>
            </w:r>
            <w:r>
              <w:rPr>
                <w:rFonts w:eastAsia="ＭＳ 明朝" w:cs="Arial"/>
                <w:sz w:val="18"/>
                <w:szCs w:val="18"/>
                <w:lang w:val="de-DE" w:eastAsia="de-DE"/>
              </w:rPr>
              <w:t>t,s</w:t>
            </w:r>
          </w:p>
        </w:tc>
        <w:tc>
          <w:tcPr>
            <w:tcW w:w="232" w:type="pct"/>
            <w:tcBorders>
              <w:top w:val="single" w:sz="4" w:space="0" w:color="auto"/>
              <w:left w:val="nil"/>
              <w:bottom w:val="single" w:sz="4" w:space="0" w:color="auto"/>
              <w:right w:val="nil"/>
            </w:tcBorders>
            <w:vAlign w:val="bottom"/>
            <w:hideMark/>
          </w:tcPr>
          <w:p w14:paraId="39E11D4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N</w:t>
            </w:r>
            <w:r>
              <w:rPr>
                <w:rFonts w:eastAsia="ＭＳ 明朝" w:cs="Arial"/>
                <w:sz w:val="18"/>
                <w:szCs w:val="18"/>
                <w:vertAlign w:val="superscript"/>
                <w:lang w:val="de-DE" w:eastAsia="de-DE"/>
              </w:rPr>
              <w:t>*</w:t>
            </w:r>
          </w:p>
        </w:tc>
        <w:tc>
          <w:tcPr>
            <w:tcW w:w="232" w:type="pct"/>
            <w:tcBorders>
              <w:top w:val="single" w:sz="4" w:space="0" w:color="auto"/>
              <w:left w:val="nil"/>
              <w:bottom w:val="single" w:sz="4" w:space="0" w:color="auto"/>
              <w:right w:val="nil"/>
            </w:tcBorders>
            <w:vAlign w:val="bottom"/>
            <w:hideMark/>
          </w:tcPr>
          <w:p w14:paraId="0C2CFDC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N</w:t>
            </w:r>
          </w:p>
        </w:tc>
        <w:tc>
          <w:tcPr>
            <w:tcW w:w="606" w:type="pct"/>
            <w:tcBorders>
              <w:top w:val="single" w:sz="4" w:space="0" w:color="auto"/>
              <w:left w:val="nil"/>
              <w:bottom w:val="single" w:sz="4" w:space="0" w:color="auto"/>
              <w:right w:val="nil"/>
            </w:tcBorders>
            <w:vAlign w:val="bottom"/>
            <w:hideMark/>
          </w:tcPr>
          <w:p w14:paraId="351115C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t</w:t>
            </w:r>
            <w:r>
              <w:rPr>
                <w:rFonts w:eastAsia="ＭＳ 明朝" w:cs="Arial"/>
                <w:sz w:val="18"/>
                <w:szCs w:val="18"/>
                <w:vertAlign w:val="subscript"/>
                <w:lang w:val="de-DE" w:eastAsia="de-DE"/>
              </w:rPr>
              <w:t>t</w:t>
            </w:r>
            <w:r>
              <w:rPr>
                <w:rFonts w:eastAsia="ＭＳ 明朝" w:cs="Arial"/>
                <w:sz w:val="18"/>
                <w:szCs w:val="18"/>
                <w:lang w:val="de-DE" w:eastAsia="de-DE"/>
              </w:rPr>
              <w:t>,s</w:t>
            </w:r>
          </w:p>
        </w:tc>
        <w:tc>
          <w:tcPr>
            <w:tcW w:w="413" w:type="pct"/>
            <w:tcBorders>
              <w:top w:val="single" w:sz="4" w:space="0" w:color="auto"/>
              <w:left w:val="nil"/>
              <w:bottom w:val="single" w:sz="4" w:space="0" w:color="auto"/>
              <w:right w:val="nil"/>
            </w:tcBorders>
            <w:noWrap/>
            <w:tcMar>
              <w:top w:w="0" w:type="dxa"/>
              <w:left w:w="28" w:type="dxa"/>
              <w:bottom w:w="0" w:type="dxa"/>
              <w:right w:w="28" w:type="dxa"/>
            </w:tcMar>
            <w:vAlign w:val="bottom"/>
            <w:hideMark/>
          </w:tcPr>
          <w:p w14:paraId="6B7D8CF8" w14:textId="77777777" w:rsidR="006529B2" w:rsidRDefault="006529B2">
            <w:pPr>
              <w:jc w:val="center"/>
              <w:rPr>
                <w:rFonts w:eastAsia="ＭＳ 明朝" w:cs="Arial"/>
                <w:sz w:val="18"/>
                <w:szCs w:val="18"/>
                <w:lang w:val="de-DE" w:eastAsia="de-DE"/>
              </w:rPr>
            </w:pPr>
            <w:r>
              <w:rPr>
                <w:rFonts w:eastAsia="ＭＳ 明朝" w:cs="Arial"/>
                <w:position w:val="-4"/>
                <w:szCs w:val="22"/>
                <w:lang w:val="en-US" w:eastAsia="ja-JP"/>
              </w:rPr>
              <w:object w:dxaOrig="210" w:dyaOrig="285" w14:anchorId="0DA78B25">
                <v:shape id="_x0000_i1089" type="#_x0000_t75" style="width:10.5pt;height:14.25pt" o:ole="">
                  <v:imagedata r:id="rId194" o:title=""/>
                </v:shape>
                <o:OLEObject Type="Embed" ProgID="Equation.DSMT4" ShapeID="_x0000_i1089" DrawAspect="Content" ObjectID="_1638719168" r:id="rId195"/>
              </w:object>
            </w:r>
            <w:r>
              <w:rPr>
                <w:rFonts w:eastAsia="ＭＳ 明朝" w:cs="Arial"/>
                <w:sz w:val="18"/>
                <w:szCs w:val="18"/>
                <w:lang w:val="de-DE" w:eastAsia="de-DE"/>
              </w:rPr>
              <w:t>,s</w:t>
            </w:r>
          </w:p>
        </w:tc>
        <w:tc>
          <w:tcPr>
            <w:tcW w:w="522" w:type="pct"/>
            <w:tcBorders>
              <w:top w:val="single" w:sz="4" w:space="0" w:color="auto"/>
              <w:left w:val="nil"/>
              <w:bottom w:val="single" w:sz="4" w:space="0" w:color="auto"/>
              <w:right w:val="nil"/>
            </w:tcBorders>
            <w:noWrap/>
            <w:tcMar>
              <w:top w:w="0" w:type="dxa"/>
              <w:left w:w="28" w:type="dxa"/>
              <w:bottom w:w="0" w:type="dxa"/>
              <w:right w:w="28" w:type="dxa"/>
            </w:tcMar>
            <w:vAlign w:val="bottom"/>
            <w:hideMark/>
          </w:tcPr>
          <w:p w14:paraId="4A95F4D6" w14:textId="77777777" w:rsidR="006529B2" w:rsidRDefault="006529B2">
            <w:pPr>
              <w:jc w:val="center"/>
              <w:rPr>
                <w:rFonts w:eastAsia="ＭＳ 明朝" w:cs="Arial"/>
                <w:sz w:val="18"/>
                <w:szCs w:val="18"/>
                <w:lang w:val="de-DE" w:eastAsia="de-DE"/>
              </w:rPr>
            </w:pPr>
            <w:r>
              <w:rPr>
                <w:rFonts w:eastAsia="ＭＳ 明朝" w:cs="Arial"/>
                <w:position w:val="-4"/>
                <w:szCs w:val="22"/>
                <w:lang w:val="en-US" w:eastAsia="ja-JP"/>
              </w:rPr>
              <w:object w:dxaOrig="150" w:dyaOrig="270" w14:anchorId="6F91C662">
                <v:shape id="_x0000_i1090" type="#_x0000_t75" style="width:7.5pt;height:12.75pt" o:ole="">
                  <v:imagedata r:id="rId196" o:title=""/>
                </v:shape>
                <o:OLEObject Type="Embed" ProgID="Equation.DSMT4" ShapeID="_x0000_i1090" DrawAspect="Content" ObjectID="_1638719169" r:id="rId197"/>
              </w:object>
            </w:r>
            <w:r>
              <w:rPr>
                <w:rFonts w:eastAsia="ＭＳ 明朝" w:cs="Arial"/>
                <w:sz w:val="18"/>
                <w:szCs w:val="18"/>
                <w:lang w:val="de-DE" w:eastAsia="de-DE"/>
              </w:rPr>
              <w:t>,1/s</w:t>
            </w:r>
          </w:p>
        </w:tc>
        <w:tc>
          <w:tcPr>
            <w:tcW w:w="470" w:type="pct"/>
            <w:tcBorders>
              <w:top w:val="single" w:sz="4" w:space="0" w:color="auto"/>
              <w:left w:val="nil"/>
              <w:bottom w:val="single" w:sz="4" w:space="0" w:color="auto"/>
              <w:right w:val="nil"/>
            </w:tcBorders>
            <w:vAlign w:val="bottom"/>
            <w:hideMark/>
          </w:tcPr>
          <w:p w14:paraId="75DEA190" w14:textId="77777777" w:rsidR="006529B2" w:rsidRDefault="006529B2">
            <w:pPr>
              <w:jc w:val="center"/>
              <w:rPr>
                <w:rFonts w:eastAsia="ＭＳ 明朝" w:cs="Arial"/>
                <w:sz w:val="18"/>
                <w:szCs w:val="18"/>
                <w:lang w:val="de-DE" w:eastAsia="de-DE"/>
              </w:rPr>
            </w:pPr>
            <w:r>
              <w:rPr>
                <w:rFonts w:eastAsia="ＭＳ 明朝" w:cs="Arial"/>
                <w:position w:val="-4"/>
                <w:szCs w:val="22"/>
                <w:lang w:val="en-US" w:eastAsia="ja-JP"/>
              </w:rPr>
              <w:object w:dxaOrig="225" w:dyaOrig="285" w14:anchorId="46749A6F">
                <v:shape id="_x0000_i1091" type="#_x0000_t75" style="width:12pt;height:14.25pt" o:ole="">
                  <v:imagedata r:id="rId198" o:title=""/>
                </v:shape>
                <o:OLEObject Type="Embed" ProgID="Equation.DSMT4" ShapeID="_x0000_i1091" DrawAspect="Content" ObjectID="_1638719170" r:id="rId199"/>
              </w:object>
            </w:r>
            <w:r>
              <w:rPr>
                <w:rFonts w:eastAsia="ＭＳ 明朝" w:cs="Arial"/>
                <w:sz w:val="18"/>
                <w:szCs w:val="18"/>
                <w:lang w:val="de-DE" w:eastAsia="de-DE"/>
              </w:rPr>
              <w:t>,s</w:t>
            </w:r>
          </w:p>
        </w:tc>
        <w:tc>
          <w:tcPr>
            <w:tcW w:w="579" w:type="pct"/>
            <w:tcBorders>
              <w:top w:val="single" w:sz="4" w:space="0" w:color="auto"/>
              <w:left w:val="nil"/>
              <w:bottom w:val="single" w:sz="4" w:space="0" w:color="auto"/>
              <w:right w:val="nil"/>
            </w:tcBorders>
            <w:vAlign w:val="bottom"/>
            <w:hideMark/>
          </w:tcPr>
          <w:p w14:paraId="78E8F9C2" w14:textId="77777777" w:rsidR="006529B2" w:rsidRDefault="006529B2">
            <w:pPr>
              <w:jc w:val="center"/>
              <w:rPr>
                <w:rFonts w:eastAsia="ＭＳ 明朝" w:cs="Arial"/>
                <w:sz w:val="18"/>
                <w:szCs w:val="18"/>
                <w:lang w:val="de-DE" w:eastAsia="de-DE"/>
              </w:rPr>
            </w:pPr>
            <w:r>
              <w:rPr>
                <w:rFonts w:eastAsia="ＭＳ 明朝" w:cs="Arial"/>
                <w:position w:val="-4"/>
                <w:szCs w:val="22"/>
                <w:lang w:val="en-US" w:eastAsia="ja-JP"/>
              </w:rPr>
              <w:object w:dxaOrig="165" w:dyaOrig="285" w14:anchorId="02555F7B">
                <v:shape id="_x0000_i1092" type="#_x0000_t75" style="width:7.5pt;height:14.25pt" o:ole="">
                  <v:imagedata r:id="rId200" o:title=""/>
                </v:shape>
                <o:OLEObject Type="Embed" ProgID="Equation.DSMT4" ShapeID="_x0000_i1092" DrawAspect="Content" ObjectID="_1638719171" r:id="rId201"/>
              </w:object>
            </w:r>
            <w:r>
              <w:rPr>
                <w:rFonts w:eastAsia="ＭＳ 明朝" w:cs="Arial"/>
                <w:sz w:val="18"/>
                <w:szCs w:val="18"/>
                <w:lang w:val="de-DE" w:eastAsia="de-DE"/>
              </w:rPr>
              <w:t>,1/s</w:t>
            </w:r>
          </w:p>
        </w:tc>
        <w:tc>
          <w:tcPr>
            <w:tcW w:w="579" w:type="pct"/>
            <w:tcBorders>
              <w:top w:val="single" w:sz="4" w:space="0" w:color="auto"/>
              <w:left w:val="nil"/>
              <w:bottom w:val="single" w:sz="4" w:space="0" w:color="auto"/>
              <w:right w:val="nil"/>
            </w:tcBorders>
            <w:vAlign w:val="bottom"/>
            <w:hideMark/>
          </w:tcPr>
          <w:p w14:paraId="1CC28FC6" w14:textId="77777777" w:rsidR="006529B2" w:rsidRDefault="006529B2">
            <w:pPr>
              <w:jc w:val="center"/>
              <w:rPr>
                <w:rFonts w:eastAsia="ＭＳ 明朝" w:cs="Arial"/>
                <w:sz w:val="18"/>
                <w:szCs w:val="18"/>
                <w:lang w:val="de-DE" w:eastAsia="de-DE"/>
              </w:rPr>
            </w:pPr>
            <w:r>
              <w:rPr>
                <w:rFonts w:eastAsia="ＭＳ 明朝" w:cs="Arial"/>
                <w:position w:val="-10"/>
                <w:szCs w:val="22"/>
                <w:lang w:val="en-US" w:eastAsia="sv-SE"/>
              </w:rPr>
              <w:object w:dxaOrig="225" w:dyaOrig="345" w14:anchorId="203CAC48">
                <v:shape id="_x0000_i1093" type="#_x0000_t75" style="width:12pt;height:17.25pt" o:ole="">
                  <v:imagedata r:id="rId202" o:title=""/>
                </v:shape>
                <o:OLEObject Type="Embed" ProgID="Equation.DSMT4" ShapeID="_x0000_i1093" DrawAspect="Content" ObjectID="_1638719172" r:id="rId203"/>
              </w:object>
            </w:r>
            <w:r>
              <w:rPr>
                <w:rFonts w:eastAsia="ＭＳ 明朝" w:cs="Arial"/>
                <w:sz w:val="18"/>
                <w:szCs w:val="18"/>
                <w:lang w:val="de-DE" w:eastAsia="de-DE"/>
              </w:rPr>
              <w:t>,1/s</w:t>
            </w:r>
          </w:p>
        </w:tc>
        <w:tc>
          <w:tcPr>
            <w:tcW w:w="520" w:type="pct"/>
            <w:tcBorders>
              <w:top w:val="single" w:sz="4" w:space="0" w:color="auto"/>
              <w:left w:val="nil"/>
              <w:bottom w:val="single" w:sz="4" w:space="0" w:color="auto"/>
              <w:right w:val="nil"/>
            </w:tcBorders>
            <w:noWrap/>
            <w:tcMar>
              <w:top w:w="0" w:type="dxa"/>
              <w:left w:w="28" w:type="dxa"/>
              <w:bottom w:w="0" w:type="dxa"/>
              <w:right w:w="28" w:type="dxa"/>
            </w:tcMar>
            <w:vAlign w:val="bottom"/>
            <w:hideMark/>
          </w:tcPr>
          <w:p w14:paraId="6F1261F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r</w:t>
            </w:r>
            <w:r>
              <w:rPr>
                <w:rFonts w:eastAsia="ＭＳ 明朝" w:cs="Arial"/>
                <w:sz w:val="18"/>
                <w:szCs w:val="18"/>
                <w:vertAlign w:val="subscript"/>
                <w:lang w:val="de-DE" w:eastAsia="de-DE"/>
              </w:rPr>
              <w:t>L</w:t>
            </w:r>
            <w:r>
              <w:rPr>
                <w:rFonts w:eastAsia="ＭＳ 明朝" w:cs="Arial"/>
                <w:sz w:val="18"/>
                <w:szCs w:val="18"/>
                <w:lang w:val="de-DE" w:eastAsia="de-DE"/>
              </w:rPr>
              <w:t>,1/s</w:t>
            </w:r>
          </w:p>
        </w:tc>
      </w:tr>
      <w:tr w:rsidR="006529B2" w14:paraId="616D4D46" w14:textId="77777777" w:rsidTr="006529B2">
        <w:tc>
          <w:tcPr>
            <w:tcW w:w="175" w:type="pct"/>
            <w:tcBorders>
              <w:top w:val="single" w:sz="4" w:space="0" w:color="auto"/>
              <w:left w:val="nil"/>
              <w:bottom w:val="nil"/>
              <w:right w:val="nil"/>
            </w:tcBorders>
            <w:noWrap/>
            <w:tcMar>
              <w:top w:w="0" w:type="dxa"/>
              <w:left w:w="28" w:type="dxa"/>
              <w:bottom w:w="0" w:type="dxa"/>
              <w:right w:w="28" w:type="dxa"/>
            </w:tcMar>
            <w:vAlign w:val="bottom"/>
            <w:hideMark/>
          </w:tcPr>
          <w:p w14:paraId="2EDC11F0"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1</w:t>
            </w:r>
          </w:p>
        </w:tc>
        <w:tc>
          <w:tcPr>
            <w:tcW w:w="259" w:type="pct"/>
            <w:tcBorders>
              <w:top w:val="single" w:sz="4" w:space="0" w:color="auto"/>
              <w:left w:val="nil"/>
              <w:bottom w:val="nil"/>
              <w:right w:val="nil"/>
            </w:tcBorders>
            <w:vAlign w:val="bottom"/>
            <w:hideMark/>
          </w:tcPr>
          <w:p w14:paraId="4BA9018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413" w:type="pct"/>
            <w:tcBorders>
              <w:top w:val="single" w:sz="4" w:space="0" w:color="auto"/>
              <w:left w:val="nil"/>
              <w:bottom w:val="nil"/>
              <w:right w:val="nil"/>
            </w:tcBorders>
            <w:noWrap/>
            <w:tcMar>
              <w:top w:w="0" w:type="dxa"/>
              <w:left w:w="28" w:type="dxa"/>
              <w:bottom w:w="0" w:type="dxa"/>
              <w:right w:w="28" w:type="dxa"/>
            </w:tcMar>
            <w:vAlign w:val="bottom"/>
            <w:hideMark/>
          </w:tcPr>
          <w:p w14:paraId="2DAD3E2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1682.0</w:t>
            </w:r>
          </w:p>
        </w:tc>
        <w:tc>
          <w:tcPr>
            <w:tcW w:w="232" w:type="pct"/>
            <w:tcBorders>
              <w:top w:val="single" w:sz="4" w:space="0" w:color="auto"/>
              <w:left w:val="nil"/>
              <w:bottom w:val="nil"/>
              <w:right w:val="nil"/>
            </w:tcBorders>
            <w:vAlign w:val="bottom"/>
            <w:hideMark/>
          </w:tcPr>
          <w:p w14:paraId="6A359C3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232" w:type="pct"/>
            <w:tcBorders>
              <w:top w:val="single" w:sz="4" w:space="0" w:color="auto"/>
              <w:left w:val="nil"/>
              <w:bottom w:val="nil"/>
              <w:right w:val="nil"/>
            </w:tcBorders>
            <w:vAlign w:val="bottom"/>
            <w:hideMark/>
          </w:tcPr>
          <w:p w14:paraId="25B7634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606" w:type="pct"/>
            <w:tcBorders>
              <w:top w:val="single" w:sz="4" w:space="0" w:color="auto"/>
              <w:left w:val="nil"/>
              <w:bottom w:val="nil"/>
              <w:right w:val="nil"/>
            </w:tcBorders>
            <w:vAlign w:val="bottom"/>
            <w:hideMark/>
          </w:tcPr>
          <w:p w14:paraId="07680DC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1682.0</w:t>
            </w:r>
          </w:p>
        </w:tc>
        <w:tc>
          <w:tcPr>
            <w:tcW w:w="413" w:type="pct"/>
            <w:tcBorders>
              <w:top w:val="single" w:sz="4" w:space="0" w:color="auto"/>
              <w:left w:val="nil"/>
              <w:bottom w:val="nil"/>
              <w:right w:val="nil"/>
            </w:tcBorders>
            <w:noWrap/>
            <w:tcMar>
              <w:top w:w="0" w:type="dxa"/>
              <w:left w:w="28" w:type="dxa"/>
              <w:bottom w:w="0" w:type="dxa"/>
              <w:right w:w="28" w:type="dxa"/>
            </w:tcMar>
            <w:vAlign w:val="bottom"/>
            <w:hideMark/>
          </w:tcPr>
          <w:p w14:paraId="3DE48E1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1682.0</w:t>
            </w:r>
          </w:p>
        </w:tc>
        <w:tc>
          <w:tcPr>
            <w:tcW w:w="522" w:type="pct"/>
            <w:tcBorders>
              <w:top w:val="single" w:sz="4" w:space="0" w:color="auto"/>
              <w:left w:val="nil"/>
              <w:bottom w:val="nil"/>
              <w:right w:val="nil"/>
            </w:tcBorders>
            <w:noWrap/>
            <w:tcMar>
              <w:top w:w="0" w:type="dxa"/>
              <w:left w:w="28" w:type="dxa"/>
              <w:bottom w:w="0" w:type="dxa"/>
              <w:right w:w="28" w:type="dxa"/>
            </w:tcMar>
            <w:vAlign w:val="bottom"/>
            <w:hideMark/>
          </w:tcPr>
          <w:p w14:paraId="042BCE3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5.945e-4</w:t>
            </w:r>
          </w:p>
        </w:tc>
        <w:tc>
          <w:tcPr>
            <w:tcW w:w="470" w:type="pct"/>
            <w:tcBorders>
              <w:top w:val="single" w:sz="4" w:space="0" w:color="auto"/>
              <w:left w:val="nil"/>
              <w:bottom w:val="nil"/>
              <w:right w:val="nil"/>
            </w:tcBorders>
            <w:vAlign w:val="bottom"/>
            <w:hideMark/>
          </w:tcPr>
          <w:p w14:paraId="1F91EC5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1682.0</w:t>
            </w:r>
          </w:p>
        </w:tc>
        <w:tc>
          <w:tcPr>
            <w:tcW w:w="579" w:type="pct"/>
            <w:tcBorders>
              <w:top w:val="single" w:sz="4" w:space="0" w:color="auto"/>
              <w:left w:val="nil"/>
              <w:bottom w:val="nil"/>
              <w:right w:val="nil"/>
            </w:tcBorders>
            <w:vAlign w:val="bottom"/>
            <w:hideMark/>
          </w:tcPr>
          <w:p w14:paraId="3C259F5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5.945e-4</w:t>
            </w:r>
          </w:p>
        </w:tc>
        <w:tc>
          <w:tcPr>
            <w:tcW w:w="579" w:type="pct"/>
            <w:tcBorders>
              <w:top w:val="single" w:sz="4" w:space="0" w:color="auto"/>
              <w:left w:val="nil"/>
              <w:bottom w:val="nil"/>
              <w:right w:val="nil"/>
            </w:tcBorders>
            <w:vAlign w:val="bottom"/>
            <w:hideMark/>
          </w:tcPr>
          <w:p w14:paraId="0A5E107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2.193e-3</w:t>
            </w:r>
          </w:p>
        </w:tc>
        <w:tc>
          <w:tcPr>
            <w:tcW w:w="520" w:type="pct"/>
            <w:tcBorders>
              <w:top w:val="single" w:sz="4" w:space="0" w:color="auto"/>
              <w:left w:val="nil"/>
              <w:bottom w:val="nil"/>
              <w:right w:val="nil"/>
            </w:tcBorders>
            <w:noWrap/>
            <w:tcMar>
              <w:top w:w="0" w:type="dxa"/>
              <w:left w:w="28" w:type="dxa"/>
              <w:bottom w:w="0" w:type="dxa"/>
              <w:right w:w="28" w:type="dxa"/>
            </w:tcMar>
            <w:vAlign w:val="bottom"/>
            <w:hideMark/>
          </w:tcPr>
          <w:p w14:paraId="55A977F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1.505e-5</w:t>
            </w:r>
          </w:p>
        </w:tc>
      </w:tr>
      <w:tr w:rsidR="006529B2" w14:paraId="44629840" w14:textId="77777777" w:rsidTr="006529B2">
        <w:tc>
          <w:tcPr>
            <w:tcW w:w="175" w:type="pct"/>
            <w:noWrap/>
            <w:tcMar>
              <w:top w:w="0" w:type="dxa"/>
              <w:left w:w="28" w:type="dxa"/>
              <w:bottom w:w="0" w:type="dxa"/>
              <w:right w:w="28" w:type="dxa"/>
            </w:tcMar>
            <w:vAlign w:val="bottom"/>
            <w:hideMark/>
          </w:tcPr>
          <w:p w14:paraId="393A55E4"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2</w:t>
            </w:r>
          </w:p>
        </w:tc>
        <w:tc>
          <w:tcPr>
            <w:tcW w:w="259" w:type="pct"/>
            <w:vAlign w:val="bottom"/>
            <w:hideMark/>
          </w:tcPr>
          <w:p w14:paraId="0DFDCF0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0</w:t>
            </w:r>
          </w:p>
        </w:tc>
        <w:tc>
          <w:tcPr>
            <w:tcW w:w="413" w:type="pct"/>
            <w:noWrap/>
            <w:tcMar>
              <w:top w:w="0" w:type="dxa"/>
              <w:left w:w="28" w:type="dxa"/>
              <w:bottom w:w="0" w:type="dxa"/>
              <w:right w:w="28" w:type="dxa"/>
            </w:tcMar>
            <w:vAlign w:val="bottom"/>
            <w:hideMark/>
          </w:tcPr>
          <w:p w14:paraId="5CFC89D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3600.0</w:t>
            </w:r>
          </w:p>
        </w:tc>
        <w:tc>
          <w:tcPr>
            <w:tcW w:w="232" w:type="pct"/>
            <w:vAlign w:val="bottom"/>
            <w:hideMark/>
          </w:tcPr>
          <w:p w14:paraId="5F41342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w:t>
            </w:r>
          </w:p>
        </w:tc>
        <w:tc>
          <w:tcPr>
            <w:tcW w:w="232" w:type="pct"/>
            <w:vAlign w:val="bottom"/>
            <w:hideMark/>
          </w:tcPr>
          <w:p w14:paraId="637AB2B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606" w:type="pct"/>
            <w:vAlign w:val="bottom"/>
            <w:hideMark/>
          </w:tcPr>
          <w:p w14:paraId="75268AD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5282.0</w:t>
            </w:r>
          </w:p>
        </w:tc>
        <w:tc>
          <w:tcPr>
            <w:tcW w:w="413" w:type="pct"/>
            <w:noWrap/>
            <w:tcMar>
              <w:top w:w="0" w:type="dxa"/>
              <w:left w:w="28" w:type="dxa"/>
              <w:bottom w:w="0" w:type="dxa"/>
              <w:right w:w="28" w:type="dxa"/>
            </w:tcMar>
            <w:vAlign w:val="bottom"/>
            <w:hideMark/>
          </w:tcPr>
          <w:p w14:paraId="62AA3A9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5282.0</w:t>
            </w:r>
          </w:p>
        </w:tc>
        <w:tc>
          <w:tcPr>
            <w:tcW w:w="522" w:type="pct"/>
            <w:noWrap/>
            <w:tcMar>
              <w:top w:w="0" w:type="dxa"/>
              <w:left w:w="28" w:type="dxa"/>
              <w:bottom w:w="0" w:type="dxa"/>
              <w:right w:w="28" w:type="dxa"/>
            </w:tcMar>
            <w:vAlign w:val="bottom"/>
            <w:hideMark/>
          </w:tcPr>
          <w:p w14:paraId="3795B74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1.893e-4</w:t>
            </w:r>
          </w:p>
        </w:tc>
        <w:tc>
          <w:tcPr>
            <w:tcW w:w="470" w:type="pct"/>
            <w:vAlign w:val="bottom"/>
            <w:hideMark/>
          </w:tcPr>
          <w:p w14:paraId="05A5CAA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2641.0</w:t>
            </w:r>
          </w:p>
        </w:tc>
        <w:tc>
          <w:tcPr>
            <w:tcW w:w="579" w:type="pct"/>
            <w:vAlign w:val="bottom"/>
            <w:hideMark/>
          </w:tcPr>
          <w:p w14:paraId="445C660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3.786e-4</w:t>
            </w:r>
          </w:p>
        </w:tc>
        <w:tc>
          <w:tcPr>
            <w:tcW w:w="579" w:type="pct"/>
            <w:vAlign w:val="bottom"/>
            <w:hideMark/>
          </w:tcPr>
          <w:p w14:paraId="27C2C99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1.055e-3</w:t>
            </w:r>
          </w:p>
        </w:tc>
        <w:tc>
          <w:tcPr>
            <w:tcW w:w="520" w:type="pct"/>
            <w:noWrap/>
            <w:tcMar>
              <w:top w:w="0" w:type="dxa"/>
              <w:left w:w="28" w:type="dxa"/>
              <w:bottom w:w="0" w:type="dxa"/>
              <w:right w:w="28" w:type="dxa"/>
            </w:tcMar>
            <w:vAlign w:val="bottom"/>
            <w:hideMark/>
          </w:tcPr>
          <w:p w14:paraId="76BCCF1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4.793e-6</w:t>
            </w:r>
          </w:p>
        </w:tc>
      </w:tr>
      <w:tr w:rsidR="006529B2" w14:paraId="3F64A5EA" w14:textId="77777777" w:rsidTr="006529B2">
        <w:tc>
          <w:tcPr>
            <w:tcW w:w="175" w:type="pct"/>
            <w:noWrap/>
            <w:tcMar>
              <w:top w:w="0" w:type="dxa"/>
              <w:left w:w="28" w:type="dxa"/>
              <w:bottom w:w="0" w:type="dxa"/>
              <w:right w:w="28" w:type="dxa"/>
            </w:tcMar>
            <w:vAlign w:val="bottom"/>
            <w:hideMark/>
          </w:tcPr>
          <w:p w14:paraId="1577ADE3"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3</w:t>
            </w:r>
          </w:p>
        </w:tc>
        <w:tc>
          <w:tcPr>
            <w:tcW w:w="259" w:type="pct"/>
            <w:vAlign w:val="bottom"/>
            <w:hideMark/>
          </w:tcPr>
          <w:p w14:paraId="2B56A0C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413" w:type="pct"/>
            <w:noWrap/>
            <w:tcMar>
              <w:top w:w="0" w:type="dxa"/>
              <w:left w:w="28" w:type="dxa"/>
              <w:bottom w:w="0" w:type="dxa"/>
              <w:right w:w="28" w:type="dxa"/>
            </w:tcMar>
            <w:vAlign w:val="bottom"/>
            <w:hideMark/>
          </w:tcPr>
          <w:p w14:paraId="3561C3F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2270.0</w:t>
            </w:r>
          </w:p>
        </w:tc>
        <w:tc>
          <w:tcPr>
            <w:tcW w:w="232" w:type="pct"/>
            <w:vAlign w:val="bottom"/>
            <w:hideMark/>
          </w:tcPr>
          <w:p w14:paraId="02A68E0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w:t>
            </w:r>
          </w:p>
        </w:tc>
        <w:tc>
          <w:tcPr>
            <w:tcW w:w="232" w:type="pct"/>
            <w:vAlign w:val="bottom"/>
            <w:hideMark/>
          </w:tcPr>
          <w:p w14:paraId="4AA3731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w:t>
            </w:r>
          </w:p>
        </w:tc>
        <w:tc>
          <w:tcPr>
            <w:tcW w:w="606" w:type="pct"/>
            <w:vAlign w:val="bottom"/>
            <w:hideMark/>
          </w:tcPr>
          <w:p w14:paraId="7B831D4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7552.0</w:t>
            </w:r>
          </w:p>
        </w:tc>
        <w:tc>
          <w:tcPr>
            <w:tcW w:w="413" w:type="pct"/>
            <w:noWrap/>
            <w:tcMar>
              <w:top w:w="0" w:type="dxa"/>
              <w:left w:w="28" w:type="dxa"/>
              <w:bottom w:w="0" w:type="dxa"/>
              <w:right w:w="28" w:type="dxa"/>
            </w:tcMar>
            <w:vAlign w:val="bottom"/>
            <w:hideMark/>
          </w:tcPr>
          <w:p w14:paraId="70085C6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3776.0</w:t>
            </w:r>
          </w:p>
        </w:tc>
        <w:tc>
          <w:tcPr>
            <w:tcW w:w="522" w:type="pct"/>
            <w:noWrap/>
            <w:tcMar>
              <w:top w:w="0" w:type="dxa"/>
              <w:left w:w="28" w:type="dxa"/>
              <w:bottom w:w="0" w:type="dxa"/>
              <w:right w:w="28" w:type="dxa"/>
            </w:tcMar>
            <w:vAlign w:val="bottom"/>
            <w:hideMark/>
          </w:tcPr>
          <w:p w14:paraId="0BCCD8A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2.648e-4</w:t>
            </w:r>
          </w:p>
        </w:tc>
        <w:tc>
          <w:tcPr>
            <w:tcW w:w="470" w:type="pct"/>
            <w:vAlign w:val="bottom"/>
            <w:hideMark/>
          </w:tcPr>
          <w:p w14:paraId="4CA0F37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3776.0</w:t>
            </w:r>
          </w:p>
        </w:tc>
        <w:tc>
          <w:tcPr>
            <w:tcW w:w="579" w:type="pct"/>
            <w:vAlign w:val="bottom"/>
            <w:hideMark/>
          </w:tcPr>
          <w:p w14:paraId="55A8B97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2.648e-4</w:t>
            </w:r>
          </w:p>
        </w:tc>
        <w:tc>
          <w:tcPr>
            <w:tcW w:w="579" w:type="pct"/>
            <w:vAlign w:val="bottom"/>
            <w:hideMark/>
          </w:tcPr>
          <w:p w14:paraId="44DF6AD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7.378e-4</w:t>
            </w:r>
          </w:p>
        </w:tc>
        <w:tc>
          <w:tcPr>
            <w:tcW w:w="520" w:type="pct"/>
            <w:noWrap/>
            <w:tcMar>
              <w:top w:w="0" w:type="dxa"/>
              <w:left w:w="28" w:type="dxa"/>
              <w:bottom w:w="0" w:type="dxa"/>
              <w:right w:w="28" w:type="dxa"/>
            </w:tcMar>
            <w:vAlign w:val="bottom"/>
            <w:hideMark/>
          </w:tcPr>
          <w:p w14:paraId="4A12697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3.207e-5</w:t>
            </w:r>
          </w:p>
        </w:tc>
      </w:tr>
      <w:tr w:rsidR="006529B2" w14:paraId="62A341AF" w14:textId="77777777" w:rsidTr="006529B2">
        <w:tc>
          <w:tcPr>
            <w:tcW w:w="175" w:type="pct"/>
            <w:noWrap/>
            <w:tcMar>
              <w:top w:w="0" w:type="dxa"/>
              <w:left w:w="28" w:type="dxa"/>
              <w:bottom w:w="0" w:type="dxa"/>
              <w:right w:w="28" w:type="dxa"/>
            </w:tcMar>
            <w:vAlign w:val="bottom"/>
            <w:hideMark/>
          </w:tcPr>
          <w:p w14:paraId="133DD7E1"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4</w:t>
            </w:r>
          </w:p>
        </w:tc>
        <w:tc>
          <w:tcPr>
            <w:tcW w:w="259" w:type="pct"/>
            <w:vAlign w:val="bottom"/>
            <w:hideMark/>
          </w:tcPr>
          <w:p w14:paraId="468F8C5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0</w:t>
            </w:r>
          </w:p>
        </w:tc>
        <w:tc>
          <w:tcPr>
            <w:tcW w:w="413" w:type="pct"/>
            <w:noWrap/>
            <w:tcMar>
              <w:top w:w="0" w:type="dxa"/>
              <w:left w:w="28" w:type="dxa"/>
              <w:bottom w:w="0" w:type="dxa"/>
              <w:right w:w="28" w:type="dxa"/>
            </w:tcMar>
            <w:vAlign w:val="bottom"/>
            <w:hideMark/>
          </w:tcPr>
          <w:p w14:paraId="0C08730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3600.0</w:t>
            </w:r>
          </w:p>
        </w:tc>
        <w:tc>
          <w:tcPr>
            <w:tcW w:w="232" w:type="pct"/>
            <w:vAlign w:val="bottom"/>
            <w:hideMark/>
          </w:tcPr>
          <w:p w14:paraId="3B32741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w:t>
            </w:r>
          </w:p>
        </w:tc>
        <w:tc>
          <w:tcPr>
            <w:tcW w:w="232" w:type="pct"/>
            <w:vAlign w:val="bottom"/>
            <w:hideMark/>
          </w:tcPr>
          <w:p w14:paraId="199C834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w:t>
            </w:r>
          </w:p>
        </w:tc>
        <w:tc>
          <w:tcPr>
            <w:tcW w:w="606" w:type="pct"/>
            <w:vAlign w:val="bottom"/>
            <w:hideMark/>
          </w:tcPr>
          <w:p w14:paraId="2465FED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11152.0</w:t>
            </w:r>
          </w:p>
        </w:tc>
        <w:tc>
          <w:tcPr>
            <w:tcW w:w="413" w:type="pct"/>
            <w:noWrap/>
            <w:tcMar>
              <w:top w:w="0" w:type="dxa"/>
              <w:left w:w="28" w:type="dxa"/>
              <w:bottom w:w="0" w:type="dxa"/>
              <w:right w:w="28" w:type="dxa"/>
            </w:tcMar>
            <w:vAlign w:val="bottom"/>
            <w:hideMark/>
          </w:tcPr>
          <w:p w14:paraId="77EF083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5576.0</w:t>
            </w:r>
          </w:p>
        </w:tc>
        <w:tc>
          <w:tcPr>
            <w:tcW w:w="522" w:type="pct"/>
            <w:noWrap/>
            <w:tcMar>
              <w:top w:w="0" w:type="dxa"/>
              <w:left w:w="28" w:type="dxa"/>
              <w:bottom w:w="0" w:type="dxa"/>
              <w:right w:w="28" w:type="dxa"/>
            </w:tcMar>
            <w:vAlign w:val="bottom"/>
            <w:hideMark/>
          </w:tcPr>
          <w:p w14:paraId="281C604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1.793e-4</w:t>
            </w:r>
          </w:p>
        </w:tc>
        <w:tc>
          <w:tcPr>
            <w:tcW w:w="470" w:type="pct"/>
            <w:vAlign w:val="bottom"/>
            <w:hideMark/>
          </w:tcPr>
          <w:p w14:paraId="63A68CA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3717.3</w:t>
            </w:r>
          </w:p>
        </w:tc>
        <w:tc>
          <w:tcPr>
            <w:tcW w:w="579" w:type="pct"/>
            <w:vAlign w:val="bottom"/>
            <w:hideMark/>
          </w:tcPr>
          <w:p w14:paraId="0770104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2.690e-4</w:t>
            </w:r>
          </w:p>
        </w:tc>
        <w:tc>
          <w:tcPr>
            <w:tcW w:w="579" w:type="pct"/>
            <w:vAlign w:val="bottom"/>
            <w:hideMark/>
          </w:tcPr>
          <w:p w14:paraId="712E6E6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6.478e-4</w:t>
            </w:r>
          </w:p>
        </w:tc>
        <w:tc>
          <w:tcPr>
            <w:tcW w:w="520" w:type="pct"/>
            <w:noWrap/>
            <w:tcMar>
              <w:top w:w="0" w:type="dxa"/>
              <w:left w:w="28" w:type="dxa"/>
              <w:bottom w:w="0" w:type="dxa"/>
              <w:right w:w="28" w:type="dxa"/>
            </w:tcMar>
            <w:vAlign w:val="bottom"/>
            <w:hideMark/>
          </w:tcPr>
          <w:p w14:paraId="1D4E5F1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2.172e-5</w:t>
            </w:r>
          </w:p>
        </w:tc>
      </w:tr>
      <w:tr w:rsidR="006529B2" w14:paraId="58D7322B" w14:textId="77777777" w:rsidTr="006529B2">
        <w:tc>
          <w:tcPr>
            <w:tcW w:w="175" w:type="pct"/>
            <w:noWrap/>
            <w:tcMar>
              <w:top w:w="0" w:type="dxa"/>
              <w:left w:w="28" w:type="dxa"/>
              <w:bottom w:w="0" w:type="dxa"/>
              <w:right w:w="28" w:type="dxa"/>
            </w:tcMar>
            <w:vAlign w:val="bottom"/>
            <w:hideMark/>
          </w:tcPr>
          <w:p w14:paraId="2C1BBD3A"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5</w:t>
            </w:r>
          </w:p>
        </w:tc>
        <w:tc>
          <w:tcPr>
            <w:tcW w:w="259" w:type="pct"/>
            <w:vAlign w:val="bottom"/>
            <w:hideMark/>
          </w:tcPr>
          <w:p w14:paraId="3F372E1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0</w:t>
            </w:r>
          </w:p>
        </w:tc>
        <w:tc>
          <w:tcPr>
            <w:tcW w:w="413" w:type="pct"/>
            <w:noWrap/>
            <w:tcMar>
              <w:top w:w="0" w:type="dxa"/>
              <w:left w:w="28" w:type="dxa"/>
              <w:bottom w:w="0" w:type="dxa"/>
              <w:right w:w="28" w:type="dxa"/>
            </w:tcMar>
            <w:vAlign w:val="bottom"/>
            <w:hideMark/>
          </w:tcPr>
          <w:p w14:paraId="42EF0D6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3600.0</w:t>
            </w:r>
          </w:p>
        </w:tc>
        <w:tc>
          <w:tcPr>
            <w:tcW w:w="232" w:type="pct"/>
            <w:vAlign w:val="bottom"/>
            <w:hideMark/>
          </w:tcPr>
          <w:p w14:paraId="67E2105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w:t>
            </w:r>
          </w:p>
        </w:tc>
        <w:tc>
          <w:tcPr>
            <w:tcW w:w="232" w:type="pct"/>
            <w:vAlign w:val="bottom"/>
            <w:hideMark/>
          </w:tcPr>
          <w:p w14:paraId="6699D75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w:t>
            </w:r>
          </w:p>
        </w:tc>
        <w:tc>
          <w:tcPr>
            <w:tcW w:w="606" w:type="pct"/>
            <w:vAlign w:val="bottom"/>
            <w:hideMark/>
          </w:tcPr>
          <w:p w14:paraId="36E6D02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14752.0</w:t>
            </w:r>
          </w:p>
        </w:tc>
        <w:tc>
          <w:tcPr>
            <w:tcW w:w="413" w:type="pct"/>
            <w:noWrap/>
            <w:tcMar>
              <w:top w:w="0" w:type="dxa"/>
              <w:left w:w="28" w:type="dxa"/>
              <w:bottom w:w="0" w:type="dxa"/>
              <w:right w:w="28" w:type="dxa"/>
            </w:tcMar>
            <w:vAlign w:val="bottom"/>
            <w:hideMark/>
          </w:tcPr>
          <w:p w14:paraId="4FCBBD0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7376.0</w:t>
            </w:r>
          </w:p>
        </w:tc>
        <w:tc>
          <w:tcPr>
            <w:tcW w:w="522" w:type="pct"/>
            <w:noWrap/>
            <w:tcMar>
              <w:top w:w="0" w:type="dxa"/>
              <w:left w:w="28" w:type="dxa"/>
              <w:bottom w:w="0" w:type="dxa"/>
              <w:right w:w="28" w:type="dxa"/>
            </w:tcMar>
            <w:vAlign w:val="bottom"/>
            <w:hideMark/>
          </w:tcPr>
          <w:p w14:paraId="561EDDF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1.356e-4</w:t>
            </w:r>
          </w:p>
        </w:tc>
        <w:tc>
          <w:tcPr>
            <w:tcW w:w="470" w:type="pct"/>
            <w:vAlign w:val="bottom"/>
            <w:hideMark/>
          </w:tcPr>
          <w:p w14:paraId="7935A68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4917.3</w:t>
            </w:r>
          </w:p>
        </w:tc>
        <w:tc>
          <w:tcPr>
            <w:tcW w:w="579" w:type="pct"/>
            <w:vAlign w:val="bottom"/>
            <w:hideMark/>
          </w:tcPr>
          <w:p w14:paraId="1A41FDB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2.034e-4</w:t>
            </w:r>
          </w:p>
        </w:tc>
        <w:tc>
          <w:tcPr>
            <w:tcW w:w="579" w:type="pct"/>
            <w:vAlign w:val="bottom"/>
            <w:hideMark/>
          </w:tcPr>
          <w:p w14:paraId="70AFB87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4.897e-4</w:t>
            </w:r>
          </w:p>
        </w:tc>
        <w:tc>
          <w:tcPr>
            <w:tcW w:w="520" w:type="pct"/>
            <w:noWrap/>
            <w:tcMar>
              <w:top w:w="0" w:type="dxa"/>
              <w:left w:w="28" w:type="dxa"/>
              <w:bottom w:w="0" w:type="dxa"/>
              <w:right w:w="28" w:type="dxa"/>
            </w:tcMar>
            <w:vAlign w:val="bottom"/>
            <w:hideMark/>
          </w:tcPr>
          <w:p w14:paraId="204381C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1.642e-5</w:t>
            </w:r>
          </w:p>
        </w:tc>
      </w:tr>
      <w:tr w:rsidR="006529B2" w14:paraId="042F05B4" w14:textId="77777777" w:rsidTr="006529B2">
        <w:tc>
          <w:tcPr>
            <w:tcW w:w="175" w:type="pct"/>
            <w:noWrap/>
            <w:tcMar>
              <w:top w:w="0" w:type="dxa"/>
              <w:left w:w="28" w:type="dxa"/>
              <w:bottom w:w="0" w:type="dxa"/>
              <w:right w:w="28" w:type="dxa"/>
            </w:tcMar>
            <w:vAlign w:val="bottom"/>
            <w:hideMark/>
          </w:tcPr>
          <w:p w14:paraId="52AC8B43"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6</w:t>
            </w:r>
          </w:p>
        </w:tc>
        <w:tc>
          <w:tcPr>
            <w:tcW w:w="259" w:type="pct"/>
            <w:vAlign w:val="bottom"/>
            <w:hideMark/>
          </w:tcPr>
          <w:p w14:paraId="40677BE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413" w:type="pct"/>
            <w:noWrap/>
            <w:tcMar>
              <w:top w:w="0" w:type="dxa"/>
              <w:left w:w="28" w:type="dxa"/>
              <w:bottom w:w="0" w:type="dxa"/>
              <w:right w:w="28" w:type="dxa"/>
            </w:tcMar>
            <w:vAlign w:val="bottom"/>
            <w:hideMark/>
          </w:tcPr>
          <w:p w14:paraId="5D0942B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1025.5</w:t>
            </w:r>
          </w:p>
        </w:tc>
        <w:tc>
          <w:tcPr>
            <w:tcW w:w="232" w:type="pct"/>
            <w:vAlign w:val="bottom"/>
            <w:hideMark/>
          </w:tcPr>
          <w:p w14:paraId="4750E1E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w:t>
            </w:r>
          </w:p>
        </w:tc>
        <w:tc>
          <w:tcPr>
            <w:tcW w:w="232" w:type="pct"/>
            <w:vAlign w:val="bottom"/>
            <w:hideMark/>
          </w:tcPr>
          <w:p w14:paraId="04F77E6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w:t>
            </w:r>
          </w:p>
        </w:tc>
        <w:tc>
          <w:tcPr>
            <w:tcW w:w="606" w:type="pct"/>
            <w:vAlign w:val="bottom"/>
            <w:hideMark/>
          </w:tcPr>
          <w:p w14:paraId="25B9690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15777.5</w:t>
            </w:r>
          </w:p>
        </w:tc>
        <w:tc>
          <w:tcPr>
            <w:tcW w:w="413" w:type="pct"/>
            <w:noWrap/>
            <w:tcMar>
              <w:top w:w="0" w:type="dxa"/>
              <w:left w:w="28" w:type="dxa"/>
              <w:bottom w:w="0" w:type="dxa"/>
              <w:right w:w="28" w:type="dxa"/>
            </w:tcMar>
            <w:vAlign w:val="bottom"/>
            <w:hideMark/>
          </w:tcPr>
          <w:p w14:paraId="54FECDB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5259.2</w:t>
            </w:r>
          </w:p>
        </w:tc>
        <w:tc>
          <w:tcPr>
            <w:tcW w:w="522" w:type="pct"/>
            <w:noWrap/>
            <w:tcMar>
              <w:top w:w="0" w:type="dxa"/>
              <w:left w:w="28" w:type="dxa"/>
              <w:bottom w:w="0" w:type="dxa"/>
              <w:right w:w="28" w:type="dxa"/>
            </w:tcMar>
            <w:vAlign w:val="bottom"/>
            <w:hideMark/>
          </w:tcPr>
          <w:p w14:paraId="4E26CAB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1.901e-4</w:t>
            </w:r>
          </w:p>
        </w:tc>
        <w:tc>
          <w:tcPr>
            <w:tcW w:w="470" w:type="pct"/>
            <w:vAlign w:val="bottom"/>
            <w:hideMark/>
          </w:tcPr>
          <w:p w14:paraId="413B6AC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5259.2</w:t>
            </w:r>
          </w:p>
        </w:tc>
        <w:tc>
          <w:tcPr>
            <w:tcW w:w="579" w:type="pct"/>
            <w:vAlign w:val="bottom"/>
            <w:hideMark/>
          </w:tcPr>
          <w:p w14:paraId="1F7D2DA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1.901e-4</w:t>
            </w:r>
          </w:p>
        </w:tc>
        <w:tc>
          <w:tcPr>
            <w:tcW w:w="579" w:type="pct"/>
            <w:vAlign w:val="bottom"/>
            <w:hideMark/>
          </w:tcPr>
          <w:p w14:paraId="204CA70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4.579e-4</w:t>
            </w:r>
          </w:p>
        </w:tc>
        <w:tc>
          <w:tcPr>
            <w:tcW w:w="520" w:type="pct"/>
            <w:noWrap/>
            <w:tcMar>
              <w:top w:w="0" w:type="dxa"/>
              <w:left w:w="28" w:type="dxa"/>
              <w:bottom w:w="0" w:type="dxa"/>
              <w:right w:w="28" w:type="dxa"/>
            </w:tcMar>
            <w:vAlign w:val="bottom"/>
            <w:hideMark/>
          </w:tcPr>
          <w:p w14:paraId="37B05EB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3.921e-5</w:t>
            </w:r>
          </w:p>
        </w:tc>
      </w:tr>
      <w:tr w:rsidR="006529B2" w14:paraId="1BC209C4" w14:textId="77777777" w:rsidTr="006529B2">
        <w:tc>
          <w:tcPr>
            <w:tcW w:w="175" w:type="pct"/>
            <w:noWrap/>
            <w:tcMar>
              <w:top w:w="0" w:type="dxa"/>
              <w:left w:w="28" w:type="dxa"/>
              <w:bottom w:w="0" w:type="dxa"/>
              <w:right w:w="28" w:type="dxa"/>
            </w:tcMar>
            <w:vAlign w:val="bottom"/>
            <w:hideMark/>
          </w:tcPr>
          <w:p w14:paraId="1AFA6EBC"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7</w:t>
            </w:r>
          </w:p>
        </w:tc>
        <w:tc>
          <w:tcPr>
            <w:tcW w:w="259" w:type="pct"/>
            <w:vAlign w:val="bottom"/>
            <w:hideMark/>
          </w:tcPr>
          <w:p w14:paraId="1476D97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413" w:type="pct"/>
            <w:noWrap/>
            <w:tcMar>
              <w:top w:w="0" w:type="dxa"/>
              <w:left w:w="28" w:type="dxa"/>
              <w:bottom w:w="0" w:type="dxa"/>
              <w:right w:w="28" w:type="dxa"/>
            </w:tcMar>
            <w:vAlign w:val="bottom"/>
            <w:hideMark/>
          </w:tcPr>
          <w:p w14:paraId="2E80B84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2129.5</w:t>
            </w:r>
          </w:p>
        </w:tc>
        <w:tc>
          <w:tcPr>
            <w:tcW w:w="232" w:type="pct"/>
            <w:vAlign w:val="bottom"/>
            <w:hideMark/>
          </w:tcPr>
          <w:p w14:paraId="1B29D7F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w:t>
            </w:r>
          </w:p>
        </w:tc>
        <w:tc>
          <w:tcPr>
            <w:tcW w:w="232" w:type="pct"/>
            <w:vAlign w:val="bottom"/>
            <w:hideMark/>
          </w:tcPr>
          <w:p w14:paraId="2F4F726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w:t>
            </w:r>
          </w:p>
        </w:tc>
        <w:tc>
          <w:tcPr>
            <w:tcW w:w="606" w:type="pct"/>
            <w:vAlign w:val="bottom"/>
            <w:hideMark/>
          </w:tcPr>
          <w:p w14:paraId="15E4B86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17907.0</w:t>
            </w:r>
          </w:p>
        </w:tc>
        <w:tc>
          <w:tcPr>
            <w:tcW w:w="413" w:type="pct"/>
            <w:noWrap/>
            <w:tcMar>
              <w:top w:w="0" w:type="dxa"/>
              <w:left w:w="28" w:type="dxa"/>
              <w:bottom w:w="0" w:type="dxa"/>
              <w:right w:w="28" w:type="dxa"/>
            </w:tcMar>
            <w:vAlign w:val="bottom"/>
            <w:hideMark/>
          </w:tcPr>
          <w:p w14:paraId="028413B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4476.8</w:t>
            </w:r>
          </w:p>
        </w:tc>
        <w:tc>
          <w:tcPr>
            <w:tcW w:w="522" w:type="pct"/>
            <w:noWrap/>
            <w:tcMar>
              <w:top w:w="0" w:type="dxa"/>
              <w:left w:w="28" w:type="dxa"/>
              <w:bottom w:w="0" w:type="dxa"/>
              <w:right w:w="28" w:type="dxa"/>
            </w:tcMar>
            <w:vAlign w:val="bottom"/>
            <w:hideMark/>
          </w:tcPr>
          <w:p w14:paraId="1FF5902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2.234e-4</w:t>
            </w:r>
          </w:p>
        </w:tc>
        <w:tc>
          <w:tcPr>
            <w:tcW w:w="470" w:type="pct"/>
            <w:vAlign w:val="bottom"/>
            <w:hideMark/>
          </w:tcPr>
          <w:p w14:paraId="2AA7E9E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4476.8</w:t>
            </w:r>
          </w:p>
        </w:tc>
        <w:tc>
          <w:tcPr>
            <w:tcW w:w="579" w:type="pct"/>
            <w:vAlign w:val="bottom"/>
            <w:hideMark/>
          </w:tcPr>
          <w:p w14:paraId="06C4590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2.234e-4</w:t>
            </w:r>
          </w:p>
        </w:tc>
        <w:tc>
          <w:tcPr>
            <w:tcW w:w="579" w:type="pct"/>
            <w:vAlign w:val="bottom"/>
            <w:hideMark/>
          </w:tcPr>
          <w:p w14:paraId="3598E1F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4.896e-4</w:t>
            </w:r>
          </w:p>
        </w:tc>
        <w:tc>
          <w:tcPr>
            <w:tcW w:w="520" w:type="pct"/>
            <w:noWrap/>
            <w:tcMar>
              <w:top w:w="0" w:type="dxa"/>
              <w:left w:w="28" w:type="dxa"/>
              <w:bottom w:w="0" w:type="dxa"/>
              <w:right w:w="28" w:type="dxa"/>
            </w:tcMar>
            <w:vAlign w:val="bottom"/>
            <w:hideMark/>
          </w:tcPr>
          <w:p w14:paraId="4520F0C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6.086e-5</w:t>
            </w:r>
          </w:p>
        </w:tc>
      </w:tr>
      <w:tr w:rsidR="006529B2" w14:paraId="52997CD0" w14:textId="77777777" w:rsidTr="006529B2">
        <w:tc>
          <w:tcPr>
            <w:tcW w:w="175" w:type="pct"/>
            <w:noWrap/>
            <w:tcMar>
              <w:top w:w="0" w:type="dxa"/>
              <w:left w:w="28" w:type="dxa"/>
              <w:bottom w:w="0" w:type="dxa"/>
              <w:right w:w="28" w:type="dxa"/>
            </w:tcMar>
            <w:vAlign w:val="bottom"/>
            <w:hideMark/>
          </w:tcPr>
          <w:p w14:paraId="7DFD6743"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8</w:t>
            </w:r>
          </w:p>
        </w:tc>
        <w:tc>
          <w:tcPr>
            <w:tcW w:w="259" w:type="pct"/>
            <w:vAlign w:val="bottom"/>
            <w:hideMark/>
          </w:tcPr>
          <w:p w14:paraId="7D6F64F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413" w:type="pct"/>
            <w:noWrap/>
            <w:tcMar>
              <w:top w:w="0" w:type="dxa"/>
              <w:left w:w="28" w:type="dxa"/>
              <w:bottom w:w="0" w:type="dxa"/>
              <w:right w:w="28" w:type="dxa"/>
            </w:tcMar>
            <w:vAlign w:val="bottom"/>
            <w:hideMark/>
          </w:tcPr>
          <w:p w14:paraId="3581E3E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1111.5</w:t>
            </w:r>
          </w:p>
        </w:tc>
        <w:tc>
          <w:tcPr>
            <w:tcW w:w="232" w:type="pct"/>
            <w:vAlign w:val="bottom"/>
            <w:hideMark/>
          </w:tcPr>
          <w:p w14:paraId="5310CBF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w:t>
            </w:r>
          </w:p>
        </w:tc>
        <w:tc>
          <w:tcPr>
            <w:tcW w:w="232" w:type="pct"/>
            <w:vAlign w:val="bottom"/>
            <w:hideMark/>
          </w:tcPr>
          <w:p w14:paraId="466E962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w:t>
            </w:r>
          </w:p>
        </w:tc>
        <w:tc>
          <w:tcPr>
            <w:tcW w:w="606" w:type="pct"/>
            <w:vAlign w:val="bottom"/>
            <w:hideMark/>
          </w:tcPr>
          <w:p w14:paraId="1B834FE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19018.5</w:t>
            </w:r>
          </w:p>
        </w:tc>
        <w:tc>
          <w:tcPr>
            <w:tcW w:w="413" w:type="pct"/>
            <w:noWrap/>
            <w:tcMar>
              <w:top w:w="0" w:type="dxa"/>
              <w:left w:w="28" w:type="dxa"/>
              <w:bottom w:w="0" w:type="dxa"/>
              <w:right w:w="28" w:type="dxa"/>
            </w:tcMar>
            <w:vAlign w:val="bottom"/>
            <w:hideMark/>
          </w:tcPr>
          <w:p w14:paraId="179E174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3803.7</w:t>
            </w:r>
          </w:p>
        </w:tc>
        <w:tc>
          <w:tcPr>
            <w:tcW w:w="522" w:type="pct"/>
            <w:noWrap/>
            <w:tcMar>
              <w:top w:w="0" w:type="dxa"/>
              <w:left w:w="28" w:type="dxa"/>
              <w:bottom w:w="0" w:type="dxa"/>
              <w:right w:w="28" w:type="dxa"/>
            </w:tcMar>
            <w:vAlign w:val="bottom"/>
            <w:hideMark/>
          </w:tcPr>
          <w:p w14:paraId="26F0EDD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2.629e-4</w:t>
            </w:r>
          </w:p>
        </w:tc>
        <w:tc>
          <w:tcPr>
            <w:tcW w:w="470" w:type="pct"/>
            <w:vAlign w:val="bottom"/>
            <w:hideMark/>
          </w:tcPr>
          <w:p w14:paraId="03E2320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3803.7</w:t>
            </w:r>
          </w:p>
        </w:tc>
        <w:tc>
          <w:tcPr>
            <w:tcW w:w="579" w:type="pct"/>
            <w:vAlign w:val="bottom"/>
            <w:hideMark/>
          </w:tcPr>
          <w:p w14:paraId="17A5B18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2.629e-4</w:t>
            </w:r>
          </w:p>
        </w:tc>
        <w:tc>
          <w:tcPr>
            <w:tcW w:w="579" w:type="pct"/>
            <w:vAlign w:val="bottom"/>
            <w:hideMark/>
          </w:tcPr>
          <w:p w14:paraId="4A98350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5.385e-4</w:t>
            </w:r>
          </w:p>
        </w:tc>
        <w:tc>
          <w:tcPr>
            <w:tcW w:w="520" w:type="pct"/>
            <w:noWrap/>
            <w:tcMar>
              <w:top w:w="0" w:type="dxa"/>
              <w:left w:w="28" w:type="dxa"/>
              <w:bottom w:w="0" w:type="dxa"/>
              <w:right w:w="28" w:type="dxa"/>
            </w:tcMar>
            <w:vAlign w:val="bottom"/>
            <w:hideMark/>
          </w:tcPr>
          <w:p w14:paraId="4C361A3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8.536e-5</w:t>
            </w:r>
          </w:p>
        </w:tc>
      </w:tr>
      <w:tr w:rsidR="006529B2" w14:paraId="1FE5BBAE" w14:textId="77777777" w:rsidTr="006529B2">
        <w:tc>
          <w:tcPr>
            <w:tcW w:w="175" w:type="pct"/>
            <w:noWrap/>
            <w:tcMar>
              <w:top w:w="0" w:type="dxa"/>
              <w:left w:w="28" w:type="dxa"/>
              <w:bottom w:w="0" w:type="dxa"/>
              <w:right w:w="28" w:type="dxa"/>
            </w:tcMar>
            <w:vAlign w:val="bottom"/>
            <w:hideMark/>
          </w:tcPr>
          <w:p w14:paraId="65560B8E"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9</w:t>
            </w:r>
          </w:p>
        </w:tc>
        <w:tc>
          <w:tcPr>
            <w:tcW w:w="259" w:type="pct"/>
            <w:vAlign w:val="bottom"/>
            <w:hideMark/>
          </w:tcPr>
          <w:p w14:paraId="3106382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0</w:t>
            </w:r>
          </w:p>
        </w:tc>
        <w:tc>
          <w:tcPr>
            <w:tcW w:w="413" w:type="pct"/>
            <w:noWrap/>
            <w:tcMar>
              <w:top w:w="0" w:type="dxa"/>
              <w:left w:w="28" w:type="dxa"/>
              <w:bottom w:w="0" w:type="dxa"/>
              <w:right w:w="28" w:type="dxa"/>
            </w:tcMar>
            <w:vAlign w:val="bottom"/>
            <w:hideMark/>
          </w:tcPr>
          <w:p w14:paraId="56A5FE4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3600.0</w:t>
            </w:r>
          </w:p>
        </w:tc>
        <w:tc>
          <w:tcPr>
            <w:tcW w:w="232" w:type="pct"/>
            <w:vAlign w:val="bottom"/>
            <w:hideMark/>
          </w:tcPr>
          <w:p w14:paraId="39189AC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w:t>
            </w:r>
          </w:p>
        </w:tc>
        <w:tc>
          <w:tcPr>
            <w:tcW w:w="232" w:type="pct"/>
            <w:vAlign w:val="bottom"/>
            <w:hideMark/>
          </w:tcPr>
          <w:p w14:paraId="7FF7560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w:t>
            </w:r>
          </w:p>
        </w:tc>
        <w:tc>
          <w:tcPr>
            <w:tcW w:w="606" w:type="pct"/>
            <w:vAlign w:val="bottom"/>
            <w:hideMark/>
          </w:tcPr>
          <w:p w14:paraId="4EAB52A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22618.5</w:t>
            </w:r>
          </w:p>
        </w:tc>
        <w:tc>
          <w:tcPr>
            <w:tcW w:w="413" w:type="pct"/>
            <w:noWrap/>
            <w:tcMar>
              <w:top w:w="0" w:type="dxa"/>
              <w:left w:w="28" w:type="dxa"/>
              <w:bottom w:w="0" w:type="dxa"/>
              <w:right w:w="28" w:type="dxa"/>
            </w:tcMar>
            <w:vAlign w:val="bottom"/>
            <w:hideMark/>
          </w:tcPr>
          <w:p w14:paraId="1D8EDF4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4523.7</w:t>
            </w:r>
          </w:p>
        </w:tc>
        <w:tc>
          <w:tcPr>
            <w:tcW w:w="522" w:type="pct"/>
            <w:noWrap/>
            <w:tcMar>
              <w:top w:w="0" w:type="dxa"/>
              <w:left w:w="28" w:type="dxa"/>
              <w:bottom w:w="0" w:type="dxa"/>
              <w:right w:w="28" w:type="dxa"/>
            </w:tcMar>
            <w:vAlign w:val="bottom"/>
            <w:hideMark/>
          </w:tcPr>
          <w:p w14:paraId="0D17B3D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2.211e-4</w:t>
            </w:r>
          </w:p>
        </w:tc>
        <w:tc>
          <w:tcPr>
            <w:tcW w:w="470" w:type="pct"/>
            <w:vAlign w:val="bottom"/>
            <w:hideMark/>
          </w:tcPr>
          <w:p w14:paraId="615B99F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3769.8</w:t>
            </w:r>
          </w:p>
        </w:tc>
        <w:tc>
          <w:tcPr>
            <w:tcW w:w="579" w:type="pct"/>
            <w:vAlign w:val="bottom"/>
            <w:hideMark/>
          </w:tcPr>
          <w:p w14:paraId="122EAEE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2.653e-4</w:t>
            </w:r>
          </w:p>
        </w:tc>
        <w:tc>
          <w:tcPr>
            <w:tcW w:w="579" w:type="pct"/>
            <w:vAlign w:val="bottom"/>
            <w:hideMark/>
          </w:tcPr>
          <w:p w14:paraId="23F8149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5.159e-4</w:t>
            </w:r>
          </w:p>
        </w:tc>
        <w:tc>
          <w:tcPr>
            <w:tcW w:w="520" w:type="pct"/>
            <w:noWrap/>
            <w:tcMar>
              <w:top w:w="0" w:type="dxa"/>
              <w:left w:w="28" w:type="dxa"/>
              <w:bottom w:w="0" w:type="dxa"/>
              <w:right w:w="28" w:type="dxa"/>
            </w:tcMar>
            <w:vAlign w:val="bottom"/>
            <w:hideMark/>
          </w:tcPr>
          <w:p w14:paraId="7F3B457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7.178e-5</w:t>
            </w:r>
          </w:p>
        </w:tc>
      </w:tr>
      <w:tr w:rsidR="006529B2" w14:paraId="4027C8F6" w14:textId="77777777" w:rsidTr="006529B2">
        <w:tc>
          <w:tcPr>
            <w:tcW w:w="175" w:type="pct"/>
            <w:noWrap/>
            <w:tcMar>
              <w:top w:w="0" w:type="dxa"/>
              <w:left w:w="28" w:type="dxa"/>
              <w:bottom w:w="0" w:type="dxa"/>
              <w:right w:w="28" w:type="dxa"/>
            </w:tcMar>
            <w:vAlign w:val="bottom"/>
            <w:hideMark/>
          </w:tcPr>
          <w:p w14:paraId="4B5DD202"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10</w:t>
            </w:r>
          </w:p>
        </w:tc>
        <w:tc>
          <w:tcPr>
            <w:tcW w:w="259" w:type="pct"/>
            <w:vAlign w:val="bottom"/>
            <w:hideMark/>
          </w:tcPr>
          <w:p w14:paraId="694E81B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0</w:t>
            </w:r>
          </w:p>
        </w:tc>
        <w:tc>
          <w:tcPr>
            <w:tcW w:w="413" w:type="pct"/>
            <w:noWrap/>
            <w:tcMar>
              <w:top w:w="0" w:type="dxa"/>
              <w:left w:w="28" w:type="dxa"/>
              <w:bottom w:w="0" w:type="dxa"/>
              <w:right w:w="28" w:type="dxa"/>
            </w:tcMar>
            <w:vAlign w:val="bottom"/>
            <w:hideMark/>
          </w:tcPr>
          <w:p w14:paraId="03D37EB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3600.0</w:t>
            </w:r>
          </w:p>
        </w:tc>
        <w:tc>
          <w:tcPr>
            <w:tcW w:w="232" w:type="pct"/>
            <w:vAlign w:val="bottom"/>
            <w:hideMark/>
          </w:tcPr>
          <w:p w14:paraId="63B1B4A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w:t>
            </w:r>
          </w:p>
        </w:tc>
        <w:tc>
          <w:tcPr>
            <w:tcW w:w="232" w:type="pct"/>
            <w:vAlign w:val="bottom"/>
            <w:hideMark/>
          </w:tcPr>
          <w:p w14:paraId="336D74D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w:t>
            </w:r>
          </w:p>
        </w:tc>
        <w:tc>
          <w:tcPr>
            <w:tcW w:w="606" w:type="pct"/>
            <w:vAlign w:val="bottom"/>
            <w:hideMark/>
          </w:tcPr>
          <w:p w14:paraId="0929339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26218.5</w:t>
            </w:r>
          </w:p>
        </w:tc>
        <w:tc>
          <w:tcPr>
            <w:tcW w:w="413" w:type="pct"/>
            <w:noWrap/>
            <w:tcMar>
              <w:top w:w="0" w:type="dxa"/>
              <w:left w:w="28" w:type="dxa"/>
              <w:bottom w:w="0" w:type="dxa"/>
              <w:right w:w="28" w:type="dxa"/>
            </w:tcMar>
            <w:vAlign w:val="bottom"/>
            <w:hideMark/>
          </w:tcPr>
          <w:p w14:paraId="0CAC80D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5243.7</w:t>
            </w:r>
          </w:p>
        </w:tc>
        <w:tc>
          <w:tcPr>
            <w:tcW w:w="522" w:type="pct"/>
            <w:noWrap/>
            <w:tcMar>
              <w:top w:w="0" w:type="dxa"/>
              <w:left w:w="28" w:type="dxa"/>
              <w:bottom w:w="0" w:type="dxa"/>
              <w:right w:w="28" w:type="dxa"/>
            </w:tcMar>
            <w:vAlign w:val="bottom"/>
            <w:hideMark/>
          </w:tcPr>
          <w:p w14:paraId="50D6B9C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1.907e-4</w:t>
            </w:r>
          </w:p>
        </w:tc>
        <w:tc>
          <w:tcPr>
            <w:tcW w:w="470" w:type="pct"/>
            <w:vAlign w:val="bottom"/>
            <w:hideMark/>
          </w:tcPr>
          <w:p w14:paraId="58A1D7B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4369.8</w:t>
            </w:r>
          </w:p>
        </w:tc>
        <w:tc>
          <w:tcPr>
            <w:tcW w:w="579" w:type="pct"/>
            <w:vAlign w:val="bottom"/>
            <w:hideMark/>
          </w:tcPr>
          <w:p w14:paraId="53DC775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2.288e-4</w:t>
            </w:r>
          </w:p>
        </w:tc>
        <w:tc>
          <w:tcPr>
            <w:tcW w:w="579" w:type="pct"/>
            <w:vAlign w:val="bottom"/>
            <w:hideMark/>
          </w:tcPr>
          <w:p w14:paraId="4BDA4C5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4.450e-4</w:t>
            </w:r>
          </w:p>
        </w:tc>
        <w:tc>
          <w:tcPr>
            <w:tcW w:w="520" w:type="pct"/>
            <w:noWrap/>
            <w:tcMar>
              <w:top w:w="0" w:type="dxa"/>
              <w:left w:w="28" w:type="dxa"/>
              <w:bottom w:w="0" w:type="dxa"/>
              <w:right w:w="28" w:type="dxa"/>
            </w:tcMar>
            <w:vAlign w:val="bottom"/>
            <w:hideMark/>
          </w:tcPr>
          <w:p w14:paraId="10AFB7B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6.192e-5</w:t>
            </w:r>
          </w:p>
        </w:tc>
      </w:tr>
      <w:tr w:rsidR="006529B2" w14:paraId="074436B9" w14:textId="77777777" w:rsidTr="006529B2">
        <w:tc>
          <w:tcPr>
            <w:tcW w:w="175" w:type="pct"/>
            <w:noWrap/>
            <w:tcMar>
              <w:top w:w="0" w:type="dxa"/>
              <w:left w:w="28" w:type="dxa"/>
              <w:bottom w:w="0" w:type="dxa"/>
              <w:right w:w="28" w:type="dxa"/>
            </w:tcMar>
            <w:vAlign w:val="bottom"/>
            <w:hideMark/>
          </w:tcPr>
          <w:p w14:paraId="51556B45"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11</w:t>
            </w:r>
          </w:p>
        </w:tc>
        <w:tc>
          <w:tcPr>
            <w:tcW w:w="259" w:type="pct"/>
            <w:vAlign w:val="bottom"/>
            <w:hideMark/>
          </w:tcPr>
          <w:p w14:paraId="5501111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0</w:t>
            </w:r>
          </w:p>
        </w:tc>
        <w:tc>
          <w:tcPr>
            <w:tcW w:w="413" w:type="pct"/>
            <w:noWrap/>
            <w:tcMar>
              <w:top w:w="0" w:type="dxa"/>
              <w:left w:w="28" w:type="dxa"/>
              <w:bottom w:w="0" w:type="dxa"/>
              <w:right w:w="28" w:type="dxa"/>
            </w:tcMar>
            <w:vAlign w:val="bottom"/>
            <w:hideMark/>
          </w:tcPr>
          <w:p w14:paraId="24FA06E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3600.0</w:t>
            </w:r>
          </w:p>
        </w:tc>
        <w:tc>
          <w:tcPr>
            <w:tcW w:w="232" w:type="pct"/>
            <w:vAlign w:val="bottom"/>
            <w:hideMark/>
          </w:tcPr>
          <w:p w14:paraId="26E6F04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w:t>
            </w:r>
          </w:p>
        </w:tc>
        <w:tc>
          <w:tcPr>
            <w:tcW w:w="232" w:type="pct"/>
            <w:vAlign w:val="bottom"/>
            <w:hideMark/>
          </w:tcPr>
          <w:p w14:paraId="049CCE6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w:t>
            </w:r>
          </w:p>
        </w:tc>
        <w:tc>
          <w:tcPr>
            <w:tcW w:w="606" w:type="pct"/>
            <w:vAlign w:val="bottom"/>
            <w:hideMark/>
          </w:tcPr>
          <w:p w14:paraId="0EA6190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29818.5</w:t>
            </w:r>
          </w:p>
        </w:tc>
        <w:tc>
          <w:tcPr>
            <w:tcW w:w="413" w:type="pct"/>
            <w:noWrap/>
            <w:tcMar>
              <w:top w:w="0" w:type="dxa"/>
              <w:left w:w="28" w:type="dxa"/>
              <w:bottom w:w="0" w:type="dxa"/>
              <w:right w:w="28" w:type="dxa"/>
            </w:tcMar>
            <w:vAlign w:val="bottom"/>
            <w:hideMark/>
          </w:tcPr>
          <w:p w14:paraId="151A3D4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5963.7</w:t>
            </w:r>
          </w:p>
        </w:tc>
        <w:tc>
          <w:tcPr>
            <w:tcW w:w="522" w:type="pct"/>
            <w:noWrap/>
            <w:tcMar>
              <w:top w:w="0" w:type="dxa"/>
              <w:left w:w="28" w:type="dxa"/>
              <w:bottom w:w="0" w:type="dxa"/>
              <w:right w:w="28" w:type="dxa"/>
            </w:tcMar>
            <w:vAlign w:val="bottom"/>
            <w:hideMark/>
          </w:tcPr>
          <w:p w14:paraId="2AAE186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1.677e-4</w:t>
            </w:r>
          </w:p>
        </w:tc>
        <w:tc>
          <w:tcPr>
            <w:tcW w:w="470" w:type="pct"/>
            <w:vAlign w:val="bottom"/>
            <w:hideMark/>
          </w:tcPr>
          <w:p w14:paraId="73E9E23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4969.8</w:t>
            </w:r>
          </w:p>
        </w:tc>
        <w:tc>
          <w:tcPr>
            <w:tcW w:w="579" w:type="pct"/>
            <w:vAlign w:val="bottom"/>
            <w:hideMark/>
          </w:tcPr>
          <w:p w14:paraId="6E97E21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2.012e-4</w:t>
            </w:r>
          </w:p>
        </w:tc>
        <w:tc>
          <w:tcPr>
            <w:tcW w:w="579" w:type="pct"/>
            <w:vAlign w:val="bottom"/>
            <w:hideMark/>
          </w:tcPr>
          <w:p w14:paraId="53C9A0A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3.913e-4</w:t>
            </w:r>
          </w:p>
        </w:tc>
        <w:tc>
          <w:tcPr>
            <w:tcW w:w="520" w:type="pct"/>
            <w:noWrap/>
            <w:tcMar>
              <w:top w:w="0" w:type="dxa"/>
              <w:left w:w="28" w:type="dxa"/>
              <w:bottom w:w="0" w:type="dxa"/>
              <w:right w:w="28" w:type="dxa"/>
            </w:tcMar>
            <w:vAlign w:val="bottom"/>
            <w:hideMark/>
          </w:tcPr>
          <w:p w14:paraId="7924790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5.445e-5</w:t>
            </w:r>
          </w:p>
        </w:tc>
      </w:tr>
      <w:tr w:rsidR="006529B2" w14:paraId="48C051B4" w14:textId="77777777" w:rsidTr="006529B2">
        <w:tc>
          <w:tcPr>
            <w:tcW w:w="175" w:type="pct"/>
            <w:noWrap/>
            <w:tcMar>
              <w:top w:w="0" w:type="dxa"/>
              <w:left w:w="28" w:type="dxa"/>
              <w:bottom w:w="0" w:type="dxa"/>
              <w:right w:w="28" w:type="dxa"/>
            </w:tcMar>
            <w:vAlign w:val="bottom"/>
            <w:hideMark/>
          </w:tcPr>
          <w:p w14:paraId="5EF412C6"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12</w:t>
            </w:r>
          </w:p>
        </w:tc>
        <w:tc>
          <w:tcPr>
            <w:tcW w:w="259" w:type="pct"/>
            <w:vAlign w:val="bottom"/>
            <w:hideMark/>
          </w:tcPr>
          <w:p w14:paraId="54811F4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0</w:t>
            </w:r>
          </w:p>
        </w:tc>
        <w:tc>
          <w:tcPr>
            <w:tcW w:w="413" w:type="pct"/>
            <w:noWrap/>
            <w:tcMar>
              <w:top w:w="0" w:type="dxa"/>
              <w:left w:w="28" w:type="dxa"/>
              <w:bottom w:w="0" w:type="dxa"/>
              <w:right w:w="28" w:type="dxa"/>
            </w:tcMar>
            <w:vAlign w:val="bottom"/>
            <w:hideMark/>
          </w:tcPr>
          <w:p w14:paraId="7899CF7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3600.0</w:t>
            </w:r>
          </w:p>
        </w:tc>
        <w:tc>
          <w:tcPr>
            <w:tcW w:w="232" w:type="pct"/>
            <w:vAlign w:val="bottom"/>
            <w:hideMark/>
          </w:tcPr>
          <w:p w14:paraId="3FB8FEE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w:t>
            </w:r>
          </w:p>
        </w:tc>
        <w:tc>
          <w:tcPr>
            <w:tcW w:w="232" w:type="pct"/>
            <w:vAlign w:val="bottom"/>
            <w:hideMark/>
          </w:tcPr>
          <w:p w14:paraId="37184C6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w:t>
            </w:r>
          </w:p>
        </w:tc>
        <w:tc>
          <w:tcPr>
            <w:tcW w:w="606" w:type="pct"/>
            <w:vAlign w:val="bottom"/>
            <w:hideMark/>
          </w:tcPr>
          <w:p w14:paraId="3A3896E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33418.5</w:t>
            </w:r>
          </w:p>
        </w:tc>
        <w:tc>
          <w:tcPr>
            <w:tcW w:w="413" w:type="pct"/>
            <w:noWrap/>
            <w:tcMar>
              <w:top w:w="0" w:type="dxa"/>
              <w:left w:w="28" w:type="dxa"/>
              <w:bottom w:w="0" w:type="dxa"/>
              <w:right w:w="28" w:type="dxa"/>
            </w:tcMar>
            <w:vAlign w:val="bottom"/>
            <w:hideMark/>
          </w:tcPr>
          <w:p w14:paraId="2802540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6683.7</w:t>
            </w:r>
          </w:p>
        </w:tc>
        <w:tc>
          <w:tcPr>
            <w:tcW w:w="522" w:type="pct"/>
            <w:noWrap/>
            <w:tcMar>
              <w:top w:w="0" w:type="dxa"/>
              <w:left w:w="28" w:type="dxa"/>
              <w:bottom w:w="0" w:type="dxa"/>
              <w:right w:w="28" w:type="dxa"/>
            </w:tcMar>
            <w:vAlign w:val="bottom"/>
            <w:hideMark/>
          </w:tcPr>
          <w:p w14:paraId="7C5E027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1.496e-4</w:t>
            </w:r>
          </w:p>
        </w:tc>
        <w:tc>
          <w:tcPr>
            <w:tcW w:w="470" w:type="pct"/>
            <w:vAlign w:val="bottom"/>
            <w:hideMark/>
          </w:tcPr>
          <w:p w14:paraId="3D9116A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5569.8</w:t>
            </w:r>
          </w:p>
        </w:tc>
        <w:tc>
          <w:tcPr>
            <w:tcW w:w="579" w:type="pct"/>
            <w:vAlign w:val="bottom"/>
            <w:hideMark/>
          </w:tcPr>
          <w:p w14:paraId="021EB78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1.795e-4</w:t>
            </w:r>
          </w:p>
        </w:tc>
        <w:tc>
          <w:tcPr>
            <w:tcW w:w="579" w:type="pct"/>
            <w:vAlign w:val="bottom"/>
            <w:hideMark/>
          </w:tcPr>
          <w:p w14:paraId="6F74362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3.492e-4</w:t>
            </w:r>
          </w:p>
        </w:tc>
        <w:tc>
          <w:tcPr>
            <w:tcW w:w="520" w:type="pct"/>
            <w:noWrap/>
            <w:tcMar>
              <w:top w:w="0" w:type="dxa"/>
              <w:left w:w="28" w:type="dxa"/>
              <w:bottom w:w="0" w:type="dxa"/>
              <w:right w:w="28" w:type="dxa"/>
            </w:tcMar>
            <w:vAlign w:val="bottom"/>
            <w:hideMark/>
          </w:tcPr>
          <w:p w14:paraId="584E23C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4.858e-5</w:t>
            </w:r>
          </w:p>
        </w:tc>
      </w:tr>
      <w:tr w:rsidR="006529B2" w14:paraId="1DB6B85D" w14:textId="77777777" w:rsidTr="006529B2">
        <w:tc>
          <w:tcPr>
            <w:tcW w:w="175" w:type="pct"/>
            <w:noWrap/>
            <w:tcMar>
              <w:top w:w="0" w:type="dxa"/>
              <w:left w:w="28" w:type="dxa"/>
              <w:bottom w:w="0" w:type="dxa"/>
              <w:right w:w="28" w:type="dxa"/>
            </w:tcMar>
            <w:vAlign w:val="bottom"/>
            <w:hideMark/>
          </w:tcPr>
          <w:p w14:paraId="150B4541"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13</w:t>
            </w:r>
          </w:p>
        </w:tc>
        <w:tc>
          <w:tcPr>
            <w:tcW w:w="259" w:type="pct"/>
            <w:vAlign w:val="bottom"/>
            <w:hideMark/>
          </w:tcPr>
          <w:p w14:paraId="6C6C807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0</w:t>
            </w:r>
          </w:p>
        </w:tc>
        <w:tc>
          <w:tcPr>
            <w:tcW w:w="413" w:type="pct"/>
            <w:noWrap/>
            <w:tcMar>
              <w:top w:w="0" w:type="dxa"/>
              <w:left w:w="28" w:type="dxa"/>
              <w:bottom w:w="0" w:type="dxa"/>
              <w:right w:w="28" w:type="dxa"/>
            </w:tcMar>
            <w:vAlign w:val="bottom"/>
            <w:hideMark/>
          </w:tcPr>
          <w:p w14:paraId="198840E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3600.0</w:t>
            </w:r>
          </w:p>
        </w:tc>
        <w:tc>
          <w:tcPr>
            <w:tcW w:w="232" w:type="pct"/>
            <w:vAlign w:val="bottom"/>
            <w:hideMark/>
          </w:tcPr>
          <w:p w14:paraId="1B2D925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w:t>
            </w:r>
          </w:p>
        </w:tc>
        <w:tc>
          <w:tcPr>
            <w:tcW w:w="232" w:type="pct"/>
            <w:vAlign w:val="bottom"/>
            <w:hideMark/>
          </w:tcPr>
          <w:p w14:paraId="3E53D99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w:t>
            </w:r>
          </w:p>
        </w:tc>
        <w:tc>
          <w:tcPr>
            <w:tcW w:w="606" w:type="pct"/>
            <w:vAlign w:val="bottom"/>
            <w:hideMark/>
          </w:tcPr>
          <w:p w14:paraId="31CF425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37018.5</w:t>
            </w:r>
          </w:p>
        </w:tc>
        <w:tc>
          <w:tcPr>
            <w:tcW w:w="413" w:type="pct"/>
            <w:noWrap/>
            <w:tcMar>
              <w:top w:w="0" w:type="dxa"/>
              <w:left w:w="28" w:type="dxa"/>
              <w:bottom w:w="0" w:type="dxa"/>
              <w:right w:w="28" w:type="dxa"/>
            </w:tcMar>
            <w:vAlign w:val="bottom"/>
            <w:hideMark/>
          </w:tcPr>
          <w:p w14:paraId="7731885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7403.7</w:t>
            </w:r>
          </w:p>
        </w:tc>
        <w:tc>
          <w:tcPr>
            <w:tcW w:w="522" w:type="pct"/>
            <w:noWrap/>
            <w:tcMar>
              <w:top w:w="0" w:type="dxa"/>
              <w:left w:w="28" w:type="dxa"/>
              <w:bottom w:w="0" w:type="dxa"/>
              <w:right w:w="28" w:type="dxa"/>
            </w:tcMar>
            <w:vAlign w:val="bottom"/>
            <w:hideMark/>
          </w:tcPr>
          <w:p w14:paraId="4248E91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1.351e-4</w:t>
            </w:r>
          </w:p>
        </w:tc>
        <w:tc>
          <w:tcPr>
            <w:tcW w:w="470" w:type="pct"/>
            <w:vAlign w:val="bottom"/>
            <w:hideMark/>
          </w:tcPr>
          <w:p w14:paraId="0223161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6169.8</w:t>
            </w:r>
          </w:p>
        </w:tc>
        <w:tc>
          <w:tcPr>
            <w:tcW w:w="579" w:type="pct"/>
            <w:vAlign w:val="bottom"/>
            <w:hideMark/>
          </w:tcPr>
          <w:p w14:paraId="17121D3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1.621e-4</w:t>
            </w:r>
          </w:p>
        </w:tc>
        <w:tc>
          <w:tcPr>
            <w:tcW w:w="579" w:type="pct"/>
            <w:vAlign w:val="bottom"/>
            <w:hideMark/>
          </w:tcPr>
          <w:p w14:paraId="2CF7595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3.152e-4</w:t>
            </w:r>
          </w:p>
        </w:tc>
        <w:tc>
          <w:tcPr>
            <w:tcW w:w="520" w:type="pct"/>
            <w:noWrap/>
            <w:tcMar>
              <w:top w:w="0" w:type="dxa"/>
              <w:left w:w="28" w:type="dxa"/>
              <w:bottom w:w="0" w:type="dxa"/>
              <w:right w:w="28" w:type="dxa"/>
            </w:tcMar>
            <w:vAlign w:val="bottom"/>
            <w:hideMark/>
          </w:tcPr>
          <w:p w14:paraId="282B3C5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4.386e-5</w:t>
            </w:r>
          </w:p>
        </w:tc>
      </w:tr>
      <w:tr w:rsidR="006529B2" w14:paraId="395F17C9" w14:textId="77777777" w:rsidTr="006529B2">
        <w:tc>
          <w:tcPr>
            <w:tcW w:w="175" w:type="pct"/>
            <w:noWrap/>
            <w:tcMar>
              <w:top w:w="0" w:type="dxa"/>
              <w:left w:w="28" w:type="dxa"/>
              <w:bottom w:w="0" w:type="dxa"/>
              <w:right w:w="28" w:type="dxa"/>
            </w:tcMar>
            <w:vAlign w:val="bottom"/>
            <w:hideMark/>
          </w:tcPr>
          <w:p w14:paraId="05CB8AB3"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14</w:t>
            </w:r>
          </w:p>
        </w:tc>
        <w:tc>
          <w:tcPr>
            <w:tcW w:w="259" w:type="pct"/>
            <w:vAlign w:val="bottom"/>
            <w:hideMark/>
          </w:tcPr>
          <w:p w14:paraId="6C94B05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0</w:t>
            </w:r>
          </w:p>
        </w:tc>
        <w:tc>
          <w:tcPr>
            <w:tcW w:w="413" w:type="pct"/>
            <w:noWrap/>
            <w:tcMar>
              <w:top w:w="0" w:type="dxa"/>
              <w:left w:w="28" w:type="dxa"/>
              <w:bottom w:w="0" w:type="dxa"/>
              <w:right w:w="28" w:type="dxa"/>
            </w:tcMar>
            <w:vAlign w:val="bottom"/>
            <w:hideMark/>
          </w:tcPr>
          <w:p w14:paraId="1F3F00F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3600.0</w:t>
            </w:r>
          </w:p>
        </w:tc>
        <w:tc>
          <w:tcPr>
            <w:tcW w:w="232" w:type="pct"/>
            <w:vAlign w:val="bottom"/>
            <w:hideMark/>
          </w:tcPr>
          <w:p w14:paraId="4F1485C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w:t>
            </w:r>
          </w:p>
        </w:tc>
        <w:tc>
          <w:tcPr>
            <w:tcW w:w="232" w:type="pct"/>
            <w:vAlign w:val="bottom"/>
            <w:hideMark/>
          </w:tcPr>
          <w:p w14:paraId="615C134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w:t>
            </w:r>
          </w:p>
        </w:tc>
        <w:tc>
          <w:tcPr>
            <w:tcW w:w="606" w:type="pct"/>
            <w:vAlign w:val="bottom"/>
            <w:hideMark/>
          </w:tcPr>
          <w:p w14:paraId="245C86A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40618.5</w:t>
            </w:r>
          </w:p>
        </w:tc>
        <w:tc>
          <w:tcPr>
            <w:tcW w:w="413" w:type="pct"/>
            <w:noWrap/>
            <w:tcMar>
              <w:top w:w="0" w:type="dxa"/>
              <w:left w:w="28" w:type="dxa"/>
              <w:bottom w:w="0" w:type="dxa"/>
              <w:right w:w="28" w:type="dxa"/>
            </w:tcMar>
            <w:vAlign w:val="bottom"/>
            <w:hideMark/>
          </w:tcPr>
          <w:p w14:paraId="0CA671D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8123.7</w:t>
            </w:r>
          </w:p>
        </w:tc>
        <w:tc>
          <w:tcPr>
            <w:tcW w:w="522" w:type="pct"/>
            <w:noWrap/>
            <w:tcMar>
              <w:top w:w="0" w:type="dxa"/>
              <w:left w:w="28" w:type="dxa"/>
              <w:bottom w:w="0" w:type="dxa"/>
              <w:right w:w="28" w:type="dxa"/>
            </w:tcMar>
            <w:vAlign w:val="bottom"/>
            <w:hideMark/>
          </w:tcPr>
          <w:p w14:paraId="6868F46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1.231e-4</w:t>
            </w:r>
          </w:p>
        </w:tc>
        <w:tc>
          <w:tcPr>
            <w:tcW w:w="470" w:type="pct"/>
            <w:vAlign w:val="bottom"/>
            <w:hideMark/>
          </w:tcPr>
          <w:p w14:paraId="1D75FED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6769.8</w:t>
            </w:r>
          </w:p>
        </w:tc>
        <w:tc>
          <w:tcPr>
            <w:tcW w:w="579" w:type="pct"/>
            <w:vAlign w:val="bottom"/>
            <w:hideMark/>
          </w:tcPr>
          <w:p w14:paraId="52BD967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1.477e-4</w:t>
            </w:r>
          </w:p>
        </w:tc>
        <w:tc>
          <w:tcPr>
            <w:tcW w:w="579" w:type="pct"/>
            <w:vAlign w:val="bottom"/>
            <w:hideMark/>
          </w:tcPr>
          <w:p w14:paraId="4E42BE8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2.873e-4</w:t>
            </w:r>
          </w:p>
        </w:tc>
        <w:tc>
          <w:tcPr>
            <w:tcW w:w="520" w:type="pct"/>
            <w:noWrap/>
            <w:tcMar>
              <w:top w:w="0" w:type="dxa"/>
              <w:left w:w="28" w:type="dxa"/>
              <w:bottom w:w="0" w:type="dxa"/>
              <w:right w:w="28" w:type="dxa"/>
            </w:tcMar>
            <w:vAlign w:val="bottom"/>
            <w:hideMark/>
          </w:tcPr>
          <w:p w14:paraId="7193423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3.997e-5</w:t>
            </w:r>
          </w:p>
        </w:tc>
      </w:tr>
      <w:tr w:rsidR="006529B2" w14:paraId="05B413D8" w14:textId="77777777" w:rsidTr="006529B2">
        <w:tc>
          <w:tcPr>
            <w:tcW w:w="175" w:type="pct"/>
            <w:noWrap/>
            <w:tcMar>
              <w:top w:w="0" w:type="dxa"/>
              <w:left w:w="28" w:type="dxa"/>
              <w:bottom w:w="0" w:type="dxa"/>
              <w:right w:w="28" w:type="dxa"/>
            </w:tcMar>
            <w:vAlign w:val="bottom"/>
            <w:hideMark/>
          </w:tcPr>
          <w:p w14:paraId="102046AD"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15</w:t>
            </w:r>
          </w:p>
        </w:tc>
        <w:tc>
          <w:tcPr>
            <w:tcW w:w="259" w:type="pct"/>
            <w:vAlign w:val="bottom"/>
            <w:hideMark/>
          </w:tcPr>
          <w:p w14:paraId="4144075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0</w:t>
            </w:r>
          </w:p>
        </w:tc>
        <w:tc>
          <w:tcPr>
            <w:tcW w:w="413" w:type="pct"/>
            <w:noWrap/>
            <w:tcMar>
              <w:top w:w="0" w:type="dxa"/>
              <w:left w:w="28" w:type="dxa"/>
              <w:bottom w:w="0" w:type="dxa"/>
              <w:right w:w="28" w:type="dxa"/>
            </w:tcMar>
            <w:vAlign w:val="bottom"/>
            <w:hideMark/>
          </w:tcPr>
          <w:p w14:paraId="69DB03D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3600.0</w:t>
            </w:r>
          </w:p>
        </w:tc>
        <w:tc>
          <w:tcPr>
            <w:tcW w:w="232" w:type="pct"/>
            <w:vAlign w:val="bottom"/>
            <w:hideMark/>
          </w:tcPr>
          <w:p w14:paraId="122F9B3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w:t>
            </w:r>
          </w:p>
        </w:tc>
        <w:tc>
          <w:tcPr>
            <w:tcW w:w="232" w:type="pct"/>
            <w:vAlign w:val="bottom"/>
            <w:hideMark/>
          </w:tcPr>
          <w:p w14:paraId="4762385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w:t>
            </w:r>
          </w:p>
        </w:tc>
        <w:tc>
          <w:tcPr>
            <w:tcW w:w="606" w:type="pct"/>
            <w:vAlign w:val="bottom"/>
            <w:hideMark/>
          </w:tcPr>
          <w:p w14:paraId="1E19282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44218.5</w:t>
            </w:r>
          </w:p>
        </w:tc>
        <w:tc>
          <w:tcPr>
            <w:tcW w:w="413" w:type="pct"/>
            <w:noWrap/>
            <w:tcMar>
              <w:top w:w="0" w:type="dxa"/>
              <w:left w:w="28" w:type="dxa"/>
              <w:bottom w:w="0" w:type="dxa"/>
              <w:right w:w="28" w:type="dxa"/>
            </w:tcMar>
            <w:vAlign w:val="bottom"/>
            <w:hideMark/>
          </w:tcPr>
          <w:p w14:paraId="4625DD8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8843.7</w:t>
            </w:r>
          </w:p>
        </w:tc>
        <w:tc>
          <w:tcPr>
            <w:tcW w:w="522" w:type="pct"/>
            <w:noWrap/>
            <w:tcMar>
              <w:top w:w="0" w:type="dxa"/>
              <w:left w:w="28" w:type="dxa"/>
              <w:bottom w:w="0" w:type="dxa"/>
              <w:right w:w="28" w:type="dxa"/>
            </w:tcMar>
            <w:vAlign w:val="bottom"/>
            <w:hideMark/>
          </w:tcPr>
          <w:p w14:paraId="35B10FF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1.131e-4</w:t>
            </w:r>
          </w:p>
        </w:tc>
        <w:tc>
          <w:tcPr>
            <w:tcW w:w="470" w:type="pct"/>
            <w:vAlign w:val="bottom"/>
            <w:hideMark/>
          </w:tcPr>
          <w:p w14:paraId="64BF255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7369.8</w:t>
            </w:r>
          </w:p>
        </w:tc>
        <w:tc>
          <w:tcPr>
            <w:tcW w:w="579" w:type="pct"/>
            <w:vAlign w:val="bottom"/>
            <w:hideMark/>
          </w:tcPr>
          <w:p w14:paraId="1409536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1.357e-4</w:t>
            </w:r>
          </w:p>
        </w:tc>
        <w:tc>
          <w:tcPr>
            <w:tcW w:w="579" w:type="pct"/>
            <w:vAlign w:val="bottom"/>
            <w:hideMark/>
          </w:tcPr>
          <w:p w14:paraId="44D252F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2.639e-4</w:t>
            </w:r>
          </w:p>
        </w:tc>
        <w:tc>
          <w:tcPr>
            <w:tcW w:w="520" w:type="pct"/>
            <w:noWrap/>
            <w:tcMar>
              <w:top w:w="0" w:type="dxa"/>
              <w:left w:w="28" w:type="dxa"/>
              <w:bottom w:w="0" w:type="dxa"/>
              <w:right w:w="28" w:type="dxa"/>
            </w:tcMar>
            <w:vAlign w:val="bottom"/>
            <w:hideMark/>
          </w:tcPr>
          <w:p w14:paraId="53C69E4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3.672e-5</w:t>
            </w:r>
          </w:p>
        </w:tc>
      </w:tr>
      <w:tr w:rsidR="006529B2" w14:paraId="78A1FEEC" w14:textId="77777777" w:rsidTr="006529B2">
        <w:tc>
          <w:tcPr>
            <w:tcW w:w="175" w:type="pct"/>
            <w:noWrap/>
            <w:tcMar>
              <w:top w:w="0" w:type="dxa"/>
              <w:left w:w="28" w:type="dxa"/>
              <w:bottom w:w="0" w:type="dxa"/>
              <w:right w:w="28" w:type="dxa"/>
            </w:tcMar>
            <w:vAlign w:val="bottom"/>
            <w:hideMark/>
          </w:tcPr>
          <w:p w14:paraId="686A0275"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16</w:t>
            </w:r>
          </w:p>
        </w:tc>
        <w:tc>
          <w:tcPr>
            <w:tcW w:w="259" w:type="pct"/>
            <w:vAlign w:val="bottom"/>
            <w:hideMark/>
          </w:tcPr>
          <w:p w14:paraId="45ED3D2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413" w:type="pct"/>
            <w:noWrap/>
            <w:tcMar>
              <w:top w:w="0" w:type="dxa"/>
              <w:left w:w="28" w:type="dxa"/>
              <w:bottom w:w="0" w:type="dxa"/>
              <w:right w:w="28" w:type="dxa"/>
            </w:tcMar>
            <w:vAlign w:val="bottom"/>
            <w:hideMark/>
          </w:tcPr>
          <w:p w14:paraId="395034F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136.5</w:t>
            </w:r>
          </w:p>
        </w:tc>
        <w:tc>
          <w:tcPr>
            <w:tcW w:w="232" w:type="pct"/>
            <w:vAlign w:val="bottom"/>
            <w:hideMark/>
          </w:tcPr>
          <w:p w14:paraId="550DF21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w:t>
            </w:r>
          </w:p>
        </w:tc>
        <w:tc>
          <w:tcPr>
            <w:tcW w:w="232" w:type="pct"/>
            <w:vAlign w:val="bottom"/>
            <w:hideMark/>
          </w:tcPr>
          <w:p w14:paraId="130CC22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w:t>
            </w:r>
          </w:p>
        </w:tc>
        <w:tc>
          <w:tcPr>
            <w:tcW w:w="606" w:type="pct"/>
            <w:vAlign w:val="bottom"/>
            <w:hideMark/>
          </w:tcPr>
          <w:p w14:paraId="6B80562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44355.0</w:t>
            </w:r>
          </w:p>
        </w:tc>
        <w:tc>
          <w:tcPr>
            <w:tcW w:w="413" w:type="pct"/>
            <w:noWrap/>
            <w:tcMar>
              <w:top w:w="0" w:type="dxa"/>
              <w:left w:w="28" w:type="dxa"/>
              <w:bottom w:w="0" w:type="dxa"/>
              <w:right w:w="28" w:type="dxa"/>
            </w:tcMar>
            <w:vAlign w:val="bottom"/>
            <w:hideMark/>
          </w:tcPr>
          <w:p w14:paraId="35764B7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7392.5</w:t>
            </w:r>
          </w:p>
        </w:tc>
        <w:tc>
          <w:tcPr>
            <w:tcW w:w="522" w:type="pct"/>
            <w:noWrap/>
            <w:tcMar>
              <w:top w:w="0" w:type="dxa"/>
              <w:left w:w="28" w:type="dxa"/>
              <w:bottom w:w="0" w:type="dxa"/>
              <w:right w:w="28" w:type="dxa"/>
            </w:tcMar>
            <w:vAlign w:val="bottom"/>
            <w:hideMark/>
          </w:tcPr>
          <w:p w14:paraId="163B107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1.353e-4</w:t>
            </w:r>
          </w:p>
        </w:tc>
        <w:tc>
          <w:tcPr>
            <w:tcW w:w="470" w:type="pct"/>
            <w:vAlign w:val="bottom"/>
            <w:hideMark/>
          </w:tcPr>
          <w:p w14:paraId="72F484F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7392.5</w:t>
            </w:r>
          </w:p>
        </w:tc>
        <w:tc>
          <w:tcPr>
            <w:tcW w:w="579" w:type="pct"/>
            <w:vAlign w:val="bottom"/>
            <w:hideMark/>
          </w:tcPr>
          <w:p w14:paraId="299D033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1.353e-4</w:t>
            </w:r>
          </w:p>
        </w:tc>
        <w:tc>
          <w:tcPr>
            <w:tcW w:w="579" w:type="pct"/>
            <w:vAlign w:val="bottom"/>
            <w:hideMark/>
          </w:tcPr>
          <w:p w14:paraId="079143F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2.631e-4</w:t>
            </w:r>
          </w:p>
        </w:tc>
        <w:tc>
          <w:tcPr>
            <w:tcW w:w="520" w:type="pct"/>
            <w:noWrap/>
            <w:tcMar>
              <w:top w:w="0" w:type="dxa"/>
              <w:left w:w="28" w:type="dxa"/>
              <w:bottom w:w="0" w:type="dxa"/>
              <w:right w:w="28" w:type="dxa"/>
            </w:tcMar>
            <w:vAlign w:val="bottom"/>
            <w:hideMark/>
          </w:tcPr>
          <w:p w14:paraId="6AE89B7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4.964e-5</w:t>
            </w:r>
          </w:p>
        </w:tc>
      </w:tr>
      <w:tr w:rsidR="006529B2" w14:paraId="5470B1B0" w14:textId="77777777" w:rsidTr="006529B2">
        <w:tc>
          <w:tcPr>
            <w:tcW w:w="175" w:type="pct"/>
            <w:noWrap/>
            <w:tcMar>
              <w:top w:w="0" w:type="dxa"/>
              <w:left w:w="28" w:type="dxa"/>
              <w:bottom w:w="0" w:type="dxa"/>
              <w:right w:w="28" w:type="dxa"/>
            </w:tcMar>
            <w:vAlign w:val="bottom"/>
            <w:hideMark/>
          </w:tcPr>
          <w:p w14:paraId="79BD8EF4"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17</w:t>
            </w:r>
          </w:p>
        </w:tc>
        <w:tc>
          <w:tcPr>
            <w:tcW w:w="259" w:type="pct"/>
            <w:vAlign w:val="bottom"/>
            <w:hideMark/>
          </w:tcPr>
          <w:p w14:paraId="7822242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0</w:t>
            </w:r>
          </w:p>
        </w:tc>
        <w:tc>
          <w:tcPr>
            <w:tcW w:w="413" w:type="pct"/>
            <w:noWrap/>
            <w:tcMar>
              <w:top w:w="0" w:type="dxa"/>
              <w:left w:w="28" w:type="dxa"/>
              <w:bottom w:w="0" w:type="dxa"/>
              <w:right w:w="28" w:type="dxa"/>
            </w:tcMar>
            <w:vAlign w:val="bottom"/>
            <w:hideMark/>
          </w:tcPr>
          <w:p w14:paraId="50D182D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3600.0</w:t>
            </w:r>
          </w:p>
        </w:tc>
        <w:tc>
          <w:tcPr>
            <w:tcW w:w="232" w:type="pct"/>
            <w:vAlign w:val="bottom"/>
            <w:hideMark/>
          </w:tcPr>
          <w:p w14:paraId="1096805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w:t>
            </w:r>
          </w:p>
        </w:tc>
        <w:tc>
          <w:tcPr>
            <w:tcW w:w="232" w:type="pct"/>
            <w:vAlign w:val="bottom"/>
            <w:hideMark/>
          </w:tcPr>
          <w:p w14:paraId="78C6C04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w:t>
            </w:r>
          </w:p>
        </w:tc>
        <w:tc>
          <w:tcPr>
            <w:tcW w:w="606" w:type="pct"/>
            <w:vAlign w:val="bottom"/>
            <w:hideMark/>
          </w:tcPr>
          <w:p w14:paraId="7BCB5DD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47955.0</w:t>
            </w:r>
          </w:p>
        </w:tc>
        <w:tc>
          <w:tcPr>
            <w:tcW w:w="413" w:type="pct"/>
            <w:noWrap/>
            <w:tcMar>
              <w:top w:w="0" w:type="dxa"/>
              <w:left w:w="28" w:type="dxa"/>
              <w:bottom w:w="0" w:type="dxa"/>
              <w:right w:w="28" w:type="dxa"/>
            </w:tcMar>
            <w:vAlign w:val="bottom"/>
            <w:hideMark/>
          </w:tcPr>
          <w:p w14:paraId="43DC49F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7992.5</w:t>
            </w:r>
          </w:p>
        </w:tc>
        <w:tc>
          <w:tcPr>
            <w:tcW w:w="522" w:type="pct"/>
            <w:noWrap/>
            <w:tcMar>
              <w:top w:w="0" w:type="dxa"/>
              <w:left w:w="28" w:type="dxa"/>
              <w:bottom w:w="0" w:type="dxa"/>
              <w:right w:w="28" w:type="dxa"/>
            </w:tcMar>
            <w:vAlign w:val="bottom"/>
            <w:hideMark/>
          </w:tcPr>
          <w:p w14:paraId="750F47F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1.251e-4</w:t>
            </w:r>
          </w:p>
        </w:tc>
        <w:tc>
          <w:tcPr>
            <w:tcW w:w="470" w:type="pct"/>
            <w:vAlign w:val="bottom"/>
            <w:hideMark/>
          </w:tcPr>
          <w:p w14:paraId="664A00B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6850.7</w:t>
            </w:r>
          </w:p>
        </w:tc>
        <w:tc>
          <w:tcPr>
            <w:tcW w:w="579" w:type="pct"/>
            <w:vAlign w:val="bottom"/>
            <w:hideMark/>
          </w:tcPr>
          <w:p w14:paraId="400A48B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1.460e-4</w:t>
            </w:r>
          </w:p>
        </w:tc>
        <w:tc>
          <w:tcPr>
            <w:tcW w:w="579" w:type="pct"/>
            <w:vAlign w:val="bottom"/>
            <w:hideMark/>
          </w:tcPr>
          <w:p w14:paraId="6594855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2.723e-4</w:t>
            </w:r>
          </w:p>
        </w:tc>
        <w:tc>
          <w:tcPr>
            <w:tcW w:w="520" w:type="pct"/>
            <w:noWrap/>
            <w:tcMar>
              <w:top w:w="0" w:type="dxa"/>
              <w:left w:w="28" w:type="dxa"/>
              <w:bottom w:w="0" w:type="dxa"/>
              <w:right w:w="28" w:type="dxa"/>
            </w:tcMar>
            <w:vAlign w:val="bottom"/>
            <w:hideMark/>
          </w:tcPr>
          <w:p w14:paraId="0DCB89C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4.592e-5</w:t>
            </w:r>
          </w:p>
        </w:tc>
      </w:tr>
      <w:tr w:rsidR="006529B2" w14:paraId="543D0692" w14:textId="77777777" w:rsidTr="006529B2">
        <w:tc>
          <w:tcPr>
            <w:tcW w:w="175" w:type="pct"/>
            <w:noWrap/>
            <w:tcMar>
              <w:top w:w="0" w:type="dxa"/>
              <w:left w:w="28" w:type="dxa"/>
              <w:bottom w:w="0" w:type="dxa"/>
              <w:right w:w="28" w:type="dxa"/>
            </w:tcMar>
            <w:vAlign w:val="bottom"/>
            <w:hideMark/>
          </w:tcPr>
          <w:p w14:paraId="025DA175"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18</w:t>
            </w:r>
          </w:p>
        </w:tc>
        <w:tc>
          <w:tcPr>
            <w:tcW w:w="259" w:type="pct"/>
            <w:vAlign w:val="bottom"/>
            <w:hideMark/>
          </w:tcPr>
          <w:p w14:paraId="5D07A3E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0</w:t>
            </w:r>
          </w:p>
        </w:tc>
        <w:tc>
          <w:tcPr>
            <w:tcW w:w="413" w:type="pct"/>
            <w:noWrap/>
            <w:tcMar>
              <w:top w:w="0" w:type="dxa"/>
              <w:left w:w="28" w:type="dxa"/>
              <w:bottom w:w="0" w:type="dxa"/>
              <w:right w:w="28" w:type="dxa"/>
            </w:tcMar>
            <w:vAlign w:val="bottom"/>
            <w:hideMark/>
          </w:tcPr>
          <w:p w14:paraId="09288B3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3600.0</w:t>
            </w:r>
          </w:p>
        </w:tc>
        <w:tc>
          <w:tcPr>
            <w:tcW w:w="232" w:type="pct"/>
            <w:vAlign w:val="bottom"/>
            <w:hideMark/>
          </w:tcPr>
          <w:p w14:paraId="7370F4A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w:t>
            </w:r>
          </w:p>
        </w:tc>
        <w:tc>
          <w:tcPr>
            <w:tcW w:w="232" w:type="pct"/>
            <w:vAlign w:val="bottom"/>
            <w:hideMark/>
          </w:tcPr>
          <w:p w14:paraId="4F675FD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w:t>
            </w:r>
          </w:p>
        </w:tc>
        <w:tc>
          <w:tcPr>
            <w:tcW w:w="606" w:type="pct"/>
            <w:vAlign w:val="bottom"/>
            <w:hideMark/>
          </w:tcPr>
          <w:p w14:paraId="4BD3E68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51555.0</w:t>
            </w:r>
          </w:p>
        </w:tc>
        <w:tc>
          <w:tcPr>
            <w:tcW w:w="413" w:type="pct"/>
            <w:noWrap/>
            <w:tcMar>
              <w:top w:w="0" w:type="dxa"/>
              <w:left w:w="28" w:type="dxa"/>
              <w:bottom w:w="0" w:type="dxa"/>
              <w:right w:w="28" w:type="dxa"/>
            </w:tcMar>
            <w:vAlign w:val="bottom"/>
            <w:hideMark/>
          </w:tcPr>
          <w:p w14:paraId="1B3F06A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8592.5</w:t>
            </w:r>
          </w:p>
        </w:tc>
        <w:tc>
          <w:tcPr>
            <w:tcW w:w="522" w:type="pct"/>
            <w:noWrap/>
            <w:tcMar>
              <w:top w:w="0" w:type="dxa"/>
              <w:left w:w="28" w:type="dxa"/>
              <w:bottom w:w="0" w:type="dxa"/>
              <w:right w:w="28" w:type="dxa"/>
            </w:tcMar>
            <w:vAlign w:val="bottom"/>
            <w:hideMark/>
          </w:tcPr>
          <w:p w14:paraId="5BEF376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1.164e-4</w:t>
            </w:r>
          </w:p>
        </w:tc>
        <w:tc>
          <w:tcPr>
            <w:tcW w:w="470" w:type="pct"/>
            <w:vAlign w:val="bottom"/>
            <w:hideMark/>
          </w:tcPr>
          <w:p w14:paraId="032DDC4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7365.0</w:t>
            </w:r>
          </w:p>
        </w:tc>
        <w:tc>
          <w:tcPr>
            <w:tcW w:w="579" w:type="pct"/>
            <w:vAlign w:val="bottom"/>
            <w:hideMark/>
          </w:tcPr>
          <w:p w14:paraId="1168C34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1.358e-4</w:t>
            </w:r>
          </w:p>
        </w:tc>
        <w:tc>
          <w:tcPr>
            <w:tcW w:w="579" w:type="pct"/>
            <w:vAlign w:val="bottom"/>
            <w:hideMark/>
          </w:tcPr>
          <w:p w14:paraId="7B1722D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2.533e-4</w:t>
            </w:r>
          </w:p>
        </w:tc>
        <w:tc>
          <w:tcPr>
            <w:tcW w:w="520" w:type="pct"/>
            <w:noWrap/>
            <w:tcMar>
              <w:top w:w="0" w:type="dxa"/>
              <w:left w:w="28" w:type="dxa"/>
              <w:bottom w:w="0" w:type="dxa"/>
              <w:right w:w="28" w:type="dxa"/>
            </w:tcMar>
            <w:vAlign w:val="bottom"/>
            <w:hideMark/>
          </w:tcPr>
          <w:p w14:paraId="41A0E34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4.271e-5</w:t>
            </w:r>
          </w:p>
        </w:tc>
      </w:tr>
      <w:tr w:rsidR="006529B2" w14:paraId="00AE83F0" w14:textId="77777777" w:rsidTr="006529B2">
        <w:tc>
          <w:tcPr>
            <w:tcW w:w="175" w:type="pct"/>
            <w:noWrap/>
            <w:tcMar>
              <w:top w:w="0" w:type="dxa"/>
              <w:left w:w="28" w:type="dxa"/>
              <w:bottom w:w="0" w:type="dxa"/>
              <w:right w:w="28" w:type="dxa"/>
            </w:tcMar>
            <w:vAlign w:val="bottom"/>
            <w:hideMark/>
          </w:tcPr>
          <w:p w14:paraId="4431E3B5"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19</w:t>
            </w:r>
          </w:p>
        </w:tc>
        <w:tc>
          <w:tcPr>
            <w:tcW w:w="259" w:type="pct"/>
            <w:vAlign w:val="bottom"/>
            <w:hideMark/>
          </w:tcPr>
          <w:p w14:paraId="48F97A5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0</w:t>
            </w:r>
          </w:p>
        </w:tc>
        <w:tc>
          <w:tcPr>
            <w:tcW w:w="413" w:type="pct"/>
            <w:noWrap/>
            <w:tcMar>
              <w:top w:w="0" w:type="dxa"/>
              <w:left w:w="28" w:type="dxa"/>
              <w:bottom w:w="0" w:type="dxa"/>
              <w:right w:w="28" w:type="dxa"/>
            </w:tcMar>
            <w:vAlign w:val="bottom"/>
            <w:hideMark/>
          </w:tcPr>
          <w:p w14:paraId="25D6F81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3600.0</w:t>
            </w:r>
          </w:p>
        </w:tc>
        <w:tc>
          <w:tcPr>
            <w:tcW w:w="232" w:type="pct"/>
            <w:vAlign w:val="bottom"/>
            <w:hideMark/>
          </w:tcPr>
          <w:p w14:paraId="42F7F20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w:t>
            </w:r>
          </w:p>
        </w:tc>
        <w:tc>
          <w:tcPr>
            <w:tcW w:w="232" w:type="pct"/>
            <w:vAlign w:val="bottom"/>
            <w:hideMark/>
          </w:tcPr>
          <w:p w14:paraId="3D0BE8E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w:t>
            </w:r>
          </w:p>
        </w:tc>
        <w:tc>
          <w:tcPr>
            <w:tcW w:w="606" w:type="pct"/>
            <w:vAlign w:val="bottom"/>
            <w:hideMark/>
          </w:tcPr>
          <w:p w14:paraId="0CF3C0C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55155.0</w:t>
            </w:r>
          </w:p>
        </w:tc>
        <w:tc>
          <w:tcPr>
            <w:tcW w:w="413" w:type="pct"/>
            <w:noWrap/>
            <w:tcMar>
              <w:top w:w="0" w:type="dxa"/>
              <w:left w:w="28" w:type="dxa"/>
              <w:bottom w:w="0" w:type="dxa"/>
              <w:right w:w="28" w:type="dxa"/>
            </w:tcMar>
            <w:vAlign w:val="bottom"/>
            <w:hideMark/>
          </w:tcPr>
          <w:p w14:paraId="7E36CB8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9192.5</w:t>
            </w:r>
          </w:p>
        </w:tc>
        <w:tc>
          <w:tcPr>
            <w:tcW w:w="522" w:type="pct"/>
            <w:noWrap/>
            <w:tcMar>
              <w:top w:w="0" w:type="dxa"/>
              <w:left w:w="28" w:type="dxa"/>
              <w:bottom w:w="0" w:type="dxa"/>
              <w:right w:w="28" w:type="dxa"/>
            </w:tcMar>
            <w:vAlign w:val="bottom"/>
            <w:hideMark/>
          </w:tcPr>
          <w:p w14:paraId="172C1B2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1.088e-4</w:t>
            </w:r>
          </w:p>
        </w:tc>
        <w:tc>
          <w:tcPr>
            <w:tcW w:w="470" w:type="pct"/>
            <w:vAlign w:val="bottom"/>
            <w:hideMark/>
          </w:tcPr>
          <w:p w14:paraId="121B21F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7879.3</w:t>
            </w:r>
          </w:p>
        </w:tc>
        <w:tc>
          <w:tcPr>
            <w:tcW w:w="579" w:type="pct"/>
            <w:vAlign w:val="bottom"/>
            <w:hideMark/>
          </w:tcPr>
          <w:p w14:paraId="35F2659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1.269e-4</w:t>
            </w:r>
          </w:p>
        </w:tc>
        <w:tc>
          <w:tcPr>
            <w:tcW w:w="579" w:type="pct"/>
            <w:vAlign w:val="bottom"/>
            <w:hideMark/>
          </w:tcPr>
          <w:p w14:paraId="2F30CE9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2.368e-4</w:t>
            </w:r>
          </w:p>
        </w:tc>
        <w:tc>
          <w:tcPr>
            <w:tcW w:w="520" w:type="pct"/>
            <w:noWrap/>
            <w:tcMar>
              <w:top w:w="0" w:type="dxa"/>
              <w:left w:w="28" w:type="dxa"/>
              <w:bottom w:w="0" w:type="dxa"/>
              <w:right w:w="28" w:type="dxa"/>
            </w:tcMar>
            <w:vAlign w:val="bottom"/>
            <w:hideMark/>
          </w:tcPr>
          <w:p w14:paraId="7E72442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3.992e-5</w:t>
            </w:r>
          </w:p>
        </w:tc>
      </w:tr>
      <w:tr w:rsidR="006529B2" w14:paraId="458DA093" w14:textId="77777777" w:rsidTr="006529B2">
        <w:tc>
          <w:tcPr>
            <w:tcW w:w="175" w:type="pct"/>
            <w:noWrap/>
            <w:tcMar>
              <w:top w:w="0" w:type="dxa"/>
              <w:left w:w="28" w:type="dxa"/>
              <w:bottom w:w="0" w:type="dxa"/>
              <w:right w:w="28" w:type="dxa"/>
            </w:tcMar>
            <w:vAlign w:val="bottom"/>
            <w:hideMark/>
          </w:tcPr>
          <w:p w14:paraId="42083EF7"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20</w:t>
            </w:r>
          </w:p>
        </w:tc>
        <w:tc>
          <w:tcPr>
            <w:tcW w:w="259" w:type="pct"/>
            <w:vAlign w:val="bottom"/>
            <w:hideMark/>
          </w:tcPr>
          <w:p w14:paraId="51646D1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0</w:t>
            </w:r>
          </w:p>
        </w:tc>
        <w:tc>
          <w:tcPr>
            <w:tcW w:w="413" w:type="pct"/>
            <w:noWrap/>
            <w:tcMar>
              <w:top w:w="0" w:type="dxa"/>
              <w:left w:w="28" w:type="dxa"/>
              <w:bottom w:w="0" w:type="dxa"/>
              <w:right w:w="28" w:type="dxa"/>
            </w:tcMar>
            <w:vAlign w:val="bottom"/>
            <w:hideMark/>
          </w:tcPr>
          <w:p w14:paraId="14B9C4C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3600.0</w:t>
            </w:r>
          </w:p>
        </w:tc>
        <w:tc>
          <w:tcPr>
            <w:tcW w:w="232" w:type="pct"/>
            <w:vAlign w:val="bottom"/>
            <w:hideMark/>
          </w:tcPr>
          <w:p w14:paraId="35BDD8D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w:t>
            </w:r>
          </w:p>
        </w:tc>
        <w:tc>
          <w:tcPr>
            <w:tcW w:w="232" w:type="pct"/>
            <w:vAlign w:val="bottom"/>
            <w:hideMark/>
          </w:tcPr>
          <w:p w14:paraId="4F34507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w:t>
            </w:r>
          </w:p>
        </w:tc>
        <w:tc>
          <w:tcPr>
            <w:tcW w:w="606" w:type="pct"/>
            <w:vAlign w:val="bottom"/>
            <w:hideMark/>
          </w:tcPr>
          <w:p w14:paraId="25001DC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58755.0</w:t>
            </w:r>
          </w:p>
        </w:tc>
        <w:tc>
          <w:tcPr>
            <w:tcW w:w="413" w:type="pct"/>
            <w:noWrap/>
            <w:tcMar>
              <w:top w:w="0" w:type="dxa"/>
              <w:left w:w="28" w:type="dxa"/>
              <w:bottom w:w="0" w:type="dxa"/>
              <w:right w:w="28" w:type="dxa"/>
            </w:tcMar>
            <w:vAlign w:val="bottom"/>
            <w:hideMark/>
          </w:tcPr>
          <w:p w14:paraId="108343B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9792.5</w:t>
            </w:r>
          </w:p>
        </w:tc>
        <w:tc>
          <w:tcPr>
            <w:tcW w:w="522" w:type="pct"/>
            <w:noWrap/>
            <w:tcMar>
              <w:top w:w="0" w:type="dxa"/>
              <w:left w:w="28" w:type="dxa"/>
              <w:bottom w:w="0" w:type="dxa"/>
              <w:right w:w="28" w:type="dxa"/>
            </w:tcMar>
            <w:vAlign w:val="bottom"/>
            <w:hideMark/>
          </w:tcPr>
          <w:p w14:paraId="16CAB1C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1.021e-4</w:t>
            </w:r>
          </w:p>
        </w:tc>
        <w:tc>
          <w:tcPr>
            <w:tcW w:w="470" w:type="pct"/>
            <w:vAlign w:val="bottom"/>
            <w:hideMark/>
          </w:tcPr>
          <w:p w14:paraId="7914073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8393.6</w:t>
            </w:r>
          </w:p>
        </w:tc>
        <w:tc>
          <w:tcPr>
            <w:tcW w:w="579" w:type="pct"/>
            <w:vAlign w:val="bottom"/>
            <w:hideMark/>
          </w:tcPr>
          <w:p w14:paraId="1066ECC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1.191e-4</w:t>
            </w:r>
          </w:p>
        </w:tc>
        <w:tc>
          <w:tcPr>
            <w:tcW w:w="579" w:type="pct"/>
            <w:vAlign w:val="bottom"/>
            <w:hideMark/>
          </w:tcPr>
          <w:p w14:paraId="57976A7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2.223e-4</w:t>
            </w:r>
          </w:p>
        </w:tc>
        <w:tc>
          <w:tcPr>
            <w:tcW w:w="520" w:type="pct"/>
            <w:noWrap/>
            <w:tcMar>
              <w:top w:w="0" w:type="dxa"/>
              <w:left w:w="28" w:type="dxa"/>
              <w:bottom w:w="0" w:type="dxa"/>
              <w:right w:w="28" w:type="dxa"/>
            </w:tcMar>
            <w:vAlign w:val="bottom"/>
            <w:hideMark/>
          </w:tcPr>
          <w:p w14:paraId="66DCF41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3.748e-5</w:t>
            </w:r>
          </w:p>
        </w:tc>
      </w:tr>
      <w:tr w:rsidR="006529B2" w14:paraId="0616C3BA" w14:textId="77777777" w:rsidTr="006529B2">
        <w:tc>
          <w:tcPr>
            <w:tcW w:w="175" w:type="pct"/>
            <w:noWrap/>
            <w:tcMar>
              <w:top w:w="0" w:type="dxa"/>
              <w:left w:w="28" w:type="dxa"/>
              <w:bottom w:w="0" w:type="dxa"/>
              <w:right w:w="28" w:type="dxa"/>
            </w:tcMar>
            <w:vAlign w:val="bottom"/>
            <w:hideMark/>
          </w:tcPr>
          <w:p w14:paraId="65560F67"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21</w:t>
            </w:r>
          </w:p>
        </w:tc>
        <w:tc>
          <w:tcPr>
            <w:tcW w:w="259" w:type="pct"/>
            <w:vAlign w:val="bottom"/>
            <w:hideMark/>
          </w:tcPr>
          <w:p w14:paraId="3199C0C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413" w:type="pct"/>
            <w:noWrap/>
            <w:tcMar>
              <w:top w:w="0" w:type="dxa"/>
              <w:left w:w="28" w:type="dxa"/>
              <w:bottom w:w="0" w:type="dxa"/>
              <w:right w:w="28" w:type="dxa"/>
            </w:tcMar>
            <w:vAlign w:val="bottom"/>
            <w:hideMark/>
          </w:tcPr>
          <w:p w14:paraId="728479E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2235.5</w:t>
            </w:r>
          </w:p>
        </w:tc>
        <w:tc>
          <w:tcPr>
            <w:tcW w:w="232" w:type="pct"/>
            <w:vAlign w:val="bottom"/>
            <w:hideMark/>
          </w:tcPr>
          <w:p w14:paraId="5F44E82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w:t>
            </w:r>
          </w:p>
        </w:tc>
        <w:tc>
          <w:tcPr>
            <w:tcW w:w="232" w:type="pct"/>
            <w:vAlign w:val="bottom"/>
            <w:hideMark/>
          </w:tcPr>
          <w:p w14:paraId="718A452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w:t>
            </w:r>
          </w:p>
        </w:tc>
        <w:tc>
          <w:tcPr>
            <w:tcW w:w="606" w:type="pct"/>
            <w:vAlign w:val="bottom"/>
            <w:hideMark/>
          </w:tcPr>
          <w:p w14:paraId="608AE89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60990.5</w:t>
            </w:r>
          </w:p>
        </w:tc>
        <w:tc>
          <w:tcPr>
            <w:tcW w:w="413" w:type="pct"/>
            <w:noWrap/>
            <w:tcMar>
              <w:top w:w="0" w:type="dxa"/>
              <w:left w:w="28" w:type="dxa"/>
              <w:bottom w:w="0" w:type="dxa"/>
              <w:right w:w="28" w:type="dxa"/>
            </w:tcMar>
            <w:vAlign w:val="bottom"/>
            <w:hideMark/>
          </w:tcPr>
          <w:p w14:paraId="4C09CE6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8712.9</w:t>
            </w:r>
          </w:p>
        </w:tc>
        <w:tc>
          <w:tcPr>
            <w:tcW w:w="522" w:type="pct"/>
            <w:noWrap/>
            <w:tcMar>
              <w:top w:w="0" w:type="dxa"/>
              <w:left w:w="28" w:type="dxa"/>
              <w:bottom w:w="0" w:type="dxa"/>
              <w:right w:w="28" w:type="dxa"/>
            </w:tcMar>
            <w:vAlign w:val="bottom"/>
            <w:hideMark/>
          </w:tcPr>
          <w:p w14:paraId="2F3F642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1.148e-4</w:t>
            </w:r>
          </w:p>
        </w:tc>
        <w:tc>
          <w:tcPr>
            <w:tcW w:w="470" w:type="pct"/>
            <w:vAlign w:val="bottom"/>
            <w:hideMark/>
          </w:tcPr>
          <w:p w14:paraId="2DF25B9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8712.9</w:t>
            </w:r>
          </w:p>
        </w:tc>
        <w:tc>
          <w:tcPr>
            <w:tcW w:w="579" w:type="pct"/>
            <w:vAlign w:val="bottom"/>
            <w:hideMark/>
          </w:tcPr>
          <w:p w14:paraId="45AFF8B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1.148e-4</w:t>
            </w:r>
          </w:p>
        </w:tc>
        <w:tc>
          <w:tcPr>
            <w:tcW w:w="579" w:type="pct"/>
            <w:vAlign w:val="bottom"/>
            <w:hideMark/>
          </w:tcPr>
          <w:p w14:paraId="0AE51D9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2.141e-4</w:t>
            </w:r>
          </w:p>
        </w:tc>
        <w:tc>
          <w:tcPr>
            <w:tcW w:w="520" w:type="pct"/>
            <w:noWrap/>
            <w:tcMar>
              <w:top w:w="0" w:type="dxa"/>
              <w:left w:w="28" w:type="dxa"/>
              <w:bottom w:w="0" w:type="dxa"/>
              <w:right w:w="28" w:type="dxa"/>
            </w:tcMar>
            <w:vAlign w:val="bottom"/>
            <w:hideMark/>
          </w:tcPr>
          <w:p w14:paraId="12ACB13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4.614e-5</w:t>
            </w:r>
          </w:p>
        </w:tc>
      </w:tr>
      <w:tr w:rsidR="006529B2" w14:paraId="5D74F0D0" w14:textId="77777777" w:rsidTr="006529B2">
        <w:tc>
          <w:tcPr>
            <w:tcW w:w="175" w:type="pct"/>
            <w:noWrap/>
            <w:tcMar>
              <w:top w:w="0" w:type="dxa"/>
              <w:left w:w="28" w:type="dxa"/>
              <w:bottom w:w="0" w:type="dxa"/>
              <w:right w:w="28" w:type="dxa"/>
            </w:tcMar>
            <w:vAlign w:val="bottom"/>
            <w:hideMark/>
          </w:tcPr>
          <w:p w14:paraId="325F7403"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lastRenderedPageBreak/>
              <w:t>22</w:t>
            </w:r>
          </w:p>
        </w:tc>
        <w:tc>
          <w:tcPr>
            <w:tcW w:w="259" w:type="pct"/>
            <w:vAlign w:val="bottom"/>
            <w:hideMark/>
          </w:tcPr>
          <w:p w14:paraId="12F26ED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413" w:type="pct"/>
            <w:noWrap/>
            <w:tcMar>
              <w:top w:w="0" w:type="dxa"/>
              <w:left w:w="28" w:type="dxa"/>
              <w:bottom w:w="0" w:type="dxa"/>
              <w:right w:w="28" w:type="dxa"/>
            </w:tcMar>
            <w:vAlign w:val="bottom"/>
            <w:hideMark/>
          </w:tcPr>
          <w:p w14:paraId="7992AFC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3505.0</w:t>
            </w:r>
          </w:p>
        </w:tc>
        <w:tc>
          <w:tcPr>
            <w:tcW w:w="232" w:type="pct"/>
            <w:vAlign w:val="bottom"/>
            <w:hideMark/>
          </w:tcPr>
          <w:p w14:paraId="0B6D58C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w:t>
            </w:r>
          </w:p>
        </w:tc>
        <w:tc>
          <w:tcPr>
            <w:tcW w:w="232" w:type="pct"/>
            <w:vAlign w:val="bottom"/>
            <w:hideMark/>
          </w:tcPr>
          <w:p w14:paraId="7CF49AA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w:t>
            </w:r>
          </w:p>
        </w:tc>
        <w:tc>
          <w:tcPr>
            <w:tcW w:w="606" w:type="pct"/>
            <w:vAlign w:val="bottom"/>
            <w:hideMark/>
          </w:tcPr>
          <w:p w14:paraId="4EDD948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64495.5</w:t>
            </w:r>
          </w:p>
        </w:tc>
        <w:tc>
          <w:tcPr>
            <w:tcW w:w="413" w:type="pct"/>
            <w:noWrap/>
            <w:tcMar>
              <w:top w:w="0" w:type="dxa"/>
              <w:left w:w="28" w:type="dxa"/>
              <w:bottom w:w="0" w:type="dxa"/>
              <w:right w:w="28" w:type="dxa"/>
            </w:tcMar>
            <w:vAlign w:val="bottom"/>
            <w:hideMark/>
          </w:tcPr>
          <w:p w14:paraId="259861D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8061.9</w:t>
            </w:r>
          </w:p>
        </w:tc>
        <w:tc>
          <w:tcPr>
            <w:tcW w:w="522" w:type="pct"/>
            <w:noWrap/>
            <w:tcMar>
              <w:top w:w="0" w:type="dxa"/>
              <w:left w:w="28" w:type="dxa"/>
              <w:bottom w:w="0" w:type="dxa"/>
              <w:right w:w="28" w:type="dxa"/>
            </w:tcMar>
            <w:vAlign w:val="bottom"/>
            <w:hideMark/>
          </w:tcPr>
          <w:p w14:paraId="61EEBB5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1.240e-4</w:t>
            </w:r>
          </w:p>
        </w:tc>
        <w:tc>
          <w:tcPr>
            <w:tcW w:w="470" w:type="pct"/>
            <w:vAlign w:val="bottom"/>
            <w:hideMark/>
          </w:tcPr>
          <w:p w14:paraId="1E96D07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8061.9</w:t>
            </w:r>
          </w:p>
        </w:tc>
        <w:tc>
          <w:tcPr>
            <w:tcW w:w="579" w:type="pct"/>
            <w:vAlign w:val="bottom"/>
            <w:hideMark/>
          </w:tcPr>
          <w:p w14:paraId="1AC7BAA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1.240e-4</w:t>
            </w:r>
          </w:p>
        </w:tc>
        <w:tc>
          <w:tcPr>
            <w:tcW w:w="579" w:type="pct"/>
            <w:vAlign w:val="bottom"/>
            <w:hideMark/>
          </w:tcPr>
          <w:p w14:paraId="7B512BB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2.236e-4</w:t>
            </w:r>
          </w:p>
        </w:tc>
        <w:tc>
          <w:tcPr>
            <w:tcW w:w="520" w:type="pct"/>
            <w:noWrap/>
            <w:tcMar>
              <w:top w:w="0" w:type="dxa"/>
              <w:left w:w="28" w:type="dxa"/>
              <w:bottom w:w="0" w:type="dxa"/>
              <w:right w:w="28" w:type="dxa"/>
            </w:tcMar>
            <w:vAlign w:val="bottom"/>
            <w:hideMark/>
          </w:tcPr>
          <w:p w14:paraId="7407773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5.355e-5</w:t>
            </w:r>
          </w:p>
        </w:tc>
      </w:tr>
      <w:tr w:rsidR="006529B2" w14:paraId="56C12B61" w14:textId="77777777" w:rsidTr="006529B2">
        <w:tc>
          <w:tcPr>
            <w:tcW w:w="175" w:type="pct"/>
            <w:noWrap/>
            <w:tcMar>
              <w:top w:w="0" w:type="dxa"/>
              <w:left w:w="28" w:type="dxa"/>
              <w:bottom w:w="0" w:type="dxa"/>
              <w:right w:w="28" w:type="dxa"/>
            </w:tcMar>
            <w:vAlign w:val="bottom"/>
            <w:hideMark/>
          </w:tcPr>
          <w:p w14:paraId="6A473D31"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23</w:t>
            </w:r>
          </w:p>
        </w:tc>
        <w:tc>
          <w:tcPr>
            <w:tcW w:w="259" w:type="pct"/>
            <w:vAlign w:val="bottom"/>
            <w:hideMark/>
          </w:tcPr>
          <w:p w14:paraId="4A0374A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413" w:type="pct"/>
            <w:noWrap/>
            <w:tcMar>
              <w:top w:w="0" w:type="dxa"/>
              <w:left w:w="28" w:type="dxa"/>
              <w:bottom w:w="0" w:type="dxa"/>
              <w:right w:w="28" w:type="dxa"/>
            </w:tcMar>
            <w:vAlign w:val="bottom"/>
            <w:hideMark/>
          </w:tcPr>
          <w:p w14:paraId="019E8A6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261.5</w:t>
            </w:r>
          </w:p>
        </w:tc>
        <w:tc>
          <w:tcPr>
            <w:tcW w:w="232" w:type="pct"/>
            <w:vAlign w:val="bottom"/>
            <w:hideMark/>
          </w:tcPr>
          <w:p w14:paraId="3A2F53B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w:t>
            </w:r>
          </w:p>
        </w:tc>
        <w:tc>
          <w:tcPr>
            <w:tcW w:w="232" w:type="pct"/>
            <w:vAlign w:val="bottom"/>
            <w:hideMark/>
          </w:tcPr>
          <w:p w14:paraId="44AAD72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w:t>
            </w:r>
          </w:p>
        </w:tc>
        <w:tc>
          <w:tcPr>
            <w:tcW w:w="606" w:type="pct"/>
            <w:vAlign w:val="bottom"/>
            <w:hideMark/>
          </w:tcPr>
          <w:p w14:paraId="690D431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64757.0</w:t>
            </w:r>
          </w:p>
        </w:tc>
        <w:tc>
          <w:tcPr>
            <w:tcW w:w="413" w:type="pct"/>
            <w:noWrap/>
            <w:tcMar>
              <w:top w:w="0" w:type="dxa"/>
              <w:left w:w="28" w:type="dxa"/>
              <w:bottom w:w="0" w:type="dxa"/>
              <w:right w:w="28" w:type="dxa"/>
            </w:tcMar>
            <w:vAlign w:val="bottom"/>
            <w:hideMark/>
          </w:tcPr>
          <w:p w14:paraId="3CD3CB9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7195.2</w:t>
            </w:r>
          </w:p>
        </w:tc>
        <w:tc>
          <w:tcPr>
            <w:tcW w:w="522" w:type="pct"/>
            <w:noWrap/>
            <w:tcMar>
              <w:top w:w="0" w:type="dxa"/>
              <w:left w:w="28" w:type="dxa"/>
              <w:bottom w:w="0" w:type="dxa"/>
              <w:right w:w="28" w:type="dxa"/>
            </w:tcMar>
            <w:vAlign w:val="bottom"/>
            <w:hideMark/>
          </w:tcPr>
          <w:p w14:paraId="2435E12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1.390e-4</w:t>
            </w:r>
          </w:p>
        </w:tc>
        <w:tc>
          <w:tcPr>
            <w:tcW w:w="470" w:type="pct"/>
            <w:vAlign w:val="bottom"/>
            <w:hideMark/>
          </w:tcPr>
          <w:p w14:paraId="420A8C3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7195.2</w:t>
            </w:r>
          </w:p>
        </w:tc>
        <w:tc>
          <w:tcPr>
            <w:tcW w:w="579" w:type="pct"/>
            <w:vAlign w:val="bottom"/>
            <w:hideMark/>
          </w:tcPr>
          <w:p w14:paraId="29B158D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1.390e-4</w:t>
            </w:r>
          </w:p>
        </w:tc>
        <w:tc>
          <w:tcPr>
            <w:tcW w:w="579" w:type="pct"/>
            <w:vAlign w:val="bottom"/>
            <w:hideMark/>
          </w:tcPr>
          <w:p w14:paraId="13AB1C6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2.434e-4</w:t>
            </w:r>
          </w:p>
        </w:tc>
        <w:tc>
          <w:tcPr>
            <w:tcW w:w="520" w:type="pct"/>
            <w:noWrap/>
            <w:tcMar>
              <w:top w:w="0" w:type="dxa"/>
              <w:left w:w="28" w:type="dxa"/>
              <w:bottom w:w="0" w:type="dxa"/>
              <w:right w:w="28" w:type="dxa"/>
            </w:tcMar>
            <w:vAlign w:val="bottom"/>
            <w:hideMark/>
          </w:tcPr>
          <w:p w14:paraId="266DA0D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6.355e-5</w:t>
            </w:r>
          </w:p>
        </w:tc>
      </w:tr>
      <w:tr w:rsidR="006529B2" w14:paraId="6F76B1B1" w14:textId="77777777" w:rsidTr="006529B2">
        <w:tc>
          <w:tcPr>
            <w:tcW w:w="175" w:type="pct"/>
            <w:noWrap/>
            <w:tcMar>
              <w:top w:w="0" w:type="dxa"/>
              <w:left w:w="28" w:type="dxa"/>
              <w:bottom w:w="0" w:type="dxa"/>
              <w:right w:w="28" w:type="dxa"/>
            </w:tcMar>
            <w:vAlign w:val="bottom"/>
            <w:hideMark/>
          </w:tcPr>
          <w:p w14:paraId="4BAA140F"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24</w:t>
            </w:r>
          </w:p>
        </w:tc>
        <w:tc>
          <w:tcPr>
            <w:tcW w:w="259" w:type="pct"/>
            <w:vAlign w:val="bottom"/>
            <w:hideMark/>
          </w:tcPr>
          <w:p w14:paraId="56D06BE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413" w:type="pct"/>
            <w:noWrap/>
            <w:tcMar>
              <w:top w:w="0" w:type="dxa"/>
              <w:left w:w="28" w:type="dxa"/>
              <w:bottom w:w="0" w:type="dxa"/>
              <w:right w:w="28" w:type="dxa"/>
            </w:tcMar>
            <w:vAlign w:val="bottom"/>
            <w:hideMark/>
          </w:tcPr>
          <w:p w14:paraId="14C8385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1969.5</w:t>
            </w:r>
          </w:p>
        </w:tc>
        <w:tc>
          <w:tcPr>
            <w:tcW w:w="232" w:type="pct"/>
            <w:vAlign w:val="bottom"/>
            <w:hideMark/>
          </w:tcPr>
          <w:p w14:paraId="602616A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w:t>
            </w:r>
          </w:p>
        </w:tc>
        <w:tc>
          <w:tcPr>
            <w:tcW w:w="232" w:type="pct"/>
            <w:vAlign w:val="bottom"/>
            <w:hideMark/>
          </w:tcPr>
          <w:p w14:paraId="303FF59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w:t>
            </w:r>
          </w:p>
        </w:tc>
        <w:tc>
          <w:tcPr>
            <w:tcW w:w="606" w:type="pct"/>
            <w:vAlign w:val="bottom"/>
            <w:hideMark/>
          </w:tcPr>
          <w:p w14:paraId="20BD4B1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66726.5</w:t>
            </w:r>
          </w:p>
        </w:tc>
        <w:tc>
          <w:tcPr>
            <w:tcW w:w="413" w:type="pct"/>
            <w:noWrap/>
            <w:tcMar>
              <w:top w:w="0" w:type="dxa"/>
              <w:left w:w="28" w:type="dxa"/>
              <w:bottom w:w="0" w:type="dxa"/>
              <w:right w:w="28" w:type="dxa"/>
            </w:tcMar>
            <w:vAlign w:val="bottom"/>
            <w:hideMark/>
          </w:tcPr>
          <w:p w14:paraId="18F5A14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6672.7</w:t>
            </w:r>
          </w:p>
        </w:tc>
        <w:tc>
          <w:tcPr>
            <w:tcW w:w="522" w:type="pct"/>
            <w:noWrap/>
            <w:tcMar>
              <w:top w:w="0" w:type="dxa"/>
              <w:left w:w="28" w:type="dxa"/>
              <w:bottom w:w="0" w:type="dxa"/>
              <w:right w:w="28" w:type="dxa"/>
            </w:tcMar>
            <w:vAlign w:val="bottom"/>
            <w:hideMark/>
          </w:tcPr>
          <w:p w14:paraId="2238A29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1.499e-4</w:t>
            </w:r>
          </w:p>
        </w:tc>
        <w:tc>
          <w:tcPr>
            <w:tcW w:w="470" w:type="pct"/>
            <w:vAlign w:val="bottom"/>
            <w:hideMark/>
          </w:tcPr>
          <w:p w14:paraId="71C2627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6672.7</w:t>
            </w:r>
          </w:p>
        </w:tc>
        <w:tc>
          <w:tcPr>
            <w:tcW w:w="579" w:type="pct"/>
            <w:vAlign w:val="bottom"/>
            <w:hideMark/>
          </w:tcPr>
          <w:p w14:paraId="4948EA8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1.499e-4</w:t>
            </w:r>
          </w:p>
        </w:tc>
        <w:tc>
          <w:tcPr>
            <w:tcW w:w="579" w:type="pct"/>
            <w:vAlign w:val="bottom"/>
            <w:hideMark/>
          </w:tcPr>
          <w:p w14:paraId="0D5A92A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2.560e-4</w:t>
            </w:r>
          </w:p>
        </w:tc>
        <w:tc>
          <w:tcPr>
            <w:tcW w:w="520" w:type="pct"/>
            <w:noWrap/>
            <w:tcMar>
              <w:top w:w="0" w:type="dxa"/>
              <w:left w:w="28" w:type="dxa"/>
              <w:bottom w:w="0" w:type="dxa"/>
              <w:right w:w="28" w:type="dxa"/>
            </w:tcMar>
            <w:vAlign w:val="bottom"/>
            <w:hideMark/>
          </w:tcPr>
          <w:p w14:paraId="66B9582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7.187e-5</w:t>
            </w:r>
          </w:p>
        </w:tc>
      </w:tr>
      <w:tr w:rsidR="006529B2" w14:paraId="135A3D20" w14:textId="77777777" w:rsidTr="006529B2">
        <w:tc>
          <w:tcPr>
            <w:tcW w:w="175" w:type="pct"/>
            <w:noWrap/>
            <w:tcMar>
              <w:top w:w="0" w:type="dxa"/>
              <w:left w:w="28" w:type="dxa"/>
              <w:bottom w:w="0" w:type="dxa"/>
              <w:right w:w="28" w:type="dxa"/>
            </w:tcMar>
            <w:vAlign w:val="bottom"/>
            <w:hideMark/>
          </w:tcPr>
          <w:p w14:paraId="378BCCFC"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25</w:t>
            </w:r>
          </w:p>
        </w:tc>
        <w:tc>
          <w:tcPr>
            <w:tcW w:w="259" w:type="pct"/>
            <w:vAlign w:val="bottom"/>
            <w:hideMark/>
          </w:tcPr>
          <w:p w14:paraId="0943B8C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0</w:t>
            </w:r>
          </w:p>
        </w:tc>
        <w:tc>
          <w:tcPr>
            <w:tcW w:w="413" w:type="pct"/>
            <w:noWrap/>
            <w:tcMar>
              <w:top w:w="0" w:type="dxa"/>
              <w:left w:w="28" w:type="dxa"/>
              <w:bottom w:w="0" w:type="dxa"/>
              <w:right w:w="28" w:type="dxa"/>
            </w:tcMar>
            <w:vAlign w:val="bottom"/>
            <w:hideMark/>
          </w:tcPr>
          <w:p w14:paraId="0614DDA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3600.0</w:t>
            </w:r>
          </w:p>
        </w:tc>
        <w:tc>
          <w:tcPr>
            <w:tcW w:w="232" w:type="pct"/>
            <w:vAlign w:val="bottom"/>
            <w:hideMark/>
          </w:tcPr>
          <w:p w14:paraId="6988E37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w:t>
            </w:r>
          </w:p>
        </w:tc>
        <w:tc>
          <w:tcPr>
            <w:tcW w:w="232" w:type="pct"/>
            <w:vAlign w:val="bottom"/>
            <w:hideMark/>
          </w:tcPr>
          <w:p w14:paraId="438BB0E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w:t>
            </w:r>
          </w:p>
        </w:tc>
        <w:tc>
          <w:tcPr>
            <w:tcW w:w="606" w:type="pct"/>
            <w:vAlign w:val="bottom"/>
            <w:hideMark/>
          </w:tcPr>
          <w:p w14:paraId="610EC29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70326.5</w:t>
            </w:r>
          </w:p>
        </w:tc>
        <w:tc>
          <w:tcPr>
            <w:tcW w:w="413" w:type="pct"/>
            <w:noWrap/>
            <w:tcMar>
              <w:top w:w="0" w:type="dxa"/>
              <w:left w:w="28" w:type="dxa"/>
              <w:bottom w:w="0" w:type="dxa"/>
              <w:right w:w="28" w:type="dxa"/>
            </w:tcMar>
            <w:vAlign w:val="bottom"/>
            <w:hideMark/>
          </w:tcPr>
          <w:p w14:paraId="0E4B326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7032.7</w:t>
            </w:r>
          </w:p>
        </w:tc>
        <w:tc>
          <w:tcPr>
            <w:tcW w:w="522" w:type="pct"/>
            <w:noWrap/>
            <w:tcMar>
              <w:top w:w="0" w:type="dxa"/>
              <w:left w:w="28" w:type="dxa"/>
              <w:bottom w:w="0" w:type="dxa"/>
              <w:right w:w="28" w:type="dxa"/>
            </w:tcMar>
            <w:vAlign w:val="bottom"/>
            <w:hideMark/>
          </w:tcPr>
          <w:p w14:paraId="75D991A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1.422e-4</w:t>
            </w:r>
          </w:p>
        </w:tc>
        <w:tc>
          <w:tcPr>
            <w:tcW w:w="470" w:type="pct"/>
            <w:vAlign w:val="bottom"/>
            <w:hideMark/>
          </w:tcPr>
          <w:p w14:paraId="36B6882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6393.3</w:t>
            </w:r>
          </w:p>
        </w:tc>
        <w:tc>
          <w:tcPr>
            <w:tcW w:w="579" w:type="pct"/>
            <w:vAlign w:val="bottom"/>
            <w:hideMark/>
          </w:tcPr>
          <w:p w14:paraId="1391B54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1.564e-4</w:t>
            </w:r>
          </w:p>
        </w:tc>
        <w:tc>
          <w:tcPr>
            <w:tcW w:w="579" w:type="pct"/>
            <w:vAlign w:val="bottom"/>
            <w:hideMark/>
          </w:tcPr>
          <w:p w14:paraId="57E53E3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2.615e-4</w:t>
            </w:r>
          </w:p>
        </w:tc>
        <w:tc>
          <w:tcPr>
            <w:tcW w:w="520" w:type="pct"/>
            <w:noWrap/>
            <w:tcMar>
              <w:top w:w="0" w:type="dxa"/>
              <w:left w:w="28" w:type="dxa"/>
              <w:bottom w:w="0" w:type="dxa"/>
              <w:right w:w="28" w:type="dxa"/>
            </w:tcMar>
            <w:vAlign w:val="bottom"/>
            <w:hideMark/>
          </w:tcPr>
          <w:p w14:paraId="1090856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6.819e-5</w:t>
            </w:r>
          </w:p>
        </w:tc>
      </w:tr>
      <w:tr w:rsidR="006529B2" w14:paraId="0D5FFFE5" w14:textId="77777777" w:rsidTr="006529B2">
        <w:tc>
          <w:tcPr>
            <w:tcW w:w="175" w:type="pct"/>
            <w:noWrap/>
            <w:tcMar>
              <w:top w:w="0" w:type="dxa"/>
              <w:left w:w="28" w:type="dxa"/>
              <w:bottom w:w="0" w:type="dxa"/>
              <w:right w:w="28" w:type="dxa"/>
            </w:tcMar>
            <w:vAlign w:val="bottom"/>
            <w:hideMark/>
          </w:tcPr>
          <w:p w14:paraId="07E7A867"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26</w:t>
            </w:r>
          </w:p>
        </w:tc>
        <w:tc>
          <w:tcPr>
            <w:tcW w:w="259" w:type="pct"/>
            <w:vAlign w:val="bottom"/>
            <w:hideMark/>
          </w:tcPr>
          <w:p w14:paraId="5D343E9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0</w:t>
            </w:r>
          </w:p>
        </w:tc>
        <w:tc>
          <w:tcPr>
            <w:tcW w:w="413" w:type="pct"/>
            <w:noWrap/>
            <w:tcMar>
              <w:top w:w="0" w:type="dxa"/>
              <w:left w:w="28" w:type="dxa"/>
              <w:bottom w:w="0" w:type="dxa"/>
              <w:right w:w="28" w:type="dxa"/>
            </w:tcMar>
            <w:vAlign w:val="bottom"/>
            <w:hideMark/>
          </w:tcPr>
          <w:p w14:paraId="385262D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3600.0</w:t>
            </w:r>
          </w:p>
        </w:tc>
        <w:tc>
          <w:tcPr>
            <w:tcW w:w="232" w:type="pct"/>
            <w:vAlign w:val="bottom"/>
            <w:hideMark/>
          </w:tcPr>
          <w:p w14:paraId="4BA714E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w:t>
            </w:r>
          </w:p>
        </w:tc>
        <w:tc>
          <w:tcPr>
            <w:tcW w:w="232" w:type="pct"/>
            <w:vAlign w:val="bottom"/>
            <w:hideMark/>
          </w:tcPr>
          <w:p w14:paraId="63DA5F6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w:t>
            </w:r>
          </w:p>
        </w:tc>
        <w:tc>
          <w:tcPr>
            <w:tcW w:w="606" w:type="pct"/>
            <w:vAlign w:val="bottom"/>
            <w:hideMark/>
          </w:tcPr>
          <w:p w14:paraId="4B8AB8B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73926.5</w:t>
            </w:r>
          </w:p>
        </w:tc>
        <w:tc>
          <w:tcPr>
            <w:tcW w:w="413" w:type="pct"/>
            <w:noWrap/>
            <w:tcMar>
              <w:top w:w="0" w:type="dxa"/>
              <w:left w:w="28" w:type="dxa"/>
              <w:bottom w:w="0" w:type="dxa"/>
              <w:right w:w="28" w:type="dxa"/>
            </w:tcMar>
            <w:vAlign w:val="bottom"/>
            <w:hideMark/>
          </w:tcPr>
          <w:p w14:paraId="23DC936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7392.7</w:t>
            </w:r>
          </w:p>
        </w:tc>
        <w:tc>
          <w:tcPr>
            <w:tcW w:w="522" w:type="pct"/>
            <w:noWrap/>
            <w:tcMar>
              <w:top w:w="0" w:type="dxa"/>
              <w:left w:w="28" w:type="dxa"/>
              <w:bottom w:w="0" w:type="dxa"/>
              <w:right w:w="28" w:type="dxa"/>
            </w:tcMar>
            <w:vAlign w:val="bottom"/>
            <w:hideMark/>
          </w:tcPr>
          <w:p w14:paraId="600FB13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1.353e-4</w:t>
            </w:r>
          </w:p>
        </w:tc>
        <w:tc>
          <w:tcPr>
            <w:tcW w:w="470" w:type="pct"/>
            <w:vAlign w:val="bottom"/>
            <w:hideMark/>
          </w:tcPr>
          <w:p w14:paraId="550F03F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6720.6</w:t>
            </w:r>
          </w:p>
        </w:tc>
        <w:tc>
          <w:tcPr>
            <w:tcW w:w="579" w:type="pct"/>
            <w:vAlign w:val="bottom"/>
            <w:hideMark/>
          </w:tcPr>
          <w:p w14:paraId="3C180B4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1.488e-4</w:t>
            </w:r>
          </w:p>
        </w:tc>
        <w:tc>
          <w:tcPr>
            <w:tcW w:w="579" w:type="pct"/>
            <w:vAlign w:val="bottom"/>
            <w:hideMark/>
          </w:tcPr>
          <w:p w14:paraId="01754F8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2.488e-4</w:t>
            </w:r>
          </w:p>
        </w:tc>
        <w:tc>
          <w:tcPr>
            <w:tcW w:w="520" w:type="pct"/>
            <w:noWrap/>
            <w:tcMar>
              <w:top w:w="0" w:type="dxa"/>
              <w:left w:w="28" w:type="dxa"/>
              <w:bottom w:w="0" w:type="dxa"/>
              <w:right w:w="28" w:type="dxa"/>
            </w:tcMar>
            <w:vAlign w:val="bottom"/>
            <w:hideMark/>
          </w:tcPr>
          <w:p w14:paraId="0C78B26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6.487e-5</w:t>
            </w:r>
          </w:p>
        </w:tc>
      </w:tr>
      <w:tr w:rsidR="006529B2" w14:paraId="59FAE51A" w14:textId="77777777" w:rsidTr="006529B2">
        <w:tc>
          <w:tcPr>
            <w:tcW w:w="175" w:type="pct"/>
            <w:noWrap/>
            <w:tcMar>
              <w:top w:w="0" w:type="dxa"/>
              <w:left w:w="28" w:type="dxa"/>
              <w:bottom w:w="0" w:type="dxa"/>
              <w:right w:w="28" w:type="dxa"/>
            </w:tcMar>
            <w:vAlign w:val="bottom"/>
            <w:hideMark/>
          </w:tcPr>
          <w:p w14:paraId="36E8AC34"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27</w:t>
            </w:r>
          </w:p>
        </w:tc>
        <w:tc>
          <w:tcPr>
            <w:tcW w:w="259" w:type="pct"/>
            <w:vAlign w:val="bottom"/>
            <w:hideMark/>
          </w:tcPr>
          <w:p w14:paraId="172304F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413" w:type="pct"/>
            <w:noWrap/>
            <w:tcMar>
              <w:top w:w="0" w:type="dxa"/>
              <w:left w:w="28" w:type="dxa"/>
              <w:bottom w:w="0" w:type="dxa"/>
              <w:right w:w="28" w:type="dxa"/>
            </w:tcMar>
            <w:vAlign w:val="bottom"/>
            <w:hideMark/>
          </w:tcPr>
          <w:p w14:paraId="3582778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1275.0</w:t>
            </w:r>
          </w:p>
        </w:tc>
        <w:tc>
          <w:tcPr>
            <w:tcW w:w="232" w:type="pct"/>
            <w:vAlign w:val="bottom"/>
            <w:hideMark/>
          </w:tcPr>
          <w:p w14:paraId="69317E2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w:t>
            </w:r>
          </w:p>
        </w:tc>
        <w:tc>
          <w:tcPr>
            <w:tcW w:w="232" w:type="pct"/>
            <w:vAlign w:val="bottom"/>
            <w:hideMark/>
          </w:tcPr>
          <w:p w14:paraId="2AC1191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w:t>
            </w:r>
          </w:p>
        </w:tc>
        <w:tc>
          <w:tcPr>
            <w:tcW w:w="606" w:type="pct"/>
            <w:vAlign w:val="bottom"/>
            <w:hideMark/>
          </w:tcPr>
          <w:p w14:paraId="4CEBBA4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75201.5</w:t>
            </w:r>
          </w:p>
        </w:tc>
        <w:tc>
          <w:tcPr>
            <w:tcW w:w="413" w:type="pct"/>
            <w:noWrap/>
            <w:tcMar>
              <w:top w:w="0" w:type="dxa"/>
              <w:left w:w="28" w:type="dxa"/>
              <w:bottom w:w="0" w:type="dxa"/>
              <w:right w:w="28" w:type="dxa"/>
            </w:tcMar>
            <w:vAlign w:val="bottom"/>
            <w:hideMark/>
          </w:tcPr>
          <w:p w14:paraId="0A552CF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6836.5</w:t>
            </w:r>
          </w:p>
        </w:tc>
        <w:tc>
          <w:tcPr>
            <w:tcW w:w="522" w:type="pct"/>
            <w:noWrap/>
            <w:tcMar>
              <w:top w:w="0" w:type="dxa"/>
              <w:left w:w="28" w:type="dxa"/>
              <w:bottom w:w="0" w:type="dxa"/>
              <w:right w:w="28" w:type="dxa"/>
            </w:tcMar>
            <w:vAlign w:val="bottom"/>
            <w:hideMark/>
          </w:tcPr>
          <w:p w14:paraId="00AB32B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1.463e-4</w:t>
            </w:r>
          </w:p>
        </w:tc>
        <w:tc>
          <w:tcPr>
            <w:tcW w:w="470" w:type="pct"/>
            <w:vAlign w:val="bottom"/>
            <w:hideMark/>
          </w:tcPr>
          <w:p w14:paraId="42C62DD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6836.5</w:t>
            </w:r>
          </w:p>
        </w:tc>
        <w:tc>
          <w:tcPr>
            <w:tcW w:w="579" w:type="pct"/>
            <w:vAlign w:val="bottom"/>
            <w:hideMark/>
          </w:tcPr>
          <w:p w14:paraId="47D8646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1.463e-4</w:t>
            </w:r>
          </w:p>
        </w:tc>
        <w:tc>
          <w:tcPr>
            <w:tcW w:w="579" w:type="pct"/>
            <w:vAlign w:val="bottom"/>
            <w:hideMark/>
          </w:tcPr>
          <w:p w14:paraId="5390683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2.445e-4</w:t>
            </w:r>
          </w:p>
        </w:tc>
        <w:tc>
          <w:tcPr>
            <w:tcW w:w="520" w:type="pct"/>
            <w:noWrap/>
            <w:tcMar>
              <w:top w:w="0" w:type="dxa"/>
              <w:left w:w="28" w:type="dxa"/>
              <w:bottom w:w="0" w:type="dxa"/>
              <w:right w:w="28" w:type="dxa"/>
            </w:tcMar>
            <w:vAlign w:val="bottom"/>
            <w:hideMark/>
          </w:tcPr>
          <w:p w14:paraId="65FA9A3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7.302e-5</w:t>
            </w:r>
          </w:p>
        </w:tc>
      </w:tr>
      <w:tr w:rsidR="006529B2" w14:paraId="08122D7C" w14:textId="77777777" w:rsidTr="006529B2">
        <w:tc>
          <w:tcPr>
            <w:tcW w:w="175" w:type="pct"/>
            <w:noWrap/>
            <w:tcMar>
              <w:top w:w="0" w:type="dxa"/>
              <w:left w:w="28" w:type="dxa"/>
              <w:bottom w:w="0" w:type="dxa"/>
              <w:right w:w="28" w:type="dxa"/>
            </w:tcMar>
            <w:vAlign w:val="bottom"/>
            <w:hideMark/>
          </w:tcPr>
          <w:p w14:paraId="09340E56"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28</w:t>
            </w:r>
          </w:p>
        </w:tc>
        <w:tc>
          <w:tcPr>
            <w:tcW w:w="259" w:type="pct"/>
            <w:vAlign w:val="bottom"/>
            <w:hideMark/>
          </w:tcPr>
          <w:p w14:paraId="2D169E5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0</w:t>
            </w:r>
          </w:p>
        </w:tc>
        <w:tc>
          <w:tcPr>
            <w:tcW w:w="413" w:type="pct"/>
            <w:noWrap/>
            <w:tcMar>
              <w:top w:w="0" w:type="dxa"/>
              <w:left w:w="28" w:type="dxa"/>
              <w:bottom w:w="0" w:type="dxa"/>
              <w:right w:w="28" w:type="dxa"/>
            </w:tcMar>
            <w:vAlign w:val="bottom"/>
            <w:hideMark/>
          </w:tcPr>
          <w:p w14:paraId="57C4F95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3600.0</w:t>
            </w:r>
          </w:p>
        </w:tc>
        <w:tc>
          <w:tcPr>
            <w:tcW w:w="232" w:type="pct"/>
            <w:vAlign w:val="bottom"/>
            <w:hideMark/>
          </w:tcPr>
          <w:p w14:paraId="3A9E965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12</w:t>
            </w:r>
          </w:p>
        </w:tc>
        <w:tc>
          <w:tcPr>
            <w:tcW w:w="232" w:type="pct"/>
            <w:vAlign w:val="bottom"/>
            <w:hideMark/>
          </w:tcPr>
          <w:p w14:paraId="70FA344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w:t>
            </w:r>
          </w:p>
        </w:tc>
        <w:tc>
          <w:tcPr>
            <w:tcW w:w="606" w:type="pct"/>
            <w:vAlign w:val="bottom"/>
            <w:hideMark/>
          </w:tcPr>
          <w:p w14:paraId="49B3D21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78801.5</w:t>
            </w:r>
          </w:p>
        </w:tc>
        <w:tc>
          <w:tcPr>
            <w:tcW w:w="413" w:type="pct"/>
            <w:noWrap/>
            <w:tcMar>
              <w:top w:w="0" w:type="dxa"/>
              <w:left w:w="28" w:type="dxa"/>
              <w:bottom w:w="0" w:type="dxa"/>
              <w:right w:w="28" w:type="dxa"/>
            </w:tcMar>
            <w:vAlign w:val="bottom"/>
            <w:hideMark/>
          </w:tcPr>
          <w:p w14:paraId="128ECD6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7163.8</w:t>
            </w:r>
          </w:p>
        </w:tc>
        <w:tc>
          <w:tcPr>
            <w:tcW w:w="522" w:type="pct"/>
            <w:noWrap/>
            <w:tcMar>
              <w:top w:w="0" w:type="dxa"/>
              <w:left w:w="28" w:type="dxa"/>
              <w:bottom w:w="0" w:type="dxa"/>
              <w:right w:w="28" w:type="dxa"/>
            </w:tcMar>
            <w:vAlign w:val="bottom"/>
            <w:hideMark/>
          </w:tcPr>
          <w:p w14:paraId="0B6A286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1.396e-4</w:t>
            </w:r>
          </w:p>
        </w:tc>
        <w:tc>
          <w:tcPr>
            <w:tcW w:w="470" w:type="pct"/>
            <w:vAlign w:val="bottom"/>
            <w:hideMark/>
          </w:tcPr>
          <w:p w14:paraId="029DD92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6566.8</w:t>
            </w:r>
          </w:p>
        </w:tc>
        <w:tc>
          <w:tcPr>
            <w:tcW w:w="579" w:type="pct"/>
            <w:vAlign w:val="bottom"/>
            <w:hideMark/>
          </w:tcPr>
          <w:p w14:paraId="7CA09B2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1.523e-4</w:t>
            </w:r>
          </w:p>
        </w:tc>
        <w:tc>
          <w:tcPr>
            <w:tcW w:w="579" w:type="pct"/>
            <w:vAlign w:val="bottom"/>
            <w:hideMark/>
          </w:tcPr>
          <w:p w14:paraId="386D669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2.498e-4</w:t>
            </w:r>
          </w:p>
        </w:tc>
        <w:tc>
          <w:tcPr>
            <w:tcW w:w="520" w:type="pct"/>
            <w:noWrap/>
            <w:tcMar>
              <w:top w:w="0" w:type="dxa"/>
              <w:left w:w="28" w:type="dxa"/>
              <w:bottom w:w="0" w:type="dxa"/>
              <w:right w:w="28" w:type="dxa"/>
            </w:tcMar>
            <w:vAlign w:val="bottom"/>
            <w:hideMark/>
          </w:tcPr>
          <w:p w14:paraId="5806630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6.968e-5</w:t>
            </w:r>
          </w:p>
        </w:tc>
      </w:tr>
      <w:tr w:rsidR="006529B2" w14:paraId="6D376D80" w14:textId="77777777" w:rsidTr="006529B2">
        <w:tc>
          <w:tcPr>
            <w:tcW w:w="175" w:type="pct"/>
            <w:noWrap/>
            <w:tcMar>
              <w:top w:w="0" w:type="dxa"/>
              <w:left w:w="28" w:type="dxa"/>
              <w:bottom w:w="0" w:type="dxa"/>
              <w:right w:w="28" w:type="dxa"/>
            </w:tcMar>
            <w:vAlign w:val="bottom"/>
            <w:hideMark/>
          </w:tcPr>
          <w:p w14:paraId="3C67A006"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29</w:t>
            </w:r>
          </w:p>
        </w:tc>
        <w:tc>
          <w:tcPr>
            <w:tcW w:w="259" w:type="pct"/>
            <w:vAlign w:val="bottom"/>
            <w:hideMark/>
          </w:tcPr>
          <w:p w14:paraId="6E72E5E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413" w:type="pct"/>
            <w:noWrap/>
            <w:tcMar>
              <w:top w:w="0" w:type="dxa"/>
              <w:left w:w="28" w:type="dxa"/>
              <w:bottom w:w="0" w:type="dxa"/>
              <w:right w:w="28" w:type="dxa"/>
            </w:tcMar>
            <w:vAlign w:val="bottom"/>
            <w:hideMark/>
          </w:tcPr>
          <w:p w14:paraId="48EC074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2710.5</w:t>
            </w:r>
          </w:p>
        </w:tc>
        <w:tc>
          <w:tcPr>
            <w:tcW w:w="232" w:type="pct"/>
            <w:vAlign w:val="bottom"/>
            <w:hideMark/>
          </w:tcPr>
          <w:p w14:paraId="21DFCF3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12</w:t>
            </w:r>
          </w:p>
        </w:tc>
        <w:tc>
          <w:tcPr>
            <w:tcW w:w="232" w:type="pct"/>
            <w:vAlign w:val="bottom"/>
            <w:hideMark/>
          </w:tcPr>
          <w:p w14:paraId="221E239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12</w:t>
            </w:r>
          </w:p>
        </w:tc>
        <w:tc>
          <w:tcPr>
            <w:tcW w:w="606" w:type="pct"/>
            <w:vAlign w:val="bottom"/>
            <w:hideMark/>
          </w:tcPr>
          <w:p w14:paraId="794815D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81512.0</w:t>
            </w:r>
          </w:p>
        </w:tc>
        <w:tc>
          <w:tcPr>
            <w:tcW w:w="413" w:type="pct"/>
            <w:noWrap/>
            <w:tcMar>
              <w:top w:w="0" w:type="dxa"/>
              <w:left w:w="28" w:type="dxa"/>
              <w:bottom w:w="0" w:type="dxa"/>
              <w:right w:w="28" w:type="dxa"/>
            </w:tcMar>
            <w:vAlign w:val="bottom"/>
            <w:hideMark/>
          </w:tcPr>
          <w:p w14:paraId="5D79FB7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6792.7</w:t>
            </w:r>
          </w:p>
        </w:tc>
        <w:tc>
          <w:tcPr>
            <w:tcW w:w="522" w:type="pct"/>
            <w:noWrap/>
            <w:tcMar>
              <w:top w:w="0" w:type="dxa"/>
              <w:left w:w="28" w:type="dxa"/>
              <w:bottom w:w="0" w:type="dxa"/>
              <w:right w:w="28" w:type="dxa"/>
            </w:tcMar>
            <w:vAlign w:val="bottom"/>
            <w:hideMark/>
          </w:tcPr>
          <w:p w14:paraId="2BB01C7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1.472e-4</w:t>
            </w:r>
          </w:p>
        </w:tc>
        <w:tc>
          <w:tcPr>
            <w:tcW w:w="470" w:type="pct"/>
            <w:vAlign w:val="bottom"/>
            <w:hideMark/>
          </w:tcPr>
          <w:p w14:paraId="1E40786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6792.7</w:t>
            </w:r>
          </w:p>
        </w:tc>
        <w:tc>
          <w:tcPr>
            <w:tcW w:w="579" w:type="pct"/>
            <w:vAlign w:val="bottom"/>
            <w:hideMark/>
          </w:tcPr>
          <w:p w14:paraId="2A575D8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1.472e-4</w:t>
            </w:r>
          </w:p>
        </w:tc>
        <w:tc>
          <w:tcPr>
            <w:tcW w:w="579" w:type="pct"/>
            <w:vAlign w:val="bottom"/>
            <w:hideMark/>
          </w:tcPr>
          <w:p w14:paraId="74AC160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2.415e-4</w:t>
            </w:r>
          </w:p>
        </w:tc>
        <w:tc>
          <w:tcPr>
            <w:tcW w:w="520" w:type="pct"/>
            <w:noWrap/>
            <w:tcMar>
              <w:top w:w="0" w:type="dxa"/>
              <w:left w:w="28" w:type="dxa"/>
              <w:bottom w:w="0" w:type="dxa"/>
              <w:right w:w="28" w:type="dxa"/>
            </w:tcMar>
            <w:vAlign w:val="bottom"/>
            <w:hideMark/>
          </w:tcPr>
          <w:p w14:paraId="08D4F7E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7.607e-5</w:t>
            </w:r>
          </w:p>
        </w:tc>
      </w:tr>
      <w:tr w:rsidR="006529B2" w14:paraId="776846FC" w14:textId="77777777" w:rsidTr="006529B2">
        <w:tc>
          <w:tcPr>
            <w:tcW w:w="175" w:type="pct"/>
            <w:noWrap/>
            <w:tcMar>
              <w:top w:w="0" w:type="dxa"/>
              <w:left w:w="28" w:type="dxa"/>
              <w:bottom w:w="0" w:type="dxa"/>
              <w:right w:w="28" w:type="dxa"/>
            </w:tcMar>
            <w:vAlign w:val="bottom"/>
            <w:hideMark/>
          </w:tcPr>
          <w:p w14:paraId="0270A8C3"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30</w:t>
            </w:r>
          </w:p>
        </w:tc>
        <w:tc>
          <w:tcPr>
            <w:tcW w:w="259" w:type="pct"/>
            <w:vAlign w:val="bottom"/>
            <w:hideMark/>
          </w:tcPr>
          <w:p w14:paraId="3706EBA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413" w:type="pct"/>
            <w:noWrap/>
            <w:tcMar>
              <w:top w:w="0" w:type="dxa"/>
              <w:left w:w="28" w:type="dxa"/>
              <w:bottom w:w="0" w:type="dxa"/>
              <w:right w:w="28" w:type="dxa"/>
            </w:tcMar>
            <w:vAlign w:val="bottom"/>
            <w:hideMark/>
          </w:tcPr>
          <w:p w14:paraId="1F8A281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1919.0</w:t>
            </w:r>
          </w:p>
        </w:tc>
        <w:tc>
          <w:tcPr>
            <w:tcW w:w="232" w:type="pct"/>
            <w:vAlign w:val="bottom"/>
            <w:hideMark/>
          </w:tcPr>
          <w:p w14:paraId="1231492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13</w:t>
            </w:r>
          </w:p>
        </w:tc>
        <w:tc>
          <w:tcPr>
            <w:tcW w:w="232" w:type="pct"/>
            <w:vAlign w:val="bottom"/>
            <w:hideMark/>
          </w:tcPr>
          <w:p w14:paraId="07D069F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13</w:t>
            </w:r>
          </w:p>
        </w:tc>
        <w:tc>
          <w:tcPr>
            <w:tcW w:w="606" w:type="pct"/>
            <w:vAlign w:val="bottom"/>
            <w:hideMark/>
          </w:tcPr>
          <w:p w14:paraId="617DC17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83431.0</w:t>
            </w:r>
          </w:p>
        </w:tc>
        <w:tc>
          <w:tcPr>
            <w:tcW w:w="413" w:type="pct"/>
            <w:noWrap/>
            <w:tcMar>
              <w:top w:w="0" w:type="dxa"/>
              <w:left w:w="28" w:type="dxa"/>
              <w:bottom w:w="0" w:type="dxa"/>
              <w:right w:w="28" w:type="dxa"/>
            </w:tcMar>
            <w:vAlign w:val="bottom"/>
            <w:hideMark/>
          </w:tcPr>
          <w:p w14:paraId="30737D1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6417.8</w:t>
            </w:r>
          </w:p>
        </w:tc>
        <w:tc>
          <w:tcPr>
            <w:tcW w:w="522" w:type="pct"/>
            <w:noWrap/>
            <w:tcMar>
              <w:top w:w="0" w:type="dxa"/>
              <w:left w:w="28" w:type="dxa"/>
              <w:bottom w:w="0" w:type="dxa"/>
              <w:right w:w="28" w:type="dxa"/>
            </w:tcMar>
            <w:vAlign w:val="bottom"/>
            <w:hideMark/>
          </w:tcPr>
          <w:p w14:paraId="5992E88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1.558e-4</w:t>
            </w:r>
          </w:p>
        </w:tc>
        <w:tc>
          <w:tcPr>
            <w:tcW w:w="470" w:type="pct"/>
            <w:vAlign w:val="bottom"/>
            <w:hideMark/>
          </w:tcPr>
          <w:p w14:paraId="73EF183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6417.8</w:t>
            </w:r>
          </w:p>
        </w:tc>
        <w:tc>
          <w:tcPr>
            <w:tcW w:w="579" w:type="pct"/>
            <w:vAlign w:val="bottom"/>
            <w:hideMark/>
          </w:tcPr>
          <w:p w14:paraId="3682123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1.558e-4</w:t>
            </w:r>
          </w:p>
        </w:tc>
        <w:tc>
          <w:tcPr>
            <w:tcW w:w="579" w:type="pct"/>
            <w:vAlign w:val="bottom"/>
            <w:hideMark/>
          </w:tcPr>
          <w:p w14:paraId="3702709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2.512e-4</w:t>
            </w:r>
          </w:p>
        </w:tc>
        <w:tc>
          <w:tcPr>
            <w:tcW w:w="520" w:type="pct"/>
            <w:noWrap/>
            <w:tcMar>
              <w:top w:w="0" w:type="dxa"/>
              <w:left w:w="28" w:type="dxa"/>
              <w:bottom w:w="0" w:type="dxa"/>
              <w:right w:w="28" w:type="dxa"/>
            </w:tcMar>
            <w:vAlign w:val="bottom"/>
            <w:hideMark/>
          </w:tcPr>
          <w:p w14:paraId="73A7620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8.297e-5</w:t>
            </w:r>
          </w:p>
        </w:tc>
      </w:tr>
      <w:tr w:rsidR="006529B2" w14:paraId="3FD0D4FA" w14:textId="77777777" w:rsidTr="006529B2">
        <w:tc>
          <w:tcPr>
            <w:tcW w:w="175" w:type="pct"/>
            <w:noWrap/>
            <w:tcMar>
              <w:top w:w="0" w:type="dxa"/>
              <w:left w:w="28" w:type="dxa"/>
              <w:bottom w:w="0" w:type="dxa"/>
              <w:right w:w="28" w:type="dxa"/>
            </w:tcMar>
            <w:vAlign w:val="bottom"/>
            <w:hideMark/>
          </w:tcPr>
          <w:p w14:paraId="76782469"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31</w:t>
            </w:r>
          </w:p>
        </w:tc>
        <w:tc>
          <w:tcPr>
            <w:tcW w:w="259" w:type="pct"/>
            <w:vAlign w:val="bottom"/>
            <w:hideMark/>
          </w:tcPr>
          <w:p w14:paraId="7A19BB8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413" w:type="pct"/>
            <w:noWrap/>
            <w:tcMar>
              <w:top w:w="0" w:type="dxa"/>
              <w:left w:w="28" w:type="dxa"/>
              <w:bottom w:w="0" w:type="dxa"/>
              <w:right w:w="28" w:type="dxa"/>
            </w:tcMar>
            <w:vAlign w:val="bottom"/>
            <w:hideMark/>
          </w:tcPr>
          <w:p w14:paraId="483B9C0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3445.0</w:t>
            </w:r>
          </w:p>
        </w:tc>
        <w:tc>
          <w:tcPr>
            <w:tcW w:w="232" w:type="pct"/>
            <w:vAlign w:val="bottom"/>
            <w:hideMark/>
          </w:tcPr>
          <w:p w14:paraId="31DDBA1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w:t>
            </w:r>
          </w:p>
        </w:tc>
        <w:tc>
          <w:tcPr>
            <w:tcW w:w="232" w:type="pct"/>
            <w:vAlign w:val="bottom"/>
            <w:hideMark/>
          </w:tcPr>
          <w:p w14:paraId="223906B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w:t>
            </w:r>
          </w:p>
        </w:tc>
        <w:tc>
          <w:tcPr>
            <w:tcW w:w="606" w:type="pct"/>
            <w:vAlign w:val="bottom"/>
            <w:hideMark/>
          </w:tcPr>
          <w:p w14:paraId="00C40FE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86876.0</w:t>
            </w:r>
          </w:p>
        </w:tc>
        <w:tc>
          <w:tcPr>
            <w:tcW w:w="413" w:type="pct"/>
            <w:noWrap/>
            <w:tcMar>
              <w:top w:w="0" w:type="dxa"/>
              <w:left w:w="28" w:type="dxa"/>
              <w:bottom w:w="0" w:type="dxa"/>
              <w:right w:w="28" w:type="dxa"/>
            </w:tcMar>
            <w:vAlign w:val="bottom"/>
            <w:hideMark/>
          </w:tcPr>
          <w:p w14:paraId="7CA1B2F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6205.4</w:t>
            </w:r>
          </w:p>
        </w:tc>
        <w:tc>
          <w:tcPr>
            <w:tcW w:w="522" w:type="pct"/>
            <w:noWrap/>
            <w:tcMar>
              <w:top w:w="0" w:type="dxa"/>
              <w:left w:w="28" w:type="dxa"/>
              <w:bottom w:w="0" w:type="dxa"/>
              <w:right w:w="28" w:type="dxa"/>
            </w:tcMar>
            <w:vAlign w:val="bottom"/>
            <w:hideMark/>
          </w:tcPr>
          <w:p w14:paraId="625C204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1.611e-4</w:t>
            </w:r>
          </w:p>
        </w:tc>
        <w:tc>
          <w:tcPr>
            <w:tcW w:w="470" w:type="pct"/>
            <w:vAlign w:val="bottom"/>
            <w:hideMark/>
          </w:tcPr>
          <w:p w14:paraId="034F01C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6205.4</w:t>
            </w:r>
          </w:p>
        </w:tc>
        <w:tc>
          <w:tcPr>
            <w:tcW w:w="579" w:type="pct"/>
            <w:vAlign w:val="bottom"/>
            <w:hideMark/>
          </w:tcPr>
          <w:p w14:paraId="090351A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1.611e-4</w:t>
            </w:r>
          </w:p>
        </w:tc>
        <w:tc>
          <w:tcPr>
            <w:tcW w:w="579" w:type="pct"/>
            <w:vAlign w:val="bottom"/>
            <w:hideMark/>
          </w:tcPr>
          <w:p w14:paraId="5F5F8BB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2.559e-4</w:t>
            </w:r>
          </w:p>
        </w:tc>
        <w:tc>
          <w:tcPr>
            <w:tcW w:w="520" w:type="pct"/>
            <w:noWrap/>
            <w:tcMar>
              <w:top w:w="0" w:type="dxa"/>
              <w:left w:w="28" w:type="dxa"/>
              <w:bottom w:w="0" w:type="dxa"/>
              <w:right w:w="28" w:type="dxa"/>
            </w:tcMar>
            <w:vAlign w:val="bottom"/>
            <w:hideMark/>
          </w:tcPr>
          <w:p w14:paraId="6F80EB5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8.810e-5</w:t>
            </w:r>
          </w:p>
        </w:tc>
      </w:tr>
      <w:tr w:rsidR="006529B2" w14:paraId="25A05C8C" w14:textId="77777777" w:rsidTr="006529B2">
        <w:tc>
          <w:tcPr>
            <w:tcW w:w="175" w:type="pct"/>
            <w:noWrap/>
            <w:tcMar>
              <w:top w:w="0" w:type="dxa"/>
              <w:left w:w="28" w:type="dxa"/>
              <w:bottom w:w="0" w:type="dxa"/>
              <w:right w:w="28" w:type="dxa"/>
            </w:tcMar>
            <w:vAlign w:val="bottom"/>
            <w:hideMark/>
          </w:tcPr>
          <w:p w14:paraId="49873E2E"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32</w:t>
            </w:r>
          </w:p>
        </w:tc>
        <w:tc>
          <w:tcPr>
            <w:tcW w:w="259" w:type="pct"/>
            <w:vAlign w:val="bottom"/>
            <w:hideMark/>
          </w:tcPr>
          <w:p w14:paraId="64694FD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0</w:t>
            </w:r>
          </w:p>
        </w:tc>
        <w:tc>
          <w:tcPr>
            <w:tcW w:w="413" w:type="pct"/>
            <w:noWrap/>
            <w:tcMar>
              <w:top w:w="0" w:type="dxa"/>
              <w:left w:w="28" w:type="dxa"/>
              <w:bottom w:w="0" w:type="dxa"/>
              <w:right w:w="28" w:type="dxa"/>
            </w:tcMar>
            <w:vAlign w:val="bottom"/>
            <w:hideMark/>
          </w:tcPr>
          <w:p w14:paraId="3729B35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3600.0</w:t>
            </w:r>
          </w:p>
        </w:tc>
        <w:tc>
          <w:tcPr>
            <w:tcW w:w="232" w:type="pct"/>
            <w:vAlign w:val="bottom"/>
            <w:hideMark/>
          </w:tcPr>
          <w:p w14:paraId="55D2EE1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w:t>
            </w:r>
          </w:p>
        </w:tc>
        <w:tc>
          <w:tcPr>
            <w:tcW w:w="232" w:type="pct"/>
            <w:vAlign w:val="bottom"/>
            <w:hideMark/>
          </w:tcPr>
          <w:p w14:paraId="180408F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w:t>
            </w:r>
          </w:p>
        </w:tc>
        <w:tc>
          <w:tcPr>
            <w:tcW w:w="606" w:type="pct"/>
            <w:vAlign w:val="bottom"/>
            <w:hideMark/>
          </w:tcPr>
          <w:p w14:paraId="6DD9098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90476.0</w:t>
            </w:r>
          </w:p>
        </w:tc>
        <w:tc>
          <w:tcPr>
            <w:tcW w:w="413" w:type="pct"/>
            <w:noWrap/>
            <w:tcMar>
              <w:top w:w="0" w:type="dxa"/>
              <w:left w:w="28" w:type="dxa"/>
              <w:bottom w:w="0" w:type="dxa"/>
              <w:right w:w="28" w:type="dxa"/>
            </w:tcMar>
            <w:vAlign w:val="bottom"/>
            <w:hideMark/>
          </w:tcPr>
          <w:p w14:paraId="3A4F6E6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6462.6</w:t>
            </w:r>
          </w:p>
        </w:tc>
        <w:tc>
          <w:tcPr>
            <w:tcW w:w="522" w:type="pct"/>
            <w:noWrap/>
            <w:tcMar>
              <w:top w:w="0" w:type="dxa"/>
              <w:left w:w="28" w:type="dxa"/>
              <w:bottom w:w="0" w:type="dxa"/>
              <w:right w:w="28" w:type="dxa"/>
            </w:tcMar>
            <w:vAlign w:val="bottom"/>
            <w:hideMark/>
          </w:tcPr>
          <w:p w14:paraId="144BA16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1.547e-4</w:t>
            </w:r>
          </w:p>
        </w:tc>
        <w:tc>
          <w:tcPr>
            <w:tcW w:w="470" w:type="pct"/>
            <w:vAlign w:val="bottom"/>
            <w:hideMark/>
          </w:tcPr>
          <w:p w14:paraId="347C2F3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6031.7</w:t>
            </w:r>
          </w:p>
        </w:tc>
        <w:tc>
          <w:tcPr>
            <w:tcW w:w="579" w:type="pct"/>
            <w:vAlign w:val="bottom"/>
            <w:hideMark/>
          </w:tcPr>
          <w:p w14:paraId="1B2CCE7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1.658e-4</w:t>
            </w:r>
          </w:p>
        </w:tc>
        <w:tc>
          <w:tcPr>
            <w:tcW w:w="579" w:type="pct"/>
            <w:vAlign w:val="bottom"/>
            <w:hideMark/>
          </w:tcPr>
          <w:p w14:paraId="20F9718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2.596e-4</w:t>
            </w:r>
          </w:p>
        </w:tc>
        <w:tc>
          <w:tcPr>
            <w:tcW w:w="520" w:type="pct"/>
            <w:noWrap/>
            <w:tcMar>
              <w:top w:w="0" w:type="dxa"/>
              <w:left w:w="28" w:type="dxa"/>
              <w:bottom w:w="0" w:type="dxa"/>
              <w:right w:w="28" w:type="dxa"/>
            </w:tcMar>
            <w:vAlign w:val="bottom"/>
            <w:hideMark/>
          </w:tcPr>
          <w:p w14:paraId="1C8496F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8.460e-5</w:t>
            </w:r>
          </w:p>
        </w:tc>
      </w:tr>
      <w:tr w:rsidR="006529B2" w14:paraId="51E5E51B" w14:textId="77777777" w:rsidTr="006529B2">
        <w:tc>
          <w:tcPr>
            <w:tcW w:w="175" w:type="pct"/>
            <w:noWrap/>
            <w:tcMar>
              <w:top w:w="0" w:type="dxa"/>
              <w:left w:w="28" w:type="dxa"/>
              <w:bottom w:w="0" w:type="dxa"/>
              <w:right w:w="28" w:type="dxa"/>
            </w:tcMar>
            <w:vAlign w:val="bottom"/>
            <w:hideMark/>
          </w:tcPr>
          <w:p w14:paraId="140B2008"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33</w:t>
            </w:r>
          </w:p>
        </w:tc>
        <w:tc>
          <w:tcPr>
            <w:tcW w:w="259" w:type="pct"/>
            <w:vAlign w:val="bottom"/>
            <w:hideMark/>
          </w:tcPr>
          <w:p w14:paraId="09D89D1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413" w:type="pct"/>
            <w:noWrap/>
            <w:tcMar>
              <w:top w:w="0" w:type="dxa"/>
              <w:left w:w="28" w:type="dxa"/>
              <w:bottom w:w="0" w:type="dxa"/>
              <w:right w:w="28" w:type="dxa"/>
            </w:tcMar>
            <w:vAlign w:val="bottom"/>
            <w:hideMark/>
          </w:tcPr>
          <w:p w14:paraId="560F281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1884.5</w:t>
            </w:r>
          </w:p>
        </w:tc>
        <w:tc>
          <w:tcPr>
            <w:tcW w:w="232" w:type="pct"/>
            <w:vAlign w:val="bottom"/>
            <w:hideMark/>
          </w:tcPr>
          <w:p w14:paraId="1E81BEB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w:t>
            </w:r>
          </w:p>
        </w:tc>
        <w:tc>
          <w:tcPr>
            <w:tcW w:w="232" w:type="pct"/>
            <w:vAlign w:val="bottom"/>
            <w:hideMark/>
          </w:tcPr>
          <w:p w14:paraId="727D58F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w:t>
            </w:r>
          </w:p>
        </w:tc>
        <w:tc>
          <w:tcPr>
            <w:tcW w:w="606" w:type="pct"/>
            <w:vAlign w:val="bottom"/>
            <w:hideMark/>
          </w:tcPr>
          <w:p w14:paraId="4DCA5B8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92360.5</w:t>
            </w:r>
          </w:p>
        </w:tc>
        <w:tc>
          <w:tcPr>
            <w:tcW w:w="413" w:type="pct"/>
            <w:noWrap/>
            <w:tcMar>
              <w:top w:w="0" w:type="dxa"/>
              <w:left w:w="28" w:type="dxa"/>
              <w:bottom w:w="0" w:type="dxa"/>
              <w:right w:w="28" w:type="dxa"/>
            </w:tcMar>
            <w:vAlign w:val="bottom"/>
            <w:hideMark/>
          </w:tcPr>
          <w:p w14:paraId="6725868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6157.4</w:t>
            </w:r>
          </w:p>
        </w:tc>
        <w:tc>
          <w:tcPr>
            <w:tcW w:w="522" w:type="pct"/>
            <w:noWrap/>
            <w:tcMar>
              <w:top w:w="0" w:type="dxa"/>
              <w:left w:w="28" w:type="dxa"/>
              <w:bottom w:w="0" w:type="dxa"/>
              <w:right w:w="28" w:type="dxa"/>
            </w:tcMar>
            <w:vAlign w:val="bottom"/>
            <w:hideMark/>
          </w:tcPr>
          <w:p w14:paraId="25A6F65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1.624e-4</w:t>
            </w:r>
          </w:p>
        </w:tc>
        <w:tc>
          <w:tcPr>
            <w:tcW w:w="470" w:type="pct"/>
            <w:vAlign w:val="bottom"/>
            <w:hideMark/>
          </w:tcPr>
          <w:p w14:paraId="1145F0E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6157.4</w:t>
            </w:r>
          </w:p>
        </w:tc>
        <w:tc>
          <w:tcPr>
            <w:tcW w:w="579" w:type="pct"/>
            <w:vAlign w:val="bottom"/>
            <w:hideMark/>
          </w:tcPr>
          <w:p w14:paraId="4338953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1.624e-4</w:t>
            </w:r>
          </w:p>
        </w:tc>
        <w:tc>
          <w:tcPr>
            <w:tcW w:w="579" w:type="pct"/>
            <w:vAlign w:val="bottom"/>
            <w:hideMark/>
          </w:tcPr>
          <w:p w14:paraId="6CC0D55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2.543e-4</w:t>
            </w:r>
          </w:p>
        </w:tc>
        <w:tc>
          <w:tcPr>
            <w:tcW w:w="520" w:type="pct"/>
            <w:noWrap/>
            <w:tcMar>
              <w:top w:w="0" w:type="dxa"/>
              <w:left w:w="28" w:type="dxa"/>
              <w:bottom w:w="0" w:type="dxa"/>
              <w:right w:w="28" w:type="dxa"/>
            </w:tcMar>
            <w:vAlign w:val="bottom"/>
            <w:hideMark/>
          </w:tcPr>
          <w:p w14:paraId="3CC44DB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9.090e-5</w:t>
            </w:r>
          </w:p>
        </w:tc>
      </w:tr>
      <w:tr w:rsidR="006529B2" w14:paraId="14752B15" w14:textId="77777777" w:rsidTr="006529B2">
        <w:tc>
          <w:tcPr>
            <w:tcW w:w="175" w:type="pct"/>
            <w:noWrap/>
            <w:tcMar>
              <w:top w:w="0" w:type="dxa"/>
              <w:left w:w="28" w:type="dxa"/>
              <w:bottom w:w="0" w:type="dxa"/>
              <w:right w:w="28" w:type="dxa"/>
            </w:tcMar>
            <w:vAlign w:val="bottom"/>
            <w:hideMark/>
          </w:tcPr>
          <w:p w14:paraId="7B931A2A"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34</w:t>
            </w:r>
          </w:p>
        </w:tc>
        <w:tc>
          <w:tcPr>
            <w:tcW w:w="259" w:type="pct"/>
            <w:vAlign w:val="bottom"/>
            <w:hideMark/>
          </w:tcPr>
          <w:p w14:paraId="555FC9E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0</w:t>
            </w:r>
          </w:p>
        </w:tc>
        <w:tc>
          <w:tcPr>
            <w:tcW w:w="413" w:type="pct"/>
            <w:noWrap/>
            <w:tcMar>
              <w:top w:w="0" w:type="dxa"/>
              <w:left w:w="28" w:type="dxa"/>
              <w:bottom w:w="0" w:type="dxa"/>
              <w:right w:w="28" w:type="dxa"/>
            </w:tcMar>
            <w:vAlign w:val="bottom"/>
            <w:hideMark/>
          </w:tcPr>
          <w:p w14:paraId="56D1542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3600.0</w:t>
            </w:r>
          </w:p>
        </w:tc>
        <w:tc>
          <w:tcPr>
            <w:tcW w:w="232" w:type="pct"/>
            <w:vAlign w:val="bottom"/>
            <w:hideMark/>
          </w:tcPr>
          <w:p w14:paraId="3795F63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16</w:t>
            </w:r>
          </w:p>
        </w:tc>
        <w:tc>
          <w:tcPr>
            <w:tcW w:w="232" w:type="pct"/>
            <w:vAlign w:val="bottom"/>
            <w:hideMark/>
          </w:tcPr>
          <w:p w14:paraId="0F148A7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w:t>
            </w:r>
          </w:p>
        </w:tc>
        <w:tc>
          <w:tcPr>
            <w:tcW w:w="606" w:type="pct"/>
            <w:vAlign w:val="bottom"/>
            <w:hideMark/>
          </w:tcPr>
          <w:p w14:paraId="22106D7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95960.5</w:t>
            </w:r>
          </w:p>
        </w:tc>
        <w:tc>
          <w:tcPr>
            <w:tcW w:w="413" w:type="pct"/>
            <w:noWrap/>
            <w:tcMar>
              <w:top w:w="0" w:type="dxa"/>
              <w:left w:w="28" w:type="dxa"/>
              <w:bottom w:w="0" w:type="dxa"/>
              <w:right w:w="28" w:type="dxa"/>
            </w:tcMar>
            <w:vAlign w:val="bottom"/>
            <w:hideMark/>
          </w:tcPr>
          <w:p w14:paraId="6B453D1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6397.4</w:t>
            </w:r>
          </w:p>
        </w:tc>
        <w:tc>
          <w:tcPr>
            <w:tcW w:w="522" w:type="pct"/>
            <w:noWrap/>
            <w:tcMar>
              <w:top w:w="0" w:type="dxa"/>
              <w:left w:w="28" w:type="dxa"/>
              <w:bottom w:w="0" w:type="dxa"/>
              <w:right w:w="28" w:type="dxa"/>
            </w:tcMar>
            <w:vAlign w:val="bottom"/>
            <w:hideMark/>
          </w:tcPr>
          <w:p w14:paraId="5A45455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1.563e-4</w:t>
            </w:r>
          </w:p>
        </w:tc>
        <w:tc>
          <w:tcPr>
            <w:tcW w:w="470" w:type="pct"/>
            <w:vAlign w:val="bottom"/>
            <w:hideMark/>
          </w:tcPr>
          <w:p w14:paraId="2E81037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5997.5</w:t>
            </w:r>
          </w:p>
        </w:tc>
        <w:tc>
          <w:tcPr>
            <w:tcW w:w="579" w:type="pct"/>
            <w:vAlign w:val="bottom"/>
            <w:hideMark/>
          </w:tcPr>
          <w:p w14:paraId="266F2B0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1.667e-4</w:t>
            </w:r>
          </w:p>
        </w:tc>
        <w:tc>
          <w:tcPr>
            <w:tcW w:w="579" w:type="pct"/>
            <w:vAlign w:val="bottom"/>
            <w:hideMark/>
          </w:tcPr>
          <w:p w14:paraId="11D1640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2.578e-4</w:t>
            </w:r>
          </w:p>
        </w:tc>
        <w:tc>
          <w:tcPr>
            <w:tcW w:w="520" w:type="pct"/>
            <w:noWrap/>
            <w:tcMar>
              <w:top w:w="0" w:type="dxa"/>
              <w:left w:w="28" w:type="dxa"/>
              <w:bottom w:w="0" w:type="dxa"/>
              <w:right w:w="28" w:type="dxa"/>
            </w:tcMar>
            <w:vAlign w:val="bottom"/>
            <w:hideMark/>
          </w:tcPr>
          <w:p w14:paraId="28F685B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8.749e-5</w:t>
            </w:r>
          </w:p>
        </w:tc>
      </w:tr>
      <w:tr w:rsidR="006529B2" w14:paraId="1C399449" w14:textId="77777777" w:rsidTr="006529B2">
        <w:tc>
          <w:tcPr>
            <w:tcW w:w="175" w:type="pct"/>
            <w:noWrap/>
            <w:tcMar>
              <w:top w:w="0" w:type="dxa"/>
              <w:left w:w="28" w:type="dxa"/>
              <w:bottom w:w="0" w:type="dxa"/>
              <w:right w:w="28" w:type="dxa"/>
            </w:tcMar>
            <w:vAlign w:val="bottom"/>
            <w:hideMark/>
          </w:tcPr>
          <w:p w14:paraId="6E02776E"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35</w:t>
            </w:r>
          </w:p>
        </w:tc>
        <w:tc>
          <w:tcPr>
            <w:tcW w:w="259" w:type="pct"/>
            <w:vAlign w:val="bottom"/>
            <w:hideMark/>
          </w:tcPr>
          <w:p w14:paraId="6FAC96A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413" w:type="pct"/>
            <w:noWrap/>
            <w:tcMar>
              <w:top w:w="0" w:type="dxa"/>
              <w:left w:w="28" w:type="dxa"/>
              <w:bottom w:w="0" w:type="dxa"/>
              <w:right w:w="28" w:type="dxa"/>
            </w:tcMar>
            <w:vAlign w:val="bottom"/>
            <w:hideMark/>
          </w:tcPr>
          <w:p w14:paraId="4B1C102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634.0</w:t>
            </w:r>
          </w:p>
        </w:tc>
        <w:tc>
          <w:tcPr>
            <w:tcW w:w="232" w:type="pct"/>
            <w:vAlign w:val="bottom"/>
            <w:hideMark/>
          </w:tcPr>
          <w:p w14:paraId="0EA3BA4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16</w:t>
            </w:r>
          </w:p>
        </w:tc>
        <w:tc>
          <w:tcPr>
            <w:tcW w:w="232" w:type="pct"/>
            <w:vAlign w:val="bottom"/>
            <w:hideMark/>
          </w:tcPr>
          <w:p w14:paraId="3A2CF12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16</w:t>
            </w:r>
          </w:p>
        </w:tc>
        <w:tc>
          <w:tcPr>
            <w:tcW w:w="606" w:type="pct"/>
            <w:vAlign w:val="bottom"/>
            <w:hideMark/>
          </w:tcPr>
          <w:p w14:paraId="692D59E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96594.5</w:t>
            </w:r>
          </w:p>
        </w:tc>
        <w:tc>
          <w:tcPr>
            <w:tcW w:w="413" w:type="pct"/>
            <w:noWrap/>
            <w:tcMar>
              <w:top w:w="0" w:type="dxa"/>
              <w:left w:w="28" w:type="dxa"/>
              <w:bottom w:w="0" w:type="dxa"/>
              <w:right w:w="28" w:type="dxa"/>
            </w:tcMar>
            <w:vAlign w:val="bottom"/>
            <w:hideMark/>
          </w:tcPr>
          <w:p w14:paraId="0BE0191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6037.2</w:t>
            </w:r>
          </w:p>
        </w:tc>
        <w:tc>
          <w:tcPr>
            <w:tcW w:w="522" w:type="pct"/>
            <w:noWrap/>
            <w:tcMar>
              <w:top w:w="0" w:type="dxa"/>
              <w:left w:w="28" w:type="dxa"/>
              <w:bottom w:w="0" w:type="dxa"/>
              <w:right w:w="28" w:type="dxa"/>
            </w:tcMar>
            <w:vAlign w:val="bottom"/>
            <w:hideMark/>
          </w:tcPr>
          <w:p w14:paraId="2F2E629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1.656e-4</w:t>
            </w:r>
          </w:p>
        </w:tc>
        <w:tc>
          <w:tcPr>
            <w:tcW w:w="470" w:type="pct"/>
            <w:vAlign w:val="bottom"/>
            <w:hideMark/>
          </w:tcPr>
          <w:p w14:paraId="2189044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6037.2</w:t>
            </w:r>
          </w:p>
        </w:tc>
        <w:tc>
          <w:tcPr>
            <w:tcW w:w="579" w:type="pct"/>
            <w:vAlign w:val="bottom"/>
            <w:hideMark/>
          </w:tcPr>
          <w:p w14:paraId="20763EA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1.656e-4</w:t>
            </w:r>
          </w:p>
        </w:tc>
        <w:tc>
          <w:tcPr>
            <w:tcW w:w="579" w:type="pct"/>
            <w:vAlign w:val="bottom"/>
            <w:hideMark/>
          </w:tcPr>
          <w:p w14:paraId="734EA09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2.561e-4</w:t>
            </w:r>
          </w:p>
        </w:tc>
        <w:tc>
          <w:tcPr>
            <w:tcW w:w="520" w:type="pct"/>
            <w:noWrap/>
            <w:tcMar>
              <w:top w:w="0" w:type="dxa"/>
              <w:left w:w="28" w:type="dxa"/>
              <w:bottom w:w="0" w:type="dxa"/>
              <w:right w:w="28" w:type="dxa"/>
            </w:tcMar>
            <w:vAlign w:val="bottom"/>
            <w:hideMark/>
          </w:tcPr>
          <w:p w14:paraId="2A7316A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9.468e-5</w:t>
            </w:r>
          </w:p>
        </w:tc>
      </w:tr>
      <w:tr w:rsidR="006529B2" w14:paraId="32B68896" w14:textId="77777777" w:rsidTr="006529B2">
        <w:tc>
          <w:tcPr>
            <w:tcW w:w="175" w:type="pct"/>
            <w:noWrap/>
            <w:tcMar>
              <w:top w:w="0" w:type="dxa"/>
              <w:left w:w="28" w:type="dxa"/>
              <w:bottom w:w="0" w:type="dxa"/>
              <w:right w:w="28" w:type="dxa"/>
            </w:tcMar>
            <w:vAlign w:val="bottom"/>
            <w:hideMark/>
          </w:tcPr>
          <w:p w14:paraId="67FA7927"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36</w:t>
            </w:r>
          </w:p>
        </w:tc>
        <w:tc>
          <w:tcPr>
            <w:tcW w:w="259" w:type="pct"/>
            <w:vAlign w:val="bottom"/>
            <w:hideMark/>
          </w:tcPr>
          <w:p w14:paraId="0F06B5B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0</w:t>
            </w:r>
          </w:p>
        </w:tc>
        <w:tc>
          <w:tcPr>
            <w:tcW w:w="413" w:type="pct"/>
            <w:noWrap/>
            <w:tcMar>
              <w:top w:w="0" w:type="dxa"/>
              <w:left w:w="28" w:type="dxa"/>
              <w:bottom w:w="0" w:type="dxa"/>
              <w:right w:w="28" w:type="dxa"/>
            </w:tcMar>
            <w:vAlign w:val="bottom"/>
            <w:hideMark/>
          </w:tcPr>
          <w:p w14:paraId="0F75300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3600.0</w:t>
            </w:r>
          </w:p>
        </w:tc>
        <w:tc>
          <w:tcPr>
            <w:tcW w:w="232" w:type="pct"/>
            <w:vAlign w:val="bottom"/>
            <w:hideMark/>
          </w:tcPr>
          <w:p w14:paraId="1DC13A0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17</w:t>
            </w:r>
          </w:p>
        </w:tc>
        <w:tc>
          <w:tcPr>
            <w:tcW w:w="232" w:type="pct"/>
            <w:vAlign w:val="bottom"/>
            <w:hideMark/>
          </w:tcPr>
          <w:p w14:paraId="18DB766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16</w:t>
            </w:r>
          </w:p>
        </w:tc>
        <w:tc>
          <w:tcPr>
            <w:tcW w:w="606" w:type="pct"/>
            <w:vAlign w:val="bottom"/>
            <w:hideMark/>
          </w:tcPr>
          <w:p w14:paraId="365959A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100194.5</w:t>
            </w:r>
          </w:p>
        </w:tc>
        <w:tc>
          <w:tcPr>
            <w:tcW w:w="413" w:type="pct"/>
            <w:noWrap/>
            <w:tcMar>
              <w:top w:w="0" w:type="dxa"/>
              <w:left w:w="28" w:type="dxa"/>
              <w:bottom w:w="0" w:type="dxa"/>
              <w:right w:w="28" w:type="dxa"/>
            </w:tcMar>
            <w:vAlign w:val="bottom"/>
            <w:hideMark/>
          </w:tcPr>
          <w:p w14:paraId="1CD1438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6262.2</w:t>
            </w:r>
          </w:p>
        </w:tc>
        <w:tc>
          <w:tcPr>
            <w:tcW w:w="522" w:type="pct"/>
            <w:noWrap/>
            <w:tcMar>
              <w:top w:w="0" w:type="dxa"/>
              <w:left w:w="28" w:type="dxa"/>
              <w:bottom w:w="0" w:type="dxa"/>
              <w:right w:w="28" w:type="dxa"/>
            </w:tcMar>
            <w:vAlign w:val="bottom"/>
            <w:hideMark/>
          </w:tcPr>
          <w:p w14:paraId="231815B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1.597e-4</w:t>
            </w:r>
          </w:p>
        </w:tc>
        <w:tc>
          <w:tcPr>
            <w:tcW w:w="470" w:type="pct"/>
            <w:vAlign w:val="bottom"/>
            <w:hideMark/>
          </w:tcPr>
          <w:p w14:paraId="6E05E37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5893.8</w:t>
            </w:r>
          </w:p>
        </w:tc>
        <w:tc>
          <w:tcPr>
            <w:tcW w:w="579" w:type="pct"/>
            <w:vAlign w:val="bottom"/>
            <w:hideMark/>
          </w:tcPr>
          <w:p w14:paraId="72F56D0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1.697e-4</w:t>
            </w:r>
          </w:p>
        </w:tc>
        <w:tc>
          <w:tcPr>
            <w:tcW w:w="579" w:type="pct"/>
            <w:vAlign w:val="bottom"/>
            <w:hideMark/>
          </w:tcPr>
          <w:p w14:paraId="4C659DE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2.593e-4</w:t>
            </w:r>
          </w:p>
        </w:tc>
        <w:tc>
          <w:tcPr>
            <w:tcW w:w="520" w:type="pct"/>
            <w:noWrap/>
            <w:tcMar>
              <w:top w:w="0" w:type="dxa"/>
              <w:left w:w="28" w:type="dxa"/>
              <w:bottom w:w="0" w:type="dxa"/>
              <w:right w:w="28" w:type="dxa"/>
            </w:tcMar>
            <w:vAlign w:val="bottom"/>
            <w:hideMark/>
          </w:tcPr>
          <w:p w14:paraId="7167B5C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9.128e-5</w:t>
            </w:r>
          </w:p>
        </w:tc>
      </w:tr>
      <w:tr w:rsidR="006529B2" w14:paraId="305CC3CC" w14:textId="77777777" w:rsidTr="006529B2">
        <w:tc>
          <w:tcPr>
            <w:tcW w:w="175" w:type="pct"/>
            <w:noWrap/>
            <w:tcMar>
              <w:top w:w="0" w:type="dxa"/>
              <w:left w:w="28" w:type="dxa"/>
              <w:bottom w:w="0" w:type="dxa"/>
              <w:right w:w="28" w:type="dxa"/>
            </w:tcMar>
            <w:vAlign w:val="bottom"/>
            <w:hideMark/>
          </w:tcPr>
          <w:p w14:paraId="1FA2B9F0"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37</w:t>
            </w:r>
          </w:p>
        </w:tc>
        <w:tc>
          <w:tcPr>
            <w:tcW w:w="259" w:type="pct"/>
            <w:vAlign w:val="bottom"/>
            <w:hideMark/>
          </w:tcPr>
          <w:p w14:paraId="40C3DEB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0</w:t>
            </w:r>
          </w:p>
        </w:tc>
        <w:tc>
          <w:tcPr>
            <w:tcW w:w="413" w:type="pct"/>
            <w:noWrap/>
            <w:tcMar>
              <w:top w:w="0" w:type="dxa"/>
              <w:left w:w="28" w:type="dxa"/>
              <w:bottom w:w="0" w:type="dxa"/>
              <w:right w:w="28" w:type="dxa"/>
            </w:tcMar>
            <w:vAlign w:val="bottom"/>
            <w:hideMark/>
          </w:tcPr>
          <w:p w14:paraId="3542F01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3600.0</w:t>
            </w:r>
          </w:p>
        </w:tc>
        <w:tc>
          <w:tcPr>
            <w:tcW w:w="232" w:type="pct"/>
            <w:vAlign w:val="bottom"/>
            <w:hideMark/>
          </w:tcPr>
          <w:p w14:paraId="64024AC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17</w:t>
            </w:r>
          </w:p>
        </w:tc>
        <w:tc>
          <w:tcPr>
            <w:tcW w:w="232" w:type="pct"/>
            <w:vAlign w:val="bottom"/>
            <w:hideMark/>
          </w:tcPr>
          <w:p w14:paraId="46FB574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16</w:t>
            </w:r>
          </w:p>
        </w:tc>
        <w:tc>
          <w:tcPr>
            <w:tcW w:w="606" w:type="pct"/>
            <w:vAlign w:val="bottom"/>
            <w:hideMark/>
          </w:tcPr>
          <w:p w14:paraId="33505EB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103794.5</w:t>
            </w:r>
          </w:p>
        </w:tc>
        <w:tc>
          <w:tcPr>
            <w:tcW w:w="413" w:type="pct"/>
            <w:noWrap/>
            <w:tcMar>
              <w:top w:w="0" w:type="dxa"/>
              <w:left w:w="28" w:type="dxa"/>
              <w:bottom w:w="0" w:type="dxa"/>
              <w:right w:w="28" w:type="dxa"/>
            </w:tcMar>
            <w:vAlign w:val="bottom"/>
            <w:hideMark/>
          </w:tcPr>
          <w:p w14:paraId="2D4D779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6487.2</w:t>
            </w:r>
          </w:p>
        </w:tc>
        <w:tc>
          <w:tcPr>
            <w:tcW w:w="522" w:type="pct"/>
            <w:noWrap/>
            <w:tcMar>
              <w:top w:w="0" w:type="dxa"/>
              <w:left w:w="28" w:type="dxa"/>
              <w:bottom w:w="0" w:type="dxa"/>
              <w:right w:w="28" w:type="dxa"/>
            </w:tcMar>
            <w:vAlign w:val="bottom"/>
            <w:hideMark/>
          </w:tcPr>
          <w:p w14:paraId="0FF23DD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1.542e-4</w:t>
            </w:r>
          </w:p>
        </w:tc>
        <w:tc>
          <w:tcPr>
            <w:tcW w:w="470" w:type="pct"/>
            <w:vAlign w:val="bottom"/>
            <w:hideMark/>
          </w:tcPr>
          <w:p w14:paraId="5B3B345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6105.6</w:t>
            </w:r>
          </w:p>
        </w:tc>
        <w:tc>
          <w:tcPr>
            <w:tcW w:w="579" w:type="pct"/>
            <w:vAlign w:val="bottom"/>
            <w:hideMark/>
          </w:tcPr>
          <w:p w14:paraId="095432F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1.638e-4</w:t>
            </w:r>
          </w:p>
        </w:tc>
        <w:tc>
          <w:tcPr>
            <w:tcW w:w="579" w:type="pct"/>
            <w:vAlign w:val="bottom"/>
            <w:hideMark/>
          </w:tcPr>
          <w:p w14:paraId="7E34188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2.503e-4</w:t>
            </w:r>
          </w:p>
        </w:tc>
        <w:tc>
          <w:tcPr>
            <w:tcW w:w="520" w:type="pct"/>
            <w:noWrap/>
            <w:tcMar>
              <w:top w:w="0" w:type="dxa"/>
              <w:left w:w="28" w:type="dxa"/>
              <w:bottom w:w="0" w:type="dxa"/>
              <w:right w:w="28" w:type="dxa"/>
            </w:tcMar>
            <w:vAlign w:val="bottom"/>
            <w:hideMark/>
          </w:tcPr>
          <w:p w14:paraId="2F9CE07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8.811e-5</w:t>
            </w:r>
          </w:p>
        </w:tc>
      </w:tr>
      <w:tr w:rsidR="006529B2" w14:paraId="16C71D5F" w14:textId="77777777" w:rsidTr="006529B2">
        <w:tc>
          <w:tcPr>
            <w:tcW w:w="175" w:type="pct"/>
            <w:noWrap/>
            <w:tcMar>
              <w:top w:w="0" w:type="dxa"/>
              <w:left w:w="28" w:type="dxa"/>
              <w:bottom w:w="0" w:type="dxa"/>
              <w:right w:w="28" w:type="dxa"/>
            </w:tcMar>
            <w:vAlign w:val="bottom"/>
            <w:hideMark/>
          </w:tcPr>
          <w:p w14:paraId="71D03F46"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38</w:t>
            </w:r>
          </w:p>
        </w:tc>
        <w:tc>
          <w:tcPr>
            <w:tcW w:w="259" w:type="pct"/>
            <w:vAlign w:val="bottom"/>
            <w:hideMark/>
          </w:tcPr>
          <w:p w14:paraId="5D185C4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0</w:t>
            </w:r>
          </w:p>
        </w:tc>
        <w:tc>
          <w:tcPr>
            <w:tcW w:w="413" w:type="pct"/>
            <w:noWrap/>
            <w:tcMar>
              <w:top w:w="0" w:type="dxa"/>
              <w:left w:w="28" w:type="dxa"/>
              <w:bottom w:w="0" w:type="dxa"/>
              <w:right w:w="28" w:type="dxa"/>
            </w:tcMar>
            <w:vAlign w:val="bottom"/>
            <w:hideMark/>
          </w:tcPr>
          <w:p w14:paraId="0A99401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3600.0</w:t>
            </w:r>
          </w:p>
        </w:tc>
        <w:tc>
          <w:tcPr>
            <w:tcW w:w="232" w:type="pct"/>
            <w:vAlign w:val="bottom"/>
            <w:hideMark/>
          </w:tcPr>
          <w:p w14:paraId="343CE84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17</w:t>
            </w:r>
          </w:p>
        </w:tc>
        <w:tc>
          <w:tcPr>
            <w:tcW w:w="232" w:type="pct"/>
            <w:vAlign w:val="bottom"/>
            <w:hideMark/>
          </w:tcPr>
          <w:p w14:paraId="1FA7ECE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16</w:t>
            </w:r>
          </w:p>
        </w:tc>
        <w:tc>
          <w:tcPr>
            <w:tcW w:w="606" w:type="pct"/>
            <w:vAlign w:val="bottom"/>
            <w:hideMark/>
          </w:tcPr>
          <w:p w14:paraId="0837E5C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107394.5</w:t>
            </w:r>
          </w:p>
        </w:tc>
        <w:tc>
          <w:tcPr>
            <w:tcW w:w="413" w:type="pct"/>
            <w:noWrap/>
            <w:tcMar>
              <w:top w:w="0" w:type="dxa"/>
              <w:left w:w="28" w:type="dxa"/>
              <w:bottom w:w="0" w:type="dxa"/>
              <w:right w:w="28" w:type="dxa"/>
            </w:tcMar>
            <w:vAlign w:val="bottom"/>
            <w:hideMark/>
          </w:tcPr>
          <w:p w14:paraId="637611C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6712.2</w:t>
            </w:r>
          </w:p>
        </w:tc>
        <w:tc>
          <w:tcPr>
            <w:tcW w:w="522" w:type="pct"/>
            <w:noWrap/>
            <w:tcMar>
              <w:top w:w="0" w:type="dxa"/>
              <w:left w:w="28" w:type="dxa"/>
              <w:bottom w:w="0" w:type="dxa"/>
              <w:right w:w="28" w:type="dxa"/>
            </w:tcMar>
            <w:vAlign w:val="bottom"/>
            <w:hideMark/>
          </w:tcPr>
          <w:p w14:paraId="4394D20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1.490e-4</w:t>
            </w:r>
          </w:p>
        </w:tc>
        <w:tc>
          <w:tcPr>
            <w:tcW w:w="470" w:type="pct"/>
            <w:vAlign w:val="bottom"/>
            <w:hideMark/>
          </w:tcPr>
          <w:p w14:paraId="3F49AB4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6317.3</w:t>
            </w:r>
          </w:p>
        </w:tc>
        <w:tc>
          <w:tcPr>
            <w:tcW w:w="579" w:type="pct"/>
            <w:vAlign w:val="bottom"/>
            <w:hideMark/>
          </w:tcPr>
          <w:p w14:paraId="083DD6F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1.583e-4</w:t>
            </w:r>
          </w:p>
        </w:tc>
        <w:tc>
          <w:tcPr>
            <w:tcW w:w="579" w:type="pct"/>
            <w:vAlign w:val="bottom"/>
            <w:hideMark/>
          </w:tcPr>
          <w:p w14:paraId="476C460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2.419e-4</w:t>
            </w:r>
          </w:p>
        </w:tc>
        <w:tc>
          <w:tcPr>
            <w:tcW w:w="520" w:type="pct"/>
            <w:noWrap/>
            <w:tcMar>
              <w:top w:w="0" w:type="dxa"/>
              <w:left w:w="28" w:type="dxa"/>
              <w:bottom w:w="0" w:type="dxa"/>
              <w:right w:w="28" w:type="dxa"/>
            </w:tcMar>
            <w:vAlign w:val="bottom"/>
            <w:hideMark/>
          </w:tcPr>
          <w:p w14:paraId="1FC6556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8.516e-5</w:t>
            </w:r>
          </w:p>
        </w:tc>
      </w:tr>
      <w:tr w:rsidR="006529B2" w14:paraId="79D5998C" w14:textId="77777777" w:rsidTr="006529B2">
        <w:tc>
          <w:tcPr>
            <w:tcW w:w="175" w:type="pct"/>
            <w:noWrap/>
            <w:tcMar>
              <w:top w:w="0" w:type="dxa"/>
              <w:left w:w="28" w:type="dxa"/>
              <w:bottom w:w="0" w:type="dxa"/>
              <w:right w:w="28" w:type="dxa"/>
            </w:tcMar>
            <w:vAlign w:val="bottom"/>
            <w:hideMark/>
          </w:tcPr>
          <w:p w14:paraId="6FBE8DE4"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39</w:t>
            </w:r>
          </w:p>
        </w:tc>
        <w:tc>
          <w:tcPr>
            <w:tcW w:w="259" w:type="pct"/>
            <w:vAlign w:val="bottom"/>
            <w:hideMark/>
          </w:tcPr>
          <w:p w14:paraId="7C564F7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0</w:t>
            </w:r>
          </w:p>
        </w:tc>
        <w:tc>
          <w:tcPr>
            <w:tcW w:w="413" w:type="pct"/>
            <w:noWrap/>
            <w:tcMar>
              <w:top w:w="0" w:type="dxa"/>
              <w:left w:w="28" w:type="dxa"/>
              <w:bottom w:w="0" w:type="dxa"/>
              <w:right w:w="28" w:type="dxa"/>
            </w:tcMar>
            <w:vAlign w:val="bottom"/>
            <w:hideMark/>
          </w:tcPr>
          <w:p w14:paraId="1634BC1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3600.0</w:t>
            </w:r>
          </w:p>
        </w:tc>
        <w:tc>
          <w:tcPr>
            <w:tcW w:w="232" w:type="pct"/>
            <w:vAlign w:val="bottom"/>
            <w:hideMark/>
          </w:tcPr>
          <w:p w14:paraId="0020891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17</w:t>
            </w:r>
          </w:p>
        </w:tc>
        <w:tc>
          <w:tcPr>
            <w:tcW w:w="232" w:type="pct"/>
            <w:vAlign w:val="bottom"/>
            <w:hideMark/>
          </w:tcPr>
          <w:p w14:paraId="7B36E1F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16</w:t>
            </w:r>
          </w:p>
        </w:tc>
        <w:tc>
          <w:tcPr>
            <w:tcW w:w="606" w:type="pct"/>
            <w:vAlign w:val="bottom"/>
            <w:hideMark/>
          </w:tcPr>
          <w:p w14:paraId="0387683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110994.5</w:t>
            </w:r>
          </w:p>
        </w:tc>
        <w:tc>
          <w:tcPr>
            <w:tcW w:w="413" w:type="pct"/>
            <w:noWrap/>
            <w:tcMar>
              <w:top w:w="0" w:type="dxa"/>
              <w:left w:w="28" w:type="dxa"/>
              <w:bottom w:w="0" w:type="dxa"/>
              <w:right w:w="28" w:type="dxa"/>
            </w:tcMar>
            <w:vAlign w:val="bottom"/>
            <w:hideMark/>
          </w:tcPr>
          <w:p w14:paraId="7CB60A1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6937.2</w:t>
            </w:r>
          </w:p>
        </w:tc>
        <w:tc>
          <w:tcPr>
            <w:tcW w:w="522" w:type="pct"/>
            <w:noWrap/>
            <w:tcMar>
              <w:top w:w="0" w:type="dxa"/>
              <w:left w:w="28" w:type="dxa"/>
              <w:bottom w:w="0" w:type="dxa"/>
              <w:right w:w="28" w:type="dxa"/>
            </w:tcMar>
            <w:vAlign w:val="bottom"/>
            <w:hideMark/>
          </w:tcPr>
          <w:p w14:paraId="6EAD840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1.442e-4</w:t>
            </w:r>
          </w:p>
        </w:tc>
        <w:tc>
          <w:tcPr>
            <w:tcW w:w="470" w:type="pct"/>
            <w:vAlign w:val="bottom"/>
            <w:hideMark/>
          </w:tcPr>
          <w:p w14:paraId="11AE9D3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6529.1</w:t>
            </w:r>
          </w:p>
        </w:tc>
        <w:tc>
          <w:tcPr>
            <w:tcW w:w="579" w:type="pct"/>
            <w:vAlign w:val="bottom"/>
            <w:hideMark/>
          </w:tcPr>
          <w:p w14:paraId="72D31CE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1.532e-4</w:t>
            </w:r>
          </w:p>
        </w:tc>
        <w:tc>
          <w:tcPr>
            <w:tcW w:w="579" w:type="pct"/>
            <w:vAlign w:val="bottom"/>
            <w:hideMark/>
          </w:tcPr>
          <w:p w14:paraId="2807B6E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2.341e-4</w:t>
            </w:r>
          </w:p>
        </w:tc>
        <w:tc>
          <w:tcPr>
            <w:tcW w:w="520" w:type="pct"/>
            <w:noWrap/>
            <w:tcMar>
              <w:top w:w="0" w:type="dxa"/>
              <w:left w:w="28" w:type="dxa"/>
              <w:bottom w:w="0" w:type="dxa"/>
              <w:right w:w="28" w:type="dxa"/>
            </w:tcMar>
            <w:vAlign w:val="bottom"/>
            <w:hideMark/>
          </w:tcPr>
          <w:p w14:paraId="4B00D41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8.239e-5</w:t>
            </w:r>
          </w:p>
        </w:tc>
      </w:tr>
      <w:tr w:rsidR="006529B2" w14:paraId="374676C5" w14:textId="77777777" w:rsidTr="006529B2">
        <w:tc>
          <w:tcPr>
            <w:tcW w:w="175" w:type="pct"/>
            <w:tcBorders>
              <w:top w:val="nil"/>
              <w:left w:val="nil"/>
              <w:bottom w:val="single" w:sz="4" w:space="0" w:color="auto"/>
              <w:right w:val="nil"/>
            </w:tcBorders>
            <w:noWrap/>
            <w:tcMar>
              <w:top w:w="0" w:type="dxa"/>
              <w:left w:w="28" w:type="dxa"/>
              <w:bottom w:w="0" w:type="dxa"/>
              <w:right w:w="28" w:type="dxa"/>
            </w:tcMar>
            <w:vAlign w:val="bottom"/>
            <w:hideMark/>
          </w:tcPr>
          <w:p w14:paraId="1270813B"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40</w:t>
            </w:r>
          </w:p>
        </w:tc>
        <w:tc>
          <w:tcPr>
            <w:tcW w:w="259" w:type="pct"/>
            <w:tcBorders>
              <w:top w:val="nil"/>
              <w:left w:val="nil"/>
              <w:bottom w:val="single" w:sz="4" w:space="0" w:color="auto"/>
              <w:right w:val="nil"/>
            </w:tcBorders>
            <w:vAlign w:val="bottom"/>
            <w:hideMark/>
          </w:tcPr>
          <w:p w14:paraId="011A612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413" w:type="pct"/>
            <w:tcBorders>
              <w:top w:val="nil"/>
              <w:left w:val="nil"/>
              <w:bottom w:val="single" w:sz="4" w:space="0" w:color="auto"/>
              <w:right w:val="nil"/>
            </w:tcBorders>
            <w:noWrap/>
            <w:tcMar>
              <w:top w:w="0" w:type="dxa"/>
              <w:left w:w="28" w:type="dxa"/>
              <w:bottom w:w="0" w:type="dxa"/>
              <w:right w:w="28" w:type="dxa"/>
            </w:tcMar>
            <w:vAlign w:val="bottom"/>
            <w:hideMark/>
          </w:tcPr>
          <w:p w14:paraId="6C0E72F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1801.5</w:t>
            </w:r>
          </w:p>
        </w:tc>
        <w:tc>
          <w:tcPr>
            <w:tcW w:w="232" w:type="pct"/>
            <w:tcBorders>
              <w:top w:val="nil"/>
              <w:left w:val="nil"/>
              <w:bottom w:val="single" w:sz="4" w:space="0" w:color="auto"/>
              <w:right w:val="nil"/>
            </w:tcBorders>
            <w:vAlign w:val="bottom"/>
            <w:hideMark/>
          </w:tcPr>
          <w:p w14:paraId="015CEDA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17</w:t>
            </w:r>
          </w:p>
        </w:tc>
        <w:tc>
          <w:tcPr>
            <w:tcW w:w="232" w:type="pct"/>
            <w:tcBorders>
              <w:top w:val="nil"/>
              <w:left w:val="nil"/>
              <w:bottom w:val="single" w:sz="4" w:space="0" w:color="auto"/>
              <w:right w:val="nil"/>
            </w:tcBorders>
            <w:vAlign w:val="bottom"/>
            <w:hideMark/>
          </w:tcPr>
          <w:p w14:paraId="6516248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17</w:t>
            </w:r>
          </w:p>
        </w:tc>
        <w:tc>
          <w:tcPr>
            <w:tcW w:w="606" w:type="pct"/>
            <w:tcBorders>
              <w:top w:val="nil"/>
              <w:left w:val="nil"/>
              <w:bottom w:val="single" w:sz="4" w:space="0" w:color="auto"/>
              <w:right w:val="nil"/>
            </w:tcBorders>
            <w:vAlign w:val="bottom"/>
            <w:hideMark/>
          </w:tcPr>
          <w:p w14:paraId="1D83B7A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112796.0</w:t>
            </w:r>
          </w:p>
        </w:tc>
        <w:tc>
          <w:tcPr>
            <w:tcW w:w="413" w:type="pct"/>
            <w:tcBorders>
              <w:top w:val="nil"/>
              <w:left w:val="nil"/>
              <w:bottom w:val="single" w:sz="4" w:space="0" w:color="auto"/>
              <w:right w:val="nil"/>
            </w:tcBorders>
            <w:noWrap/>
            <w:tcMar>
              <w:top w:w="0" w:type="dxa"/>
              <w:left w:w="28" w:type="dxa"/>
              <w:bottom w:w="0" w:type="dxa"/>
              <w:right w:w="28" w:type="dxa"/>
            </w:tcMar>
            <w:vAlign w:val="bottom"/>
            <w:hideMark/>
          </w:tcPr>
          <w:p w14:paraId="6129E6A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6635.1</w:t>
            </w:r>
          </w:p>
        </w:tc>
        <w:tc>
          <w:tcPr>
            <w:tcW w:w="522" w:type="pct"/>
            <w:tcBorders>
              <w:top w:val="nil"/>
              <w:left w:val="nil"/>
              <w:bottom w:val="single" w:sz="4" w:space="0" w:color="auto"/>
              <w:right w:val="nil"/>
            </w:tcBorders>
            <w:noWrap/>
            <w:tcMar>
              <w:top w:w="0" w:type="dxa"/>
              <w:left w:w="28" w:type="dxa"/>
              <w:bottom w:w="0" w:type="dxa"/>
              <w:right w:w="28" w:type="dxa"/>
            </w:tcMar>
            <w:vAlign w:val="bottom"/>
            <w:hideMark/>
          </w:tcPr>
          <w:p w14:paraId="1F824BB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1.507e-4</w:t>
            </w:r>
          </w:p>
        </w:tc>
        <w:tc>
          <w:tcPr>
            <w:tcW w:w="470" w:type="pct"/>
            <w:tcBorders>
              <w:top w:val="nil"/>
              <w:left w:val="nil"/>
              <w:bottom w:val="single" w:sz="4" w:space="0" w:color="auto"/>
              <w:right w:val="nil"/>
            </w:tcBorders>
            <w:vAlign w:val="bottom"/>
            <w:hideMark/>
          </w:tcPr>
          <w:p w14:paraId="64A07EE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6635.1</w:t>
            </w:r>
          </w:p>
        </w:tc>
        <w:tc>
          <w:tcPr>
            <w:tcW w:w="579" w:type="pct"/>
            <w:tcBorders>
              <w:top w:val="nil"/>
              <w:left w:val="nil"/>
              <w:bottom w:val="single" w:sz="4" w:space="0" w:color="auto"/>
              <w:right w:val="nil"/>
            </w:tcBorders>
            <w:vAlign w:val="bottom"/>
            <w:hideMark/>
          </w:tcPr>
          <w:p w14:paraId="7C315DA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1.507e-4</w:t>
            </w:r>
          </w:p>
        </w:tc>
        <w:tc>
          <w:tcPr>
            <w:tcW w:w="579" w:type="pct"/>
            <w:tcBorders>
              <w:top w:val="nil"/>
              <w:left w:val="nil"/>
              <w:bottom w:val="single" w:sz="4" w:space="0" w:color="auto"/>
              <w:right w:val="nil"/>
            </w:tcBorders>
            <w:vAlign w:val="bottom"/>
            <w:hideMark/>
          </w:tcPr>
          <w:p w14:paraId="0CE3960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2.304e-4</w:t>
            </w:r>
          </w:p>
        </w:tc>
        <w:tc>
          <w:tcPr>
            <w:tcW w:w="520" w:type="pct"/>
            <w:tcBorders>
              <w:top w:val="nil"/>
              <w:left w:val="nil"/>
              <w:bottom w:val="single" w:sz="4" w:space="0" w:color="auto"/>
              <w:right w:val="nil"/>
            </w:tcBorders>
            <w:noWrap/>
            <w:tcMar>
              <w:top w:w="0" w:type="dxa"/>
              <w:left w:w="28" w:type="dxa"/>
              <w:bottom w:w="0" w:type="dxa"/>
              <w:right w:w="28" w:type="dxa"/>
            </w:tcMar>
            <w:vAlign w:val="bottom"/>
            <w:hideMark/>
          </w:tcPr>
          <w:p w14:paraId="1200799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8.780e-5</w:t>
            </w:r>
          </w:p>
        </w:tc>
      </w:tr>
    </w:tbl>
    <w:p w14:paraId="25472B46" w14:textId="77777777" w:rsidR="006529B2" w:rsidRDefault="006529B2" w:rsidP="006529B2">
      <w:pPr>
        <w:autoSpaceDE w:val="0"/>
        <w:autoSpaceDN w:val="0"/>
        <w:adjustRightInd w:val="0"/>
        <w:textAlignment w:val="baseline"/>
        <w:rPr>
          <w:rFonts w:eastAsia="ＭＳ 明朝" w:cs="Arial"/>
          <w:sz w:val="18"/>
          <w:szCs w:val="18"/>
        </w:rPr>
      </w:pPr>
    </w:p>
    <w:tbl>
      <w:tblPr>
        <w:tblW w:w="3517" w:type="pct"/>
        <w:jc w:val="center"/>
        <w:tblCellMar>
          <w:left w:w="70" w:type="dxa"/>
          <w:right w:w="70" w:type="dxa"/>
        </w:tblCellMar>
        <w:tblLook w:val="04A0" w:firstRow="1" w:lastRow="0" w:firstColumn="1" w:lastColumn="0" w:noHBand="0" w:noVBand="1"/>
      </w:tblPr>
      <w:tblGrid>
        <w:gridCol w:w="6380"/>
      </w:tblGrid>
      <w:tr w:rsidR="006529B2" w14:paraId="4D2171FD" w14:textId="77777777" w:rsidTr="006529B2">
        <w:trPr>
          <w:jc w:val="center"/>
        </w:trPr>
        <w:tc>
          <w:tcPr>
            <w:tcW w:w="5000" w:type="pct"/>
            <w:noWrap/>
            <w:tcMar>
              <w:top w:w="0" w:type="dxa"/>
              <w:left w:w="28" w:type="dxa"/>
              <w:bottom w:w="0" w:type="dxa"/>
              <w:right w:w="28" w:type="dxa"/>
            </w:tcMar>
            <w:vAlign w:val="bottom"/>
            <w:hideMark/>
          </w:tcPr>
          <w:p w14:paraId="3653EFC0" w14:textId="181AB2C3" w:rsidR="006529B2" w:rsidRDefault="006529B2">
            <w:pPr>
              <w:rPr>
                <w:rFonts w:eastAsia="ＭＳ 明朝" w:cs="Arial"/>
                <w:sz w:val="18"/>
                <w:szCs w:val="18"/>
                <w:lang w:val="en-US" w:eastAsia="de-DE"/>
              </w:rPr>
            </w:pPr>
            <w:r>
              <w:rPr>
                <w:rFonts w:eastAsia="ＭＳ 明朝" w:cs="Arial"/>
                <w:noProof/>
                <w:sz w:val="18"/>
                <w:szCs w:val="18"/>
                <w:lang w:eastAsia="ja-JP"/>
              </w:rPr>
              <w:drawing>
                <wp:inline distT="0" distB="0" distL="0" distR="0" wp14:anchorId="52A9FB48" wp14:editId="14A1A3EF">
                  <wp:extent cx="3952875" cy="20193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952875" cy="2019300"/>
                          </a:xfrm>
                          <a:prstGeom prst="rect">
                            <a:avLst/>
                          </a:prstGeom>
                          <a:noFill/>
                          <a:ln>
                            <a:noFill/>
                          </a:ln>
                        </pic:spPr>
                      </pic:pic>
                    </a:graphicData>
                  </a:graphic>
                </wp:inline>
              </w:drawing>
            </w:r>
          </w:p>
        </w:tc>
      </w:tr>
      <w:tr w:rsidR="006529B2" w14:paraId="1626B14F" w14:textId="77777777" w:rsidTr="006529B2">
        <w:trPr>
          <w:jc w:val="center"/>
        </w:trPr>
        <w:tc>
          <w:tcPr>
            <w:tcW w:w="5000" w:type="pct"/>
            <w:noWrap/>
            <w:tcMar>
              <w:top w:w="0" w:type="dxa"/>
              <w:left w:w="28" w:type="dxa"/>
              <w:bottom w:w="0" w:type="dxa"/>
              <w:right w:w="28" w:type="dxa"/>
            </w:tcMar>
            <w:vAlign w:val="bottom"/>
            <w:hideMark/>
          </w:tcPr>
          <w:p w14:paraId="171EDD91" w14:textId="77777777" w:rsidR="006529B2" w:rsidRPr="00F466E0" w:rsidRDefault="006529B2">
            <w:pPr>
              <w:jc w:val="center"/>
              <w:rPr>
                <w:rFonts w:eastAsia="ＭＳ 明朝" w:cs="Arial"/>
                <w:b/>
                <w:bCs/>
                <w:sz w:val="18"/>
                <w:szCs w:val="18"/>
                <w:lang w:val="en-US" w:eastAsia="de-DE"/>
              </w:rPr>
            </w:pPr>
            <w:r w:rsidRPr="00F466E0">
              <w:rPr>
                <w:rFonts w:eastAsia="ＭＳ 明朝" w:cs="Arial"/>
                <w:b/>
                <w:bCs/>
                <w:lang w:val="en-US"/>
              </w:rPr>
              <w:t>Figure 3.4.1 Example results of direct counting procedure</w:t>
            </w:r>
          </w:p>
        </w:tc>
      </w:tr>
    </w:tbl>
    <w:p w14:paraId="656CEEED" w14:textId="77777777" w:rsidR="006529B2" w:rsidRDefault="006529B2" w:rsidP="006529B2">
      <w:pPr>
        <w:rPr>
          <w:rFonts w:eastAsia="ＭＳ 明朝"/>
          <w:b/>
          <w:bCs/>
          <w:szCs w:val="22"/>
          <w:lang w:eastAsia="ja-JP"/>
        </w:rPr>
      </w:pPr>
    </w:p>
    <w:p w14:paraId="1F16E207" w14:textId="77777777" w:rsidR="006529B2" w:rsidRDefault="006529B2" w:rsidP="006529B2">
      <w:pPr>
        <w:rPr>
          <w:rFonts w:eastAsia="ＭＳ 明朝"/>
          <w:b/>
          <w:bCs/>
        </w:rPr>
      </w:pPr>
      <w:r>
        <w:rPr>
          <w:rFonts w:eastAsia="ＭＳ 明朝"/>
          <w:b/>
          <w:bCs/>
        </w:rPr>
        <w:t>3.5</w:t>
      </w:r>
      <w:r>
        <w:rPr>
          <w:rFonts w:eastAsia="ＭＳ 明朝"/>
          <w:b/>
          <w:bCs/>
        </w:rPr>
        <w:tab/>
        <w:t>Application example of direct counting for probabilistic procedure in design situations</w:t>
      </w:r>
    </w:p>
    <w:p w14:paraId="4BE9D78C" w14:textId="77777777" w:rsidR="006529B2" w:rsidRDefault="006529B2" w:rsidP="006529B2">
      <w:pPr>
        <w:rPr>
          <w:rFonts w:eastAsia="ＭＳ 明朝"/>
          <w:b/>
          <w:bCs/>
        </w:rPr>
      </w:pPr>
    </w:p>
    <w:p w14:paraId="64FEE7C1" w14:textId="299863A6" w:rsidR="006529B2" w:rsidRDefault="006529B2" w:rsidP="006529B2">
      <w:pPr>
        <w:rPr>
          <w:rFonts w:eastAsia="ＭＳ 明朝" w:cs="Arial"/>
          <w:lang w:val="en-US"/>
        </w:rPr>
      </w:pPr>
      <w:r>
        <w:rPr>
          <w:rFonts w:eastAsia="ＭＳ 明朝" w:cs="Arial"/>
        </w:rPr>
        <w:t>3.5.1</w:t>
      </w:r>
      <w:r>
        <w:rPr>
          <w:rFonts w:eastAsia="ＭＳ 明朝" w:cs="Arial"/>
        </w:rPr>
        <w:tab/>
        <w:t xml:space="preserve">This is an application example of </w:t>
      </w:r>
      <w:r>
        <w:rPr>
          <w:rFonts w:eastAsia="ＭＳ 明朝" w:cs="Arial"/>
          <w:lang w:val="en-US"/>
        </w:rPr>
        <w:t>probabilistic DSA in design situations for parametric roll stability failure mode</w:t>
      </w:r>
      <w:r>
        <w:rPr>
          <w:rFonts w:hint="eastAsia"/>
          <w:lang w:val="en-US"/>
        </w:rPr>
        <w:t xml:space="preserve"> </w:t>
      </w:r>
      <w:r>
        <w:rPr>
          <w:rFonts w:eastAsia="ＭＳ 明朝" w:cs="Arial"/>
          <w:lang w:val="en-US"/>
        </w:rPr>
        <w:t>in design situations.</w:t>
      </w:r>
    </w:p>
    <w:p w14:paraId="220DC569" w14:textId="77777777" w:rsidR="006529B2" w:rsidRDefault="006529B2" w:rsidP="006529B2">
      <w:pPr>
        <w:rPr>
          <w:rFonts w:eastAsia="ＭＳ 明朝" w:cs="Arial"/>
          <w:lang w:val="en-US"/>
        </w:rPr>
      </w:pPr>
    </w:p>
    <w:p w14:paraId="055B0F03" w14:textId="56174D1E" w:rsidR="006529B2" w:rsidRDefault="006529B2" w:rsidP="006529B2">
      <w:pPr>
        <w:rPr>
          <w:rFonts w:eastAsia="ＭＳ 明朝" w:cs="Arial"/>
        </w:rPr>
      </w:pPr>
      <w:r>
        <w:rPr>
          <w:rFonts w:eastAsia="ＭＳ 明朝" w:cs="Arial"/>
        </w:rPr>
        <w:t>3.5.2</w:t>
      </w:r>
      <w:r>
        <w:rPr>
          <w:rFonts w:eastAsia="ＭＳ 明朝" w:cs="Arial"/>
        </w:rPr>
        <w:tab/>
        <w:t>The assessment is based on numerical simulation of ship motions in multiple independent reali</w:t>
      </w:r>
      <w:r w:rsidR="00042A82">
        <w:rPr>
          <w:rFonts w:eastAsia="ＭＳ 明朝" w:cs="Arial"/>
        </w:rPr>
        <w:t>z</w:t>
      </w:r>
      <w:r>
        <w:rPr>
          <w:rFonts w:eastAsia="ＭＳ 明朝" w:cs="Arial"/>
        </w:rPr>
        <w:t xml:space="preserve">ations of irregular seaway and counting the number of stability failures. The sea state was modelled as a sum </w:t>
      </w:r>
      <w:r>
        <w:rPr>
          <w:rFonts w:eastAsia="ＭＳ 明朝" w:cs="Arial"/>
          <w:position w:val="-14"/>
          <w:szCs w:val="22"/>
          <w:lang w:eastAsia="sv-SE"/>
        </w:rPr>
        <w:object w:dxaOrig="2385" w:dyaOrig="450" w14:anchorId="5E19E1AE">
          <v:shape id="_x0000_i1094" type="#_x0000_t75" style="width:119.25pt;height:22.5pt" o:ole="">
            <v:imagedata r:id="rId105" o:title=""/>
          </v:shape>
          <o:OLEObject Type="Embed" ProgID="Equation.DSMT4" ShapeID="_x0000_i1094" DrawAspect="Content" ObjectID="_1638719173" r:id="rId205"/>
        </w:object>
      </w:r>
      <w:r>
        <w:rPr>
          <w:rFonts w:eastAsia="ＭＳ 明朝" w:cs="Arial"/>
          <w:lang w:eastAsia="sv-SE"/>
        </w:rPr>
        <w:t xml:space="preserve"> </w:t>
      </w:r>
      <w:r>
        <w:rPr>
          <w:rFonts w:eastAsia="ＭＳ 明朝" w:cs="Arial"/>
        </w:rPr>
        <w:t>of harmonic components with amplitudes a</w:t>
      </w:r>
      <w:r>
        <w:rPr>
          <w:rFonts w:eastAsia="ＭＳ 明朝" w:cs="Arial"/>
          <w:vertAlign w:val="subscript"/>
        </w:rPr>
        <w:t>i</w:t>
      </w:r>
      <w:r>
        <w:rPr>
          <w:rFonts w:eastAsia="ＭＳ 明朝" w:cs="Arial"/>
        </w:rPr>
        <w:t>={2S</w:t>
      </w:r>
      <w:r>
        <w:rPr>
          <w:rFonts w:eastAsia="ＭＳ 明朝" w:cs="Arial"/>
          <w:vertAlign w:val="subscript"/>
        </w:rPr>
        <w:sym w:font="Symbol" w:char="F07A"/>
      </w:r>
      <w:r>
        <w:rPr>
          <w:rFonts w:eastAsia="ＭＳ 明朝" w:cs="Arial"/>
          <w:vertAlign w:val="subscript"/>
        </w:rPr>
        <w:sym w:font="Symbol" w:char="F07A"/>
      </w:r>
      <w:r>
        <w:rPr>
          <w:rFonts w:eastAsia="ＭＳ 明朝" w:cs="Arial"/>
        </w:rPr>
        <w:t>(</w:t>
      </w:r>
      <w:r>
        <w:rPr>
          <w:rFonts w:eastAsia="ＭＳ 明朝" w:cs="Arial"/>
        </w:rPr>
        <w:sym w:font="Symbol" w:char="F077"/>
      </w:r>
      <w:r>
        <w:rPr>
          <w:rFonts w:eastAsia="ＭＳ 明朝" w:cs="Arial"/>
          <w:vertAlign w:val="subscript"/>
        </w:rPr>
        <w:t>i</w:t>
      </w:r>
      <w:r>
        <w:rPr>
          <w:rFonts w:eastAsia="ＭＳ 明朝" w:cs="Arial"/>
        </w:rPr>
        <w:t>)D(</w:t>
      </w:r>
      <w:r>
        <w:rPr>
          <w:rFonts w:eastAsia="ＭＳ 明朝" w:cs="Arial"/>
        </w:rPr>
        <w:sym w:font="Symbol" w:char="F06D"/>
      </w:r>
      <w:r>
        <w:rPr>
          <w:rFonts w:eastAsia="ＭＳ 明朝" w:cs="Arial"/>
          <w:vertAlign w:val="subscript"/>
        </w:rPr>
        <w:t>i</w:t>
      </w:r>
      <w:r>
        <w:rPr>
          <w:rFonts w:eastAsia="ＭＳ 明朝" w:cs="Arial"/>
        </w:rPr>
        <w:t>)</w:t>
      </w:r>
      <w:r>
        <w:rPr>
          <w:rFonts w:eastAsia="ＭＳ 明朝" w:cs="Arial"/>
        </w:rPr>
        <w:sym w:font="Symbol" w:char="F044"/>
      </w:r>
      <w:r>
        <w:rPr>
          <w:rFonts w:eastAsia="ＭＳ 明朝" w:cs="Arial"/>
        </w:rPr>
        <w:sym w:font="Symbol" w:char="F077"/>
      </w:r>
      <w:r>
        <w:rPr>
          <w:rFonts w:eastAsia="ＭＳ 明朝" w:cs="Arial"/>
          <w:vertAlign w:val="subscript"/>
        </w:rPr>
        <w:t>i</w:t>
      </w:r>
      <w:r>
        <w:rPr>
          <w:rFonts w:eastAsia="ＭＳ 明朝" w:cs="Arial"/>
        </w:rPr>
        <w:sym w:font="Symbol" w:char="F044"/>
      </w:r>
      <w:r>
        <w:rPr>
          <w:rFonts w:eastAsia="ＭＳ 明朝" w:cs="Arial"/>
        </w:rPr>
        <w:sym w:font="Symbol" w:char="F06D"/>
      </w:r>
      <w:r>
        <w:rPr>
          <w:rFonts w:eastAsia="ＭＳ 明朝" w:cs="Arial"/>
          <w:vertAlign w:val="subscript"/>
        </w:rPr>
        <w:t>i</w:t>
      </w:r>
      <w:r>
        <w:rPr>
          <w:rFonts w:eastAsia="ＭＳ 明朝" w:cs="Arial"/>
        </w:rPr>
        <w:t>}</w:t>
      </w:r>
      <w:r>
        <w:rPr>
          <w:rFonts w:eastAsia="ＭＳ 明朝" w:cs="Arial"/>
          <w:vertAlign w:val="superscript"/>
        </w:rPr>
        <w:t>1/2</w:t>
      </w:r>
      <w:r>
        <w:rPr>
          <w:rFonts w:eastAsia="ＭＳ 明朝" w:cs="Arial"/>
        </w:rPr>
        <w:t xml:space="preserve">, frequencies </w:t>
      </w:r>
      <w:r>
        <w:rPr>
          <w:rFonts w:eastAsia="ＭＳ 明朝" w:cs="Arial"/>
        </w:rPr>
        <w:sym w:font="Symbol" w:char="F077"/>
      </w:r>
      <w:r>
        <w:rPr>
          <w:rFonts w:eastAsia="ＭＳ 明朝" w:cs="Arial"/>
          <w:vertAlign w:val="subscript"/>
        </w:rPr>
        <w:t>i</w:t>
      </w:r>
      <w:r>
        <w:rPr>
          <w:rFonts w:eastAsia="ＭＳ 明朝" w:cs="Arial"/>
        </w:rPr>
        <w:t xml:space="preserve">, directions </w:t>
      </w:r>
      <w:r>
        <w:rPr>
          <w:rFonts w:eastAsia="ＭＳ 明朝" w:cs="Arial"/>
        </w:rPr>
        <w:sym w:font="Symbol" w:char="F06D"/>
      </w:r>
      <w:r>
        <w:rPr>
          <w:rFonts w:eastAsia="ＭＳ 明朝" w:cs="Arial"/>
          <w:vertAlign w:val="subscript"/>
        </w:rPr>
        <w:t>i</w:t>
      </w:r>
      <w:r>
        <w:rPr>
          <w:rFonts w:eastAsia="ＭＳ 明朝" w:cs="Arial"/>
        </w:rPr>
        <w:t xml:space="preserve"> and phases </w:t>
      </w:r>
      <w:r>
        <w:rPr>
          <w:rFonts w:eastAsia="ＭＳ 明朝" w:cs="Arial"/>
        </w:rPr>
        <w:sym w:font="Symbol" w:char="F065"/>
      </w:r>
      <w:r>
        <w:rPr>
          <w:rFonts w:eastAsia="ＭＳ 明朝" w:cs="Arial"/>
          <w:vertAlign w:val="subscript"/>
        </w:rPr>
        <w:t>i</w:t>
      </w:r>
      <w:r>
        <w:rPr>
          <w:rFonts w:eastAsia="ＭＳ 明朝" w:cs="Arial"/>
        </w:rPr>
        <w:t>; S</w:t>
      </w:r>
      <w:r>
        <w:rPr>
          <w:rFonts w:eastAsia="ＭＳ 明朝" w:cs="Arial"/>
          <w:vertAlign w:val="subscript"/>
        </w:rPr>
        <w:sym w:font="Symbol" w:char="F07A"/>
      </w:r>
      <w:r>
        <w:rPr>
          <w:rFonts w:eastAsia="ＭＳ 明朝" w:cs="Arial"/>
          <w:vertAlign w:val="subscript"/>
        </w:rPr>
        <w:sym w:font="Symbol" w:char="F07A"/>
      </w:r>
      <w:r>
        <w:rPr>
          <w:rFonts w:eastAsia="ＭＳ 明朝" w:cs="Arial"/>
        </w:rPr>
        <w:t xml:space="preserve"> is the Bretschneider wave energy spectrum and D is the cos</w:t>
      </w:r>
      <w:r>
        <w:rPr>
          <w:rFonts w:eastAsia="ＭＳ 明朝" w:cs="Arial"/>
          <w:vertAlign w:val="superscript"/>
        </w:rPr>
        <w:t>2</w:t>
      </w:r>
      <w:r>
        <w:rPr>
          <w:rFonts w:eastAsia="ＭＳ 明朝" w:cs="Arial"/>
        </w:rPr>
        <w:t>-wave energy angular spreading function. The wave energy spectrum was discreti</w:t>
      </w:r>
      <w:r w:rsidR="00042A82">
        <w:rPr>
          <w:rFonts w:eastAsia="ＭＳ 明朝" w:cs="Arial"/>
        </w:rPr>
        <w:t>z</w:t>
      </w:r>
      <w:r>
        <w:rPr>
          <w:rFonts w:eastAsia="ＭＳ 明朝" w:cs="Arial"/>
        </w:rPr>
        <w:t xml:space="preserve">ed into 19 directional ranges </w:t>
      </w:r>
      <w:r>
        <w:rPr>
          <w:rFonts w:eastAsia="ＭＳ 明朝" w:cs="Arial"/>
        </w:rPr>
        <w:sym w:font="Symbol" w:char="F044"/>
      </w:r>
      <w:r>
        <w:rPr>
          <w:rFonts w:eastAsia="ＭＳ 明朝" w:cs="Arial"/>
        </w:rPr>
        <w:sym w:font="Symbol" w:char="F06D"/>
      </w:r>
      <w:r>
        <w:rPr>
          <w:rFonts w:eastAsia="ＭＳ 明朝" w:cs="Arial"/>
          <w:vertAlign w:val="subscript"/>
        </w:rPr>
        <w:t>i</w:t>
      </w:r>
      <w:r>
        <w:rPr>
          <w:rFonts w:eastAsia="ＭＳ 明朝" w:cs="Arial"/>
        </w:rPr>
        <w:t xml:space="preserve"> and 10</w:t>
      </w:r>
      <w:r>
        <w:rPr>
          <w:rFonts w:eastAsia="ＭＳ 明朝" w:cs="Arial"/>
          <w:vertAlign w:val="superscript"/>
        </w:rPr>
        <w:t>3</w:t>
      </w:r>
      <w:r>
        <w:rPr>
          <w:rFonts w:eastAsia="ＭＳ 明朝" w:cs="Arial"/>
        </w:rPr>
        <w:t xml:space="preserve"> frequency ranges </w:t>
      </w:r>
      <w:r>
        <w:rPr>
          <w:rFonts w:eastAsia="ＭＳ 明朝" w:cs="Arial"/>
        </w:rPr>
        <w:sym w:font="Symbol" w:char="F044"/>
      </w:r>
      <w:r>
        <w:rPr>
          <w:rFonts w:eastAsia="ＭＳ 明朝" w:cs="Arial"/>
        </w:rPr>
        <w:sym w:font="Symbol" w:char="F077"/>
      </w:r>
      <w:r>
        <w:rPr>
          <w:rFonts w:eastAsia="ＭＳ 明朝" w:cs="Arial"/>
          <w:vertAlign w:val="subscript"/>
        </w:rPr>
        <w:t>i</w:t>
      </w:r>
      <w:r>
        <w:rPr>
          <w:rFonts w:eastAsia="ＭＳ 明朝" w:cs="Arial"/>
        </w:rPr>
        <w:t xml:space="preserve"> per direction. To generate independent reali</w:t>
      </w:r>
      <w:r w:rsidR="00042A82">
        <w:rPr>
          <w:rFonts w:eastAsia="ＭＳ 明朝" w:cs="Arial"/>
        </w:rPr>
        <w:t>z</w:t>
      </w:r>
      <w:r>
        <w:rPr>
          <w:rFonts w:eastAsia="ＭＳ 明朝" w:cs="Arial"/>
        </w:rPr>
        <w:t>ations of irregular seaway, for each reali</w:t>
      </w:r>
      <w:r w:rsidR="00042A82">
        <w:rPr>
          <w:rFonts w:eastAsia="ＭＳ 明朝" w:cs="Arial"/>
        </w:rPr>
        <w:t>z</w:t>
      </w:r>
      <w:r>
        <w:rPr>
          <w:rFonts w:eastAsia="ＭＳ 明朝" w:cs="Arial"/>
        </w:rPr>
        <w:t xml:space="preserve">ation the phases </w:t>
      </w:r>
      <w:r>
        <w:rPr>
          <w:rFonts w:eastAsia="ＭＳ 明朝" w:cs="Arial"/>
        </w:rPr>
        <w:sym w:font="Symbol" w:char="F065"/>
      </w:r>
      <w:r>
        <w:rPr>
          <w:rFonts w:eastAsia="ＭＳ 明朝" w:cs="Arial"/>
          <w:vertAlign w:val="subscript"/>
        </w:rPr>
        <w:t>i</w:t>
      </w:r>
      <w:r>
        <w:rPr>
          <w:rFonts w:eastAsia="ＭＳ 明朝" w:cs="Arial"/>
        </w:rPr>
        <w:t xml:space="preserve"> were randomly selected in the interval [0,2</w:t>
      </w:r>
      <w:r>
        <w:rPr>
          <w:rFonts w:eastAsia="ＭＳ 明朝" w:cs="Arial"/>
        </w:rPr>
        <w:sym w:font="Symbol" w:char="F070"/>
      </w:r>
      <w:r>
        <w:rPr>
          <w:rFonts w:eastAsia="ＭＳ 明朝" w:cs="Arial"/>
        </w:rPr>
        <w:t xml:space="preserve">), frequencies </w:t>
      </w:r>
      <w:r>
        <w:rPr>
          <w:rFonts w:eastAsia="ＭＳ 明朝" w:cs="Arial"/>
        </w:rPr>
        <w:sym w:font="Symbol" w:char="F077"/>
      </w:r>
      <w:r>
        <w:rPr>
          <w:rFonts w:eastAsia="ＭＳ 明朝" w:cs="Arial"/>
          <w:vertAlign w:val="subscript"/>
        </w:rPr>
        <w:t>i</w:t>
      </w:r>
      <w:r>
        <w:rPr>
          <w:rFonts w:eastAsia="ＭＳ 明朝" w:cs="Arial"/>
        </w:rPr>
        <w:t xml:space="preserve"> and directions </w:t>
      </w:r>
      <w:r>
        <w:rPr>
          <w:rFonts w:eastAsia="ＭＳ 明朝" w:cs="Arial"/>
        </w:rPr>
        <w:sym w:font="Symbol" w:char="F06D"/>
      </w:r>
      <w:r>
        <w:rPr>
          <w:rFonts w:eastAsia="ＭＳ 明朝" w:cs="Arial"/>
          <w:vertAlign w:val="subscript"/>
        </w:rPr>
        <w:t>i</w:t>
      </w:r>
      <w:r>
        <w:rPr>
          <w:rFonts w:eastAsia="ＭＳ 明朝" w:cs="Arial"/>
        </w:rPr>
        <w:t xml:space="preserve"> were randomly selected within their ranges </w:t>
      </w:r>
      <w:r>
        <w:rPr>
          <w:rFonts w:eastAsia="ＭＳ 明朝" w:cs="Arial"/>
        </w:rPr>
        <w:sym w:font="Symbol" w:char="F044"/>
      </w:r>
      <w:r>
        <w:rPr>
          <w:rFonts w:eastAsia="ＭＳ 明朝" w:cs="Arial"/>
        </w:rPr>
        <w:sym w:font="Symbol" w:char="F077"/>
      </w:r>
      <w:r>
        <w:rPr>
          <w:rFonts w:eastAsia="ＭＳ 明朝" w:cs="Arial"/>
          <w:vertAlign w:val="subscript"/>
        </w:rPr>
        <w:t>i</w:t>
      </w:r>
      <w:r>
        <w:rPr>
          <w:rFonts w:eastAsia="ＭＳ 明朝" w:cs="Arial"/>
        </w:rPr>
        <w:t xml:space="preserve"> and </w:t>
      </w:r>
      <w:r>
        <w:rPr>
          <w:rFonts w:eastAsia="ＭＳ 明朝" w:cs="Arial"/>
        </w:rPr>
        <w:sym w:font="Symbol" w:char="F044"/>
      </w:r>
      <w:r>
        <w:rPr>
          <w:rFonts w:eastAsia="ＭＳ 明朝" w:cs="Arial"/>
        </w:rPr>
        <w:sym w:font="Symbol" w:char="F06D"/>
      </w:r>
      <w:r>
        <w:rPr>
          <w:rFonts w:eastAsia="ＭＳ 明朝" w:cs="Arial"/>
          <w:vertAlign w:val="subscript"/>
        </w:rPr>
        <w:t>i</w:t>
      </w:r>
      <w:r>
        <w:rPr>
          <w:rFonts w:eastAsia="ＭＳ 明朝" w:cs="Arial"/>
        </w:rPr>
        <w:t>, respectively, and the amplitudes a</w:t>
      </w:r>
      <w:r>
        <w:rPr>
          <w:rFonts w:eastAsia="ＭＳ 明朝" w:cs="Arial"/>
          <w:vertAlign w:val="subscript"/>
        </w:rPr>
        <w:t>i</w:t>
      </w:r>
      <w:r>
        <w:rPr>
          <w:rFonts w:eastAsia="ＭＳ 明朝" w:cs="Arial"/>
        </w:rPr>
        <w:t xml:space="preserve"> were assumed equal for all components. To generate random values, </w:t>
      </w:r>
      <w:r w:rsidR="00042A82">
        <w:rPr>
          <w:rFonts w:eastAsia="ＭＳ 明朝" w:cs="Arial"/>
        </w:rPr>
        <w:br/>
      </w:r>
      <w:r>
        <w:rPr>
          <w:rFonts w:eastAsia="ＭＳ 明朝" w:cs="Arial"/>
        </w:rPr>
        <w:t>pseudo-random number generator with the internal computer timer as the seed number was used.</w:t>
      </w:r>
    </w:p>
    <w:p w14:paraId="115B8C9B" w14:textId="77777777" w:rsidR="006529B2" w:rsidRDefault="006529B2" w:rsidP="006529B2">
      <w:pPr>
        <w:rPr>
          <w:rFonts w:eastAsia="ＭＳ 明朝" w:cs="Arial"/>
        </w:rPr>
      </w:pPr>
    </w:p>
    <w:p w14:paraId="002DD7BA" w14:textId="73FEDF34" w:rsidR="006529B2" w:rsidRDefault="006529B2" w:rsidP="006529B2">
      <w:pPr>
        <w:rPr>
          <w:rFonts w:eastAsia="ＭＳ 明朝" w:cs="Arial"/>
        </w:rPr>
      </w:pPr>
      <w:r>
        <w:rPr>
          <w:rFonts w:eastAsia="ＭＳ 明朝" w:cs="Arial"/>
        </w:rPr>
        <w:t>3.5.3</w:t>
      </w:r>
      <w:r>
        <w:rPr>
          <w:rFonts w:eastAsia="ＭＳ 明朝" w:cs="Arial"/>
        </w:rPr>
        <w:tab/>
        <w:t>To ensure that stability failures in numerical simulations satisfy the assumptions of a Poisson process, self-repetition effects were avoided by limiting the maximum simulation time in each seaway reali</w:t>
      </w:r>
      <w:r w:rsidR="00042A82">
        <w:rPr>
          <w:rFonts w:eastAsia="ＭＳ 明朝" w:cs="Arial"/>
        </w:rPr>
        <w:t>z</w:t>
      </w:r>
      <w:r>
        <w:rPr>
          <w:rFonts w:eastAsia="ＭＳ 明朝" w:cs="Arial"/>
        </w:rPr>
        <w:t xml:space="preserve">ation </w:t>
      </w:r>
      <w:r w:rsidR="00042A82">
        <w:rPr>
          <w:rFonts w:eastAsia="ＭＳ 明朝" w:cs="Arial"/>
        </w:rPr>
        <w:t>to</w:t>
      </w:r>
      <w:r>
        <w:rPr>
          <w:rFonts w:eastAsia="ＭＳ 明朝" w:cs="Arial"/>
        </w:rPr>
        <w:t xml:space="preserve"> 1 hour</w:t>
      </w:r>
      <w:r w:rsidR="00042A82">
        <w:rPr>
          <w:rFonts w:eastAsia="ＭＳ 明朝" w:cs="Arial"/>
        </w:rPr>
        <w:t>. T</w:t>
      </w:r>
      <w:r>
        <w:rPr>
          <w:rFonts w:eastAsia="ＭＳ 明朝" w:cs="Arial"/>
        </w:rPr>
        <w:t xml:space="preserve">ransient hydrodynamic effects at the beginning of each </w:t>
      </w:r>
      <w:r>
        <w:rPr>
          <w:rFonts w:eastAsia="ＭＳ 明朝" w:cs="Arial"/>
        </w:rPr>
        <w:lastRenderedPageBreak/>
        <w:t>simulation were eliminated by switching off the counter of stability failures and simulation timer during the initial 50 roll periods and auto-correlation of big roll motions was avoided by stopping a simulation after the first stability failure.</w:t>
      </w:r>
    </w:p>
    <w:p w14:paraId="79B99DA2" w14:textId="77777777" w:rsidR="006529B2" w:rsidRDefault="006529B2" w:rsidP="006529B2">
      <w:pPr>
        <w:rPr>
          <w:rFonts w:eastAsia="ＭＳ 明朝" w:cs="Arial"/>
        </w:rPr>
      </w:pPr>
    </w:p>
    <w:p w14:paraId="60E1505A" w14:textId="2CAD2DC6" w:rsidR="006529B2" w:rsidRDefault="006529B2" w:rsidP="006529B2">
      <w:pPr>
        <w:rPr>
          <w:rFonts w:eastAsia="ＭＳ 明朝" w:cs="Arial"/>
        </w:rPr>
      </w:pPr>
      <w:r>
        <w:rPr>
          <w:rFonts w:eastAsia="ＭＳ 明朝" w:cs="Arial"/>
        </w:rPr>
        <w:t>3.5.4</w:t>
      </w:r>
      <w:r>
        <w:rPr>
          <w:rFonts w:eastAsia="ＭＳ 明朝" w:cs="Arial"/>
        </w:rPr>
        <w:tab/>
        <w:t xml:space="preserve">Assessment was performed for parametric roll stability failure mode using the criterion </w:t>
      </w:r>
      <w:r w:rsidR="00042A82">
        <w:rPr>
          <w:rFonts w:eastAsia="ＭＳ 明朝" w:cs="Arial"/>
        </w:rPr>
        <w:t xml:space="preserve">of </w:t>
      </w:r>
      <w:r>
        <w:rPr>
          <w:rFonts w:eastAsia="ＭＳ 明朝" w:cs="Arial"/>
        </w:rPr>
        <w:t>the maximum of the upper boundary of the 95%-confidence interval of the short-term stability failure rate</w:t>
      </w:r>
      <w:r w:rsidR="00042A82">
        <w:rPr>
          <w:rFonts w:eastAsia="ＭＳ 明朝" w:cs="Arial"/>
        </w:rPr>
        <w:t xml:space="preserve"> (over all required design situations)</w:t>
      </w:r>
      <w:r>
        <w:rPr>
          <w:rFonts w:eastAsia="ＭＳ 明朝" w:cs="Arial"/>
        </w:rPr>
        <w:t xml:space="preserve">. For acceptance, this criterion should not exceed the threshold </w:t>
      </w:r>
      <w:r w:rsidR="00042A82">
        <w:rPr>
          <w:rFonts w:eastAsia="ＭＳ 明朝" w:cs="Arial"/>
        </w:rPr>
        <w:t>of</w:t>
      </w:r>
      <w:r>
        <w:rPr>
          <w:rFonts w:eastAsia="ＭＳ 明朝" w:cs="Arial"/>
        </w:rPr>
        <w:t xml:space="preserve"> one stability failure in 2 hours in design sea states with probability density 10</w:t>
      </w:r>
      <w:r>
        <w:rPr>
          <w:rFonts w:eastAsia="ＭＳ 明朝" w:cs="Arial"/>
          <w:vertAlign w:val="superscript"/>
        </w:rPr>
        <w:noBreakHyphen/>
        <w:t>5</w:t>
      </w:r>
      <w:r>
        <w:rPr>
          <w:rFonts w:eastAsia="ＭＳ 明朝" w:cs="Arial"/>
        </w:rPr>
        <w:t xml:space="preserve"> (m</w:t>
      </w:r>
      <w:r>
        <w:rPr>
          <w:rFonts w:eastAsia="ＭＳ 明朝" w:cs="Arial"/>
        </w:rPr>
        <w:sym w:font="Symbol" w:char="F0D7"/>
      </w:r>
      <w:r>
        <w:rPr>
          <w:rFonts w:eastAsia="ＭＳ 明朝" w:cs="Arial"/>
        </w:rPr>
        <w:t>s)</w:t>
      </w:r>
      <w:r>
        <w:rPr>
          <w:rFonts w:eastAsia="ＭＳ 明朝" w:cs="Arial"/>
        </w:rPr>
        <w:noBreakHyphen/>
        <w:t>1. The design situations for parametric roll stability failure mode correspond to zero forward speed in head and following mean wave directions. The mean zero-crossing wave periods from 3.5 s to 17.5 s with the step of 1.0 s were used. For each wave period, significant wave height was selected according to Table 3.5.3.3.5 of the Guidelines.</w:t>
      </w:r>
    </w:p>
    <w:p w14:paraId="3ED488B4" w14:textId="77777777" w:rsidR="006529B2" w:rsidRDefault="006529B2" w:rsidP="006529B2">
      <w:pPr>
        <w:rPr>
          <w:rFonts w:eastAsia="ＭＳ 明朝" w:cs="Arial"/>
        </w:rPr>
      </w:pPr>
    </w:p>
    <w:p w14:paraId="7A8D2C77" w14:textId="0AC1E238" w:rsidR="006529B2" w:rsidRDefault="006529B2" w:rsidP="006529B2">
      <w:pPr>
        <w:rPr>
          <w:rFonts w:eastAsia="ＭＳ 明朝" w:cs="Arial"/>
        </w:rPr>
      </w:pPr>
      <w:r>
        <w:rPr>
          <w:rFonts w:eastAsia="ＭＳ 明朝" w:cs="Arial"/>
        </w:rPr>
        <w:t>3.5.5</w:t>
      </w:r>
      <w:r>
        <w:rPr>
          <w:rFonts w:eastAsia="ＭＳ 明朝" w:cs="Arial"/>
        </w:rPr>
        <w:tab/>
        <w:t xml:space="preserve">The examples </w:t>
      </w:r>
      <w:r w:rsidR="00042A82">
        <w:rPr>
          <w:rFonts w:eastAsia="ＭＳ 明朝" w:cs="Arial"/>
        </w:rPr>
        <w:t xml:space="preserve">use </w:t>
      </w:r>
      <w:r>
        <w:rPr>
          <w:rFonts w:eastAsia="ＭＳ 明朝" w:cs="Arial"/>
        </w:rPr>
        <w:t>a 1</w:t>
      </w:r>
      <w:r w:rsidR="00042A82">
        <w:rPr>
          <w:rFonts w:eastAsia="ＭＳ 明朝" w:cs="Arial"/>
        </w:rPr>
        <w:t>.</w:t>
      </w:r>
      <w:r>
        <w:rPr>
          <w:rFonts w:eastAsia="ＭＳ 明朝" w:cs="Arial"/>
        </w:rPr>
        <w:t xml:space="preserve">700 TEU container ship in </w:t>
      </w:r>
      <w:r w:rsidR="00042A82">
        <w:rPr>
          <w:rFonts w:eastAsia="ＭＳ 明朝" w:cs="Arial"/>
        </w:rPr>
        <w:t xml:space="preserve">different </w:t>
      </w:r>
      <w:r>
        <w:rPr>
          <w:rFonts w:eastAsia="ＭＳ 明朝" w:cs="Arial"/>
        </w:rPr>
        <w:t xml:space="preserve">loading conditions with </w:t>
      </w:r>
      <w:r>
        <w:rPr>
          <w:rFonts w:eastAsia="ＭＳ 明朝" w:cs="Arial"/>
          <w:i/>
        </w:rPr>
        <w:t>GM</w:t>
      </w:r>
      <w:r>
        <w:rPr>
          <w:rFonts w:eastAsia="ＭＳ 明朝" w:cs="Arial"/>
        </w:rPr>
        <w:t>=1.7 m, 1.8 m, …, 2.2 m.</w:t>
      </w:r>
    </w:p>
    <w:p w14:paraId="14EFD196" w14:textId="77777777" w:rsidR="006529B2" w:rsidRDefault="006529B2" w:rsidP="006529B2">
      <w:pPr>
        <w:rPr>
          <w:rFonts w:eastAsia="ＭＳ 明朝" w:cs="Arial"/>
        </w:rPr>
      </w:pPr>
    </w:p>
    <w:p w14:paraId="4F4820D0" w14:textId="7215E6C6" w:rsidR="006529B2" w:rsidRDefault="006529B2" w:rsidP="006529B2">
      <w:pPr>
        <w:rPr>
          <w:rFonts w:eastAsia="ＭＳ 明朝" w:cs="Arial"/>
        </w:rPr>
      </w:pPr>
      <w:r>
        <w:rPr>
          <w:rFonts w:eastAsia="HGｺﾞｼｯｸM" w:cs="Arial"/>
        </w:rPr>
        <w:t>3.5.6</w:t>
      </w:r>
      <w:r>
        <w:rPr>
          <w:rFonts w:eastAsia="ＭＳ 明朝" w:cs="Arial"/>
        </w:rPr>
        <w:tab/>
        <w:t xml:space="preserve">Each simulation was run for 1 hour but stopped after the first stability failure or when the sufficient simulation time for acceptance </w:t>
      </w:r>
      <w:r>
        <w:rPr>
          <w:rFonts w:eastAsia="ＭＳ 明朝" w:cs="Arial"/>
          <w:position w:val="-10"/>
          <w:szCs w:val="22"/>
        </w:rPr>
        <w:object w:dxaOrig="2775" w:dyaOrig="360" w14:anchorId="21F3B8F6">
          <v:shape id="_x0000_i1095" type="#_x0000_t75" style="width:138.75pt;height:18pt" o:ole="">
            <v:imagedata r:id="rId170" o:title=""/>
          </v:shape>
          <o:OLEObject Type="Embed" ProgID="Equation.DSMT4" ShapeID="_x0000_i1095" DrawAspect="Content" ObjectID="_1638719174" r:id="rId206"/>
        </w:object>
      </w:r>
      <w:r>
        <w:rPr>
          <w:rFonts w:eastAsia="ＭＳ 明朝" w:cs="Arial"/>
        </w:rPr>
        <w:t xml:space="preserve"> was achieved, with</w:t>
      </w:r>
      <w:r>
        <w:rPr>
          <w:rFonts w:eastAsia="ＭＳ 明朝"/>
          <w:position w:val="-12"/>
        </w:rPr>
        <w:object w:dxaOrig="2235" w:dyaOrig="360" w14:anchorId="1E0B8CA9">
          <v:shape id="_x0000_i1096" type="#_x0000_t75" style="width:111.75pt;height:18pt" o:ole="">
            <v:imagedata r:id="rId207" o:title=""/>
          </v:shape>
          <o:OLEObject Type="Embed" ProgID="Equation.DSMT4" ShapeID="_x0000_i1096" DrawAspect="Content" ObjectID="_1638719175" r:id="rId208"/>
        </w:object>
      </w:r>
      <w:r>
        <w:rPr>
          <w:rFonts w:eastAsia="ＭＳ 明朝" w:cs="Arial"/>
        </w:rPr>
        <w:t xml:space="preserve">. If the sufficient simulation time for acceptance </w:t>
      </w:r>
      <w:r>
        <w:rPr>
          <w:rFonts w:eastAsia="ＭＳ 明朝" w:cs="Arial"/>
          <w:position w:val="-10"/>
          <w:szCs w:val="22"/>
        </w:rPr>
        <w:object w:dxaOrig="240" w:dyaOrig="330" w14:anchorId="3C1FFA53">
          <v:shape id="_x0000_i1097" type="#_x0000_t75" style="width:12pt;height:17.25pt" o:ole="">
            <v:imagedata r:id="rId209" o:title=""/>
          </v:shape>
          <o:OLEObject Type="Embed" ProgID="Equation.DSMT4" ShapeID="_x0000_i1097" DrawAspect="Content" ObjectID="_1638719176" r:id="rId210"/>
        </w:object>
      </w:r>
      <w:r>
        <w:rPr>
          <w:rFonts w:eastAsia="ＭＳ 明朝" w:cs="Arial"/>
        </w:rPr>
        <w:t xml:space="preserve"> was achieved during a simulation, no further simulations in the considered design situation were conducted and the loading condition was considered as </w:t>
      </w:r>
      <w:r>
        <w:rPr>
          <w:rFonts w:eastAsia="ＭＳ 明朝" w:cs="Arial"/>
          <w:i/>
        </w:rPr>
        <w:t>acceptable</w:t>
      </w:r>
      <w:r>
        <w:rPr>
          <w:rFonts w:eastAsia="ＭＳ 明朝" w:cs="Arial"/>
        </w:rPr>
        <w:t xml:space="preserve"> in the considered design situation; otherwise</w:t>
      </w:r>
      <w:r w:rsidR="00042A82">
        <w:rPr>
          <w:rFonts w:eastAsia="ＭＳ 明朝" w:cs="Arial"/>
        </w:rPr>
        <w:t>,</w:t>
      </w:r>
      <w:r>
        <w:rPr>
          <w:rFonts w:eastAsia="ＭＳ 明朝" w:cs="Arial"/>
        </w:rPr>
        <w:t xml:space="preserve"> the following parameters were defined after a simulation: </w:t>
      </w:r>
      <w:r>
        <w:rPr>
          <w:rFonts w:eastAsia="ＭＳ 明朝"/>
        </w:rPr>
        <w:t>reali</w:t>
      </w:r>
      <w:r w:rsidR="00042A82">
        <w:rPr>
          <w:rFonts w:eastAsia="ＭＳ 明朝"/>
        </w:rPr>
        <w:t>z</w:t>
      </w:r>
      <w:r>
        <w:rPr>
          <w:rFonts w:eastAsia="ＭＳ 明朝"/>
        </w:rPr>
        <w:t>ation number i</w:t>
      </w:r>
      <w:r>
        <w:rPr>
          <w:rFonts w:eastAsia="ＭＳ 明朝" w:cs="Arial"/>
        </w:rPr>
        <w:t xml:space="preserve">, the </w:t>
      </w:r>
      <w:r>
        <w:rPr>
          <w:rFonts w:eastAsia="ＭＳ 明朝"/>
        </w:rPr>
        <w:t xml:space="preserve">number of failures </w:t>
      </w:r>
      <w:r>
        <w:rPr>
          <w:rFonts w:eastAsia="ＭＳ 明朝"/>
        </w:rPr>
        <w:sym w:font="Symbol" w:char="F044"/>
      </w:r>
      <w:r>
        <w:rPr>
          <w:rFonts w:eastAsia="ＭＳ 明朝"/>
        </w:rPr>
        <w:t>N (1 or 0) in the reali</w:t>
      </w:r>
      <w:r w:rsidR="00042A82">
        <w:rPr>
          <w:rFonts w:eastAsia="ＭＳ 明朝"/>
        </w:rPr>
        <w:t>z</w:t>
      </w:r>
      <w:r>
        <w:rPr>
          <w:rFonts w:eastAsia="ＭＳ 明朝"/>
        </w:rPr>
        <w:t>ation</w:t>
      </w:r>
      <w:r>
        <w:rPr>
          <w:rFonts w:eastAsia="ＭＳ 明朝" w:cs="Arial"/>
        </w:rPr>
        <w:t xml:space="preserve"> and </w:t>
      </w:r>
      <w:r>
        <w:rPr>
          <w:rFonts w:eastAsia="ＭＳ 明朝"/>
        </w:rPr>
        <w:t xml:space="preserve">duration of simulation </w:t>
      </w:r>
      <w:r>
        <w:rPr>
          <w:rFonts w:eastAsia="ＭＳ 明朝"/>
        </w:rPr>
        <w:sym w:font="Symbol" w:char="F044"/>
      </w:r>
      <w:r>
        <w:rPr>
          <w:rFonts w:eastAsia="ＭＳ 明朝"/>
        </w:rPr>
        <w:t>t (equal to time to failure if reali</w:t>
      </w:r>
      <w:r w:rsidR="00042A82">
        <w:rPr>
          <w:rFonts w:eastAsia="ＭＳ 明朝"/>
        </w:rPr>
        <w:t>z</w:t>
      </w:r>
      <w:r>
        <w:rPr>
          <w:rFonts w:eastAsia="ＭＳ 明朝"/>
        </w:rPr>
        <w:t>ation ended with a stability failure or 1 hour</w:t>
      </w:r>
      <w:r w:rsidR="00042A82">
        <w:rPr>
          <w:rFonts w:eastAsia="ＭＳ 明朝"/>
        </w:rPr>
        <w:t>,</w:t>
      </w:r>
      <w:r>
        <w:rPr>
          <w:rFonts w:eastAsia="ＭＳ 明朝"/>
        </w:rPr>
        <w:t xml:space="preserve"> if stability failure was not encountered)</w:t>
      </w:r>
      <w:r>
        <w:rPr>
          <w:rFonts w:eastAsia="ＭＳ 明朝" w:cs="Arial"/>
        </w:rPr>
        <w:t>.</w:t>
      </w:r>
    </w:p>
    <w:p w14:paraId="1D1FA3AE" w14:textId="77777777" w:rsidR="006529B2" w:rsidRDefault="006529B2" w:rsidP="006529B2">
      <w:pPr>
        <w:rPr>
          <w:rFonts w:eastAsia="ＭＳ 明朝" w:cs="Arial"/>
        </w:rPr>
      </w:pPr>
    </w:p>
    <w:p w14:paraId="61D71510" w14:textId="13D84076" w:rsidR="006529B2" w:rsidRDefault="006529B2" w:rsidP="006529B2">
      <w:pPr>
        <w:rPr>
          <w:rFonts w:eastAsia="ＭＳ 明朝" w:cs="Arial"/>
        </w:rPr>
      </w:pPr>
      <w:r>
        <w:rPr>
          <w:rFonts w:eastAsia="ＭＳ 明朝" w:cs="Arial"/>
        </w:rPr>
        <w:t>3.5.7</w:t>
      </w:r>
      <w:r>
        <w:rPr>
          <w:rFonts w:eastAsia="ＭＳ 明朝" w:cs="Arial"/>
        </w:rPr>
        <w:tab/>
        <w:t xml:space="preserve">From these parameters, the following variables were estimated: the </w:t>
      </w:r>
      <w:r>
        <w:rPr>
          <w:rFonts w:eastAsia="ＭＳ 明朝"/>
        </w:rPr>
        <w:t>total number of failures N and</w:t>
      </w:r>
      <w:r>
        <w:rPr>
          <w:rFonts w:eastAsia="ＭＳ 明朝" w:cs="Arial"/>
        </w:rPr>
        <w:t xml:space="preserve"> the </w:t>
      </w:r>
      <w:r>
        <w:rPr>
          <w:rFonts w:eastAsia="ＭＳ 明朝"/>
        </w:rPr>
        <w:t>total simulation time t</w:t>
      </w:r>
      <w:r>
        <w:rPr>
          <w:rFonts w:eastAsia="ＭＳ 明朝"/>
          <w:vertAlign w:val="subscript"/>
        </w:rPr>
        <w:t>t</w:t>
      </w:r>
      <w:r>
        <w:rPr>
          <w:rFonts w:eastAsia="ＭＳ 明朝"/>
        </w:rPr>
        <w:t xml:space="preserve"> (increased by </w:t>
      </w:r>
      <w:r>
        <w:rPr>
          <w:rFonts w:eastAsia="ＭＳ 明朝"/>
        </w:rPr>
        <w:sym w:font="Symbol" w:char="F044"/>
      </w:r>
      <w:r>
        <w:rPr>
          <w:rFonts w:eastAsia="ＭＳ 明朝"/>
        </w:rPr>
        <w:t xml:space="preserve">N and </w:t>
      </w:r>
      <w:r>
        <w:rPr>
          <w:rFonts w:eastAsia="ＭＳ 明朝"/>
        </w:rPr>
        <w:sym w:font="Symbol" w:char="F044"/>
      </w:r>
      <w:r>
        <w:rPr>
          <w:rFonts w:eastAsia="ＭＳ 明朝"/>
        </w:rPr>
        <w:t>t, respectively, after each reali</w:t>
      </w:r>
      <w:r w:rsidR="00042A82">
        <w:rPr>
          <w:rFonts w:eastAsia="ＭＳ 明朝"/>
        </w:rPr>
        <w:t>z</w:t>
      </w:r>
      <w:r>
        <w:rPr>
          <w:rFonts w:eastAsia="ＭＳ 明朝"/>
        </w:rPr>
        <w:t>ation)</w:t>
      </w:r>
      <w:r>
        <w:rPr>
          <w:rFonts w:eastAsia="ＭＳ 明朝" w:cs="Arial"/>
        </w:rPr>
        <w:t xml:space="preserve">, the </w:t>
      </w:r>
      <w:r>
        <w:rPr>
          <w:rFonts w:eastAsia="ＭＳ 明朝"/>
        </w:rPr>
        <w:t xml:space="preserve">sample mean time to failure </w:t>
      </w:r>
      <w:r>
        <w:rPr>
          <w:rFonts w:eastAsia="ＭＳ 明朝" w:cs="Arial"/>
          <w:position w:val="-12"/>
          <w:szCs w:val="22"/>
          <w:lang w:eastAsia="ja-JP"/>
        </w:rPr>
        <w:object w:dxaOrig="810" w:dyaOrig="405" w14:anchorId="31D30E35">
          <v:shape id="_x0000_i1098" type="#_x0000_t75" style="width:39.75pt;height:20.25pt" o:ole="">
            <v:imagedata r:id="rId211" o:title=""/>
          </v:shape>
          <o:OLEObject Type="Embed" ProgID="Equation.DSMT4" ShapeID="_x0000_i1098" DrawAspect="Content" ObjectID="_1638719177" r:id="rId212"/>
        </w:object>
      </w:r>
      <w:r>
        <w:rPr>
          <w:rFonts w:eastAsia="ＭＳ 明朝" w:cs="Arial"/>
        </w:rPr>
        <w:t xml:space="preserve"> and the </w:t>
      </w:r>
      <w:r>
        <w:rPr>
          <w:rFonts w:eastAsia="ＭＳ 明朝"/>
        </w:rPr>
        <w:t xml:space="preserve">maximum likelihood estimate of the failure rate </w:t>
      </w:r>
      <w:r>
        <w:rPr>
          <w:rFonts w:eastAsia="ＭＳ 明朝" w:cs="Arial"/>
          <w:position w:val="-4"/>
          <w:szCs w:val="22"/>
          <w:lang w:eastAsia="ja-JP"/>
        </w:rPr>
        <w:object w:dxaOrig="690" w:dyaOrig="345" w14:anchorId="08D4C8BF">
          <v:shape id="_x0000_i1099" type="#_x0000_t75" style="width:34.5pt;height:17.25pt" o:ole="">
            <v:imagedata r:id="rId213" o:title=""/>
          </v:shape>
          <o:OLEObject Type="Embed" ProgID="Equation.DSMT4" ShapeID="_x0000_i1099" DrawAspect="Content" ObjectID="_1638719178" r:id="rId214"/>
        </w:object>
      </w:r>
      <w:r>
        <w:rPr>
          <w:rFonts w:eastAsia="ＭＳ 明朝" w:cs="Arial"/>
        </w:rPr>
        <w:t xml:space="preserve">. After that the </w:t>
      </w:r>
      <w:r w:rsidRPr="00F466E0">
        <w:rPr>
          <w:rFonts w:eastAsia="ＭＳ 明朝" w:cs="Arial"/>
          <w:i/>
          <w:highlight w:val="yellow"/>
        </w:rPr>
        <w:t>not-acceptance</w:t>
      </w:r>
      <w:r>
        <w:rPr>
          <w:rFonts w:eastAsia="ＭＳ 明朝" w:cs="Arial"/>
        </w:rPr>
        <w:t xml:space="preserve"> condition was checked</w:t>
      </w:r>
      <w:r w:rsidR="00161BD0">
        <w:rPr>
          <w:rFonts w:eastAsia="ＭＳ 明朝" w:cs="Arial"/>
        </w:rPr>
        <w:t xml:space="preserve">, i.e. if </w:t>
      </w:r>
      <w:r>
        <w:rPr>
          <w:rFonts w:eastAsia="ＭＳ 明朝" w:cs="Arial"/>
          <w:position w:val="-10"/>
          <w:szCs w:val="22"/>
        </w:rPr>
        <w:object w:dxaOrig="645" w:dyaOrig="360" w14:anchorId="6625F16B">
          <v:shape id="_x0000_i1100" type="#_x0000_t75" style="width:32.25pt;height:18pt" o:ole="">
            <v:imagedata r:id="rId174" o:title=""/>
          </v:shape>
          <o:OLEObject Type="Embed" ProgID="Equation.DSMT4" ShapeID="_x0000_i1100" DrawAspect="Content" ObjectID="_1638719179" r:id="rId215"/>
        </w:object>
      </w:r>
      <w:r>
        <w:rPr>
          <w:rFonts w:eastAsia="ＭＳ 明朝" w:cs="Arial"/>
        </w:rPr>
        <w:t xml:space="preserve">, where </w:t>
      </w:r>
      <w:r>
        <w:rPr>
          <w:rFonts w:eastAsia="ＭＳ 明朝" w:cs="Arial"/>
          <w:position w:val="-10"/>
          <w:szCs w:val="22"/>
        </w:rPr>
        <w:object w:dxaOrig="1290" w:dyaOrig="360" w14:anchorId="58AB9240">
          <v:shape id="_x0000_i1101" type="#_x0000_t75" style="width:64.5pt;height:18pt" o:ole="">
            <v:imagedata r:id="rId176" o:title=""/>
          </v:shape>
          <o:OLEObject Type="Embed" ProgID="Equation.DSMT4" ShapeID="_x0000_i1101" DrawAspect="Content" ObjectID="_1638719180" r:id="rId216"/>
        </w:object>
      </w:r>
      <w:r>
        <w:rPr>
          <w:rFonts w:eastAsia="ＭＳ 明朝" w:cs="Arial"/>
        </w:rPr>
        <w:t xml:space="preserve"> and </w:t>
      </w:r>
      <w:r>
        <w:rPr>
          <w:rFonts w:eastAsia="ＭＳ 明朝"/>
          <w:position w:val="-12"/>
        </w:rPr>
        <w:object w:dxaOrig="2130" w:dyaOrig="360" w14:anchorId="49168F2B">
          <v:shape id="_x0000_i1102" type="#_x0000_t75" style="width:106.5pt;height:18pt" o:ole="">
            <v:imagedata r:id="rId217" o:title=""/>
          </v:shape>
          <o:OLEObject Type="Embed" ProgID="Equation.DSMT4" ShapeID="_x0000_i1102" DrawAspect="Content" ObjectID="_1638719181" r:id="rId218"/>
        </w:object>
      </w:r>
      <w:r>
        <w:rPr>
          <w:rFonts w:eastAsia="ＭＳ 明朝" w:cs="Arial"/>
        </w:rPr>
        <w:t xml:space="preserve">, no further simulations were conducted for the considered loading condition, which was judged as </w:t>
      </w:r>
      <w:r>
        <w:rPr>
          <w:rFonts w:eastAsia="ＭＳ 明朝" w:cs="Arial"/>
          <w:i/>
        </w:rPr>
        <w:t>not acceptable</w:t>
      </w:r>
      <w:r>
        <w:rPr>
          <w:rFonts w:eastAsia="ＭＳ 明朝" w:cs="Arial"/>
        </w:rPr>
        <w:t>.</w:t>
      </w:r>
    </w:p>
    <w:p w14:paraId="134FF243" w14:textId="77777777" w:rsidR="006529B2" w:rsidRDefault="006529B2" w:rsidP="006529B2">
      <w:pPr>
        <w:rPr>
          <w:rFonts w:eastAsia="ＭＳ 明朝" w:cs="Arial"/>
        </w:rPr>
      </w:pPr>
    </w:p>
    <w:p w14:paraId="7D0DB9F2" w14:textId="77777777" w:rsidR="006529B2" w:rsidRDefault="006529B2" w:rsidP="006529B2">
      <w:pPr>
        <w:rPr>
          <w:rFonts w:eastAsia="ＭＳ 明朝"/>
        </w:rPr>
      </w:pPr>
      <w:r>
        <w:rPr>
          <w:rFonts w:eastAsia="ＭＳ 明朝"/>
        </w:rPr>
        <w:t>3.5.8</w:t>
      </w:r>
      <w:r>
        <w:rPr>
          <w:rFonts w:eastAsia="ＭＳ 明朝"/>
        </w:rPr>
        <w:tab/>
        <w:t xml:space="preserve">The functions </w:t>
      </w:r>
      <w:r>
        <w:rPr>
          <w:rFonts w:eastAsia="ＭＳ 明朝"/>
          <w:position w:val="-12"/>
        </w:rPr>
        <w:object w:dxaOrig="765" w:dyaOrig="360" w14:anchorId="017F505F">
          <v:shape id="_x0000_i1103" type="#_x0000_t75" style="width:37.5pt;height:18pt" o:ole="">
            <v:imagedata r:id="rId219" o:title=""/>
          </v:shape>
          <o:OLEObject Type="Embed" ProgID="Equation.DSMT4" ShapeID="_x0000_i1103" DrawAspect="Content" ObjectID="_1638719182" r:id="rId220"/>
        </w:object>
      </w:r>
      <w:r>
        <w:rPr>
          <w:rFonts w:eastAsia="ＭＳ 明朝"/>
        </w:rPr>
        <w:t xml:space="preserve"> and </w:t>
      </w:r>
      <w:r>
        <w:rPr>
          <w:rFonts w:eastAsia="ＭＳ 明朝"/>
          <w:position w:val="-12"/>
        </w:rPr>
        <w:object w:dxaOrig="645" w:dyaOrig="360" w14:anchorId="0C3B07A2">
          <v:shape id="_x0000_i1104" type="#_x0000_t75" style="width:32.25pt;height:18pt" o:ole="">
            <v:imagedata r:id="rId221" o:title=""/>
          </v:shape>
          <o:OLEObject Type="Embed" ProgID="Equation.DSMT4" ShapeID="_x0000_i1104" DrawAspect="Content" ObjectID="_1638719183" r:id="rId222"/>
        </w:object>
      </w:r>
      <w:r>
        <w:rPr>
          <w:rFonts w:eastAsia="ＭＳ 明朝"/>
        </w:rPr>
        <w:t xml:space="preserve"> were calculated with </w:t>
      </w:r>
      <w:r>
        <w:rPr>
          <w:rFonts w:eastAsia="ＭＳ 明朝" w:cs="Arial"/>
          <w:sz w:val="20"/>
        </w:rPr>
        <w:t>MS Excel</w:t>
      </w:r>
      <w:r>
        <w:rPr>
          <w:rFonts w:eastAsia="ＭＳ 明朝"/>
        </w:rPr>
        <w:t xml:space="preserve"> as </w:t>
      </w:r>
      <w:r>
        <w:rPr>
          <w:rFonts w:eastAsia="ＭＳ 明朝" w:cs="Arial"/>
          <w:sz w:val="20"/>
        </w:rPr>
        <w:t>chisq.inv.rt(</w:t>
      </w:r>
      <w:r>
        <w:rPr>
          <w:rFonts w:eastAsia="ＭＳ 明朝" w:cs="Arial"/>
          <w:sz w:val="20"/>
        </w:rPr>
        <w:sym w:font="Symbol" w:char="F061"/>
      </w:r>
      <w:r>
        <w:rPr>
          <w:rFonts w:eastAsia="ＭＳ 明朝" w:cs="Arial"/>
          <w:sz w:val="20"/>
        </w:rPr>
        <w:t>/2;2*N) and chisq.inv(</w:t>
      </w:r>
      <w:r>
        <w:rPr>
          <w:rFonts w:eastAsia="ＭＳ 明朝" w:cs="Arial"/>
          <w:sz w:val="20"/>
        </w:rPr>
        <w:sym w:font="Symbol" w:char="F061"/>
      </w:r>
      <w:r>
        <w:rPr>
          <w:rFonts w:eastAsia="ＭＳ 明朝" w:cs="Arial"/>
          <w:sz w:val="20"/>
        </w:rPr>
        <w:t>/2;2*N)</w:t>
      </w:r>
      <w:r>
        <w:rPr>
          <w:rFonts w:eastAsia="ＭＳ 明朝"/>
        </w:rPr>
        <w:t>, respectively.</w:t>
      </w:r>
    </w:p>
    <w:p w14:paraId="12A36F4E" w14:textId="77777777" w:rsidR="006529B2" w:rsidRDefault="006529B2" w:rsidP="006529B2">
      <w:pPr>
        <w:rPr>
          <w:rFonts w:eastAsia="ＭＳ 明朝" w:cs="Arial"/>
          <w:szCs w:val="22"/>
        </w:rPr>
      </w:pPr>
    </w:p>
    <w:p w14:paraId="22F1B684" w14:textId="77777777" w:rsidR="006529B2" w:rsidRDefault="006529B2" w:rsidP="006529B2">
      <w:pPr>
        <w:rPr>
          <w:rFonts w:eastAsia="ＭＳ 明朝" w:cs="Arial"/>
        </w:rPr>
      </w:pPr>
      <w:r>
        <w:rPr>
          <w:rFonts w:eastAsia="ＭＳ 明朝" w:cs="Arial"/>
        </w:rPr>
        <w:t>3.5.9</w:t>
      </w:r>
      <w:r>
        <w:rPr>
          <w:rFonts w:eastAsia="ＭＳ 明朝" w:cs="Arial"/>
        </w:rPr>
        <w:tab/>
        <w:t xml:space="preserve">Tables 3.5.1 to 3.5.4 show results for loading conditions with </w:t>
      </w:r>
      <w:r>
        <w:rPr>
          <w:rFonts w:eastAsia="ＭＳ 明朝" w:cs="Arial"/>
          <w:i/>
        </w:rPr>
        <w:t>GM</w:t>
      </w:r>
      <w:r>
        <w:rPr>
          <w:rFonts w:eastAsia="ＭＳ 明朝" w:cs="Arial"/>
        </w:rPr>
        <w:t>=1.8 m (not acceptable) and 1.9 m (acceptable) together with the required simulation time t</w:t>
      </w:r>
      <w:r>
        <w:rPr>
          <w:rFonts w:eastAsia="ＭＳ 明朝" w:cs="Arial"/>
          <w:vertAlign w:val="subscript"/>
        </w:rPr>
        <w:t>s</w:t>
      </w:r>
      <w:r>
        <w:rPr>
          <w:rFonts w:eastAsia="ＭＳ 明朝" w:cs="Arial"/>
        </w:rPr>
        <w:t xml:space="preserve"> until each stability failure and cumulative simulation time over all wave periods t</w:t>
      </w:r>
      <w:r>
        <w:rPr>
          <w:rFonts w:eastAsia="ＭＳ 明朝" w:cs="Arial"/>
          <w:vertAlign w:val="subscript"/>
        </w:rPr>
        <w:t>c</w:t>
      </w:r>
      <w:r>
        <w:rPr>
          <w:rFonts w:eastAsia="ＭＳ 明朝" w:cs="Arial"/>
        </w:rPr>
        <w:t xml:space="preserve"> (for brevity, the results are shown not after each simulation but only after stability failures).</w:t>
      </w:r>
    </w:p>
    <w:p w14:paraId="2DF39BC1" w14:textId="77777777" w:rsidR="006529B2" w:rsidRDefault="006529B2" w:rsidP="006529B2">
      <w:pPr>
        <w:rPr>
          <w:rFonts w:eastAsia="ＭＳ 明朝" w:cs="Arial"/>
        </w:rPr>
      </w:pPr>
    </w:p>
    <w:tbl>
      <w:tblPr>
        <w:tblW w:w="7845" w:type="dxa"/>
        <w:jc w:val="center"/>
        <w:tblCellMar>
          <w:left w:w="70" w:type="dxa"/>
          <w:right w:w="70" w:type="dxa"/>
        </w:tblCellMar>
        <w:tblLook w:val="04A0" w:firstRow="1" w:lastRow="0" w:firstColumn="1" w:lastColumn="0" w:noHBand="0" w:noVBand="1"/>
      </w:tblPr>
      <w:tblGrid>
        <w:gridCol w:w="520"/>
        <w:gridCol w:w="341"/>
        <w:gridCol w:w="940"/>
        <w:gridCol w:w="940"/>
        <w:gridCol w:w="940"/>
        <w:gridCol w:w="274"/>
        <w:gridCol w:w="940"/>
        <w:gridCol w:w="263"/>
        <w:gridCol w:w="940"/>
        <w:gridCol w:w="940"/>
        <w:gridCol w:w="807"/>
      </w:tblGrid>
      <w:tr w:rsidR="006529B2" w14:paraId="3BF70CDA" w14:textId="77777777" w:rsidTr="006529B2">
        <w:trPr>
          <w:jc w:val="center"/>
        </w:trPr>
        <w:tc>
          <w:tcPr>
            <w:tcW w:w="7845" w:type="dxa"/>
            <w:gridSpan w:val="11"/>
            <w:noWrap/>
            <w:vAlign w:val="bottom"/>
            <w:hideMark/>
          </w:tcPr>
          <w:p w14:paraId="75AAFE9F" w14:textId="77777777" w:rsidR="006529B2" w:rsidRPr="00F466E0" w:rsidRDefault="006529B2">
            <w:pPr>
              <w:rPr>
                <w:rFonts w:eastAsia="ＭＳ 明朝" w:cs="Arial"/>
                <w:b/>
                <w:bCs/>
                <w:sz w:val="18"/>
                <w:szCs w:val="18"/>
                <w:lang w:val="en-US" w:eastAsia="de-DE"/>
              </w:rPr>
            </w:pPr>
            <w:r w:rsidRPr="00F466E0">
              <w:rPr>
                <w:rFonts w:eastAsia="ＭＳ 明朝" w:cs="Arial"/>
                <w:b/>
                <w:bCs/>
                <w:lang w:val="en-US"/>
              </w:rPr>
              <w:t xml:space="preserve">Table 3.5.1 Assessment results for GM=1.8 m in head waves (A and F denote </w:t>
            </w:r>
            <w:r w:rsidRPr="00F466E0">
              <w:rPr>
                <w:rFonts w:eastAsia="ＭＳ 明朝" w:cs="Arial"/>
                <w:b/>
                <w:bCs/>
                <w:i/>
                <w:lang w:val="en-US"/>
              </w:rPr>
              <w:t>acceptance</w:t>
            </w:r>
            <w:r w:rsidRPr="00F466E0">
              <w:rPr>
                <w:rFonts w:eastAsia="ＭＳ 明朝" w:cs="Arial"/>
                <w:b/>
                <w:bCs/>
                <w:lang w:val="en-US"/>
              </w:rPr>
              <w:t xml:space="preserve"> and </w:t>
            </w:r>
            <w:r w:rsidRPr="00F466E0">
              <w:rPr>
                <w:rFonts w:eastAsia="ＭＳ 明朝" w:cs="Arial"/>
                <w:b/>
                <w:bCs/>
                <w:i/>
                <w:highlight w:val="yellow"/>
                <w:lang w:val="en-US"/>
              </w:rPr>
              <w:t>not acceptance</w:t>
            </w:r>
            <w:r w:rsidRPr="00F466E0">
              <w:rPr>
                <w:rFonts w:eastAsia="ＭＳ 明朝" w:cs="Arial"/>
                <w:b/>
                <w:bCs/>
                <w:lang w:val="en-US"/>
              </w:rPr>
              <w:t xml:space="preserve"> decisions, respectively)</w:t>
            </w:r>
          </w:p>
        </w:tc>
      </w:tr>
      <w:tr w:rsidR="006529B2" w14:paraId="78254C04" w14:textId="77777777" w:rsidTr="006529B2">
        <w:trPr>
          <w:jc w:val="center"/>
        </w:trPr>
        <w:tc>
          <w:tcPr>
            <w:tcW w:w="520" w:type="dxa"/>
            <w:tcBorders>
              <w:top w:val="single" w:sz="4" w:space="0" w:color="auto"/>
              <w:left w:val="nil"/>
              <w:bottom w:val="single" w:sz="4" w:space="0" w:color="auto"/>
              <w:right w:val="nil"/>
            </w:tcBorders>
            <w:noWrap/>
            <w:vAlign w:val="bottom"/>
            <w:hideMark/>
          </w:tcPr>
          <w:p w14:paraId="0FB4E10A" w14:textId="77777777" w:rsidR="006529B2" w:rsidRDefault="006529B2">
            <w:pPr>
              <w:jc w:val="left"/>
              <w:rPr>
                <w:rFonts w:eastAsia="ＭＳ 明朝" w:cs="Arial"/>
                <w:sz w:val="18"/>
                <w:szCs w:val="18"/>
                <w:lang w:val="de-DE" w:eastAsia="de-DE"/>
              </w:rPr>
            </w:pPr>
            <w:r>
              <w:rPr>
                <w:rFonts w:eastAsia="ＭＳ 明朝" w:cs="Arial"/>
                <w:sz w:val="18"/>
                <w:szCs w:val="18"/>
                <w:lang w:val="de-DE" w:eastAsia="de-DE"/>
              </w:rPr>
              <w:t>T</w:t>
            </w:r>
            <w:r>
              <w:rPr>
                <w:rFonts w:eastAsia="ＭＳ 明朝" w:cs="Arial"/>
                <w:sz w:val="18"/>
                <w:szCs w:val="18"/>
                <w:vertAlign w:val="subscript"/>
                <w:lang w:val="de-DE" w:eastAsia="de-DE"/>
              </w:rPr>
              <w:t>z</w:t>
            </w:r>
            <w:r>
              <w:rPr>
                <w:rFonts w:eastAsia="ＭＳ 明朝" w:cs="Arial"/>
                <w:sz w:val="18"/>
                <w:szCs w:val="18"/>
                <w:lang w:val="de-DE" w:eastAsia="de-DE"/>
              </w:rPr>
              <w:t>,s</w:t>
            </w:r>
          </w:p>
        </w:tc>
        <w:tc>
          <w:tcPr>
            <w:tcW w:w="341" w:type="dxa"/>
            <w:tcBorders>
              <w:top w:val="single" w:sz="4" w:space="0" w:color="auto"/>
              <w:left w:val="nil"/>
              <w:bottom w:val="single" w:sz="4" w:space="0" w:color="auto"/>
              <w:right w:val="nil"/>
            </w:tcBorders>
            <w:noWrap/>
            <w:vAlign w:val="bottom"/>
            <w:hideMark/>
          </w:tcPr>
          <w:p w14:paraId="2929E7F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N</w:t>
            </w:r>
          </w:p>
        </w:tc>
        <w:tc>
          <w:tcPr>
            <w:tcW w:w="940" w:type="dxa"/>
            <w:tcBorders>
              <w:top w:val="single" w:sz="4" w:space="0" w:color="auto"/>
              <w:left w:val="nil"/>
              <w:bottom w:val="single" w:sz="4" w:space="0" w:color="auto"/>
              <w:right w:val="nil"/>
            </w:tcBorders>
            <w:noWrap/>
            <w:vAlign w:val="bottom"/>
            <w:hideMark/>
          </w:tcPr>
          <w:p w14:paraId="47B3E1F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T</w:t>
            </w:r>
            <w:r>
              <w:rPr>
                <w:rFonts w:eastAsia="ＭＳ 明朝" w:cs="Arial"/>
                <w:sz w:val="18"/>
                <w:szCs w:val="18"/>
                <w:vertAlign w:val="subscript"/>
                <w:lang w:val="de-DE" w:eastAsia="de-DE"/>
              </w:rPr>
              <w:t>i</w:t>
            </w:r>
            <w:r>
              <w:rPr>
                <w:rFonts w:eastAsia="ＭＳ 明朝" w:cs="Arial"/>
                <w:sz w:val="18"/>
                <w:szCs w:val="18"/>
                <w:lang w:val="de-DE" w:eastAsia="de-DE"/>
              </w:rPr>
              <w:t>,s</w:t>
            </w:r>
          </w:p>
        </w:tc>
        <w:tc>
          <w:tcPr>
            <w:tcW w:w="940" w:type="dxa"/>
            <w:tcBorders>
              <w:top w:val="single" w:sz="4" w:space="0" w:color="auto"/>
              <w:left w:val="nil"/>
              <w:bottom w:val="single" w:sz="4" w:space="0" w:color="auto"/>
              <w:right w:val="nil"/>
            </w:tcBorders>
            <w:noWrap/>
            <w:vAlign w:val="bottom"/>
            <w:hideMark/>
          </w:tcPr>
          <w:p w14:paraId="5AEFA8C6" w14:textId="77777777" w:rsidR="006529B2" w:rsidRDefault="006529B2">
            <w:pPr>
              <w:jc w:val="center"/>
              <w:rPr>
                <w:rFonts w:eastAsia="ＭＳ 明朝" w:cs="Arial"/>
                <w:sz w:val="18"/>
                <w:szCs w:val="18"/>
                <w:lang w:val="de-DE" w:eastAsia="de-DE"/>
              </w:rPr>
            </w:pPr>
            <w:r>
              <w:rPr>
                <w:rFonts w:eastAsia="ＭＳ 明朝" w:cs="Arial"/>
                <w:position w:val="-4"/>
                <w:sz w:val="18"/>
                <w:szCs w:val="18"/>
                <w:lang w:val="en-US"/>
              </w:rPr>
              <w:object w:dxaOrig="225" w:dyaOrig="285" w14:anchorId="4FA09164">
                <v:shape id="_x0000_i1105" type="#_x0000_t75" style="width:12pt;height:14.25pt" o:ole="">
                  <v:imagedata r:id="rId223" o:title=""/>
                </v:shape>
                <o:OLEObject Type="Embed" ProgID="Equation.DSMT4" ShapeID="_x0000_i1105" DrawAspect="Content" ObjectID="_1638719184" r:id="rId224"/>
              </w:object>
            </w:r>
            <w:r>
              <w:rPr>
                <w:rFonts w:eastAsia="ＭＳ 明朝" w:cs="Arial"/>
                <w:sz w:val="18"/>
                <w:szCs w:val="18"/>
                <w:lang w:val="de-DE" w:eastAsia="de-DE"/>
              </w:rPr>
              <w:t>,s</w:t>
            </w:r>
          </w:p>
        </w:tc>
        <w:tc>
          <w:tcPr>
            <w:tcW w:w="940" w:type="dxa"/>
            <w:tcBorders>
              <w:top w:val="single" w:sz="4" w:space="0" w:color="auto"/>
              <w:left w:val="nil"/>
              <w:bottom w:val="single" w:sz="4" w:space="0" w:color="auto"/>
              <w:right w:val="nil"/>
            </w:tcBorders>
            <w:noWrap/>
            <w:vAlign w:val="bottom"/>
            <w:hideMark/>
          </w:tcPr>
          <w:p w14:paraId="372AA60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t</w:t>
            </w:r>
            <w:r>
              <w:rPr>
                <w:rFonts w:eastAsia="ＭＳ 明朝" w:cs="Arial"/>
                <w:sz w:val="18"/>
                <w:szCs w:val="18"/>
                <w:vertAlign w:val="subscript"/>
                <w:lang w:val="de-DE" w:eastAsia="de-DE"/>
              </w:rPr>
              <w:t>A</w:t>
            </w:r>
            <w:r>
              <w:rPr>
                <w:rFonts w:eastAsia="ＭＳ 明朝" w:cs="Arial"/>
                <w:sz w:val="18"/>
                <w:szCs w:val="18"/>
                <w:lang w:val="de-DE" w:eastAsia="de-DE"/>
              </w:rPr>
              <w:t>,s</w:t>
            </w:r>
          </w:p>
        </w:tc>
        <w:tc>
          <w:tcPr>
            <w:tcW w:w="274" w:type="dxa"/>
            <w:tcBorders>
              <w:top w:val="single" w:sz="4" w:space="0" w:color="auto"/>
              <w:left w:val="nil"/>
              <w:bottom w:val="single" w:sz="4" w:space="0" w:color="auto"/>
              <w:right w:val="nil"/>
            </w:tcBorders>
            <w:noWrap/>
            <w:vAlign w:val="bottom"/>
            <w:hideMark/>
          </w:tcPr>
          <w:p w14:paraId="7A30E65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A</w:t>
            </w:r>
          </w:p>
        </w:tc>
        <w:tc>
          <w:tcPr>
            <w:tcW w:w="940" w:type="dxa"/>
            <w:tcBorders>
              <w:top w:val="single" w:sz="4" w:space="0" w:color="auto"/>
              <w:left w:val="nil"/>
              <w:bottom w:val="single" w:sz="4" w:space="0" w:color="auto"/>
              <w:right w:val="nil"/>
            </w:tcBorders>
            <w:noWrap/>
            <w:vAlign w:val="bottom"/>
            <w:hideMark/>
          </w:tcPr>
          <w:p w14:paraId="41015220" w14:textId="77777777" w:rsidR="006529B2" w:rsidRDefault="006529B2">
            <w:pPr>
              <w:jc w:val="center"/>
              <w:rPr>
                <w:rFonts w:eastAsia="ＭＳ 明朝" w:cs="Arial"/>
                <w:sz w:val="18"/>
                <w:szCs w:val="18"/>
                <w:lang w:val="de-DE" w:eastAsia="de-DE"/>
              </w:rPr>
            </w:pPr>
            <w:r>
              <w:rPr>
                <w:rFonts w:eastAsia="ＭＳ 明朝" w:cs="Arial"/>
                <w:position w:val="-10"/>
                <w:sz w:val="18"/>
                <w:szCs w:val="18"/>
                <w:lang w:val="en-US"/>
              </w:rPr>
              <w:object w:dxaOrig="240" w:dyaOrig="330" w14:anchorId="5DF68FDE">
                <v:shape id="_x0000_i1106" type="#_x0000_t75" style="width:12pt;height:17.25pt" o:ole="">
                  <v:imagedata r:id="rId225" o:title=""/>
                </v:shape>
                <o:OLEObject Type="Embed" ProgID="Equation.DSMT4" ShapeID="_x0000_i1106" DrawAspect="Content" ObjectID="_1638719185" r:id="rId226"/>
              </w:object>
            </w:r>
            <w:r>
              <w:rPr>
                <w:rFonts w:eastAsia="ＭＳ 明朝" w:cs="Arial"/>
                <w:sz w:val="18"/>
                <w:szCs w:val="18"/>
                <w:lang w:val="de-DE" w:eastAsia="de-DE"/>
              </w:rPr>
              <w:t>,s</w:t>
            </w:r>
          </w:p>
        </w:tc>
        <w:tc>
          <w:tcPr>
            <w:tcW w:w="263" w:type="dxa"/>
            <w:tcBorders>
              <w:top w:val="single" w:sz="4" w:space="0" w:color="auto"/>
              <w:left w:val="nil"/>
              <w:bottom w:val="single" w:sz="4" w:space="0" w:color="auto"/>
              <w:right w:val="nil"/>
            </w:tcBorders>
            <w:noWrap/>
            <w:vAlign w:val="bottom"/>
            <w:hideMark/>
          </w:tcPr>
          <w:p w14:paraId="6AB86A3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F</w:t>
            </w:r>
          </w:p>
        </w:tc>
        <w:tc>
          <w:tcPr>
            <w:tcW w:w="940" w:type="dxa"/>
            <w:tcBorders>
              <w:top w:val="single" w:sz="4" w:space="0" w:color="auto"/>
              <w:left w:val="nil"/>
              <w:bottom w:val="single" w:sz="4" w:space="0" w:color="auto"/>
              <w:right w:val="nil"/>
            </w:tcBorders>
            <w:noWrap/>
            <w:vAlign w:val="bottom"/>
            <w:hideMark/>
          </w:tcPr>
          <w:p w14:paraId="3FCFC2F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t</w:t>
            </w:r>
            <w:r>
              <w:rPr>
                <w:rFonts w:eastAsia="ＭＳ 明朝" w:cs="Arial"/>
                <w:sz w:val="18"/>
                <w:szCs w:val="18"/>
                <w:vertAlign w:val="subscript"/>
                <w:lang w:val="de-DE" w:eastAsia="de-DE"/>
              </w:rPr>
              <w:t>s</w:t>
            </w:r>
            <w:r>
              <w:rPr>
                <w:rFonts w:eastAsia="ＭＳ 明朝" w:cs="Arial"/>
                <w:sz w:val="18"/>
                <w:szCs w:val="18"/>
                <w:lang w:val="de-DE" w:eastAsia="de-DE"/>
              </w:rPr>
              <w:t>,s</w:t>
            </w:r>
          </w:p>
        </w:tc>
        <w:tc>
          <w:tcPr>
            <w:tcW w:w="940" w:type="dxa"/>
            <w:tcBorders>
              <w:top w:val="single" w:sz="4" w:space="0" w:color="auto"/>
              <w:left w:val="nil"/>
              <w:bottom w:val="single" w:sz="4" w:space="0" w:color="auto"/>
              <w:right w:val="nil"/>
            </w:tcBorders>
            <w:noWrap/>
            <w:vAlign w:val="bottom"/>
            <w:hideMark/>
          </w:tcPr>
          <w:p w14:paraId="2076F7F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t</w:t>
            </w:r>
            <w:r>
              <w:rPr>
                <w:rFonts w:eastAsia="ＭＳ 明朝" w:cs="Arial"/>
                <w:sz w:val="18"/>
                <w:szCs w:val="18"/>
                <w:vertAlign w:val="subscript"/>
                <w:lang w:val="de-DE" w:eastAsia="de-DE"/>
              </w:rPr>
              <w:t>c</w:t>
            </w:r>
            <w:r>
              <w:rPr>
                <w:rFonts w:eastAsia="ＭＳ 明朝" w:cs="Arial"/>
                <w:sz w:val="18"/>
                <w:szCs w:val="18"/>
                <w:lang w:val="de-DE" w:eastAsia="de-DE"/>
              </w:rPr>
              <w:t>,s</w:t>
            </w:r>
          </w:p>
        </w:tc>
        <w:tc>
          <w:tcPr>
            <w:tcW w:w="807" w:type="dxa"/>
            <w:tcBorders>
              <w:top w:val="single" w:sz="4" w:space="0" w:color="auto"/>
              <w:left w:val="nil"/>
              <w:bottom w:val="single" w:sz="4" w:space="0" w:color="auto"/>
              <w:right w:val="nil"/>
            </w:tcBorders>
            <w:noWrap/>
            <w:vAlign w:val="bottom"/>
            <w:hideMark/>
          </w:tcPr>
          <w:p w14:paraId="0F1372B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t</w:t>
            </w:r>
            <w:r>
              <w:rPr>
                <w:rFonts w:eastAsia="ＭＳ 明朝" w:cs="Arial"/>
                <w:sz w:val="18"/>
                <w:szCs w:val="18"/>
                <w:vertAlign w:val="subscript"/>
                <w:lang w:val="de-DE" w:eastAsia="de-DE"/>
              </w:rPr>
              <w:t>c</w:t>
            </w:r>
            <w:r>
              <w:rPr>
                <w:rFonts w:eastAsia="ＭＳ 明朝" w:cs="Arial"/>
                <w:sz w:val="18"/>
                <w:szCs w:val="18"/>
                <w:lang w:val="de-DE" w:eastAsia="de-DE"/>
              </w:rPr>
              <w:t>,hour</w:t>
            </w:r>
          </w:p>
        </w:tc>
      </w:tr>
      <w:tr w:rsidR="006529B2" w14:paraId="77573C2B" w14:textId="77777777" w:rsidTr="006529B2">
        <w:trPr>
          <w:jc w:val="center"/>
        </w:trPr>
        <w:tc>
          <w:tcPr>
            <w:tcW w:w="520" w:type="dxa"/>
            <w:tcBorders>
              <w:top w:val="single" w:sz="4" w:space="0" w:color="auto"/>
              <w:left w:val="nil"/>
              <w:bottom w:val="nil"/>
              <w:right w:val="nil"/>
            </w:tcBorders>
            <w:noWrap/>
            <w:vAlign w:val="bottom"/>
            <w:hideMark/>
          </w:tcPr>
          <w:p w14:paraId="49E23EB9" w14:textId="77777777" w:rsidR="006529B2" w:rsidRDefault="006529B2">
            <w:pPr>
              <w:jc w:val="left"/>
              <w:rPr>
                <w:rFonts w:eastAsia="ＭＳ 明朝" w:cs="Arial"/>
                <w:sz w:val="18"/>
                <w:szCs w:val="18"/>
                <w:lang w:val="de-DE" w:eastAsia="de-DE"/>
              </w:rPr>
            </w:pPr>
            <w:r>
              <w:rPr>
                <w:rFonts w:eastAsia="ＭＳ 明朝" w:cs="Arial"/>
                <w:sz w:val="18"/>
                <w:szCs w:val="18"/>
                <w:lang w:val="de-DE" w:eastAsia="de-DE"/>
              </w:rPr>
              <w:t>7.5</w:t>
            </w:r>
          </w:p>
        </w:tc>
        <w:tc>
          <w:tcPr>
            <w:tcW w:w="341" w:type="dxa"/>
            <w:tcBorders>
              <w:top w:val="single" w:sz="4" w:space="0" w:color="auto"/>
              <w:left w:val="nil"/>
              <w:bottom w:val="nil"/>
              <w:right w:val="nil"/>
            </w:tcBorders>
            <w:noWrap/>
            <w:vAlign w:val="bottom"/>
            <w:hideMark/>
          </w:tcPr>
          <w:p w14:paraId="078D100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940" w:type="dxa"/>
            <w:tcBorders>
              <w:top w:val="single" w:sz="4" w:space="0" w:color="auto"/>
              <w:left w:val="nil"/>
              <w:bottom w:val="nil"/>
              <w:right w:val="nil"/>
            </w:tcBorders>
            <w:noWrap/>
            <w:vAlign w:val="bottom"/>
            <w:hideMark/>
          </w:tcPr>
          <w:p w14:paraId="49ADC28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9.57e+2</w:t>
            </w:r>
          </w:p>
        </w:tc>
        <w:tc>
          <w:tcPr>
            <w:tcW w:w="940" w:type="dxa"/>
            <w:tcBorders>
              <w:top w:val="single" w:sz="4" w:space="0" w:color="auto"/>
              <w:left w:val="nil"/>
              <w:bottom w:val="nil"/>
              <w:right w:val="nil"/>
            </w:tcBorders>
            <w:noWrap/>
            <w:vAlign w:val="bottom"/>
            <w:hideMark/>
          </w:tcPr>
          <w:p w14:paraId="2A0D706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9.57e+2</w:t>
            </w:r>
          </w:p>
        </w:tc>
        <w:tc>
          <w:tcPr>
            <w:tcW w:w="940" w:type="dxa"/>
            <w:tcBorders>
              <w:top w:val="single" w:sz="4" w:space="0" w:color="auto"/>
              <w:left w:val="nil"/>
              <w:bottom w:val="nil"/>
              <w:right w:val="nil"/>
            </w:tcBorders>
            <w:noWrap/>
            <w:vAlign w:val="bottom"/>
            <w:hideMark/>
          </w:tcPr>
          <w:p w14:paraId="609E808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2.66e+4</w:t>
            </w:r>
          </w:p>
        </w:tc>
        <w:tc>
          <w:tcPr>
            <w:tcW w:w="274" w:type="dxa"/>
            <w:tcBorders>
              <w:top w:val="single" w:sz="4" w:space="0" w:color="auto"/>
              <w:left w:val="nil"/>
              <w:bottom w:val="nil"/>
              <w:right w:val="nil"/>
            </w:tcBorders>
            <w:noWrap/>
            <w:vAlign w:val="bottom"/>
            <w:hideMark/>
          </w:tcPr>
          <w:p w14:paraId="3BB4A13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940" w:type="dxa"/>
            <w:tcBorders>
              <w:top w:val="single" w:sz="4" w:space="0" w:color="auto"/>
              <w:left w:val="nil"/>
              <w:bottom w:val="nil"/>
              <w:right w:val="nil"/>
            </w:tcBorders>
            <w:noWrap/>
            <w:vAlign w:val="bottom"/>
            <w:hideMark/>
          </w:tcPr>
          <w:p w14:paraId="1B99985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1.82e+2</w:t>
            </w:r>
          </w:p>
        </w:tc>
        <w:tc>
          <w:tcPr>
            <w:tcW w:w="263" w:type="dxa"/>
            <w:tcBorders>
              <w:top w:val="single" w:sz="4" w:space="0" w:color="auto"/>
              <w:left w:val="nil"/>
              <w:bottom w:val="nil"/>
              <w:right w:val="nil"/>
            </w:tcBorders>
            <w:noWrap/>
            <w:vAlign w:val="bottom"/>
            <w:hideMark/>
          </w:tcPr>
          <w:p w14:paraId="6E7627E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940" w:type="dxa"/>
            <w:tcBorders>
              <w:top w:val="single" w:sz="4" w:space="0" w:color="auto"/>
              <w:left w:val="nil"/>
              <w:bottom w:val="nil"/>
              <w:right w:val="nil"/>
            </w:tcBorders>
            <w:noWrap/>
            <w:vAlign w:val="bottom"/>
            <w:hideMark/>
          </w:tcPr>
          <w:p w14:paraId="45E4E09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9.57e+2</w:t>
            </w:r>
          </w:p>
        </w:tc>
        <w:tc>
          <w:tcPr>
            <w:tcW w:w="940" w:type="dxa"/>
            <w:tcBorders>
              <w:top w:val="single" w:sz="4" w:space="0" w:color="auto"/>
              <w:left w:val="nil"/>
              <w:bottom w:val="nil"/>
              <w:right w:val="nil"/>
            </w:tcBorders>
            <w:noWrap/>
            <w:vAlign w:val="bottom"/>
            <w:hideMark/>
          </w:tcPr>
          <w:p w14:paraId="7889ED3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9.57e+2</w:t>
            </w:r>
          </w:p>
        </w:tc>
        <w:tc>
          <w:tcPr>
            <w:tcW w:w="807" w:type="dxa"/>
            <w:tcBorders>
              <w:top w:val="single" w:sz="4" w:space="0" w:color="auto"/>
              <w:left w:val="nil"/>
              <w:bottom w:val="nil"/>
              <w:right w:val="nil"/>
            </w:tcBorders>
            <w:noWrap/>
            <w:vAlign w:val="bottom"/>
            <w:hideMark/>
          </w:tcPr>
          <w:p w14:paraId="5E5ED67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0.3</w:t>
            </w:r>
          </w:p>
        </w:tc>
      </w:tr>
      <w:tr w:rsidR="006529B2" w14:paraId="30CEEC31" w14:textId="77777777" w:rsidTr="006529B2">
        <w:trPr>
          <w:jc w:val="center"/>
        </w:trPr>
        <w:tc>
          <w:tcPr>
            <w:tcW w:w="520" w:type="dxa"/>
            <w:noWrap/>
            <w:vAlign w:val="bottom"/>
            <w:hideMark/>
          </w:tcPr>
          <w:p w14:paraId="68AC37C1" w14:textId="77777777" w:rsidR="006529B2" w:rsidRDefault="006529B2">
            <w:pPr>
              <w:rPr>
                <w:rFonts w:eastAsia="ＭＳ 明朝" w:cs="Arial"/>
                <w:sz w:val="18"/>
                <w:szCs w:val="18"/>
                <w:lang w:val="de-DE" w:eastAsia="de-DE"/>
              </w:rPr>
            </w:pPr>
          </w:p>
        </w:tc>
        <w:tc>
          <w:tcPr>
            <w:tcW w:w="341" w:type="dxa"/>
            <w:noWrap/>
            <w:vAlign w:val="bottom"/>
            <w:hideMark/>
          </w:tcPr>
          <w:p w14:paraId="31E3C3F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w:t>
            </w:r>
          </w:p>
        </w:tc>
        <w:tc>
          <w:tcPr>
            <w:tcW w:w="940" w:type="dxa"/>
            <w:noWrap/>
            <w:vAlign w:val="bottom"/>
            <w:hideMark/>
          </w:tcPr>
          <w:p w14:paraId="09E11D2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1.01e+4</w:t>
            </w:r>
          </w:p>
        </w:tc>
        <w:tc>
          <w:tcPr>
            <w:tcW w:w="940" w:type="dxa"/>
            <w:noWrap/>
            <w:vAlign w:val="bottom"/>
            <w:hideMark/>
          </w:tcPr>
          <w:p w14:paraId="1C27BC1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5.54e+3</w:t>
            </w:r>
          </w:p>
        </w:tc>
        <w:tc>
          <w:tcPr>
            <w:tcW w:w="940" w:type="dxa"/>
            <w:noWrap/>
            <w:vAlign w:val="bottom"/>
            <w:hideMark/>
          </w:tcPr>
          <w:p w14:paraId="3B67287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3.92e+4</w:t>
            </w:r>
          </w:p>
        </w:tc>
        <w:tc>
          <w:tcPr>
            <w:tcW w:w="274" w:type="dxa"/>
            <w:noWrap/>
            <w:vAlign w:val="bottom"/>
            <w:hideMark/>
          </w:tcPr>
          <w:p w14:paraId="7F88A8A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940" w:type="dxa"/>
            <w:noWrap/>
            <w:vAlign w:val="bottom"/>
            <w:hideMark/>
          </w:tcPr>
          <w:p w14:paraId="38BB3B2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8.72e+2</w:t>
            </w:r>
          </w:p>
        </w:tc>
        <w:tc>
          <w:tcPr>
            <w:tcW w:w="263" w:type="dxa"/>
            <w:noWrap/>
            <w:vAlign w:val="bottom"/>
            <w:hideMark/>
          </w:tcPr>
          <w:p w14:paraId="01D9266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940" w:type="dxa"/>
            <w:noWrap/>
            <w:vAlign w:val="bottom"/>
            <w:hideMark/>
          </w:tcPr>
          <w:p w14:paraId="02A3121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1.01e+4</w:t>
            </w:r>
          </w:p>
        </w:tc>
        <w:tc>
          <w:tcPr>
            <w:tcW w:w="940" w:type="dxa"/>
            <w:noWrap/>
            <w:vAlign w:val="bottom"/>
            <w:hideMark/>
          </w:tcPr>
          <w:p w14:paraId="44F9B99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1.11e+4</w:t>
            </w:r>
          </w:p>
        </w:tc>
        <w:tc>
          <w:tcPr>
            <w:tcW w:w="807" w:type="dxa"/>
            <w:noWrap/>
            <w:vAlign w:val="bottom"/>
            <w:hideMark/>
          </w:tcPr>
          <w:p w14:paraId="3B51163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3.1</w:t>
            </w:r>
          </w:p>
        </w:tc>
      </w:tr>
      <w:tr w:rsidR="006529B2" w14:paraId="37D06C7D" w14:textId="77777777" w:rsidTr="006529B2">
        <w:trPr>
          <w:jc w:val="center"/>
        </w:trPr>
        <w:tc>
          <w:tcPr>
            <w:tcW w:w="520" w:type="dxa"/>
            <w:noWrap/>
            <w:vAlign w:val="bottom"/>
            <w:hideMark/>
          </w:tcPr>
          <w:p w14:paraId="0D47D8F7" w14:textId="77777777" w:rsidR="006529B2" w:rsidRDefault="006529B2">
            <w:pPr>
              <w:rPr>
                <w:rFonts w:eastAsia="ＭＳ 明朝" w:cs="Arial"/>
                <w:sz w:val="18"/>
                <w:szCs w:val="18"/>
                <w:lang w:val="de-DE" w:eastAsia="de-DE"/>
              </w:rPr>
            </w:pPr>
          </w:p>
        </w:tc>
        <w:tc>
          <w:tcPr>
            <w:tcW w:w="341" w:type="dxa"/>
            <w:noWrap/>
            <w:vAlign w:val="bottom"/>
            <w:hideMark/>
          </w:tcPr>
          <w:p w14:paraId="185B21F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w:t>
            </w:r>
          </w:p>
        </w:tc>
        <w:tc>
          <w:tcPr>
            <w:tcW w:w="940" w:type="dxa"/>
            <w:noWrap/>
            <w:vAlign w:val="bottom"/>
            <w:hideMark/>
          </w:tcPr>
          <w:p w14:paraId="7B320CD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5.02e+2</w:t>
            </w:r>
          </w:p>
        </w:tc>
        <w:tc>
          <w:tcPr>
            <w:tcW w:w="940" w:type="dxa"/>
            <w:noWrap/>
            <w:vAlign w:val="bottom"/>
            <w:hideMark/>
          </w:tcPr>
          <w:p w14:paraId="4A2287D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3.86e+3</w:t>
            </w:r>
          </w:p>
        </w:tc>
        <w:tc>
          <w:tcPr>
            <w:tcW w:w="940" w:type="dxa"/>
            <w:noWrap/>
            <w:vAlign w:val="bottom"/>
            <w:hideMark/>
          </w:tcPr>
          <w:p w14:paraId="29C21BB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4.09e+4</w:t>
            </w:r>
          </w:p>
        </w:tc>
        <w:tc>
          <w:tcPr>
            <w:tcW w:w="274" w:type="dxa"/>
            <w:noWrap/>
            <w:vAlign w:val="bottom"/>
            <w:hideMark/>
          </w:tcPr>
          <w:p w14:paraId="16AF43A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940" w:type="dxa"/>
            <w:noWrap/>
            <w:vAlign w:val="bottom"/>
            <w:hideMark/>
          </w:tcPr>
          <w:p w14:paraId="5CC352A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1.48e+3</w:t>
            </w:r>
          </w:p>
        </w:tc>
        <w:tc>
          <w:tcPr>
            <w:tcW w:w="263" w:type="dxa"/>
            <w:noWrap/>
            <w:vAlign w:val="bottom"/>
            <w:hideMark/>
          </w:tcPr>
          <w:p w14:paraId="4C45D91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940" w:type="dxa"/>
            <w:noWrap/>
            <w:vAlign w:val="bottom"/>
            <w:hideMark/>
          </w:tcPr>
          <w:p w14:paraId="2EA5D85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5.02e+2</w:t>
            </w:r>
          </w:p>
        </w:tc>
        <w:tc>
          <w:tcPr>
            <w:tcW w:w="940" w:type="dxa"/>
            <w:noWrap/>
            <w:vAlign w:val="bottom"/>
            <w:hideMark/>
          </w:tcPr>
          <w:p w14:paraId="2B6A4A8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1.16e+4</w:t>
            </w:r>
          </w:p>
        </w:tc>
        <w:tc>
          <w:tcPr>
            <w:tcW w:w="807" w:type="dxa"/>
            <w:noWrap/>
            <w:vAlign w:val="bottom"/>
            <w:hideMark/>
          </w:tcPr>
          <w:p w14:paraId="27BA796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3.2</w:t>
            </w:r>
          </w:p>
        </w:tc>
      </w:tr>
      <w:tr w:rsidR="006529B2" w14:paraId="34BE857B" w14:textId="77777777" w:rsidTr="006529B2">
        <w:trPr>
          <w:jc w:val="center"/>
        </w:trPr>
        <w:tc>
          <w:tcPr>
            <w:tcW w:w="520" w:type="dxa"/>
            <w:noWrap/>
            <w:vAlign w:val="bottom"/>
            <w:hideMark/>
          </w:tcPr>
          <w:p w14:paraId="51DECBDB" w14:textId="77777777" w:rsidR="006529B2" w:rsidRDefault="006529B2">
            <w:pPr>
              <w:rPr>
                <w:rFonts w:eastAsia="ＭＳ 明朝" w:cs="Arial"/>
                <w:sz w:val="18"/>
                <w:szCs w:val="18"/>
                <w:lang w:val="de-DE" w:eastAsia="de-DE"/>
              </w:rPr>
            </w:pPr>
          </w:p>
        </w:tc>
        <w:tc>
          <w:tcPr>
            <w:tcW w:w="341" w:type="dxa"/>
            <w:noWrap/>
            <w:vAlign w:val="bottom"/>
            <w:hideMark/>
          </w:tcPr>
          <w:p w14:paraId="6B3F5F3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w:t>
            </w:r>
          </w:p>
        </w:tc>
        <w:tc>
          <w:tcPr>
            <w:tcW w:w="940" w:type="dxa"/>
            <w:noWrap/>
            <w:vAlign w:val="bottom"/>
            <w:hideMark/>
          </w:tcPr>
          <w:p w14:paraId="79354FF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7.49e+2</w:t>
            </w:r>
          </w:p>
        </w:tc>
        <w:tc>
          <w:tcPr>
            <w:tcW w:w="940" w:type="dxa"/>
            <w:noWrap/>
            <w:vAlign w:val="bottom"/>
            <w:hideMark/>
          </w:tcPr>
          <w:p w14:paraId="0D4AC35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3.08e+3</w:t>
            </w:r>
          </w:p>
        </w:tc>
        <w:tc>
          <w:tcPr>
            <w:tcW w:w="940" w:type="dxa"/>
            <w:noWrap/>
            <w:vAlign w:val="bottom"/>
            <w:hideMark/>
          </w:tcPr>
          <w:p w14:paraId="0834315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5.15e+4</w:t>
            </w:r>
          </w:p>
        </w:tc>
        <w:tc>
          <w:tcPr>
            <w:tcW w:w="274" w:type="dxa"/>
            <w:noWrap/>
            <w:vAlign w:val="bottom"/>
            <w:hideMark/>
          </w:tcPr>
          <w:p w14:paraId="555525C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940" w:type="dxa"/>
            <w:noWrap/>
            <w:vAlign w:val="bottom"/>
            <w:hideMark/>
          </w:tcPr>
          <w:p w14:paraId="3E96267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1.96e+3</w:t>
            </w:r>
          </w:p>
        </w:tc>
        <w:tc>
          <w:tcPr>
            <w:tcW w:w="263" w:type="dxa"/>
            <w:noWrap/>
            <w:vAlign w:val="bottom"/>
            <w:hideMark/>
          </w:tcPr>
          <w:p w14:paraId="214E9CC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940" w:type="dxa"/>
            <w:noWrap/>
            <w:vAlign w:val="bottom"/>
            <w:hideMark/>
          </w:tcPr>
          <w:p w14:paraId="5FE0D68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7.49e+2</w:t>
            </w:r>
          </w:p>
        </w:tc>
        <w:tc>
          <w:tcPr>
            <w:tcW w:w="940" w:type="dxa"/>
            <w:noWrap/>
            <w:vAlign w:val="bottom"/>
            <w:hideMark/>
          </w:tcPr>
          <w:p w14:paraId="4F9201C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1.23e+4</w:t>
            </w:r>
          </w:p>
        </w:tc>
        <w:tc>
          <w:tcPr>
            <w:tcW w:w="807" w:type="dxa"/>
            <w:noWrap/>
            <w:vAlign w:val="bottom"/>
            <w:hideMark/>
          </w:tcPr>
          <w:p w14:paraId="2F5A42B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3.4</w:t>
            </w:r>
          </w:p>
        </w:tc>
      </w:tr>
      <w:tr w:rsidR="006529B2" w14:paraId="6363F438" w14:textId="77777777" w:rsidTr="006529B2">
        <w:trPr>
          <w:jc w:val="center"/>
        </w:trPr>
        <w:tc>
          <w:tcPr>
            <w:tcW w:w="520" w:type="dxa"/>
            <w:noWrap/>
            <w:vAlign w:val="bottom"/>
            <w:hideMark/>
          </w:tcPr>
          <w:p w14:paraId="0C138419" w14:textId="77777777" w:rsidR="006529B2" w:rsidRDefault="006529B2">
            <w:pPr>
              <w:rPr>
                <w:rFonts w:eastAsia="ＭＳ 明朝" w:cs="Arial"/>
                <w:sz w:val="18"/>
                <w:szCs w:val="18"/>
                <w:lang w:val="de-DE" w:eastAsia="de-DE"/>
              </w:rPr>
            </w:pPr>
          </w:p>
        </w:tc>
        <w:tc>
          <w:tcPr>
            <w:tcW w:w="341" w:type="dxa"/>
            <w:noWrap/>
            <w:vAlign w:val="bottom"/>
            <w:hideMark/>
          </w:tcPr>
          <w:p w14:paraId="63BF605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w:t>
            </w:r>
          </w:p>
        </w:tc>
        <w:tc>
          <w:tcPr>
            <w:tcW w:w="940" w:type="dxa"/>
            <w:noWrap/>
            <w:vAlign w:val="bottom"/>
            <w:hideMark/>
          </w:tcPr>
          <w:p w14:paraId="3FDFB85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4.94e+3</w:t>
            </w:r>
          </w:p>
        </w:tc>
        <w:tc>
          <w:tcPr>
            <w:tcW w:w="940" w:type="dxa"/>
            <w:noWrap/>
            <w:vAlign w:val="bottom"/>
            <w:hideMark/>
          </w:tcPr>
          <w:p w14:paraId="04B0513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3.46e+3</w:t>
            </w:r>
          </w:p>
        </w:tc>
        <w:tc>
          <w:tcPr>
            <w:tcW w:w="940" w:type="dxa"/>
            <w:noWrap/>
            <w:vAlign w:val="bottom"/>
            <w:hideMark/>
          </w:tcPr>
          <w:p w14:paraId="7B28F38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6.14e+4</w:t>
            </w:r>
          </w:p>
        </w:tc>
        <w:tc>
          <w:tcPr>
            <w:tcW w:w="274" w:type="dxa"/>
            <w:noWrap/>
            <w:vAlign w:val="bottom"/>
            <w:hideMark/>
          </w:tcPr>
          <w:p w14:paraId="6D14BED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940" w:type="dxa"/>
            <w:noWrap/>
            <w:vAlign w:val="bottom"/>
            <w:hideMark/>
          </w:tcPr>
          <w:p w14:paraId="4FE93A2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2.34e+3</w:t>
            </w:r>
          </w:p>
        </w:tc>
        <w:tc>
          <w:tcPr>
            <w:tcW w:w="263" w:type="dxa"/>
            <w:noWrap/>
            <w:vAlign w:val="bottom"/>
            <w:hideMark/>
          </w:tcPr>
          <w:p w14:paraId="4168EF7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940" w:type="dxa"/>
            <w:noWrap/>
            <w:vAlign w:val="bottom"/>
            <w:hideMark/>
          </w:tcPr>
          <w:p w14:paraId="71B7876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4.94e+3</w:t>
            </w:r>
          </w:p>
        </w:tc>
        <w:tc>
          <w:tcPr>
            <w:tcW w:w="940" w:type="dxa"/>
            <w:noWrap/>
            <w:vAlign w:val="bottom"/>
            <w:hideMark/>
          </w:tcPr>
          <w:p w14:paraId="28D1D50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1.73e+4</w:t>
            </w:r>
          </w:p>
        </w:tc>
        <w:tc>
          <w:tcPr>
            <w:tcW w:w="807" w:type="dxa"/>
            <w:noWrap/>
            <w:vAlign w:val="bottom"/>
            <w:hideMark/>
          </w:tcPr>
          <w:p w14:paraId="14E6555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4.8</w:t>
            </w:r>
          </w:p>
        </w:tc>
      </w:tr>
      <w:tr w:rsidR="006529B2" w14:paraId="04FFC082" w14:textId="77777777" w:rsidTr="006529B2">
        <w:trPr>
          <w:jc w:val="center"/>
        </w:trPr>
        <w:tc>
          <w:tcPr>
            <w:tcW w:w="520" w:type="dxa"/>
            <w:noWrap/>
            <w:vAlign w:val="bottom"/>
            <w:hideMark/>
          </w:tcPr>
          <w:p w14:paraId="0C9CE27C" w14:textId="77777777" w:rsidR="006529B2" w:rsidRDefault="006529B2">
            <w:pPr>
              <w:rPr>
                <w:rFonts w:eastAsia="ＭＳ 明朝" w:cs="Arial"/>
                <w:sz w:val="18"/>
                <w:szCs w:val="18"/>
                <w:lang w:val="de-DE" w:eastAsia="de-DE"/>
              </w:rPr>
            </w:pPr>
          </w:p>
        </w:tc>
        <w:tc>
          <w:tcPr>
            <w:tcW w:w="341" w:type="dxa"/>
            <w:noWrap/>
            <w:vAlign w:val="bottom"/>
            <w:hideMark/>
          </w:tcPr>
          <w:p w14:paraId="79A9763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w:t>
            </w:r>
          </w:p>
        </w:tc>
        <w:tc>
          <w:tcPr>
            <w:tcW w:w="940" w:type="dxa"/>
            <w:noWrap/>
            <w:vAlign w:val="bottom"/>
            <w:hideMark/>
          </w:tcPr>
          <w:p w14:paraId="75297E5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9.50e+2</w:t>
            </w:r>
          </w:p>
        </w:tc>
        <w:tc>
          <w:tcPr>
            <w:tcW w:w="940" w:type="dxa"/>
            <w:noWrap/>
            <w:vAlign w:val="bottom"/>
            <w:hideMark/>
          </w:tcPr>
          <w:p w14:paraId="53E09F6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3.04e+3</w:t>
            </w:r>
          </w:p>
        </w:tc>
        <w:tc>
          <w:tcPr>
            <w:tcW w:w="940" w:type="dxa"/>
            <w:noWrap/>
            <w:vAlign w:val="bottom"/>
            <w:hideMark/>
          </w:tcPr>
          <w:p w14:paraId="6B501D7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6.67e+4</w:t>
            </w:r>
          </w:p>
        </w:tc>
        <w:tc>
          <w:tcPr>
            <w:tcW w:w="274" w:type="dxa"/>
            <w:noWrap/>
            <w:vAlign w:val="bottom"/>
            <w:hideMark/>
          </w:tcPr>
          <w:p w14:paraId="7B8833E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940" w:type="dxa"/>
            <w:noWrap/>
            <w:vAlign w:val="bottom"/>
            <w:hideMark/>
          </w:tcPr>
          <w:p w14:paraId="333C098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2.64e+3</w:t>
            </w:r>
          </w:p>
        </w:tc>
        <w:tc>
          <w:tcPr>
            <w:tcW w:w="263" w:type="dxa"/>
            <w:noWrap/>
            <w:vAlign w:val="bottom"/>
            <w:hideMark/>
          </w:tcPr>
          <w:p w14:paraId="2147179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940" w:type="dxa"/>
            <w:noWrap/>
            <w:vAlign w:val="bottom"/>
            <w:hideMark/>
          </w:tcPr>
          <w:p w14:paraId="3F613D5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9.50e+2</w:t>
            </w:r>
          </w:p>
        </w:tc>
        <w:tc>
          <w:tcPr>
            <w:tcW w:w="940" w:type="dxa"/>
            <w:noWrap/>
            <w:vAlign w:val="bottom"/>
            <w:hideMark/>
          </w:tcPr>
          <w:p w14:paraId="107A4C7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1.82e+4</w:t>
            </w:r>
          </w:p>
        </w:tc>
        <w:tc>
          <w:tcPr>
            <w:tcW w:w="807" w:type="dxa"/>
            <w:noWrap/>
            <w:vAlign w:val="bottom"/>
            <w:hideMark/>
          </w:tcPr>
          <w:p w14:paraId="3ED4CE6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5.1</w:t>
            </w:r>
          </w:p>
        </w:tc>
      </w:tr>
      <w:tr w:rsidR="006529B2" w14:paraId="7D74C029" w14:textId="77777777" w:rsidTr="006529B2">
        <w:trPr>
          <w:jc w:val="center"/>
        </w:trPr>
        <w:tc>
          <w:tcPr>
            <w:tcW w:w="520" w:type="dxa"/>
            <w:noWrap/>
            <w:vAlign w:val="bottom"/>
            <w:hideMark/>
          </w:tcPr>
          <w:p w14:paraId="6288E256" w14:textId="77777777" w:rsidR="006529B2" w:rsidRDefault="006529B2">
            <w:pPr>
              <w:rPr>
                <w:rFonts w:eastAsia="ＭＳ 明朝" w:cs="Arial"/>
                <w:sz w:val="18"/>
                <w:szCs w:val="18"/>
                <w:lang w:val="de-DE" w:eastAsia="de-DE"/>
              </w:rPr>
            </w:pPr>
          </w:p>
        </w:tc>
        <w:tc>
          <w:tcPr>
            <w:tcW w:w="341" w:type="dxa"/>
            <w:noWrap/>
            <w:vAlign w:val="bottom"/>
            <w:hideMark/>
          </w:tcPr>
          <w:p w14:paraId="385FF66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w:t>
            </w:r>
          </w:p>
        </w:tc>
        <w:tc>
          <w:tcPr>
            <w:tcW w:w="940" w:type="dxa"/>
            <w:noWrap/>
            <w:vAlign w:val="bottom"/>
            <w:hideMark/>
          </w:tcPr>
          <w:p w14:paraId="547C9C3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1.03e+4</w:t>
            </w:r>
          </w:p>
        </w:tc>
        <w:tc>
          <w:tcPr>
            <w:tcW w:w="940" w:type="dxa"/>
            <w:noWrap/>
            <w:vAlign w:val="bottom"/>
            <w:hideMark/>
          </w:tcPr>
          <w:p w14:paraId="4B82D3A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4.08e+3</w:t>
            </w:r>
          </w:p>
        </w:tc>
        <w:tc>
          <w:tcPr>
            <w:tcW w:w="940" w:type="dxa"/>
            <w:noWrap/>
            <w:vAlign w:val="bottom"/>
            <w:hideMark/>
          </w:tcPr>
          <w:p w14:paraId="74FECBC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7.58e+4</w:t>
            </w:r>
          </w:p>
        </w:tc>
        <w:tc>
          <w:tcPr>
            <w:tcW w:w="274" w:type="dxa"/>
            <w:noWrap/>
            <w:vAlign w:val="bottom"/>
            <w:hideMark/>
          </w:tcPr>
          <w:p w14:paraId="6DDC021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940" w:type="dxa"/>
            <w:noWrap/>
            <w:vAlign w:val="bottom"/>
            <w:hideMark/>
          </w:tcPr>
          <w:p w14:paraId="2C48BE6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2.89e+3</w:t>
            </w:r>
          </w:p>
        </w:tc>
        <w:tc>
          <w:tcPr>
            <w:tcW w:w="263" w:type="dxa"/>
            <w:noWrap/>
            <w:vAlign w:val="bottom"/>
            <w:hideMark/>
          </w:tcPr>
          <w:p w14:paraId="7DBDB9C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940" w:type="dxa"/>
            <w:noWrap/>
            <w:vAlign w:val="bottom"/>
            <w:hideMark/>
          </w:tcPr>
          <w:p w14:paraId="728DF0B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1.03e+4</w:t>
            </w:r>
          </w:p>
        </w:tc>
        <w:tc>
          <w:tcPr>
            <w:tcW w:w="940" w:type="dxa"/>
            <w:noWrap/>
            <w:vAlign w:val="bottom"/>
            <w:hideMark/>
          </w:tcPr>
          <w:p w14:paraId="4A59B23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2.85e+4</w:t>
            </w:r>
          </w:p>
        </w:tc>
        <w:tc>
          <w:tcPr>
            <w:tcW w:w="807" w:type="dxa"/>
            <w:noWrap/>
            <w:vAlign w:val="bottom"/>
            <w:hideMark/>
          </w:tcPr>
          <w:p w14:paraId="6E16D84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7.9</w:t>
            </w:r>
          </w:p>
        </w:tc>
      </w:tr>
      <w:tr w:rsidR="006529B2" w14:paraId="6B1E73B8" w14:textId="77777777" w:rsidTr="006529B2">
        <w:trPr>
          <w:jc w:val="center"/>
        </w:trPr>
        <w:tc>
          <w:tcPr>
            <w:tcW w:w="520" w:type="dxa"/>
            <w:noWrap/>
            <w:vAlign w:val="bottom"/>
            <w:hideMark/>
          </w:tcPr>
          <w:p w14:paraId="02FCDC1C" w14:textId="77777777" w:rsidR="006529B2" w:rsidRDefault="006529B2">
            <w:pPr>
              <w:rPr>
                <w:rFonts w:eastAsia="ＭＳ 明朝" w:cs="Arial"/>
                <w:sz w:val="18"/>
                <w:szCs w:val="18"/>
                <w:lang w:val="de-DE" w:eastAsia="de-DE"/>
              </w:rPr>
            </w:pPr>
          </w:p>
        </w:tc>
        <w:tc>
          <w:tcPr>
            <w:tcW w:w="341" w:type="dxa"/>
            <w:noWrap/>
            <w:vAlign w:val="bottom"/>
            <w:hideMark/>
          </w:tcPr>
          <w:p w14:paraId="3994D15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w:t>
            </w:r>
          </w:p>
        </w:tc>
        <w:tc>
          <w:tcPr>
            <w:tcW w:w="940" w:type="dxa"/>
            <w:noWrap/>
            <w:vAlign w:val="bottom"/>
            <w:hideMark/>
          </w:tcPr>
          <w:p w14:paraId="1D301F8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4.02e+2</w:t>
            </w:r>
          </w:p>
        </w:tc>
        <w:tc>
          <w:tcPr>
            <w:tcW w:w="940" w:type="dxa"/>
            <w:noWrap/>
            <w:vAlign w:val="bottom"/>
            <w:hideMark/>
          </w:tcPr>
          <w:p w14:paraId="5A3525A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3.62e+3</w:t>
            </w:r>
          </w:p>
        </w:tc>
        <w:tc>
          <w:tcPr>
            <w:tcW w:w="940" w:type="dxa"/>
            <w:noWrap/>
            <w:vAlign w:val="bottom"/>
            <w:hideMark/>
          </w:tcPr>
          <w:p w14:paraId="43F23B5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7.53e+4</w:t>
            </w:r>
          </w:p>
        </w:tc>
        <w:tc>
          <w:tcPr>
            <w:tcW w:w="274" w:type="dxa"/>
            <w:noWrap/>
            <w:vAlign w:val="bottom"/>
            <w:hideMark/>
          </w:tcPr>
          <w:p w14:paraId="3EDAE02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940" w:type="dxa"/>
            <w:noWrap/>
            <w:vAlign w:val="bottom"/>
            <w:hideMark/>
          </w:tcPr>
          <w:p w14:paraId="6DD7164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3.11e+3</w:t>
            </w:r>
          </w:p>
        </w:tc>
        <w:tc>
          <w:tcPr>
            <w:tcW w:w="263" w:type="dxa"/>
            <w:noWrap/>
            <w:vAlign w:val="bottom"/>
            <w:hideMark/>
          </w:tcPr>
          <w:p w14:paraId="6F7FA71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940" w:type="dxa"/>
            <w:noWrap/>
            <w:vAlign w:val="bottom"/>
            <w:hideMark/>
          </w:tcPr>
          <w:p w14:paraId="0F3B229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4.02e+2</w:t>
            </w:r>
          </w:p>
        </w:tc>
        <w:tc>
          <w:tcPr>
            <w:tcW w:w="940" w:type="dxa"/>
            <w:noWrap/>
            <w:vAlign w:val="bottom"/>
            <w:hideMark/>
          </w:tcPr>
          <w:p w14:paraId="6AAB861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2.89e+4</w:t>
            </w:r>
          </w:p>
        </w:tc>
        <w:tc>
          <w:tcPr>
            <w:tcW w:w="807" w:type="dxa"/>
            <w:noWrap/>
            <w:vAlign w:val="bottom"/>
            <w:hideMark/>
          </w:tcPr>
          <w:p w14:paraId="5145501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8.0</w:t>
            </w:r>
          </w:p>
        </w:tc>
      </w:tr>
      <w:tr w:rsidR="006529B2" w14:paraId="79C7C45E" w14:textId="77777777" w:rsidTr="006529B2">
        <w:trPr>
          <w:jc w:val="center"/>
        </w:trPr>
        <w:tc>
          <w:tcPr>
            <w:tcW w:w="520" w:type="dxa"/>
            <w:noWrap/>
            <w:vAlign w:val="bottom"/>
            <w:hideMark/>
          </w:tcPr>
          <w:p w14:paraId="0A4A533B" w14:textId="77777777" w:rsidR="006529B2" w:rsidRDefault="006529B2">
            <w:pPr>
              <w:rPr>
                <w:rFonts w:eastAsia="ＭＳ 明朝" w:cs="Arial"/>
                <w:sz w:val="18"/>
                <w:szCs w:val="18"/>
                <w:lang w:val="de-DE" w:eastAsia="de-DE"/>
              </w:rPr>
            </w:pPr>
          </w:p>
        </w:tc>
        <w:tc>
          <w:tcPr>
            <w:tcW w:w="341" w:type="dxa"/>
            <w:noWrap/>
            <w:vAlign w:val="bottom"/>
            <w:hideMark/>
          </w:tcPr>
          <w:p w14:paraId="6067BBC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w:t>
            </w:r>
          </w:p>
        </w:tc>
        <w:tc>
          <w:tcPr>
            <w:tcW w:w="940" w:type="dxa"/>
            <w:noWrap/>
            <w:vAlign w:val="bottom"/>
            <w:hideMark/>
          </w:tcPr>
          <w:p w14:paraId="069C784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1.28e+3</w:t>
            </w:r>
          </w:p>
        </w:tc>
        <w:tc>
          <w:tcPr>
            <w:tcW w:w="940" w:type="dxa"/>
            <w:noWrap/>
            <w:vAlign w:val="bottom"/>
            <w:hideMark/>
          </w:tcPr>
          <w:p w14:paraId="3BBDDB6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3.36e+3</w:t>
            </w:r>
          </w:p>
        </w:tc>
        <w:tc>
          <w:tcPr>
            <w:tcW w:w="940" w:type="dxa"/>
            <w:noWrap/>
            <w:vAlign w:val="bottom"/>
            <w:hideMark/>
          </w:tcPr>
          <w:p w14:paraId="7D9617E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8.46e+4</w:t>
            </w:r>
          </w:p>
        </w:tc>
        <w:tc>
          <w:tcPr>
            <w:tcW w:w="274" w:type="dxa"/>
            <w:noWrap/>
            <w:vAlign w:val="bottom"/>
            <w:hideMark/>
          </w:tcPr>
          <w:p w14:paraId="022059A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940" w:type="dxa"/>
            <w:noWrap/>
            <w:vAlign w:val="bottom"/>
            <w:hideMark/>
          </w:tcPr>
          <w:p w14:paraId="2E1B457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3.29e+3</w:t>
            </w:r>
          </w:p>
        </w:tc>
        <w:tc>
          <w:tcPr>
            <w:tcW w:w="263" w:type="dxa"/>
            <w:noWrap/>
            <w:vAlign w:val="bottom"/>
            <w:hideMark/>
          </w:tcPr>
          <w:p w14:paraId="6743AC4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940" w:type="dxa"/>
            <w:noWrap/>
            <w:vAlign w:val="bottom"/>
            <w:hideMark/>
          </w:tcPr>
          <w:p w14:paraId="2A34574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1.28e+3</w:t>
            </w:r>
          </w:p>
        </w:tc>
        <w:tc>
          <w:tcPr>
            <w:tcW w:w="940" w:type="dxa"/>
            <w:noWrap/>
            <w:vAlign w:val="bottom"/>
            <w:hideMark/>
          </w:tcPr>
          <w:p w14:paraId="350485C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3.02e+4</w:t>
            </w:r>
          </w:p>
        </w:tc>
        <w:tc>
          <w:tcPr>
            <w:tcW w:w="807" w:type="dxa"/>
            <w:noWrap/>
            <w:vAlign w:val="bottom"/>
            <w:hideMark/>
          </w:tcPr>
          <w:p w14:paraId="098CCE0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8.4</w:t>
            </w:r>
          </w:p>
        </w:tc>
      </w:tr>
      <w:tr w:rsidR="006529B2" w14:paraId="20D591D1" w14:textId="77777777" w:rsidTr="006529B2">
        <w:trPr>
          <w:jc w:val="center"/>
        </w:trPr>
        <w:tc>
          <w:tcPr>
            <w:tcW w:w="520" w:type="dxa"/>
            <w:noWrap/>
            <w:vAlign w:val="bottom"/>
            <w:hideMark/>
          </w:tcPr>
          <w:p w14:paraId="7FC53957" w14:textId="77777777" w:rsidR="006529B2" w:rsidRDefault="006529B2">
            <w:pPr>
              <w:rPr>
                <w:rFonts w:eastAsia="ＭＳ 明朝" w:cs="Arial"/>
                <w:sz w:val="18"/>
                <w:szCs w:val="18"/>
                <w:lang w:val="de-DE" w:eastAsia="de-DE"/>
              </w:rPr>
            </w:pPr>
          </w:p>
        </w:tc>
        <w:tc>
          <w:tcPr>
            <w:tcW w:w="341" w:type="dxa"/>
            <w:noWrap/>
            <w:vAlign w:val="bottom"/>
            <w:hideMark/>
          </w:tcPr>
          <w:p w14:paraId="4C35ADB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w:t>
            </w:r>
          </w:p>
        </w:tc>
        <w:tc>
          <w:tcPr>
            <w:tcW w:w="940" w:type="dxa"/>
            <w:noWrap/>
            <w:vAlign w:val="bottom"/>
            <w:hideMark/>
          </w:tcPr>
          <w:p w14:paraId="42567A6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7.48e+3</w:t>
            </w:r>
          </w:p>
        </w:tc>
        <w:tc>
          <w:tcPr>
            <w:tcW w:w="940" w:type="dxa"/>
            <w:noWrap/>
            <w:vAlign w:val="bottom"/>
            <w:hideMark/>
          </w:tcPr>
          <w:p w14:paraId="0AA3C13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3.77e+3</w:t>
            </w:r>
          </w:p>
        </w:tc>
        <w:tc>
          <w:tcPr>
            <w:tcW w:w="940" w:type="dxa"/>
            <w:noWrap/>
            <w:vAlign w:val="bottom"/>
            <w:hideMark/>
          </w:tcPr>
          <w:p w14:paraId="4737A94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9.28e+4</w:t>
            </w:r>
          </w:p>
        </w:tc>
        <w:tc>
          <w:tcPr>
            <w:tcW w:w="274" w:type="dxa"/>
            <w:noWrap/>
            <w:vAlign w:val="bottom"/>
            <w:hideMark/>
          </w:tcPr>
          <w:p w14:paraId="3D66DEC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940" w:type="dxa"/>
            <w:noWrap/>
            <w:vAlign w:val="bottom"/>
            <w:hideMark/>
          </w:tcPr>
          <w:p w14:paraId="2E7CDF5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3.45e+3</w:t>
            </w:r>
          </w:p>
        </w:tc>
        <w:tc>
          <w:tcPr>
            <w:tcW w:w="263" w:type="dxa"/>
            <w:noWrap/>
            <w:vAlign w:val="bottom"/>
            <w:hideMark/>
          </w:tcPr>
          <w:p w14:paraId="0790FA2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940" w:type="dxa"/>
            <w:noWrap/>
            <w:vAlign w:val="bottom"/>
            <w:hideMark/>
          </w:tcPr>
          <w:p w14:paraId="5FD9731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7.48e+3</w:t>
            </w:r>
          </w:p>
        </w:tc>
        <w:tc>
          <w:tcPr>
            <w:tcW w:w="940" w:type="dxa"/>
            <w:noWrap/>
            <w:vAlign w:val="bottom"/>
            <w:hideMark/>
          </w:tcPr>
          <w:p w14:paraId="34206FA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3.77e+4</w:t>
            </w:r>
          </w:p>
        </w:tc>
        <w:tc>
          <w:tcPr>
            <w:tcW w:w="807" w:type="dxa"/>
            <w:noWrap/>
            <w:vAlign w:val="bottom"/>
            <w:hideMark/>
          </w:tcPr>
          <w:p w14:paraId="5B67312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10.5</w:t>
            </w:r>
          </w:p>
        </w:tc>
      </w:tr>
      <w:tr w:rsidR="006529B2" w14:paraId="049CD7F6" w14:textId="77777777" w:rsidTr="006529B2">
        <w:trPr>
          <w:jc w:val="center"/>
        </w:trPr>
        <w:tc>
          <w:tcPr>
            <w:tcW w:w="520" w:type="dxa"/>
            <w:tcBorders>
              <w:top w:val="nil"/>
              <w:left w:val="nil"/>
              <w:bottom w:val="single" w:sz="4" w:space="0" w:color="auto"/>
              <w:right w:val="nil"/>
            </w:tcBorders>
            <w:noWrap/>
            <w:vAlign w:val="bottom"/>
            <w:hideMark/>
          </w:tcPr>
          <w:p w14:paraId="3C47C0F0" w14:textId="77777777" w:rsidR="006529B2" w:rsidRDefault="006529B2">
            <w:pPr>
              <w:rPr>
                <w:rFonts w:eastAsia="ＭＳ 明朝" w:cs="Arial"/>
                <w:sz w:val="18"/>
                <w:szCs w:val="18"/>
                <w:lang w:val="de-DE" w:eastAsia="de-DE"/>
              </w:rPr>
            </w:pPr>
          </w:p>
        </w:tc>
        <w:tc>
          <w:tcPr>
            <w:tcW w:w="341" w:type="dxa"/>
            <w:tcBorders>
              <w:top w:val="nil"/>
              <w:left w:val="nil"/>
              <w:bottom w:val="single" w:sz="4" w:space="0" w:color="auto"/>
              <w:right w:val="nil"/>
            </w:tcBorders>
            <w:noWrap/>
            <w:vAlign w:val="bottom"/>
            <w:hideMark/>
          </w:tcPr>
          <w:p w14:paraId="27C1920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w:t>
            </w:r>
          </w:p>
        </w:tc>
        <w:tc>
          <w:tcPr>
            <w:tcW w:w="940" w:type="dxa"/>
            <w:tcBorders>
              <w:top w:val="nil"/>
              <w:left w:val="nil"/>
              <w:bottom w:val="single" w:sz="4" w:space="0" w:color="auto"/>
              <w:right w:val="nil"/>
            </w:tcBorders>
            <w:noWrap/>
            <w:vAlign w:val="bottom"/>
            <w:hideMark/>
          </w:tcPr>
          <w:p w14:paraId="480AE98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1.29e+3</w:t>
            </w:r>
          </w:p>
        </w:tc>
        <w:tc>
          <w:tcPr>
            <w:tcW w:w="940" w:type="dxa"/>
            <w:tcBorders>
              <w:top w:val="nil"/>
              <w:left w:val="nil"/>
              <w:bottom w:val="single" w:sz="4" w:space="0" w:color="auto"/>
              <w:right w:val="nil"/>
            </w:tcBorders>
            <w:noWrap/>
            <w:vAlign w:val="bottom"/>
            <w:hideMark/>
          </w:tcPr>
          <w:p w14:paraId="65ADF6F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3.54e+3</w:t>
            </w:r>
          </w:p>
        </w:tc>
        <w:tc>
          <w:tcPr>
            <w:tcW w:w="940" w:type="dxa"/>
            <w:tcBorders>
              <w:top w:val="nil"/>
              <w:left w:val="nil"/>
              <w:bottom w:val="single" w:sz="4" w:space="0" w:color="auto"/>
              <w:right w:val="nil"/>
            </w:tcBorders>
            <w:noWrap/>
            <w:vAlign w:val="bottom"/>
            <w:hideMark/>
          </w:tcPr>
          <w:p w14:paraId="5DE79B5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9.47e+4</w:t>
            </w:r>
          </w:p>
        </w:tc>
        <w:tc>
          <w:tcPr>
            <w:tcW w:w="274" w:type="dxa"/>
            <w:tcBorders>
              <w:top w:val="nil"/>
              <w:left w:val="nil"/>
              <w:bottom w:val="single" w:sz="4" w:space="0" w:color="auto"/>
              <w:right w:val="nil"/>
            </w:tcBorders>
            <w:noWrap/>
            <w:vAlign w:val="bottom"/>
            <w:hideMark/>
          </w:tcPr>
          <w:p w14:paraId="1940763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940" w:type="dxa"/>
            <w:tcBorders>
              <w:top w:val="nil"/>
              <w:left w:val="nil"/>
              <w:bottom w:val="single" w:sz="4" w:space="0" w:color="auto"/>
              <w:right w:val="nil"/>
            </w:tcBorders>
            <w:noWrap/>
            <w:vAlign w:val="bottom"/>
            <w:hideMark/>
          </w:tcPr>
          <w:p w14:paraId="5903C24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3.59e+3</w:t>
            </w:r>
          </w:p>
        </w:tc>
        <w:tc>
          <w:tcPr>
            <w:tcW w:w="263" w:type="dxa"/>
            <w:tcBorders>
              <w:top w:val="nil"/>
              <w:left w:val="nil"/>
              <w:bottom w:val="single" w:sz="4" w:space="0" w:color="auto"/>
              <w:right w:val="nil"/>
            </w:tcBorders>
            <w:noWrap/>
            <w:vAlign w:val="bottom"/>
            <w:hideMark/>
          </w:tcPr>
          <w:p w14:paraId="0040A3F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F</w:t>
            </w:r>
          </w:p>
        </w:tc>
        <w:tc>
          <w:tcPr>
            <w:tcW w:w="940" w:type="dxa"/>
            <w:tcBorders>
              <w:top w:val="nil"/>
              <w:left w:val="nil"/>
              <w:bottom w:val="single" w:sz="4" w:space="0" w:color="auto"/>
              <w:right w:val="nil"/>
            </w:tcBorders>
            <w:noWrap/>
            <w:vAlign w:val="bottom"/>
            <w:hideMark/>
          </w:tcPr>
          <w:p w14:paraId="4ADE03F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1.29e+3</w:t>
            </w:r>
          </w:p>
        </w:tc>
        <w:tc>
          <w:tcPr>
            <w:tcW w:w="940" w:type="dxa"/>
            <w:tcBorders>
              <w:top w:val="nil"/>
              <w:left w:val="nil"/>
              <w:bottom w:val="single" w:sz="4" w:space="0" w:color="auto"/>
              <w:right w:val="nil"/>
            </w:tcBorders>
            <w:noWrap/>
            <w:vAlign w:val="bottom"/>
            <w:hideMark/>
          </w:tcPr>
          <w:p w14:paraId="424B8D3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3.90e+4</w:t>
            </w:r>
          </w:p>
        </w:tc>
        <w:tc>
          <w:tcPr>
            <w:tcW w:w="807" w:type="dxa"/>
            <w:tcBorders>
              <w:top w:val="nil"/>
              <w:left w:val="nil"/>
              <w:bottom w:val="single" w:sz="4" w:space="0" w:color="auto"/>
              <w:right w:val="nil"/>
            </w:tcBorders>
            <w:noWrap/>
            <w:vAlign w:val="bottom"/>
            <w:hideMark/>
          </w:tcPr>
          <w:p w14:paraId="6774BDA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10.8</w:t>
            </w:r>
          </w:p>
        </w:tc>
      </w:tr>
    </w:tbl>
    <w:p w14:paraId="1015AA7F" w14:textId="77777777" w:rsidR="006529B2" w:rsidRDefault="006529B2" w:rsidP="006529B2">
      <w:pPr>
        <w:rPr>
          <w:rFonts w:eastAsia="ＭＳ 明朝" w:cs="Arial"/>
          <w:szCs w:val="22"/>
        </w:rPr>
      </w:pPr>
    </w:p>
    <w:tbl>
      <w:tblPr>
        <w:tblW w:w="7801" w:type="dxa"/>
        <w:jc w:val="center"/>
        <w:tblCellMar>
          <w:left w:w="70" w:type="dxa"/>
          <w:right w:w="70" w:type="dxa"/>
        </w:tblCellMar>
        <w:tblLook w:val="04A0" w:firstRow="1" w:lastRow="0" w:firstColumn="1" w:lastColumn="0" w:noHBand="0" w:noVBand="1"/>
      </w:tblPr>
      <w:tblGrid>
        <w:gridCol w:w="520"/>
        <w:gridCol w:w="320"/>
        <w:gridCol w:w="940"/>
        <w:gridCol w:w="940"/>
        <w:gridCol w:w="940"/>
        <w:gridCol w:w="274"/>
        <w:gridCol w:w="940"/>
        <w:gridCol w:w="263"/>
        <w:gridCol w:w="940"/>
        <w:gridCol w:w="940"/>
        <w:gridCol w:w="784"/>
      </w:tblGrid>
      <w:tr w:rsidR="006529B2" w14:paraId="23EB7F70" w14:textId="77777777" w:rsidTr="006529B2">
        <w:trPr>
          <w:jc w:val="center"/>
        </w:trPr>
        <w:tc>
          <w:tcPr>
            <w:tcW w:w="7801" w:type="dxa"/>
            <w:gridSpan w:val="11"/>
            <w:tcBorders>
              <w:top w:val="nil"/>
              <w:left w:val="nil"/>
              <w:bottom w:val="single" w:sz="4" w:space="0" w:color="auto"/>
              <w:right w:val="nil"/>
            </w:tcBorders>
            <w:noWrap/>
            <w:vAlign w:val="bottom"/>
            <w:hideMark/>
          </w:tcPr>
          <w:p w14:paraId="2A3A9178" w14:textId="77777777" w:rsidR="006529B2" w:rsidRPr="00F466E0" w:rsidRDefault="006529B2">
            <w:pPr>
              <w:rPr>
                <w:rFonts w:eastAsia="ＭＳ 明朝" w:cs="Arial"/>
                <w:b/>
                <w:bCs/>
                <w:sz w:val="20"/>
                <w:lang w:val="en-US" w:eastAsia="de-DE"/>
              </w:rPr>
            </w:pPr>
            <w:r w:rsidRPr="00F466E0">
              <w:rPr>
                <w:rFonts w:eastAsia="ＭＳ 明朝" w:cs="Arial"/>
                <w:b/>
                <w:bCs/>
                <w:lang w:val="en-US"/>
              </w:rPr>
              <w:t xml:space="preserve">Table 3.5.2 Assessment results for GM=1.8 m in following waves (A and F denote </w:t>
            </w:r>
            <w:r w:rsidRPr="00F466E0">
              <w:rPr>
                <w:rFonts w:eastAsia="ＭＳ 明朝" w:cs="Arial"/>
                <w:b/>
                <w:bCs/>
                <w:i/>
                <w:lang w:val="en-US"/>
              </w:rPr>
              <w:t>acceptance</w:t>
            </w:r>
            <w:r w:rsidRPr="00F466E0">
              <w:rPr>
                <w:rFonts w:eastAsia="ＭＳ 明朝" w:cs="Arial"/>
                <w:b/>
                <w:bCs/>
                <w:lang w:val="en-US"/>
              </w:rPr>
              <w:t xml:space="preserve"> and </w:t>
            </w:r>
            <w:r w:rsidRPr="00F466E0">
              <w:rPr>
                <w:rFonts w:eastAsia="ＭＳ 明朝" w:cs="Arial"/>
                <w:b/>
                <w:bCs/>
                <w:i/>
                <w:lang w:val="en-US"/>
              </w:rPr>
              <w:t>not acceptance</w:t>
            </w:r>
            <w:r w:rsidRPr="00F466E0">
              <w:rPr>
                <w:rFonts w:eastAsia="ＭＳ 明朝" w:cs="Arial"/>
                <w:b/>
                <w:bCs/>
                <w:lang w:val="en-US"/>
              </w:rPr>
              <w:t xml:space="preserve"> decisions, respectively)</w:t>
            </w:r>
          </w:p>
        </w:tc>
      </w:tr>
      <w:tr w:rsidR="006529B2" w14:paraId="6ECDE221" w14:textId="77777777" w:rsidTr="006529B2">
        <w:trPr>
          <w:jc w:val="center"/>
        </w:trPr>
        <w:tc>
          <w:tcPr>
            <w:tcW w:w="520" w:type="dxa"/>
            <w:tcBorders>
              <w:top w:val="single" w:sz="4" w:space="0" w:color="auto"/>
              <w:left w:val="nil"/>
              <w:bottom w:val="single" w:sz="4" w:space="0" w:color="auto"/>
              <w:right w:val="nil"/>
            </w:tcBorders>
            <w:noWrap/>
            <w:vAlign w:val="bottom"/>
            <w:hideMark/>
          </w:tcPr>
          <w:p w14:paraId="1C84B32C" w14:textId="77777777" w:rsidR="006529B2" w:rsidRDefault="006529B2">
            <w:pPr>
              <w:jc w:val="left"/>
              <w:rPr>
                <w:rFonts w:eastAsia="ＭＳ 明朝" w:cs="Arial"/>
                <w:sz w:val="18"/>
                <w:szCs w:val="18"/>
                <w:lang w:val="de-DE" w:eastAsia="de-DE"/>
              </w:rPr>
            </w:pPr>
            <w:r>
              <w:rPr>
                <w:rFonts w:eastAsia="ＭＳ 明朝" w:cs="Arial"/>
                <w:sz w:val="18"/>
                <w:szCs w:val="18"/>
                <w:lang w:val="de-DE" w:eastAsia="de-DE"/>
              </w:rPr>
              <w:t>T</w:t>
            </w:r>
            <w:r>
              <w:rPr>
                <w:rFonts w:eastAsia="ＭＳ 明朝" w:cs="Arial"/>
                <w:sz w:val="18"/>
                <w:szCs w:val="18"/>
                <w:vertAlign w:val="subscript"/>
                <w:lang w:val="de-DE" w:eastAsia="de-DE"/>
              </w:rPr>
              <w:t>z</w:t>
            </w:r>
            <w:r>
              <w:rPr>
                <w:rFonts w:eastAsia="ＭＳ 明朝" w:cs="Arial"/>
                <w:sz w:val="18"/>
                <w:szCs w:val="18"/>
                <w:lang w:val="de-DE" w:eastAsia="de-DE"/>
              </w:rPr>
              <w:t>,s</w:t>
            </w:r>
          </w:p>
        </w:tc>
        <w:tc>
          <w:tcPr>
            <w:tcW w:w="320" w:type="dxa"/>
            <w:tcBorders>
              <w:top w:val="single" w:sz="4" w:space="0" w:color="auto"/>
              <w:left w:val="nil"/>
              <w:bottom w:val="single" w:sz="4" w:space="0" w:color="auto"/>
              <w:right w:val="nil"/>
            </w:tcBorders>
            <w:noWrap/>
            <w:vAlign w:val="bottom"/>
            <w:hideMark/>
          </w:tcPr>
          <w:p w14:paraId="29DA5D6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N</w:t>
            </w:r>
          </w:p>
        </w:tc>
        <w:tc>
          <w:tcPr>
            <w:tcW w:w="940" w:type="dxa"/>
            <w:tcBorders>
              <w:top w:val="single" w:sz="4" w:space="0" w:color="auto"/>
              <w:left w:val="nil"/>
              <w:bottom w:val="single" w:sz="4" w:space="0" w:color="auto"/>
              <w:right w:val="nil"/>
            </w:tcBorders>
            <w:noWrap/>
            <w:vAlign w:val="bottom"/>
            <w:hideMark/>
          </w:tcPr>
          <w:p w14:paraId="393DF7A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T</w:t>
            </w:r>
            <w:r>
              <w:rPr>
                <w:rFonts w:eastAsia="ＭＳ 明朝" w:cs="Arial"/>
                <w:sz w:val="18"/>
                <w:szCs w:val="18"/>
                <w:vertAlign w:val="subscript"/>
                <w:lang w:val="de-DE" w:eastAsia="de-DE"/>
              </w:rPr>
              <w:t>i</w:t>
            </w:r>
            <w:r>
              <w:rPr>
                <w:rFonts w:eastAsia="ＭＳ 明朝" w:cs="Arial"/>
                <w:sz w:val="18"/>
                <w:szCs w:val="18"/>
                <w:lang w:val="de-DE" w:eastAsia="de-DE"/>
              </w:rPr>
              <w:t>,s</w:t>
            </w:r>
          </w:p>
        </w:tc>
        <w:tc>
          <w:tcPr>
            <w:tcW w:w="940" w:type="dxa"/>
            <w:tcBorders>
              <w:top w:val="single" w:sz="4" w:space="0" w:color="auto"/>
              <w:left w:val="nil"/>
              <w:bottom w:val="single" w:sz="4" w:space="0" w:color="auto"/>
              <w:right w:val="nil"/>
            </w:tcBorders>
            <w:noWrap/>
            <w:vAlign w:val="bottom"/>
            <w:hideMark/>
          </w:tcPr>
          <w:p w14:paraId="1952CD90" w14:textId="77777777" w:rsidR="006529B2" w:rsidRDefault="006529B2">
            <w:pPr>
              <w:jc w:val="center"/>
              <w:rPr>
                <w:rFonts w:eastAsia="ＭＳ 明朝" w:cs="Arial"/>
                <w:sz w:val="18"/>
                <w:szCs w:val="18"/>
                <w:lang w:val="de-DE" w:eastAsia="de-DE"/>
              </w:rPr>
            </w:pPr>
            <w:r>
              <w:rPr>
                <w:rFonts w:eastAsia="ＭＳ 明朝" w:cs="Arial"/>
                <w:position w:val="-4"/>
                <w:sz w:val="18"/>
                <w:szCs w:val="18"/>
                <w:lang w:val="en-US"/>
              </w:rPr>
              <w:object w:dxaOrig="225" w:dyaOrig="285" w14:anchorId="56FA1469">
                <v:shape id="_x0000_i1107" type="#_x0000_t75" style="width:12pt;height:14.25pt" o:ole="">
                  <v:imagedata r:id="rId223" o:title=""/>
                </v:shape>
                <o:OLEObject Type="Embed" ProgID="Equation.DSMT4" ShapeID="_x0000_i1107" DrawAspect="Content" ObjectID="_1638719186" r:id="rId227"/>
              </w:object>
            </w:r>
            <w:r>
              <w:rPr>
                <w:rFonts w:eastAsia="ＭＳ 明朝" w:cs="Arial"/>
                <w:sz w:val="18"/>
                <w:szCs w:val="18"/>
                <w:lang w:val="de-DE" w:eastAsia="de-DE"/>
              </w:rPr>
              <w:t>,s</w:t>
            </w:r>
          </w:p>
        </w:tc>
        <w:tc>
          <w:tcPr>
            <w:tcW w:w="940" w:type="dxa"/>
            <w:tcBorders>
              <w:top w:val="single" w:sz="4" w:space="0" w:color="auto"/>
              <w:left w:val="nil"/>
              <w:bottom w:val="single" w:sz="4" w:space="0" w:color="auto"/>
              <w:right w:val="nil"/>
            </w:tcBorders>
            <w:noWrap/>
            <w:vAlign w:val="bottom"/>
            <w:hideMark/>
          </w:tcPr>
          <w:p w14:paraId="18A4C58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t</w:t>
            </w:r>
            <w:r>
              <w:rPr>
                <w:rFonts w:eastAsia="ＭＳ 明朝" w:cs="Arial"/>
                <w:sz w:val="18"/>
                <w:szCs w:val="18"/>
                <w:vertAlign w:val="subscript"/>
                <w:lang w:val="de-DE" w:eastAsia="de-DE"/>
              </w:rPr>
              <w:t>A</w:t>
            </w:r>
            <w:r>
              <w:rPr>
                <w:rFonts w:eastAsia="ＭＳ 明朝" w:cs="Arial"/>
                <w:sz w:val="18"/>
                <w:szCs w:val="18"/>
                <w:lang w:val="de-DE" w:eastAsia="de-DE"/>
              </w:rPr>
              <w:t>,s</w:t>
            </w:r>
          </w:p>
        </w:tc>
        <w:tc>
          <w:tcPr>
            <w:tcW w:w="274" w:type="dxa"/>
            <w:tcBorders>
              <w:top w:val="single" w:sz="4" w:space="0" w:color="auto"/>
              <w:left w:val="nil"/>
              <w:bottom w:val="single" w:sz="4" w:space="0" w:color="auto"/>
              <w:right w:val="nil"/>
            </w:tcBorders>
            <w:noWrap/>
            <w:vAlign w:val="bottom"/>
            <w:hideMark/>
          </w:tcPr>
          <w:p w14:paraId="0439EEE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A</w:t>
            </w:r>
          </w:p>
        </w:tc>
        <w:tc>
          <w:tcPr>
            <w:tcW w:w="940" w:type="dxa"/>
            <w:tcBorders>
              <w:top w:val="single" w:sz="4" w:space="0" w:color="auto"/>
              <w:left w:val="nil"/>
              <w:bottom w:val="single" w:sz="4" w:space="0" w:color="auto"/>
              <w:right w:val="nil"/>
            </w:tcBorders>
            <w:noWrap/>
            <w:vAlign w:val="bottom"/>
            <w:hideMark/>
          </w:tcPr>
          <w:p w14:paraId="3D8F1C96" w14:textId="77777777" w:rsidR="006529B2" w:rsidRDefault="006529B2">
            <w:pPr>
              <w:jc w:val="center"/>
              <w:rPr>
                <w:rFonts w:eastAsia="ＭＳ 明朝" w:cs="Arial"/>
                <w:sz w:val="18"/>
                <w:szCs w:val="18"/>
                <w:lang w:val="de-DE" w:eastAsia="de-DE"/>
              </w:rPr>
            </w:pPr>
            <w:r>
              <w:rPr>
                <w:rFonts w:eastAsia="ＭＳ 明朝" w:cs="Arial"/>
                <w:position w:val="-10"/>
                <w:sz w:val="18"/>
                <w:szCs w:val="18"/>
                <w:lang w:val="en-US"/>
              </w:rPr>
              <w:object w:dxaOrig="240" w:dyaOrig="330" w14:anchorId="52EDD50A">
                <v:shape id="_x0000_i1108" type="#_x0000_t75" style="width:12pt;height:17.25pt" o:ole="">
                  <v:imagedata r:id="rId225" o:title=""/>
                </v:shape>
                <o:OLEObject Type="Embed" ProgID="Equation.DSMT4" ShapeID="_x0000_i1108" DrawAspect="Content" ObjectID="_1638719187" r:id="rId228"/>
              </w:object>
            </w:r>
            <w:r>
              <w:rPr>
                <w:rFonts w:eastAsia="ＭＳ 明朝" w:cs="Arial"/>
                <w:sz w:val="18"/>
                <w:szCs w:val="18"/>
                <w:lang w:val="de-DE" w:eastAsia="de-DE"/>
              </w:rPr>
              <w:t>,s</w:t>
            </w:r>
          </w:p>
        </w:tc>
        <w:tc>
          <w:tcPr>
            <w:tcW w:w="263" w:type="dxa"/>
            <w:tcBorders>
              <w:top w:val="single" w:sz="4" w:space="0" w:color="auto"/>
              <w:left w:val="nil"/>
              <w:bottom w:val="single" w:sz="4" w:space="0" w:color="auto"/>
              <w:right w:val="nil"/>
            </w:tcBorders>
            <w:noWrap/>
            <w:vAlign w:val="bottom"/>
            <w:hideMark/>
          </w:tcPr>
          <w:p w14:paraId="36488C5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F</w:t>
            </w:r>
          </w:p>
        </w:tc>
        <w:tc>
          <w:tcPr>
            <w:tcW w:w="940" w:type="dxa"/>
            <w:tcBorders>
              <w:top w:val="single" w:sz="4" w:space="0" w:color="auto"/>
              <w:left w:val="nil"/>
              <w:bottom w:val="single" w:sz="4" w:space="0" w:color="auto"/>
              <w:right w:val="nil"/>
            </w:tcBorders>
            <w:noWrap/>
            <w:vAlign w:val="bottom"/>
            <w:hideMark/>
          </w:tcPr>
          <w:p w14:paraId="183BF9D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t</w:t>
            </w:r>
            <w:r>
              <w:rPr>
                <w:rFonts w:eastAsia="ＭＳ 明朝" w:cs="Arial"/>
                <w:sz w:val="18"/>
                <w:szCs w:val="18"/>
                <w:vertAlign w:val="subscript"/>
                <w:lang w:val="de-DE" w:eastAsia="de-DE"/>
              </w:rPr>
              <w:t>s</w:t>
            </w:r>
            <w:r>
              <w:rPr>
                <w:rFonts w:eastAsia="ＭＳ 明朝" w:cs="Arial"/>
                <w:sz w:val="18"/>
                <w:szCs w:val="18"/>
                <w:lang w:val="de-DE" w:eastAsia="de-DE"/>
              </w:rPr>
              <w:t>,s</w:t>
            </w:r>
          </w:p>
        </w:tc>
        <w:tc>
          <w:tcPr>
            <w:tcW w:w="940" w:type="dxa"/>
            <w:tcBorders>
              <w:top w:val="single" w:sz="4" w:space="0" w:color="auto"/>
              <w:left w:val="nil"/>
              <w:bottom w:val="single" w:sz="4" w:space="0" w:color="auto"/>
              <w:right w:val="nil"/>
            </w:tcBorders>
            <w:noWrap/>
            <w:vAlign w:val="bottom"/>
            <w:hideMark/>
          </w:tcPr>
          <w:p w14:paraId="4FED3F1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t</w:t>
            </w:r>
            <w:r>
              <w:rPr>
                <w:rFonts w:eastAsia="ＭＳ 明朝" w:cs="Arial"/>
                <w:sz w:val="18"/>
                <w:szCs w:val="18"/>
                <w:vertAlign w:val="subscript"/>
                <w:lang w:val="de-DE" w:eastAsia="de-DE"/>
              </w:rPr>
              <w:t>c</w:t>
            </w:r>
            <w:r>
              <w:rPr>
                <w:rFonts w:eastAsia="ＭＳ 明朝" w:cs="Arial"/>
                <w:sz w:val="18"/>
                <w:szCs w:val="18"/>
                <w:lang w:val="de-DE" w:eastAsia="de-DE"/>
              </w:rPr>
              <w:t>,s</w:t>
            </w:r>
          </w:p>
        </w:tc>
        <w:tc>
          <w:tcPr>
            <w:tcW w:w="784" w:type="dxa"/>
            <w:tcBorders>
              <w:top w:val="single" w:sz="4" w:space="0" w:color="auto"/>
              <w:left w:val="nil"/>
              <w:bottom w:val="single" w:sz="4" w:space="0" w:color="auto"/>
              <w:right w:val="nil"/>
            </w:tcBorders>
            <w:noWrap/>
            <w:vAlign w:val="bottom"/>
            <w:hideMark/>
          </w:tcPr>
          <w:p w14:paraId="5B9B45B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t</w:t>
            </w:r>
            <w:r>
              <w:rPr>
                <w:rFonts w:eastAsia="ＭＳ 明朝" w:cs="Arial"/>
                <w:sz w:val="18"/>
                <w:szCs w:val="18"/>
                <w:vertAlign w:val="subscript"/>
                <w:lang w:val="de-DE" w:eastAsia="de-DE"/>
              </w:rPr>
              <w:t>c</w:t>
            </w:r>
            <w:r>
              <w:rPr>
                <w:rFonts w:eastAsia="ＭＳ 明朝" w:cs="Arial"/>
                <w:sz w:val="18"/>
                <w:szCs w:val="18"/>
                <w:lang w:val="de-DE" w:eastAsia="de-DE"/>
              </w:rPr>
              <w:t>,hour</w:t>
            </w:r>
          </w:p>
        </w:tc>
      </w:tr>
      <w:tr w:rsidR="006529B2" w14:paraId="3CA3F5F3" w14:textId="77777777" w:rsidTr="006529B2">
        <w:trPr>
          <w:jc w:val="center"/>
        </w:trPr>
        <w:tc>
          <w:tcPr>
            <w:tcW w:w="520" w:type="dxa"/>
            <w:tcBorders>
              <w:top w:val="single" w:sz="4" w:space="0" w:color="auto"/>
              <w:left w:val="nil"/>
              <w:bottom w:val="nil"/>
              <w:right w:val="nil"/>
            </w:tcBorders>
            <w:noWrap/>
            <w:vAlign w:val="bottom"/>
            <w:hideMark/>
          </w:tcPr>
          <w:p w14:paraId="6B6900B9"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7.5</w:t>
            </w:r>
          </w:p>
        </w:tc>
        <w:tc>
          <w:tcPr>
            <w:tcW w:w="320" w:type="dxa"/>
            <w:tcBorders>
              <w:top w:val="single" w:sz="4" w:space="0" w:color="auto"/>
              <w:left w:val="nil"/>
              <w:bottom w:val="nil"/>
              <w:right w:val="nil"/>
            </w:tcBorders>
            <w:noWrap/>
            <w:vAlign w:val="bottom"/>
            <w:hideMark/>
          </w:tcPr>
          <w:p w14:paraId="364DB96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940" w:type="dxa"/>
            <w:tcBorders>
              <w:top w:val="single" w:sz="4" w:space="0" w:color="auto"/>
              <w:left w:val="nil"/>
              <w:bottom w:val="nil"/>
              <w:right w:val="nil"/>
            </w:tcBorders>
            <w:noWrap/>
            <w:vAlign w:val="bottom"/>
            <w:hideMark/>
          </w:tcPr>
          <w:p w14:paraId="5ECEC2E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2.46e+3</w:t>
            </w:r>
          </w:p>
        </w:tc>
        <w:tc>
          <w:tcPr>
            <w:tcW w:w="940" w:type="dxa"/>
            <w:tcBorders>
              <w:top w:val="single" w:sz="4" w:space="0" w:color="auto"/>
              <w:left w:val="nil"/>
              <w:bottom w:val="nil"/>
              <w:right w:val="nil"/>
            </w:tcBorders>
            <w:noWrap/>
            <w:vAlign w:val="bottom"/>
            <w:hideMark/>
          </w:tcPr>
          <w:p w14:paraId="3D17853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2.46e+3</w:t>
            </w:r>
          </w:p>
        </w:tc>
        <w:tc>
          <w:tcPr>
            <w:tcW w:w="940" w:type="dxa"/>
            <w:tcBorders>
              <w:top w:val="single" w:sz="4" w:space="0" w:color="auto"/>
              <w:left w:val="nil"/>
              <w:bottom w:val="nil"/>
              <w:right w:val="nil"/>
            </w:tcBorders>
            <w:noWrap/>
            <w:vAlign w:val="bottom"/>
            <w:hideMark/>
          </w:tcPr>
          <w:p w14:paraId="4A5D4C8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2.66e+4</w:t>
            </w:r>
          </w:p>
        </w:tc>
        <w:tc>
          <w:tcPr>
            <w:tcW w:w="274" w:type="dxa"/>
            <w:tcBorders>
              <w:top w:val="single" w:sz="4" w:space="0" w:color="auto"/>
              <w:left w:val="nil"/>
              <w:bottom w:val="nil"/>
              <w:right w:val="nil"/>
            </w:tcBorders>
            <w:noWrap/>
            <w:vAlign w:val="bottom"/>
            <w:hideMark/>
          </w:tcPr>
          <w:p w14:paraId="784E3C9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940" w:type="dxa"/>
            <w:tcBorders>
              <w:top w:val="single" w:sz="4" w:space="0" w:color="auto"/>
              <w:left w:val="nil"/>
              <w:bottom w:val="nil"/>
              <w:right w:val="nil"/>
            </w:tcBorders>
            <w:noWrap/>
            <w:vAlign w:val="bottom"/>
            <w:hideMark/>
          </w:tcPr>
          <w:p w14:paraId="6C788E9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1.82e+2</w:t>
            </w:r>
          </w:p>
        </w:tc>
        <w:tc>
          <w:tcPr>
            <w:tcW w:w="263" w:type="dxa"/>
            <w:tcBorders>
              <w:top w:val="single" w:sz="4" w:space="0" w:color="auto"/>
              <w:left w:val="nil"/>
              <w:bottom w:val="nil"/>
              <w:right w:val="nil"/>
            </w:tcBorders>
            <w:noWrap/>
            <w:vAlign w:val="bottom"/>
            <w:hideMark/>
          </w:tcPr>
          <w:p w14:paraId="6802B67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940" w:type="dxa"/>
            <w:tcBorders>
              <w:top w:val="single" w:sz="4" w:space="0" w:color="auto"/>
              <w:left w:val="nil"/>
              <w:bottom w:val="nil"/>
              <w:right w:val="nil"/>
            </w:tcBorders>
            <w:noWrap/>
            <w:vAlign w:val="bottom"/>
            <w:hideMark/>
          </w:tcPr>
          <w:p w14:paraId="4B1F6A1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2.46e+3</w:t>
            </w:r>
          </w:p>
        </w:tc>
        <w:tc>
          <w:tcPr>
            <w:tcW w:w="940" w:type="dxa"/>
            <w:tcBorders>
              <w:top w:val="single" w:sz="4" w:space="0" w:color="auto"/>
              <w:left w:val="nil"/>
              <w:bottom w:val="nil"/>
              <w:right w:val="nil"/>
            </w:tcBorders>
            <w:noWrap/>
            <w:vAlign w:val="bottom"/>
            <w:hideMark/>
          </w:tcPr>
          <w:p w14:paraId="0F36EE2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2.46e+3</w:t>
            </w:r>
          </w:p>
        </w:tc>
        <w:tc>
          <w:tcPr>
            <w:tcW w:w="784" w:type="dxa"/>
            <w:tcBorders>
              <w:top w:val="single" w:sz="4" w:space="0" w:color="auto"/>
              <w:left w:val="nil"/>
              <w:bottom w:val="nil"/>
              <w:right w:val="nil"/>
            </w:tcBorders>
            <w:noWrap/>
            <w:vAlign w:val="bottom"/>
            <w:hideMark/>
          </w:tcPr>
          <w:p w14:paraId="495AD4D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0.7</w:t>
            </w:r>
          </w:p>
        </w:tc>
      </w:tr>
      <w:tr w:rsidR="006529B2" w14:paraId="0A7ACA7B" w14:textId="77777777" w:rsidTr="006529B2">
        <w:trPr>
          <w:jc w:val="center"/>
        </w:trPr>
        <w:tc>
          <w:tcPr>
            <w:tcW w:w="520" w:type="dxa"/>
            <w:noWrap/>
            <w:vAlign w:val="bottom"/>
            <w:hideMark/>
          </w:tcPr>
          <w:p w14:paraId="791F4DCE" w14:textId="77777777" w:rsidR="006529B2" w:rsidRDefault="006529B2">
            <w:pPr>
              <w:rPr>
                <w:rFonts w:eastAsia="ＭＳ 明朝" w:cs="Arial"/>
                <w:sz w:val="18"/>
                <w:szCs w:val="18"/>
                <w:lang w:val="de-DE" w:eastAsia="de-DE"/>
              </w:rPr>
            </w:pPr>
          </w:p>
        </w:tc>
        <w:tc>
          <w:tcPr>
            <w:tcW w:w="320" w:type="dxa"/>
            <w:noWrap/>
            <w:vAlign w:val="bottom"/>
            <w:hideMark/>
          </w:tcPr>
          <w:p w14:paraId="40F8D29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w:t>
            </w:r>
          </w:p>
        </w:tc>
        <w:tc>
          <w:tcPr>
            <w:tcW w:w="940" w:type="dxa"/>
            <w:noWrap/>
            <w:vAlign w:val="bottom"/>
            <w:hideMark/>
          </w:tcPr>
          <w:p w14:paraId="24B2F2E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2.65e+3</w:t>
            </w:r>
          </w:p>
        </w:tc>
        <w:tc>
          <w:tcPr>
            <w:tcW w:w="940" w:type="dxa"/>
            <w:noWrap/>
            <w:vAlign w:val="bottom"/>
            <w:hideMark/>
          </w:tcPr>
          <w:p w14:paraId="001D1C7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2.56e+3</w:t>
            </w:r>
          </w:p>
        </w:tc>
        <w:tc>
          <w:tcPr>
            <w:tcW w:w="940" w:type="dxa"/>
            <w:noWrap/>
            <w:vAlign w:val="bottom"/>
            <w:hideMark/>
          </w:tcPr>
          <w:p w14:paraId="77D938C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3.77e+4</w:t>
            </w:r>
          </w:p>
        </w:tc>
        <w:tc>
          <w:tcPr>
            <w:tcW w:w="274" w:type="dxa"/>
            <w:noWrap/>
            <w:vAlign w:val="bottom"/>
            <w:hideMark/>
          </w:tcPr>
          <w:p w14:paraId="6363EB5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940" w:type="dxa"/>
            <w:noWrap/>
            <w:vAlign w:val="bottom"/>
            <w:hideMark/>
          </w:tcPr>
          <w:p w14:paraId="0B47F73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8.72e+2</w:t>
            </w:r>
          </w:p>
        </w:tc>
        <w:tc>
          <w:tcPr>
            <w:tcW w:w="263" w:type="dxa"/>
            <w:noWrap/>
            <w:vAlign w:val="bottom"/>
            <w:hideMark/>
          </w:tcPr>
          <w:p w14:paraId="62E3E2E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940" w:type="dxa"/>
            <w:noWrap/>
            <w:vAlign w:val="bottom"/>
            <w:hideMark/>
          </w:tcPr>
          <w:p w14:paraId="5B85982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2.65e+3</w:t>
            </w:r>
          </w:p>
        </w:tc>
        <w:tc>
          <w:tcPr>
            <w:tcW w:w="940" w:type="dxa"/>
            <w:noWrap/>
            <w:vAlign w:val="bottom"/>
            <w:hideMark/>
          </w:tcPr>
          <w:p w14:paraId="2F2B0C4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5.11e+3</w:t>
            </w:r>
          </w:p>
        </w:tc>
        <w:tc>
          <w:tcPr>
            <w:tcW w:w="784" w:type="dxa"/>
            <w:noWrap/>
            <w:vAlign w:val="bottom"/>
            <w:hideMark/>
          </w:tcPr>
          <w:p w14:paraId="2181C54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w:t>
            </w:r>
          </w:p>
        </w:tc>
      </w:tr>
      <w:tr w:rsidR="006529B2" w14:paraId="45E2F44B" w14:textId="77777777" w:rsidTr="006529B2">
        <w:trPr>
          <w:jc w:val="center"/>
        </w:trPr>
        <w:tc>
          <w:tcPr>
            <w:tcW w:w="520" w:type="dxa"/>
            <w:noWrap/>
            <w:vAlign w:val="bottom"/>
            <w:hideMark/>
          </w:tcPr>
          <w:p w14:paraId="23B68A4E" w14:textId="77777777" w:rsidR="006529B2" w:rsidRDefault="006529B2">
            <w:pPr>
              <w:rPr>
                <w:rFonts w:eastAsia="ＭＳ 明朝" w:cs="Arial"/>
                <w:sz w:val="18"/>
                <w:szCs w:val="18"/>
                <w:lang w:val="de-DE" w:eastAsia="de-DE"/>
              </w:rPr>
            </w:pPr>
          </w:p>
        </w:tc>
        <w:tc>
          <w:tcPr>
            <w:tcW w:w="320" w:type="dxa"/>
            <w:noWrap/>
            <w:vAlign w:val="bottom"/>
            <w:hideMark/>
          </w:tcPr>
          <w:p w14:paraId="2CE49FF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w:t>
            </w:r>
          </w:p>
        </w:tc>
        <w:tc>
          <w:tcPr>
            <w:tcW w:w="940" w:type="dxa"/>
            <w:noWrap/>
            <w:vAlign w:val="bottom"/>
            <w:hideMark/>
          </w:tcPr>
          <w:p w14:paraId="59D9811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3.58e+3</w:t>
            </w:r>
          </w:p>
        </w:tc>
        <w:tc>
          <w:tcPr>
            <w:tcW w:w="940" w:type="dxa"/>
            <w:noWrap/>
            <w:vAlign w:val="bottom"/>
            <w:hideMark/>
          </w:tcPr>
          <w:p w14:paraId="083A890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2.90e+3</w:t>
            </w:r>
          </w:p>
        </w:tc>
        <w:tc>
          <w:tcPr>
            <w:tcW w:w="940" w:type="dxa"/>
            <w:noWrap/>
            <w:vAlign w:val="bottom"/>
            <w:hideMark/>
          </w:tcPr>
          <w:p w14:paraId="48A7AF6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4.69e+4</w:t>
            </w:r>
          </w:p>
        </w:tc>
        <w:tc>
          <w:tcPr>
            <w:tcW w:w="274" w:type="dxa"/>
            <w:noWrap/>
            <w:vAlign w:val="bottom"/>
            <w:hideMark/>
          </w:tcPr>
          <w:p w14:paraId="6401D94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940" w:type="dxa"/>
            <w:noWrap/>
            <w:vAlign w:val="bottom"/>
            <w:hideMark/>
          </w:tcPr>
          <w:p w14:paraId="35F9CCE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1.48e+3</w:t>
            </w:r>
          </w:p>
        </w:tc>
        <w:tc>
          <w:tcPr>
            <w:tcW w:w="263" w:type="dxa"/>
            <w:noWrap/>
            <w:vAlign w:val="bottom"/>
            <w:hideMark/>
          </w:tcPr>
          <w:p w14:paraId="4B370F7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940" w:type="dxa"/>
            <w:noWrap/>
            <w:vAlign w:val="bottom"/>
            <w:hideMark/>
          </w:tcPr>
          <w:p w14:paraId="1A5915A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3.58e+3</w:t>
            </w:r>
          </w:p>
        </w:tc>
        <w:tc>
          <w:tcPr>
            <w:tcW w:w="940" w:type="dxa"/>
            <w:noWrap/>
            <w:vAlign w:val="bottom"/>
            <w:hideMark/>
          </w:tcPr>
          <w:p w14:paraId="669FB3A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8.70e+3</w:t>
            </w:r>
          </w:p>
        </w:tc>
        <w:tc>
          <w:tcPr>
            <w:tcW w:w="784" w:type="dxa"/>
            <w:noWrap/>
            <w:vAlign w:val="bottom"/>
            <w:hideMark/>
          </w:tcPr>
          <w:p w14:paraId="17BCED2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2.4</w:t>
            </w:r>
          </w:p>
        </w:tc>
      </w:tr>
      <w:tr w:rsidR="006529B2" w14:paraId="52C0D14B" w14:textId="77777777" w:rsidTr="006529B2">
        <w:trPr>
          <w:jc w:val="center"/>
        </w:trPr>
        <w:tc>
          <w:tcPr>
            <w:tcW w:w="520" w:type="dxa"/>
            <w:noWrap/>
            <w:vAlign w:val="bottom"/>
            <w:hideMark/>
          </w:tcPr>
          <w:p w14:paraId="2EC2B624" w14:textId="77777777" w:rsidR="006529B2" w:rsidRDefault="006529B2">
            <w:pPr>
              <w:rPr>
                <w:rFonts w:eastAsia="ＭＳ 明朝" w:cs="Arial"/>
                <w:sz w:val="18"/>
                <w:szCs w:val="18"/>
                <w:lang w:val="de-DE" w:eastAsia="de-DE"/>
              </w:rPr>
            </w:pPr>
          </w:p>
        </w:tc>
        <w:tc>
          <w:tcPr>
            <w:tcW w:w="320" w:type="dxa"/>
            <w:noWrap/>
            <w:vAlign w:val="bottom"/>
            <w:hideMark/>
          </w:tcPr>
          <w:p w14:paraId="7ED2553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w:t>
            </w:r>
          </w:p>
        </w:tc>
        <w:tc>
          <w:tcPr>
            <w:tcW w:w="940" w:type="dxa"/>
            <w:noWrap/>
            <w:vAlign w:val="bottom"/>
            <w:hideMark/>
          </w:tcPr>
          <w:p w14:paraId="661B625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7.58e+2</w:t>
            </w:r>
          </w:p>
        </w:tc>
        <w:tc>
          <w:tcPr>
            <w:tcW w:w="940" w:type="dxa"/>
            <w:noWrap/>
            <w:vAlign w:val="bottom"/>
            <w:hideMark/>
          </w:tcPr>
          <w:p w14:paraId="439965B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2.36e+3</w:t>
            </w:r>
          </w:p>
        </w:tc>
        <w:tc>
          <w:tcPr>
            <w:tcW w:w="940" w:type="dxa"/>
            <w:noWrap/>
            <w:vAlign w:val="bottom"/>
            <w:hideMark/>
          </w:tcPr>
          <w:p w14:paraId="6EE03F2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5.44e+4</w:t>
            </w:r>
          </w:p>
        </w:tc>
        <w:tc>
          <w:tcPr>
            <w:tcW w:w="274" w:type="dxa"/>
            <w:noWrap/>
            <w:vAlign w:val="bottom"/>
            <w:hideMark/>
          </w:tcPr>
          <w:p w14:paraId="2BE47A7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940" w:type="dxa"/>
            <w:noWrap/>
            <w:vAlign w:val="bottom"/>
            <w:hideMark/>
          </w:tcPr>
          <w:p w14:paraId="7739F37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1.96e+3</w:t>
            </w:r>
          </w:p>
        </w:tc>
        <w:tc>
          <w:tcPr>
            <w:tcW w:w="263" w:type="dxa"/>
            <w:noWrap/>
            <w:vAlign w:val="bottom"/>
            <w:hideMark/>
          </w:tcPr>
          <w:p w14:paraId="053E728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940" w:type="dxa"/>
            <w:noWrap/>
            <w:vAlign w:val="bottom"/>
            <w:hideMark/>
          </w:tcPr>
          <w:p w14:paraId="47BC6B6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7.58e+2</w:t>
            </w:r>
          </w:p>
        </w:tc>
        <w:tc>
          <w:tcPr>
            <w:tcW w:w="940" w:type="dxa"/>
            <w:noWrap/>
            <w:vAlign w:val="bottom"/>
            <w:hideMark/>
          </w:tcPr>
          <w:p w14:paraId="2271176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9.45e+3</w:t>
            </w:r>
          </w:p>
        </w:tc>
        <w:tc>
          <w:tcPr>
            <w:tcW w:w="784" w:type="dxa"/>
            <w:noWrap/>
            <w:vAlign w:val="bottom"/>
            <w:hideMark/>
          </w:tcPr>
          <w:p w14:paraId="679B7AB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w:t>
            </w:r>
          </w:p>
        </w:tc>
      </w:tr>
      <w:tr w:rsidR="006529B2" w14:paraId="2E7CBD7E" w14:textId="77777777" w:rsidTr="006529B2">
        <w:trPr>
          <w:jc w:val="center"/>
        </w:trPr>
        <w:tc>
          <w:tcPr>
            <w:tcW w:w="520" w:type="dxa"/>
            <w:tcBorders>
              <w:top w:val="nil"/>
              <w:left w:val="nil"/>
              <w:bottom w:val="single" w:sz="4" w:space="0" w:color="auto"/>
              <w:right w:val="nil"/>
            </w:tcBorders>
            <w:noWrap/>
            <w:vAlign w:val="bottom"/>
            <w:hideMark/>
          </w:tcPr>
          <w:p w14:paraId="4A2A1744" w14:textId="77777777" w:rsidR="006529B2" w:rsidRDefault="006529B2">
            <w:pPr>
              <w:rPr>
                <w:rFonts w:eastAsia="ＭＳ 明朝" w:cs="Arial"/>
                <w:sz w:val="18"/>
                <w:szCs w:val="18"/>
                <w:lang w:val="de-DE" w:eastAsia="de-DE"/>
              </w:rPr>
            </w:pPr>
          </w:p>
        </w:tc>
        <w:tc>
          <w:tcPr>
            <w:tcW w:w="320" w:type="dxa"/>
            <w:tcBorders>
              <w:top w:val="nil"/>
              <w:left w:val="nil"/>
              <w:bottom w:val="single" w:sz="4" w:space="0" w:color="auto"/>
              <w:right w:val="nil"/>
            </w:tcBorders>
            <w:noWrap/>
            <w:vAlign w:val="bottom"/>
            <w:hideMark/>
          </w:tcPr>
          <w:p w14:paraId="4BCB708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w:t>
            </w:r>
          </w:p>
        </w:tc>
        <w:tc>
          <w:tcPr>
            <w:tcW w:w="940" w:type="dxa"/>
            <w:tcBorders>
              <w:top w:val="nil"/>
              <w:left w:val="nil"/>
              <w:bottom w:val="single" w:sz="4" w:space="0" w:color="auto"/>
              <w:right w:val="nil"/>
            </w:tcBorders>
            <w:noWrap/>
            <w:vAlign w:val="bottom"/>
            <w:hideMark/>
          </w:tcPr>
          <w:p w14:paraId="56A9E42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1.44e+3</w:t>
            </w:r>
          </w:p>
        </w:tc>
        <w:tc>
          <w:tcPr>
            <w:tcW w:w="940" w:type="dxa"/>
            <w:tcBorders>
              <w:top w:val="nil"/>
              <w:left w:val="nil"/>
              <w:bottom w:val="single" w:sz="4" w:space="0" w:color="auto"/>
              <w:right w:val="nil"/>
            </w:tcBorders>
            <w:noWrap/>
            <w:vAlign w:val="bottom"/>
            <w:hideMark/>
          </w:tcPr>
          <w:p w14:paraId="4EA2B3F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2.18e+3</w:t>
            </w:r>
          </w:p>
        </w:tc>
        <w:tc>
          <w:tcPr>
            <w:tcW w:w="940" w:type="dxa"/>
            <w:tcBorders>
              <w:top w:val="nil"/>
              <w:left w:val="nil"/>
              <w:bottom w:val="single" w:sz="4" w:space="0" w:color="auto"/>
              <w:right w:val="nil"/>
            </w:tcBorders>
            <w:noWrap/>
            <w:vAlign w:val="bottom"/>
            <w:hideMark/>
          </w:tcPr>
          <w:p w14:paraId="52DDDD1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6.43e+4</w:t>
            </w:r>
          </w:p>
        </w:tc>
        <w:tc>
          <w:tcPr>
            <w:tcW w:w="274" w:type="dxa"/>
            <w:tcBorders>
              <w:top w:val="nil"/>
              <w:left w:val="nil"/>
              <w:bottom w:val="single" w:sz="4" w:space="0" w:color="auto"/>
              <w:right w:val="nil"/>
            </w:tcBorders>
            <w:noWrap/>
            <w:vAlign w:val="bottom"/>
            <w:hideMark/>
          </w:tcPr>
          <w:p w14:paraId="2478CD6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940" w:type="dxa"/>
            <w:tcBorders>
              <w:top w:val="nil"/>
              <w:left w:val="nil"/>
              <w:bottom w:val="single" w:sz="4" w:space="0" w:color="auto"/>
              <w:right w:val="nil"/>
            </w:tcBorders>
            <w:noWrap/>
            <w:vAlign w:val="bottom"/>
            <w:hideMark/>
          </w:tcPr>
          <w:p w14:paraId="496D75E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2.34e+3</w:t>
            </w:r>
          </w:p>
        </w:tc>
        <w:tc>
          <w:tcPr>
            <w:tcW w:w="263" w:type="dxa"/>
            <w:tcBorders>
              <w:top w:val="nil"/>
              <w:left w:val="nil"/>
              <w:bottom w:val="single" w:sz="4" w:space="0" w:color="auto"/>
              <w:right w:val="nil"/>
            </w:tcBorders>
            <w:noWrap/>
            <w:vAlign w:val="bottom"/>
            <w:hideMark/>
          </w:tcPr>
          <w:p w14:paraId="0752398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F</w:t>
            </w:r>
          </w:p>
        </w:tc>
        <w:tc>
          <w:tcPr>
            <w:tcW w:w="940" w:type="dxa"/>
            <w:tcBorders>
              <w:top w:val="nil"/>
              <w:left w:val="nil"/>
              <w:bottom w:val="single" w:sz="4" w:space="0" w:color="auto"/>
              <w:right w:val="nil"/>
            </w:tcBorders>
            <w:noWrap/>
            <w:vAlign w:val="bottom"/>
            <w:hideMark/>
          </w:tcPr>
          <w:p w14:paraId="7875B28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1.44e+3</w:t>
            </w:r>
          </w:p>
        </w:tc>
        <w:tc>
          <w:tcPr>
            <w:tcW w:w="940" w:type="dxa"/>
            <w:tcBorders>
              <w:top w:val="nil"/>
              <w:left w:val="nil"/>
              <w:bottom w:val="single" w:sz="4" w:space="0" w:color="auto"/>
              <w:right w:val="nil"/>
            </w:tcBorders>
            <w:noWrap/>
            <w:vAlign w:val="bottom"/>
            <w:hideMark/>
          </w:tcPr>
          <w:p w14:paraId="564DDD1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1.09e+4</w:t>
            </w:r>
          </w:p>
        </w:tc>
        <w:tc>
          <w:tcPr>
            <w:tcW w:w="784" w:type="dxa"/>
            <w:tcBorders>
              <w:top w:val="nil"/>
              <w:left w:val="nil"/>
              <w:bottom w:val="single" w:sz="4" w:space="0" w:color="auto"/>
              <w:right w:val="nil"/>
            </w:tcBorders>
            <w:noWrap/>
            <w:vAlign w:val="bottom"/>
            <w:hideMark/>
          </w:tcPr>
          <w:p w14:paraId="0428DB9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3.0</w:t>
            </w:r>
          </w:p>
        </w:tc>
      </w:tr>
    </w:tbl>
    <w:p w14:paraId="027E66DD" w14:textId="77777777" w:rsidR="006529B2" w:rsidRDefault="006529B2" w:rsidP="006529B2">
      <w:pPr>
        <w:rPr>
          <w:rFonts w:eastAsia="ＭＳ 明朝" w:cs="Arial"/>
          <w:szCs w:val="22"/>
        </w:rPr>
      </w:pPr>
    </w:p>
    <w:tbl>
      <w:tblPr>
        <w:tblW w:w="8183" w:type="dxa"/>
        <w:jc w:val="center"/>
        <w:tblCellMar>
          <w:left w:w="70" w:type="dxa"/>
          <w:right w:w="70" w:type="dxa"/>
        </w:tblCellMar>
        <w:tblLook w:val="04A0" w:firstRow="1" w:lastRow="0" w:firstColumn="1" w:lastColumn="0" w:noHBand="0" w:noVBand="1"/>
      </w:tblPr>
      <w:tblGrid>
        <w:gridCol w:w="530"/>
        <w:gridCol w:w="320"/>
        <w:gridCol w:w="1002"/>
        <w:gridCol w:w="1002"/>
        <w:gridCol w:w="1002"/>
        <w:gridCol w:w="274"/>
        <w:gridCol w:w="1002"/>
        <w:gridCol w:w="263"/>
        <w:gridCol w:w="1002"/>
        <w:gridCol w:w="1002"/>
        <w:gridCol w:w="784"/>
      </w:tblGrid>
      <w:tr w:rsidR="006529B2" w14:paraId="29BCDDDE" w14:textId="77777777" w:rsidTr="006529B2">
        <w:trPr>
          <w:jc w:val="center"/>
        </w:trPr>
        <w:tc>
          <w:tcPr>
            <w:tcW w:w="8183" w:type="dxa"/>
            <w:gridSpan w:val="11"/>
            <w:tcBorders>
              <w:top w:val="nil"/>
              <w:left w:val="nil"/>
              <w:bottom w:val="single" w:sz="4" w:space="0" w:color="auto"/>
              <w:right w:val="nil"/>
            </w:tcBorders>
            <w:noWrap/>
            <w:vAlign w:val="bottom"/>
            <w:hideMark/>
          </w:tcPr>
          <w:p w14:paraId="463CE8D4" w14:textId="77777777" w:rsidR="006529B2" w:rsidRPr="00F466E0" w:rsidRDefault="006529B2">
            <w:pPr>
              <w:rPr>
                <w:rFonts w:eastAsia="ＭＳ 明朝" w:cs="Arial"/>
                <w:b/>
                <w:bCs/>
                <w:sz w:val="20"/>
                <w:lang w:val="en-US" w:eastAsia="de-DE"/>
              </w:rPr>
            </w:pPr>
            <w:r w:rsidRPr="00F466E0">
              <w:rPr>
                <w:rFonts w:eastAsia="ＭＳ 明朝" w:cs="Arial"/>
                <w:b/>
                <w:bCs/>
                <w:lang w:val="en-US"/>
              </w:rPr>
              <w:t xml:space="preserve">Table 3.5.3 Assessment results for GM=1.9 m in head waves (A and F denote </w:t>
            </w:r>
            <w:r w:rsidRPr="00F466E0">
              <w:rPr>
                <w:rFonts w:eastAsia="ＭＳ 明朝" w:cs="Arial"/>
                <w:b/>
                <w:bCs/>
                <w:i/>
                <w:lang w:val="en-US"/>
              </w:rPr>
              <w:t>acceptance</w:t>
            </w:r>
            <w:r w:rsidRPr="00F466E0">
              <w:rPr>
                <w:rFonts w:eastAsia="ＭＳ 明朝" w:cs="Arial"/>
                <w:b/>
                <w:bCs/>
                <w:lang w:val="en-US"/>
              </w:rPr>
              <w:t xml:space="preserve"> and </w:t>
            </w:r>
            <w:r w:rsidRPr="00F466E0">
              <w:rPr>
                <w:rFonts w:eastAsia="ＭＳ 明朝" w:cs="Arial"/>
                <w:b/>
                <w:bCs/>
                <w:i/>
                <w:lang w:val="en-US"/>
              </w:rPr>
              <w:t>not acceptance</w:t>
            </w:r>
            <w:r w:rsidRPr="00F466E0">
              <w:rPr>
                <w:rFonts w:eastAsia="ＭＳ 明朝" w:cs="Arial"/>
                <w:b/>
                <w:bCs/>
                <w:lang w:val="en-US"/>
              </w:rPr>
              <w:t xml:space="preserve"> decisions, respectively)</w:t>
            </w:r>
          </w:p>
        </w:tc>
      </w:tr>
      <w:tr w:rsidR="006529B2" w14:paraId="1946DA08" w14:textId="77777777" w:rsidTr="006529B2">
        <w:trPr>
          <w:jc w:val="center"/>
        </w:trPr>
        <w:tc>
          <w:tcPr>
            <w:tcW w:w="530" w:type="dxa"/>
            <w:tcBorders>
              <w:top w:val="single" w:sz="4" w:space="0" w:color="auto"/>
              <w:left w:val="nil"/>
              <w:bottom w:val="single" w:sz="4" w:space="0" w:color="auto"/>
              <w:right w:val="nil"/>
            </w:tcBorders>
            <w:noWrap/>
            <w:vAlign w:val="bottom"/>
            <w:hideMark/>
          </w:tcPr>
          <w:p w14:paraId="4D9857C1" w14:textId="77777777" w:rsidR="006529B2" w:rsidRDefault="006529B2">
            <w:pPr>
              <w:jc w:val="left"/>
              <w:rPr>
                <w:rFonts w:eastAsia="ＭＳ 明朝" w:cs="Arial"/>
                <w:sz w:val="18"/>
                <w:szCs w:val="18"/>
                <w:lang w:val="de-DE" w:eastAsia="de-DE"/>
              </w:rPr>
            </w:pPr>
            <w:r>
              <w:rPr>
                <w:rFonts w:eastAsia="ＭＳ 明朝" w:cs="Arial"/>
                <w:sz w:val="18"/>
                <w:szCs w:val="18"/>
                <w:lang w:val="de-DE" w:eastAsia="de-DE"/>
              </w:rPr>
              <w:t>T</w:t>
            </w:r>
            <w:r>
              <w:rPr>
                <w:rFonts w:eastAsia="ＭＳ 明朝" w:cs="Arial"/>
                <w:sz w:val="18"/>
                <w:szCs w:val="18"/>
                <w:vertAlign w:val="subscript"/>
                <w:lang w:val="de-DE" w:eastAsia="de-DE"/>
              </w:rPr>
              <w:t>z</w:t>
            </w:r>
            <w:r>
              <w:rPr>
                <w:rFonts w:eastAsia="ＭＳ 明朝" w:cs="Arial"/>
                <w:sz w:val="18"/>
                <w:szCs w:val="18"/>
                <w:lang w:val="de-DE" w:eastAsia="de-DE"/>
              </w:rPr>
              <w:t>,s</w:t>
            </w:r>
          </w:p>
        </w:tc>
        <w:tc>
          <w:tcPr>
            <w:tcW w:w="320" w:type="dxa"/>
            <w:tcBorders>
              <w:top w:val="single" w:sz="4" w:space="0" w:color="auto"/>
              <w:left w:val="nil"/>
              <w:bottom w:val="single" w:sz="4" w:space="0" w:color="auto"/>
              <w:right w:val="nil"/>
            </w:tcBorders>
            <w:noWrap/>
            <w:vAlign w:val="bottom"/>
            <w:hideMark/>
          </w:tcPr>
          <w:p w14:paraId="686B533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N</w:t>
            </w:r>
          </w:p>
        </w:tc>
        <w:tc>
          <w:tcPr>
            <w:tcW w:w="1002" w:type="dxa"/>
            <w:tcBorders>
              <w:top w:val="single" w:sz="4" w:space="0" w:color="auto"/>
              <w:left w:val="nil"/>
              <w:bottom w:val="single" w:sz="4" w:space="0" w:color="auto"/>
              <w:right w:val="nil"/>
            </w:tcBorders>
            <w:noWrap/>
            <w:vAlign w:val="bottom"/>
            <w:hideMark/>
          </w:tcPr>
          <w:p w14:paraId="786539F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T</w:t>
            </w:r>
            <w:r>
              <w:rPr>
                <w:rFonts w:eastAsia="ＭＳ 明朝" w:cs="Arial"/>
                <w:sz w:val="18"/>
                <w:szCs w:val="18"/>
                <w:vertAlign w:val="subscript"/>
                <w:lang w:val="de-DE" w:eastAsia="de-DE"/>
              </w:rPr>
              <w:t>i</w:t>
            </w:r>
            <w:r>
              <w:rPr>
                <w:rFonts w:eastAsia="ＭＳ 明朝" w:cs="Arial"/>
                <w:sz w:val="18"/>
                <w:szCs w:val="18"/>
                <w:lang w:val="de-DE" w:eastAsia="de-DE"/>
              </w:rPr>
              <w:t>,s</w:t>
            </w:r>
          </w:p>
        </w:tc>
        <w:tc>
          <w:tcPr>
            <w:tcW w:w="1002" w:type="dxa"/>
            <w:tcBorders>
              <w:top w:val="single" w:sz="4" w:space="0" w:color="auto"/>
              <w:left w:val="nil"/>
              <w:bottom w:val="single" w:sz="4" w:space="0" w:color="auto"/>
              <w:right w:val="nil"/>
            </w:tcBorders>
            <w:noWrap/>
            <w:vAlign w:val="bottom"/>
            <w:hideMark/>
          </w:tcPr>
          <w:p w14:paraId="5E6E1E76" w14:textId="77777777" w:rsidR="006529B2" w:rsidRDefault="006529B2">
            <w:pPr>
              <w:jc w:val="center"/>
              <w:rPr>
                <w:rFonts w:eastAsia="ＭＳ 明朝" w:cs="Arial"/>
                <w:sz w:val="18"/>
                <w:szCs w:val="18"/>
                <w:lang w:val="de-DE" w:eastAsia="de-DE"/>
              </w:rPr>
            </w:pPr>
            <w:r>
              <w:rPr>
                <w:rFonts w:eastAsia="ＭＳ 明朝" w:cs="Arial"/>
                <w:position w:val="-4"/>
                <w:sz w:val="18"/>
                <w:szCs w:val="18"/>
                <w:lang w:val="en-US"/>
              </w:rPr>
              <w:object w:dxaOrig="225" w:dyaOrig="285" w14:anchorId="0912B2C2">
                <v:shape id="_x0000_i1109" type="#_x0000_t75" style="width:12pt;height:14.25pt" o:ole="">
                  <v:imagedata r:id="rId223" o:title=""/>
                </v:shape>
                <o:OLEObject Type="Embed" ProgID="Equation.DSMT4" ShapeID="_x0000_i1109" DrawAspect="Content" ObjectID="_1638719188" r:id="rId229"/>
              </w:object>
            </w:r>
            <w:r>
              <w:rPr>
                <w:rFonts w:eastAsia="ＭＳ 明朝" w:cs="Arial"/>
                <w:sz w:val="18"/>
                <w:szCs w:val="18"/>
                <w:lang w:val="de-DE" w:eastAsia="de-DE"/>
              </w:rPr>
              <w:t>,s</w:t>
            </w:r>
          </w:p>
        </w:tc>
        <w:tc>
          <w:tcPr>
            <w:tcW w:w="1002" w:type="dxa"/>
            <w:tcBorders>
              <w:top w:val="single" w:sz="4" w:space="0" w:color="auto"/>
              <w:left w:val="nil"/>
              <w:bottom w:val="single" w:sz="4" w:space="0" w:color="auto"/>
              <w:right w:val="nil"/>
            </w:tcBorders>
            <w:noWrap/>
            <w:vAlign w:val="bottom"/>
            <w:hideMark/>
          </w:tcPr>
          <w:p w14:paraId="41936B6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t</w:t>
            </w:r>
            <w:r>
              <w:rPr>
                <w:rFonts w:eastAsia="ＭＳ 明朝" w:cs="Arial"/>
                <w:sz w:val="18"/>
                <w:szCs w:val="18"/>
                <w:vertAlign w:val="subscript"/>
                <w:lang w:val="de-DE" w:eastAsia="de-DE"/>
              </w:rPr>
              <w:t>A</w:t>
            </w:r>
            <w:r>
              <w:rPr>
                <w:rFonts w:eastAsia="ＭＳ 明朝" w:cs="Arial"/>
                <w:sz w:val="18"/>
                <w:szCs w:val="18"/>
                <w:lang w:val="de-DE" w:eastAsia="de-DE"/>
              </w:rPr>
              <w:t>,s</w:t>
            </w:r>
          </w:p>
        </w:tc>
        <w:tc>
          <w:tcPr>
            <w:tcW w:w="274" w:type="dxa"/>
            <w:tcBorders>
              <w:top w:val="single" w:sz="4" w:space="0" w:color="auto"/>
              <w:left w:val="nil"/>
              <w:bottom w:val="single" w:sz="4" w:space="0" w:color="auto"/>
              <w:right w:val="nil"/>
            </w:tcBorders>
            <w:noWrap/>
            <w:vAlign w:val="bottom"/>
            <w:hideMark/>
          </w:tcPr>
          <w:p w14:paraId="4F8C6D1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A</w:t>
            </w:r>
          </w:p>
        </w:tc>
        <w:tc>
          <w:tcPr>
            <w:tcW w:w="1002" w:type="dxa"/>
            <w:tcBorders>
              <w:top w:val="single" w:sz="4" w:space="0" w:color="auto"/>
              <w:left w:val="nil"/>
              <w:bottom w:val="single" w:sz="4" w:space="0" w:color="auto"/>
              <w:right w:val="nil"/>
            </w:tcBorders>
            <w:noWrap/>
            <w:vAlign w:val="bottom"/>
            <w:hideMark/>
          </w:tcPr>
          <w:p w14:paraId="5942E6CC" w14:textId="77777777" w:rsidR="006529B2" w:rsidRDefault="006529B2">
            <w:pPr>
              <w:jc w:val="center"/>
              <w:rPr>
                <w:rFonts w:eastAsia="ＭＳ 明朝" w:cs="Arial"/>
                <w:sz w:val="18"/>
                <w:szCs w:val="18"/>
                <w:lang w:val="de-DE" w:eastAsia="de-DE"/>
              </w:rPr>
            </w:pPr>
            <w:r>
              <w:rPr>
                <w:rFonts w:eastAsia="ＭＳ 明朝" w:cs="Arial"/>
                <w:position w:val="-10"/>
                <w:sz w:val="18"/>
                <w:szCs w:val="18"/>
                <w:lang w:val="en-US"/>
              </w:rPr>
              <w:object w:dxaOrig="240" w:dyaOrig="330" w14:anchorId="2D6072F3">
                <v:shape id="_x0000_i1110" type="#_x0000_t75" style="width:12pt;height:17.25pt" o:ole="">
                  <v:imagedata r:id="rId225" o:title=""/>
                </v:shape>
                <o:OLEObject Type="Embed" ProgID="Equation.DSMT4" ShapeID="_x0000_i1110" DrawAspect="Content" ObjectID="_1638719189" r:id="rId230"/>
              </w:object>
            </w:r>
            <w:r>
              <w:rPr>
                <w:rFonts w:eastAsia="ＭＳ 明朝" w:cs="Arial"/>
                <w:sz w:val="18"/>
                <w:szCs w:val="18"/>
                <w:lang w:val="de-DE" w:eastAsia="de-DE"/>
              </w:rPr>
              <w:t>,s</w:t>
            </w:r>
          </w:p>
        </w:tc>
        <w:tc>
          <w:tcPr>
            <w:tcW w:w="263" w:type="dxa"/>
            <w:tcBorders>
              <w:top w:val="single" w:sz="4" w:space="0" w:color="auto"/>
              <w:left w:val="nil"/>
              <w:bottom w:val="single" w:sz="4" w:space="0" w:color="auto"/>
              <w:right w:val="nil"/>
            </w:tcBorders>
            <w:noWrap/>
            <w:vAlign w:val="bottom"/>
            <w:hideMark/>
          </w:tcPr>
          <w:p w14:paraId="769D043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F</w:t>
            </w:r>
          </w:p>
        </w:tc>
        <w:tc>
          <w:tcPr>
            <w:tcW w:w="1002" w:type="dxa"/>
            <w:tcBorders>
              <w:top w:val="single" w:sz="4" w:space="0" w:color="auto"/>
              <w:left w:val="nil"/>
              <w:bottom w:val="single" w:sz="4" w:space="0" w:color="auto"/>
              <w:right w:val="nil"/>
            </w:tcBorders>
            <w:noWrap/>
            <w:vAlign w:val="bottom"/>
            <w:hideMark/>
          </w:tcPr>
          <w:p w14:paraId="00B77F3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t</w:t>
            </w:r>
            <w:r>
              <w:rPr>
                <w:rFonts w:eastAsia="ＭＳ 明朝" w:cs="Arial"/>
                <w:sz w:val="18"/>
                <w:szCs w:val="18"/>
                <w:vertAlign w:val="subscript"/>
                <w:lang w:val="de-DE" w:eastAsia="de-DE"/>
              </w:rPr>
              <w:t>s</w:t>
            </w:r>
            <w:r>
              <w:rPr>
                <w:rFonts w:eastAsia="ＭＳ 明朝" w:cs="Arial"/>
                <w:sz w:val="18"/>
                <w:szCs w:val="18"/>
                <w:lang w:val="de-DE" w:eastAsia="de-DE"/>
              </w:rPr>
              <w:t>,s</w:t>
            </w:r>
          </w:p>
        </w:tc>
        <w:tc>
          <w:tcPr>
            <w:tcW w:w="1002" w:type="dxa"/>
            <w:tcBorders>
              <w:top w:val="single" w:sz="4" w:space="0" w:color="auto"/>
              <w:left w:val="nil"/>
              <w:bottom w:val="single" w:sz="4" w:space="0" w:color="auto"/>
              <w:right w:val="nil"/>
            </w:tcBorders>
            <w:noWrap/>
            <w:vAlign w:val="bottom"/>
            <w:hideMark/>
          </w:tcPr>
          <w:p w14:paraId="1A98DEC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t</w:t>
            </w:r>
            <w:r>
              <w:rPr>
                <w:rFonts w:eastAsia="ＭＳ 明朝" w:cs="Arial"/>
                <w:sz w:val="18"/>
                <w:szCs w:val="18"/>
                <w:vertAlign w:val="subscript"/>
                <w:lang w:val="de-DE" w:eastAsia="de-DE"/>
              </w:rPr>
              <w:t>c</w:t>
            </w:r>
            <w:r>
              <w:rPr>
                <w:rFonts w:eastAsia="ＭＳ 明朝" w:cs="Arial"/>
                <w:sz w:val="18"/>
                <w:szCs w:val="18"/>
                <w:lang w:val="de-DE" w:eastAsia="de-DE"/>
              </w:rPr>
              <w:t>,s</w:t>
            </w:r>
          </w:p>
        </w:tc>
        <w:tc>
          <w:tcPr>
            <w:tcW w:w="784" w:type="dxa"/>
            <w:tcBorders>
              <w:top w:val="single" w:sz="4" w:space="0" w:color="auto"/>
              <w:left w:val="nil"/>
              <w:bottom w:val="single" w:sz="4" w:space="0" w:color="auto"/>
              <w:right w:val="nil"/>
            </w:tcBorders>
            <w:noWrap/>
            <w:vAlign w:val="bottom"/>
            <w:hideMark/>
          </w:tcPr>
          <w:p w14:paraId="75A6C0F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t</w:t>
            </w:r>
            <w:r>
              <w:rPr>
                <w:rFonts w:eastAsia="ＭＳ 明朝" w:cs="Arial"/>
                <w:sz w:val="18"/>
                <w:szCs w:val="18"/>
                <w:vertAlign w:val="subscript"/>
                <w:lang w:val="de-DE" w:eastAsia="de-DE"/>
              </w:rPr>
              <w:t>c</w:t>
            </w:r>
            <w:r>
              <w:rPr>
                <w:rFonts w:eastAsia="ＭＳ 明朝" w:cs="Arial"/>
                <w:sz w:val="18"/>
                <w:szCs w:val="18"/>
                <w:lang w:val="de-DE" w:eastAsia="de-DE"/>
              </w:rPr>
              <w:t>,hour</w:t>
            </w:r>
          </w:p>
        </w:tc>
      </w:tr>
      <w:tr w:rsidR="006529B2" w14:paraId="363FE5DB" w14:textId="77777777" w:rsidTr="006529B2">
        <w:trPr>
          <w:jc w:val="center"/>
        </w:trPr>
        <w:tc>
          <w:tcPr>
            <w:tcW w:w="530" w:type="dxa"/>
            <w:tcBorders>
              <w:top w:val="single" w:sz="4" w:space="0" w:color="auto"/>
              <w:left w:val="nil"/>
              <w:bottom w:val="nil"/>
              <w:right w:val="nil"/>
            </w:tcBorders>
            <w:noWrap/>
            <w:vAlign w:val="bottom"/>
            <w:hideMark/>
          </w:tcPr>
          <w:p w14:paraId="4E27299D"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7.5</w:t>
            </w:r>
          </w:p>
        </w:tc>
        <w:tc>
          <w:tcPr>
            <w:tcW w:w="320" w:type="dxa"/>
            <w:tcBorders>
              <w:top w:val="single" w:sz="4" w:space="0" w:color="auto"/>
              <w:left w:val="nil"/>
              <w:bottom w:val="nil"/>
              <w:right w:val="nil"/>
            </w:tcBorders>
            <w:noWrap/>
            <w:vAlign w:val="bottom"/>
            <w:hideMark/>
          </w:tcPr>
          <w:p w14:paraId="4F745B8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1002" w:type="dxa"/>
            <w:tcBorders>
              <w:top w:val="single" w:sz="4" w:space="0" w:color="auto"/>
              <w:left w:val="nil"/>
              <w:bottom w:val="nil"/>
              <w:right w:val="nil"/>
            </w:tcBorders>
            <w:noWrap/>
            <w:vAlign w:val="bottom"/>
            <w:hideMark/>
          </w:tcPr>
          <w:p w14:paraId="3DE82EA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2.11e+2</w:t>
            </w:r>
          </w:p>
        </w:tc>
        <w:tc>
          <w:tcPr>
            <w:tcW w:w="1002" w:type="dxa"/>
            <w:tcBorders>
              <w:top w:val="single" w:sz="4" w:space="0" w:color="auto"/>
              <w:left w:val="nil"/>
              <w:bottom w:val="nil"/>
              <w:right w:val="nil"/>
            </w:tcBorders>
            <w:noWrap/>
            <w:vAlign w:val="bottom"/>
            <w:hideMark/>
          </w:tcPr>
          <w:p w14:paraId="0F53542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2.11e+2</w:t>
            </w:r>
          </w:p>
        </w:tc>
        <w:tc>
          <w:tcPr>
            <w:tcW w:w="1002" w:type="dxa"/>
            <w:tcBorders>
              <w:top w:val="single" w:sz="4" w:space="0" w:color="auto"/>
              <w:left w:val="nil"/>
              <w:bottom w:val="nil"/>
              <w:right w:val="nil"/>
            </w:tcBorders>
            <w:noWrap/>
            <w:vAlign w:val="bottom"/>
            <w:hideMark/>
          </w:tcPr>
          <w:p w14:paraId="0AD0239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2.66e+4</w:t>
            </w:r>
          </w:p>
        </w:tc>
        <w:tc>
          <w:tcPr>
            <w:tcW w:w="274" w:type="dxa"/>
            <w:tcBorders>
              <w:top w:val="single" w:sz="4" w:space="0" w:color="auto"/>
              <w:left w:val="nil"/>
              <w:bottom w:val="nil"/>
              <w:right w:val="nil"/>
            </w:tcBorders>
            <w:noWrap/>
            <w:vAlign w:val="bottom"/>
            <w:hideMark/>
          </w:tcPr>
          <w:p w14:paraId="6DF19C3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single" w:sz="4" w:space="0" w:color="auto"/>
              <w:left w:val="nil"/>
              <w:bottom w:val="nil"/>
              <w:right w:val="nil"/>
            </w:tcBorders>
            <w:noWrap/>
            <w:vAlign w:val="bottom"/>
            <w:hideMark/>
          </w:tcPr>
          <w:p w14:paraId="6902AD5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1.82e+2</w:t>
            </w:r>
          </w:p>
        </w:tc>
        <w:tc>
          <w:tcPr>
            <w:tcW w:w="263" w:type="dxa"/>
            <w:tcBorders>
              <w:top w:val="single" w:sz="4" w:space="0" w:color="auto"/>
              <w:left w:val="nil"/>
              <w:bottom w:val="nil"/>
              <w:right w:val="nil"/>
            </w:tcBorders>
            <w:noWrap/>
            <w:vAlign w:val="bottom"/>
            <w:hideMark/>
          </w:tcPr>
          <w:p w14:paraId="26C0C7D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single" w:sz="4" w:space="0" w:color="auto"/>
              <w:left w:val="nil"/>
              <w:bottom w:val="nil"/>
              <w:right w:val="nil"/>
            </w:tcBorders>
            <w:noWrap/>
            <w:vAlign w:val="bottom"/>
            <w:hideMark/>
          </w:tcPr>
          <w:p w14:paraId="4CBF1F6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2.11e+2</w:t>
            </w:r>
          </w:p>
        </w:tc>
        <w:tc>
          <w:tcPr>
            <w:tcW w:w="1002" w:type="dxa"/>
            <w:tcBorders>
              <w:top w:val="single" w:sz="4" w:space="0" w:color="auto"/>
              <w:left w:val="nil"/>
              <w:bottom w:val="nil"/>
              <w:right w:val="nil"/>
            </w:tcBorders>
            <w:noWrap/>
            <w:vAlign w:val="bottom"/>
            <w:hideMark/>
          </w:tcPr>
          <w:p w14:paraId="5B258BC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2.11e+2</w:t>
            </w:r>
          </w:p>
        </w:tc>
        <w:tc>
          <w:tcPr>
            <w:tcW w:w="784" w:type="dxa"/>
            <w:tcBorders>
              <w:top w:val="single" w:sz="4" w:space="0" w:color="auto"/>
              <w:left w:val="nil"/>
              <w:bottom w:val="nil"/>
              <w:right w:val="nil"/>
            </w:tcBorders>
            <w:noWrap/>
            <w:vAlign w:val="bottom"/>
            <w:hideMark/>
          </w:tcPr>
          <w:p w14:paraId="4A6F98A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0.1</w:t>
            </w:r>
          </w:p>
        </w:tc>
      </w:tr>
      <w:tr w:rsidR="006529B2" w14:paraId="388F9F0E" w14:textId="77777777" w:rsidTr="006529B2">
        <w:trPr>
          <w:jc w:val="center"/>
        </w:trPr>
        <w:tc>
          <w:tcPr>
            <w:tcW w:w="530" w:type="dxa"/>
            <w:noWrap/>
            <w:vAlign w:val="bottom"/>
            <w:hideMark/>
          </w:tcPr>
          <w:p w14:paraId="4C61DC52" w14:textId="77777777" w:rsidR="006529B2" w:rsidRDefault="006529B2">
            <w:pPr>
              <w:rPr>
                <w:rFonts w:eastAsia="ＭＳ 明朝" w:cs="Arial"/>
                <w:sz w:val="18"/>
                <w:szCs w:val="18"/>
                <w:lang w:val="de-DE" w:eastAsia="de-DE"/>
              </w:rPr>
            </w:pPr>
          </w:p>
        </w:tc>
        <w:tc>
          <w:tcPr>
            <w:tcW w:w="320" w:type="dxa"/>
            <w:noWrap/>
            <w:vAlign w:val="bottom"/>
            <w:hideMark/>
          </w:tcPr>
          <w:p w14:paraId="614E26D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w:t>
            </w:r>
          </w:p>
        </w:tc>
        <w:tc>
          <w:tcPr>
            <w:tcW w:w="1002" w:type="dxa"/>
            <w:noWrap/>
            <w:vAlign w:val="bottom"/>
            <w:hideMark/>
          </w:tcPr>
          <w:p w14:paraId="0E357D1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3.15e+4</w:t>
            </w:r>
          </w:p>
        </w:tc>
        <w:tc>
          <w:tcPr>
            <w:tcW w:w="1002" w:type="dxa"/>
            <w:noWrap/>
            <w:vAlign w:val="bottom"/>
            <w:hideMark/>
          </w:tcPr>
          <w:p w14:paraId="350BE96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1.59e+4</w:t>
            </w:r>
          </w:p>
        </w:tc>
        <w:tc>
          <w:tcPr>
            <w:tcW w:w="1002" w:type="dxa"/>
            <w:noWrap/>
            <w:vAlign w:val="bottom"/>
            <w:hideMark/>
          </w:tcPr>
          <w:p w14:paraId="2505709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3.99e+4</w:t>
            </w:r>
          </w:p>
        </w:tc>
        <w:tc>
          <w:tcPr>
            <w:tcW w:w="274" w:type="dxa"/>
            <w:noWrap/>
            <w:vAlign w:val="bottom"/>
            <w:hideMark/>
          </w:tcPr>
          <w:p w14:paraId="5CBDA48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725DAE0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8.72e+2</w:t>
            </w:r>
          </w:p>
        </w:tc>
        <w:tc>
          <w:tcPr>
            <w:tcW w:w="263" w:type="dxa"/>
            <w:noWrap/>
            <w:vAlign w:val="bottom"/>
            <w:hideMark/>
          </w:tcPr>
          <w:p w14:paraId="0EEB0ED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6AA58AD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3.15e+4</w:t>
            </w:r>
          </w:p>
        </w:tc>
        <w:tc>
          <w:tcPr>
            <w:tcW w:w="1002" w:type="dxa"/>
            <w:noWrap/>
            <w:vAlign w:val="bottom"/>
            <w:hideMark/>
          </w:tcPr>
          <w:p w14:paraId="6BCC95E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3.17e+4</w:t>
            </w:r>
          </w:p>
        </w:tc>
        <w:tc>
          <w:tcPr>
            <w:tcW w:w="784" w:type="dxa"/>
            <w:noWrap/>
            <w:vAlign w:val="bottom"/>
            <w:hideMark/>
          </w:tcPr>
          <w:p w14:paraId="229E938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8.8</w:t>
            </w:r>
          </w:p>
        </w:tc>
      </w:tr>
      <w:tr w:rsidR="006529B2" w14:paraId="25C2D106" w14:textId="77777777" w:rsidTr="006529B2">
        <w:trPr>
          <w:jc w:val="center"/>
        </w:trPr>
        <w:tc>
          <w:tcPr>
            <w:tcW w:w="530" w:type="dxa"/>
            <w:tcBorders>
              <w:top w:val="nil"/>
              <w:left w:val="nil"/>
              <w:bottom w:val="single" w:sz="4" w:space="0" w:color="auto"/>
              <w:right w:val="nil"/>
            </w:tcBorders>
            <w:noWrap/>
            <w:vAlign w:val="bottom"/>
            <w:hideMark/>
          </w:tcPr>
          <w:p w14:paraId="78D5A836" w14:textId="77777777" w:rsidR="006529B2" w:rsidRDefault="006529B2">
            <w:pPr>
              <w:rPr>
                <w:rFonts w:eastAsia="ＭＳ 明朝" w:cs="Arial"/>
                <w:sz w:val="18"/>
                <w:szCs w:val="18"/>
                <w:lang w:val="de-DE" w:eastAsia="de-DE"/>
              </w:rPr>
            </w:pPr>
          </w:p>
        </w:tc>
        <w:tc>
          <w:tcPr>
            <w:tcW w:w="320" w:type="dxa"/>
            <w:tcBorders>
              <w:top w:val="nil"/>
              <w:left w:val="nil"/>
              <w:bottom w:val="single" w:sz="4" w:space="0" w:color="auto"/>
              <w:right w:val="nil"/>
            </w:tcBorders>
            <w:noWrap/>
            <w:vAlign w:val="bottom"/>
            <w:hideMark/>
          </w:tcPr>
          <w:p w14:paraId="37A30E7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w:t>
            </w:r>
          </w:p>
        </w:tc>
        <w:tc>
          <w:tcPr>
            <w:tcW w:w="1002" w:type="dxa"/>
            <w:tcBorders>
              <w:top w:val="nil"/>
              <w:left w:val="nil"/>
              <w:bottom w:val="single" w:sz="4" w:space="0" w:color="auto"/>
              <w:right w:val="nil"/>
            </w:tcBorders>
            <w:noWrap/>
            <w:vAlign w:val="bottom"/>
            <w:hideMark/>
          </w:tcPr>
          <w:p w14:paraId="056DAB0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4.31e+4</w:t>
            </w:r>
          </w:p>
        </w:tc>
        <w:tc>
          <w:tcPr>
            <w:tcW w:w="1002" w:type="dxa"/>
            <w:tcBorders>
              <w:top w:val="nil"/>
              <w:left w:val="nil"/>
              <w:bottom w:val="single" w:sz="4" w:space="0" w:color="auto"/>
              <w:right w:val="nil"/>
            </w:tcBorders>
            <w:noWrap/>
            <w:vAlign w:val="bottom"/>
            <w:hideMark/>
          </w:tcPr>
          <w:p w14:paraId="5B477BF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2.49e+4</w:t>
            </w:r>
          </w:p>
        </w:tc>
        <w:tc>
          <w:tcPr>
            <w:tcW w:w="1002" w:type="dxa"/>
            <w:tcBorders>
              <w:top w:val="nil"/>
              <w:left w:val="nil"/>
              <w:bottom w:val="single" w:sz="4" w:space="0" w:color="auto"/>
              <w:right w:val="nil"/>
            </w:tcBorders>
            <w:noWrap/>
            <w:vAlign w:val="bottom"/>
            <w:hideMark/>
          </w:tcPr>
          <w:p w14:paraId="606CA58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2.03e+4</w:t>
            </w:r>
          </w:p>
        </w:tc>
        <w:tc>
          <w:tcPr>
            <w:tcW w:w="274" w:type="dxa"/>
            <w:tcBorders>
              <w:top w:val="nil"/>
              <w:left w:val="nil"/>
              <w:bottom w:val="single" w:sz="4" w:space="0" w:color="auto"/>
              <w:right w:val="nil"/>
            </w:tcBorders>
            <w:noWrap/>
            <w:vAlign w:val="bottom"/>
            <w:hideMark/>
          </w:tcPr>
          <w:p w14:paraId="4317E9B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A</w:t>
            </w:r>
          </w:p>
        </w:tc>
        <w:tc>
          <w:tcPr>
            <w:tcW w:w="1002" w:type="dxa"/>
            <w:tcBorders>
              <w:top w:val="nil"/>
              <w:left w:val="nil"/>
              <w:bottom w:val="single" w:sz="4" w:space="0" w:color="auto"/>
              <w:right w:val="nil"/>
            </w:tcBorders>
            <w:noWrap/>
            <w:vAlign w:val="bottom"/>
            <w:hideMark/>
          </w:tcPr>
          <w:p w14:paraId="076ED77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1.48e+3</w:t>
            </w:r>
          </w:p>
        </w:tc>
        <w:tc>
          <w:tcPr>
            <w:tcW w:w="263" w:type="dxa"/>
            <w:tcBorders>
              <w:top w:val="nil"/>
              <w:left w:val="nil"/>
              <w:bottom w:val="single" w:sz="4" w:space="0" w:color="auto"/>
              <w:right w:val="nil"/>
            </w:tcBorders>
            <w:noWrap/>
            <w:vAlign w:val="bottom"/>
            <w:hideMark/>
          </w:tcPr>
          <w:p w14:paraId="424DE2D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nil"/>
              <w:left w:val="nil"/>
              <w:bottom w:val="single" w:sz="4" w:space="0" w:color="auto"/>
              <w:right w:val="nil"/>
            </w:tcBorders>
            <w:noWrap/>
            <w:vAlign w:val="bottom"/>
            <w:hideMark/>
          </w:tcPr>
          <w:p w14:paraId="4103A1A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2.03e+4</w:t>
            </w:r>
          </w:p>
        </w:tc>
        <w:tc>
          <w:tcPr>
            <w:tcW w:w="1002" w:type="dxa"/>
            <w:tcBorders>
              <w:top w:val="nil"/>
              <w:left w:val="nil"/>
              <w:bottom w:val="single" w:sz="4" w:space="0" w:color="auto"/>
              <w:right w:val="nil"/>
            </w:tcBorders>
            <w:noWrap/>
            <w:vAlign w:val="bottom"/>
            <w:hideMark/>
          </w:tcPr>
          <w:p w14:paraId="435C635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5.20e+4</w:t>
            </w:r>
          </w:p>
        </w:tc>
        <w:tc>
          <w:tcPr>
            <w:tcW w:w="784" w:type="dxa"/>
            <w:tcBorders>
              <w:top w:val="nil"/>
              <w:left w:val="nil"/>
              <w:bottom w:val="single" w:sz="4" w:space="0" w:color="auto"/>
              <w:right w:val="nil"/>
            </w:tcBorders>
            <w:noWrap/>
            <w:vAlign w:val="bottom"/>
            <w:hideMark/>
          </w:tcPr>
          <w:p w14:paraId="4A5B25B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14.4</w:t>
            </w:r>
          </w:p>
        </w:tc>
      </w:tr>
      <w:tr w:rsidR="006529B2" w14:paraId="38341E62" w14:textId="77777777" w:rsidTr="006529B2">
        <w:trPr>
          <w:jc w:val="center"/>
        </w:trPr>
        <w:tc>
          <w:tcPr>
            <w:tcW w:w="530" w:type="dxa"/>
            <w:tcBorders>
              <w:top w:val="single" w:sz="4" w:space="0" w:color="auto"/>
              <w:left w:val="nil"/>
              <w:bottom w:val="single" w:sz="4" w:space="0" w:color="auto"/>
              <w:right w:val="nil"/>
            </w:tcBorders>
            <w:noWrap/>
            <w:vAlign w:val="bottom"/>
            <w:hideMark/>
          </w:tcPr>
          <w:p w14:paraId="3DD98A1A"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8.5</w:t>
            </w:r>
          </w:p>
        </w:tc>
        <w:tc>
          <w:tcPr>
            <w:tcW w:w="320" w:type="dxa"/>
            <w:tcBorders>
              <w:top w:val="single" w:sz="4" w:space="0" w:color="auto"/>
              <w:left w:val="nil"/>
              <w:bottom w:val="single" w:sz="4" w:space="0" w:color="auto"/>
              <w:right w:val="nil"/>
            </w:tcBorders>
            <w:noWrap/>
            <w:vAlign w:val="bottom"/>
            <w:hideMark/>
          </w:tcPr>
          <w:p w14:paraId="5D93E6C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1002" w:type="dxa"/>
            <w:tcBorders>
              <w:top w:val="single" w:sz="4" w:space="0" w:color="auto"/>
              <w:left w:val="nil"/>
              <w:bottom w:val="single" w:sz="4" w:space="0" w:color="auto"/>
              <w:right w:val="nil"/>
            </w:tcBorders>
            <w:noWrap/>
            <w:vAlign w:val="bottom"/>
            <w:hideMark/>
          </w:tcPr>
          <w:p w14:paraId="0E0855C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4.76e+4</w:t>
            </w:r>
          </w:p>
        </w:tc>
        <w:tc>
          <w:tcPr>
            <w:tcW w:w="1002" w:type="dxa"/>
            <w:tcBorders>
              <w:top w:val="single" w:sz="4" w:space="0" w:color="auto"/>
              <w:left w:val="nil"/>
              <w:bottom w:val="single" w:sz="4" w:space="0" w:color="auto"/>
              <w:right w:val="nil"/>
            </w:tcBorders>
            <w:noWrap/>
            <w:vAlign w:val="bottom"/>
            <w:hideMark/>
          </w:tcPr>
          <w:p w14:paraId="70CE863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4.76e+4</w:t>
            </w:r>
          </w:p>
        </w:tc>
        <w:tc>
          <w:tcPr>
            <w:tcW w:w="1002" w:type="dxa"/>
            <w:tcBorders>
              <w:top w:val="single" w:sz="4" w:space="0" w:color="auto"/>
              <w:left w:val="nil"/>
              <w:bottom w:val="single" w:sz="4" w:space="0" w:color="auto"/>
              <w:right w:val="nil"/>
            </w:tcBorders>
            <w:noWrap/>
            <w:vAlign w:val="bottom"/>
            <w:hideMark/>
          </w:tcPr>
          <w:p w14:paraId="3DFF88D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2.66e+4</w:t>
            </w:r>
          </w:p>
        </w:tc>
        <w:tc>
          <w:tcPr>
            <w:tcW w:w="274" w:type="dxa"/>
            <w:tcBorders>
              <w:top w:val="single" w:sz="4" w:space="0" w:color="auto"/>
              <w:left w:val="nil"/>
              <w:bottom w:val="single" w:sz="4" w:space="0" w:color="auto"/>
              <w:right w:val="nil"/>
            </w:tcBorders>
            <w:noWrap/>
            <w:vAlign w:val="bottom"/>
            <w:hideMark/>
          </w:tcPr>
          <w:p w14:paraId="0F31044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A</w:t>
            </w:r>
          </w:p>
        </w:tc>
        <w:tc>
          <w:tcPr>
            <w:tcW w:w="1002" w:type="dxa"/>
            <w:tcBorders>
              <w:top w:val="single" w:sz="4" w:space="0" w:color="auto"/>
              <w:left w:val="nil"/>
              <w:bottom w:val="single" w:sz="4" w:space="0" w:color="auto"/>
              <w:right w:val="nil"/>
            </w:tcBorders>
            <w:noWrap/>
            <w:vAlign w:val="bottom"/>
            <w:hideMark/>
          </w:tcPr>
          <w:p w14:paraId="667F15A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1.82e+2</w:t>
            </w:r>
          </w:p>
        </w:tc>
        <w:tc>
          <w:tcPr>
            <w:tcW w:w="263" w:type="dxa"/>
            <w:tcBorders>
              <w:top w:val="single" w:sz="4" w:space="0" w:color="auto"/>
              <w:left w:val="nil"/>
              <w:bottom w:val="single" w:sz="4" w:space="0" w:color="auto"/>
              <w:right w:val="nil"/>
            </w:tcBorders>
            <w:noWrap/>
            <w:vAlign w:val="bottom"/>
            <w:hideMark/>
          </w:tcPr>
          <w:p w14:paraId="346D8D8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single" w:sz="4" w:space="0" w:color="auto"/>
              <w:left w:val="nil"/>
              <w:bottom w:val="single" w:sz="4" w:space="0" w:color="auto"/>
              <w:right w:val="nil"/>
            </w:tcBorders>
            <w:noWrap/>
            <w:vAlign w:val="bottom"/>
            <w:hideMark/>
          </w:tcPr>
          <w:p w14:paraId="69DBCEF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2.66e+4</w:t>
            </w:r>
          </w:p>
        </w:tc>
        <w:tc>
          <w:tcPr>
            <w:tcW w:w="1002" w:type="dxa"/>
            <w:tcBorders>
              <w:top w:val="single" w:sz="4" w:space="0" w:color="auto"/>
              <w:left w:val="nil"/>
              <w:bottom w:val="single" w:sz="4" w:space="0" w:color="auto"/>
              <w:right w:val="nil"/>
            </w:tcBorders>
            <w:noWrap/>
            <w:vAlign w:val="bottom"/>
            <w:hideMark/>
          </w:tcPr>
          <w:p w14:paraId="30A069F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7.86e+4</w:t>
            </w:r>
          </w:p>
        </w:tc>
        <w:tc>
          <w:tcPr>
            <w:tcW w:w="784" w:type="dxa"/>
            <w:tcBorders>
              <w:top w:val="single" w:sz="4" w:space="0" w:color="auto"/>
              <w:left w:val="nil"/>
              <w:bottom w:val="single" w:sz="4" w:space="0" w:color="auto"/>
              <w:right w:val="nil"/>
            </w:tcBorders>
            <w:noWrap/>
            <w:vAlign w:val="bottom"/>
            <w:hideMark/>
          </w:tcPr>
          <w:p w14:paraId="150D3EE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21.8</w:t>
            </w:r>
          </w:p>
        </w:tc>
      </w:tr>
      <w:tr w:rsidR="006529B2" w14:paraId="1400342B" w14:textId="77777777" w:rsidTr="006529B2">
        <w:trPr>
          <w:jc w:val="center"/>
        </w:trPr>
        <w:tc>
          <w:tcPr>
            <w:tcW w:w="530" w:type="dxa"/>
            <w:tcBorders>
              <w:top w:val="single" w:sz="4" w:space="0" w:color="auto"/>
              <w:left w:val="nil"/>
              <w:bottom w:val="single" w:sz="4" w:space="0" w:color="auto"/>
              <w:right w:val="nil"/>
            </w:tcBorders>
            <w:noWrap/>
            <w:vAlign w:val="bottom"/>
            <w:hideMark/>
          </w:tcPr>
          <w:p w14:paraId="427E5AFC"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9.5</w:t>
            </w:r>
          </w:p>
        </w:tc>
        <w:tc>
          <w:tcPr>
            <w:tcW w:w="320" w:type="dxa"/>
            <w:tcBorders>
              <w:top w:val="single" w:sz="4" w:space="0" w:color="auto"/>
              <w:left w:val="nil"/>
              <w:bottom w:val="single" w:sz="4" w:space="0" w:color="auto"/>
              <w:right w:val="nil"/>
            </w:tcBorders>
            <w:noWrap/>
            <w:vAlign w:val="bottom"/>
            <w:hideMark/>
          </w:tcPr>
          <w:p w14:paraId="0475570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1002" w:type="dxa"/>
            <w:tcBorders>
              <w:top w:val="single" w:sz="4" w:space="0" w:color="auto"/>
              <w:left w:val="nil"/>
              <w:bottom w:val="single" w:sz="4" w:space="0" w:color="auto"/>
              <w:right w:val="nil"/>
            </w:tcBorders>
            <w:noWrap/>
            <w:vAlign w:val="bottom"/>
            <w:hideMark/>
          </w:tcPr>
          <w:p w14:paraId="24988D7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3.01e+4</w:t>
            </w:r>
          </w:p>
        </w:tc>
        <w:tc>
          <w:tcPr>
            <w:tcW w:w="1002" w:type="dxa"/>
            <w:tcBorders>
              <w:top w:val="single" w:sz="4" w:space="0" w:color="auto"/>
              <w:left w:val="nil"/>
              <w:bottom w:val="single" w:sz="4" w:space="0" w:color="auto"/>
              <w:right w:val="nil"/>
            </w:tcBorders>
            <w:noWrap/>
            <w:vAlign w:val="bottom"/>
            <w:hideMark/>
          </w:tcPr>
          <w:p w14:paraId="0B77297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3.01e+4</w:t>
            </w:r>
          </w:p>
        </w:tc>
        <w:tc>
          <w:tcPr>
            <w:tcW w:w="1002" w:type="dxa"/>
            <w:tcBorders>
              <w:top w:val="single" w:sz="4" w:space="0" w:color="auto"/>
              <w:left w:val="nil"/>
              <w:bottom w:val="single" w:sz="4" w:space="0" w:color="auto"/>
              <w:right w:val="nil"/>
            </w:tcBorders>
            <w:noWrap/>
            <w:vAlign w:val="bottom"/>
            <w:hideMark/>
          </w:tcPr>
          <w:p w14:paraId="757E153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2.66e+4</w:t>
            </w:r>
          </w:p>
        </w:tc>
        <w:tc>
          <w:tcPr>
            <w:tcW w:w="274" w:type="dxa"/>
            <w:tcBorders>
              <w:top w:val="single" w:sz="4" w:space="0" w:color="auto"/>
              <w:left w:val="nil"/>
              <w:bottom w:val="single" w:sz="4" w:space="0" w:color="auto"/>
              <w:right w:val="nil"/>
            </w:tcBorders>
            <w:noWrap/>
            <w:vAlign w:val="bottom"/>
            <w:hideMark/>
          </w:tcPr>
          <w:p w14:paraId="0100C32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A</w:t>
            </w:r>
          </w:p>
        </w:tc>
        <w:tc>
          <w:tcPr>
            <w:tcW w:w="1002" w:type="dxa"/>
            <w:tcBorders>
              <w:top w:val="single" w:sz="4" w:space="0" w:color="auto"/>
              <w:left w:val="nil"/>
              <w:bottom w:val="single" w:sz="4" w:space="0" w:color="auto"/>
              <w:right w:val="nil"/>
            </w:tcBorders>
            <w:noWrap/>
            <w:vAlign w:val="bottom"/>
            <w:hideMark/>
          </w:tcPr>
          <w:p w14:paraId="154BD03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1.82e+2</w:t>
            </w:r>
          </w:p>
        </w:tc>
        <w:tc>
          <w:tcPr>
            <w:tcW w:w="263" w:type="dxa"/>
            <w:tcBorders>
              <w:top w:val="single" w:sz="4" w:space="0" w:color="auto"/>
              <w:left w:val="nil"/>
              <w:bottom w:val="single" w:sz="4" w:space="0" w:color="auto"/>
              <w:right w:val="nil"/>
            </w:tcBorders>
            <w:noWrap/>
            <w:vAlign w:val="bottom"/>
            <w:hideMark/>
          </w:tcPr>
          <w:p w14:paraId="187EA88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single" w:sz="4" w:space="0" w:color="auto"/>
              <w:left w:val="nil"/>
              <w:bottom w:val="single" w:sz="4" w:space="0" w:color="auto"/>
              <w:right w:val="nil"/>
            </w:tcBorders>
            <w:noWrap/>
            <w:vAlign w:val="bottom"/>
            <w:hideMark/>
          </w:tcPr>
          <w:p w14:paraId="4E14991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2.66e+4</w:t>
            </w:r>
          </w:p>
        </w:tc>
        <w:tc>
          <w:tcPr>
            <w:tcW w:w="1002" w:type="dxa"/>
            <w:tcBorders>
              <w:top w:val="single" w:sz="4" w:space="0" w:color="auto"/>
              <w:left w:val="nil"/>
              <w:bottom w:val="single" w:sz="4" w:space="0" w:color="auto"/>
              <w:right w:val="nil"/>
            </w:tcBorders>
            <w:noWrap/>
            <w:vAlign w:val="bottom"/>
            <w:hideMark/>
          </w:tcPr>
          <w:p w14:paraId="0741556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1.05e+5</w:t>
            </w:r>
          </w:p>
        </w:tc>
        <w:tc>
          <w:tcPr>
            <w:tcW w:w="784" w:type="dxa"/>
            <w:tcBorders>
              <w:top w:val="single" w:sz="4" w:space="0" w:color="auto"/>
              <w:left w:val="nil"/>
              <w:bottom w:val="single" w:sz="4" w:space="0" w:color="auto"/>
              <w:right w:val="nil"/>
            </w:tcBorders>
            <w:noWrap/>
            <w:vAlign w:val="bottom"/>
            <w:hideMark/>
          </w:tcPr>
          <w:p w14:paraId="7076AE0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29.2</w:t>
            </w:r>
          </w:p>
        </w:tc>
      </w:tr>
      <w:tr w:rsidR="006529B2" w14:paraId="2966CF61" w14:textId="77777777" w:rsidTr="006529B2">
        <w:trPr>
          <w:jc w:val="center"/>
        </w:trPr>
        <w:tc>
          <w:tcPr>
            <w:tcW w:w="530" w:type="dxa"/>
            <w:tcBorders>
              <w:top w:val="single" w:sz="4" w:space="0" w:color="auto"/>
              <w:left w:val="nil"/>
              <w:bottom w:val="nil"/>
              <w:right w:val="nil"/>
            </w:tcBorders>
            <w:noWrap/>
            <w:vAlign w:val="bottom"/>
            <w:hideMark/>
          </w:tcPr>
          <w:p w14:paraId="66DE0A72"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10.5</w:t>
            </w:r>
          </w:p>
        </w:tc>
        <w:tc>
          <w:tcPr>
            <w:tcW w:w="320" w:type="dxa"/>
            <w:tcBorders>
              <w:top w:val="single" w:sz="4" w:space="0" w:color="auto"/>
              <w:left w:val="nil"/>
              <w:bottom w:val="nil"/>
              <w:right w:val="nil"/>
            </w:tcBorders>
            <w:noWrap/>
            <w:vAlign w:val="bottom"/>
            <w:hideMark/>
          </w:tcPr>
          <w:p w14:paraId="6F43936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1002" w:type="dxa"/>
            <w:tcBorders>
              <w:top w:val="single" w:sz="4" w:space="0" w:color="auto"/>
              <w:left w:val="nil"/>
              <w:bottom w:val="nil"/>
              <w:right w:val="nil"/>
            </w:tcBorders>
            <w:noWrap/>
            <w:vAlign w:val="bottom"/>
            <w:hideMark/>
          </w:tcPr>
          <w:p w14:paraId="0E7B988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2.45e+4</w:t>
            </w:r>
          </w:p>
        </w:tc>
        <w:tc>
          <w:tcPr>
            <w:tcW w:w="1002" w:type="dxa"/>
            <w:tcBorders>
              <w:top w:val="single" w:sz="4" w:space="0" w:color="auto"/>
              <w:left w:val="nil"/>
              <w:bottom w:val="nil"/>
              <w:right w:val="nil"/>
            </w:tcBorders>
            <w:noWrap/>
            <w:vAlign w:val="bottom"/>
            <w:hideMark/>
          </w:tcPr>
          <w:p w14:paraId="369794D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2.45e+4</w:t>
            </w:r>
          </w:p>
        </w:tc>
        <w:tc>
          <w:tcPr>
            <w:tcW w:w="1002" w:type="dxa"/>
            <w:tcBorders>
              <w:top w:val="single" w:sz="4" w:space="0" w:color="auto"/>
              <w:left w:val="nil"/>
              <w:bottom w:val="nil"/>
              <w:right w:val="nil"/>
            </w:tcBorders>
            <w:noWrap/>
            <w:vAlign w:val="bottom"/>
            <w:hideMark/>
          </w:tcPr>
          <w:p w14:paraId="7034CF9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2.66e+4</w:t>
            </w:r>
          </w:p>
        </w:tc>
        <w:tc>
          <w:tcPr>
            <w:tcW w:w="274" w:type="dxa"/>
            <w:tcBorders>
              <w:top w:val="single" w:sz="4" w:space="0" w:color="auto"/>
              <w:left w:val="nil"/>
              <w:bottom w:val="nil"/>
              <w:right w:val="nil"/>
            </w:tcBorders>
            <w:noWrap/>
            <w:vAlign w:val="bottom"/>
            <w:hideMark/>
          </w:tcPr>
          <w:p w14:paraId="350DDB5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single" w:sz="4" w:space="0" w:color="auto"/>
              <w:left w:val="nil"/>
              <w:bottom w:val="nil"/>
              <w:right w:val="nil"/>
            </w:tcBorders>
            <w:noWrap/>
            <w:vAlign w:val="bottom"/>
            <w:hideMark/>
          </w:tcPr>
          <w:p w14:paraId="6FA50EB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1.82e+2</w:t>
            </w:r>
          </w:p>
        </w:tc>
        <w:tc>
          <w:tcPr>
            <w:tcW w:w="263" w:type="dxa"/>
            <w:tcBorders>
              <w:top w:val="single" w:sz="4" w:space="0" w:color="auto"/>
              <w:left w:val="nil"/>
              <w:bottom w:val="nil"/>
              <w:right w:val="nil"/>
            </w:tcBorders>
            <w:noWrap/>
            <w:vAlign w:val="bottom"/>
            <w:hideMark/>
          </w:tcPr>
          <w:p w14:paraId="2A33835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single" w:sz="4" w:space="0" w:color="auto"/>
              <w:left w:val="nil"/>
              <w:bottom w:val="nil"/>
              <w:right w:val="nil"/>
            </w:tcBorders>
            <w:noWrap/>
            <w:vAlign w:val="bottom"/>
            <w:hideMark/>
          </w:tcPr>
          <w:p w14:paraId="15416A4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2.45e+4</w:t>
            </w:r>
          </w:p>
        </w:tc>
        <w:tc>
          <w:tcPr>
            <w:tcW w:w="1002" w:type="dxa"/>
            <w:tcBorders>
              <w:top w:val="single" w:sz="4" w:space="0" w:color="auto"/>
              <w:left w:val="nil"/>
              <w:bottom w:val="nil"/>
              <w:right w:val="nil"/>
            </w:tcBorders>
            <w:noWrap/>
            <w:vAlign w:val="bottom"/>
            <w:hideMark/>
          </w:tcPr>
          <w:p w14:paraId="09980EC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1.30e+5</w:t>
            </w:r>
          </w:p>
        </w:tc>
        <w:tc>
          <w:tcPr>
            <w:tcW w:w="784" w:type="dxa"/>
            <w:tcBorders>
              <w:top w:val="single" w:sz="4" w:space="0" w:color="auto"/>
              <w:left w:val="nil"/>
              <w:bottom w:val="nil"/>
              <w:right w:val="nil"/>
            </w:tcBorders>
            <w:noWrap/>
            <w:vAlign w:val="bottom"/>
            <w:hideMark/>
          </w:tcPr>
          <w:p w14:paraId="297C877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36.0</w:t>
            </w:r>
          </w:p>
        </w:tc>
      </w:tr>
      <w:tr w:rsidR="006529B2" w14:paraId="7F2C6A10" w14:textId="77777777" w:rsidTr="006529B2">
        <w:trPr>
          <w:jc w:val="center"/>
        </w:trPr>
        <w:tc>
          <w:tcPr>
            <w:tcW w:w="530" w:type="dxa"/>
            <w:tcBorders>
              <w:top w:val="nil"/>
              <w:left w:val="nil"/>
              <w:bottom w:val="single" w:sz="4" w:space="0" w:color="auto"/>
              <w:right w:val="nil"/>
            </w:tcBorders>
            <w:noWrap/>
            <w:vAlign w:val="bottom"/>
            <w:hideMark/>
          </w:tcPr>
          <w:p w14:paraId="682E9793" w14:textId="77777777" w:rsidR="006529B2" w:rsidRDefault="006529B2">
            <w:pPr>
              <w:rPr>
                <w:rFonts w:eastAsia="ＭＳ 明朝" w:cs="Arial"/>
                <w:sz w:val="18"/>
                <w:szCs w:val="18"/>
                <w:lang w:val="de-DE" w:eastAsia="de-DE"/>
              </w:rPr>
            </w:pPr>
          </w:p>
        </w:tc>
        <w:tc>
          <w:tcPr>
            <w:tcW w:w="320" w:type="dxa"/>
            <w:tcBorders>
              <w:top w:val="nil"/>
              <w:left w:val="nil"/>
              <w:bottom w:val="single" w:sz="4" w:space="0" w:color="auto"/>
              <w:right w:val="nil"/>
            </w:tcBorders>
            <w:noWrap/>
            <w:vAlign w:val="bottom"/>
            <w:hideMark/>
          </w:tcPr>
          <w:p w14:paraId="5E79CC5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w:t>
            </w:r>
          </w:p>
        </w:tc>
        <w:tc>
          <w:tcPr>
            <w:tcW w:w="1002" w:type="dxa"/>
            <w:tcBorders>
              <w:top w:val="nil"/>
              <w:left w:val="nil"/>
              <w:bottom w:val="single" w:sz="4" w:space="0" w:color="auto"/>
              <w:right w:val="nil"/>
            </w:tcBorders>
            <w:noWrap/>
            <w:vAlign w:val="bottom"/>
            <w:hideMark/>
          </w:tcPr>
          <w:p w14:paraId="01A16C6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2.04e+4</w:t>
            </w:r>
          </w:p>
        </w:tc>
        <w:tc>
          <w:tcPr>
            <w:tcW w:w="1002" w:type="dxa"/>
            <w:tcBorders>
              <w:top w:val="nil"/>
              <w:left w:val="nil"/>
              <w:bottom w:val="single" w:sz="4" w:space="0" w:color="auto"/>
              <w:right w:val="nil"/>
            </w:tcBorders>
            <w:noWrap/>
            <w:vAlign w:val="bottom"/>
            <w:hideMark/>
          </w:tcPr>
          <w:p w14:paraId="28C80E0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2.25e+4</w:t>
            </w:r>
          </w:p>
        </w:tc>
        <w:tc>
          <w:tcPr>
            <w:tcW w:w="1002" w:type="dxa"/>
            <w:tcBorders>
              <w:top w:val="nil"/>
              <w:left w:val="nil"/>
              <w:bottom w:val="single" w:sz="4" w:space="0" w:color="auto"/>
              <w:right w:val="nil"/>
            </w:tcBorders>
            <w:noWrap/>
            <w:vAlign w:val="bottom"/>
            <w:hideMark/>
          </w:tcPr>
          <w:p w14:paraId="1DCFB46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1.56e+4</w:t>
            </w:r>
          </w:p>
        </w:tc>
        <w:tc>
          <w:tcPr>
            <w:tcW w:w="274" w:type="dxa"/>
            <w:tcBorders>
              <w:top w:val="nil"/>
              <w:left w:val="nil"/>
              <w:bottom w:val="single" w:sz="4" w:space="0" w:color="auto"/>
              <w:right w:val="nil"/>
            </w:tcBorders>
            <w:noWrap/>
            <w:vAlign w:val="bottom"/>
            <w:hideMark/>
          </w:tcPr>
          <w:p w14:paraId="4448DB2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A</w:t>
            </w:r>
          </w:p>
        </w:tc>
        <w:tc>
          <w:tcPr>
            <w:tcW w:w="1002" w:type="dxa"/>
            <w:tcBorders>
              <w:top w:val="nil"/>
              <w:left w:val="nil"/>
              <w:bottom w:val="single" w:sz="4" w:space="0" w:color="auto"/>
              <w:right w:val="nil"/>
            </w:tcBorders>
            <w:noWrap/>
            <w:vAlign w:val="bottom"/>
            <w:hideMark/>
          </w:tcPr>
          <w:p w14:paraId="3A0C2F7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8.72e+2</w:t>
            </w:r>
          </w:p>
        </w:tc>
        <w:tc>
          <w:tcPr>
            <w:tcW w:w="263" w:type="dxa"/>
            <w:tcBorders>
              <w:top w:val="nil"/>
              <w:left w:val="nil"/>
              <w:bottom w:val="single" w:sz="4" w:space="0" w:color="auto"/>
              <w:right w:val="nil"/>
            </w:tcBorders>
            <w:noWrap/>
            <w:vAlign w:val="bottom"/>
            <w:hideMark/>
          </w:tcPr>
          <w:p w14:paraId="0084A9C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nil"/>
              <w:left w:val="nil"/>
              <w:bottom w:val="single" w:sz="4" w:space="0" w:color="auto"/>
              <w:right w:val="nil"/>
            </w:tcBorders>
            <w:noWrap/>
            <w:vAlign w:val="bottom"/>
            <w:hideMark/>
          </w:tcPr>
          <w:p w14:paraId="7C71820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1.56e+4</w:t>
            </w:r>
          </w:p>
        </w:tc>
        <w:tc>
          <w:tcPr>
            <w:tcW w:w="1002" w:type="dxa"/>
            <w:tcBorders>
              <w:top w:val="nil"/>
              <w:left w:val="nil"/>
              <w:bottom w:val="single" w:sz="4" w:space="0" w:color="auto"/>
              <w:right w:val="nil"/>
            </w:tcBorders>
            <w:noWrap/>
            <w:vAlign w:val="bottom"/>
            <w:hideMark/>
          </w:tcPr>
          <w:p w14:paraId="2995CE0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1.45e+5</w:t>
            </w:r>
          </w:p>
        </w:tc>
        <w:tc>
          <w:tcPr>
            <w:tcW w:w="784" w:type="dxa"/>
            <w:tcBorders>
              <w:top w:val="nil"/>
              <w:left w:val="nil"/>
              <w:bottom w:val="single" w:sz="4" w:space="0" w:color="auto"/>
              <w:right w:val="nil"/>
            </w:tcBorders>
            <w:noWrap/>
            <w:vAlign w:val="bottom"/>
            <w:hideMark/>
          </w:tcPr>
          <w:p w14:paraId="730E1AF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40.3</w:t>
            </w:r>
          </w:p>
        </w:tc>
      </w:tr>
      <w:tr w:rsidR="006529B2" w14:paraId="671A869E" w14:textId="77777777" w:rsidTr="006529B2">
        <w:trPr>
          <w:jc w:val="center"/>
        </w:trPr>
        <w:tc>
          <w:tcPr>
            <w:tcW w:w="530" w:type="dxa"/>
            <w:tcBorders>
              <w:top w:val="single" w:sz="4" w:space="0" w:color="auto"/>
              <w:left w:val="nil"/>
              <w:bottom w:val="nil"/>
              <w:right w:val="nil"/>
            </w:tcBorders>
            <w:noWrap/>
            <w:vAlign w:val="bottom"/>
            <w:hideMark/>
          </w:tcPr>
          <w:p w14:paraId="65EDD1D6"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11.5</w:t>
            </w:r>
          </w:p>
        </w:tc>
        <w:tc>
          <w:tcPr>
            <w:tcW w:w="320" w:type="dxa"/>
            <w:tcBorders>
              <w:top w:val="single" w:sz="4" w:space="0" w:color="auto"/>
              <w:left w:val="nil"/>
              <w:bottom w:val="nil"/>
              <w:right w:val="nil"/>
            </w:tcBorders>
            <w:noWrap/>
            <w:vAlign w:val="bottom"/>
            <w:hideMark/>
          </w:tcPr>
          <w:p w14:paraId="6F97D97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1002" w:type="dxa"/>
            <w:tcBorders>
              <w:top w:val="single" w:sz="4" w:space="0" w:color="auto"/>
              <w:left w:val="nil"/>
              <w:bottom w:val="nil"/>
              <w:right w:val="nil"/>
            </w:tcBorders>
            <w:noWrap/>
            <w:vAlign w:val="bottom"/>
            <w:hideMark/>
          </w:tcPr>
          <w:p w14:paraId="2F7F1C4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1.56e+4</w:t>
            </w:r>
          </w:p>
        </w:tc>
        <w:tc>
          <w:tcPr>
            <w:tcW w:w="1002" w:type="dxa"/>
            <w:tcBorders>
              <w:top w:val="single" w:sz="4" w:space="0" w:color="auto"/>
              <w:left w:val="nil"/>
              <w:bottom w:val="nil"/>
              <w:right w:val="nil"/>
            </w:tcBorders>
            <w:noWrap/>
            <w:vAlign w:val="bottom"/>
            <w:hideMark/>
          </w:tcPr>
          <w:p w14:paraId="3A6B91B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1.56e+4</w:t>
            </w:r>
          </w:p>
        </w:tc>
        <w:tc>
          <w:tcPr>
            <w:tcW w:w="1002" w:type="dxa"/>
            <w:tcBorders>
              <w:top w:val="single" w:sz="4" w:space="0" w:color="auto"/>
              <w:left w:val="nil"/>
              <w:bottom w:val="nil"/>
              <w:right w:val="nil"/>
            </w:tcBorders>
            <w:noWrap/>
            <w:vAlign w:val="bottom"/>
            <w:hideMark/>
          </w:tcPr>
          <w:p w14:paraId="4BC160A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2.66e+4</w:t>
            </w:r>
          </w:p>
        </w:tc>
        <w:tc>
          <w:tcPr>
            <w:tcW w:w="274" w:type="dxa"/>
            <w:tcBorders>
              <w:top w:val="single" w:sz="4" w:space="0" w:color="auto"/>
              <w:left w:val="nil"/>
              <w:bottom w:val="nil"/>
              <w:right w:val="nil"/>
            </w:tcBorders>
            <w:noWrap/>
            <w:vAlign w:val="bottom"/>
            <w:hideMark/>
          </w:tcPr>
          <w:p w14:paraId="54A6FF8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single" w:sz="4" w:space="0" w:color="auto"/>
              <w:left w:val="nil"/>
              <w:bottom w:val="nil"/>
              <w:right w:val="nil"/>
            </w:tcBorders>
            <w:noWrap/>
            <w:vAlign w:val="bottom"/>
            <w:hideMark/>
          </w:tcPr>
          <w:p w14:paraId="25A6A63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1.82e+2</w:t>
            </w:r>
          </w:p>
        </w:tc>
        <w:tc>
          <w:tcPr>
            <w:tcW w:w="263" w:type="dxa"/>
            <w:tcBorders>
              <w:top w:val="single" w:sz="4" w:space="0" w:color="auto"/>
              <w:left w:val="nil"/>
              <w:bottom w:val="nil"/>
              <w:right w:val="nil"/>
            </w:tcBorders>
            <w:noWrap/>
            <w:vAlign w:val="bottom"/>
            <w:hideMark/>
          </w:tcPr>
          <w:p w14:paraId="0543EF6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single" w:sz="4" w:space="0" w:color="auto"/>
              <w:left w:val="nil"/>
              <w:bottom w:val="nil"/>
              <w:right w:val="nil"/>
            </w:tcBorders>
            <w:noWrap/>
            <w:vAlign w:val="bottom"/>
            <w:hideMark/>
          </w:tcPr>
          <w:p w14:paraId="1A438D8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1.56e+4</w:t>
            </w:r>
          </w:p>
        </w:tc>
        <w:tc>
          <w:tcPr>
            <w:tcW w:w="1002" w:type="dxa"/>
            <w:tcBorders>
              <w:top w:val="single" w:sz="4" w:space="0" w:color="auto"/>
              <w:left w:val="nil"/>
              <w:bottom w:val="nil"/>
              <w:right w:val="nil"/>
            </w:tcBorders>
            <w:noWrap/>
            <w:vAlign w:val="bottom"/>
            <w:hideMark/>
          </w:tcPr>
          <w:p w14:paraId="2C98F80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1.61e+5</w:t>
            </w:r>
          </w:p>
        </w:tc>
        <w:tc>
          <w:tcPr>
            <w:tcW w:w="784" w:type="dxa"/>
            <w:tcBorders>
              <w:top w:val="single" w:sz="4" w:space="0" w:color="auto"/>
              <w:left w:val="nil"/>
              <w:bottom w:val="nil"/>
              <w:right w:val="nil"/>
            </w:tcBorders>
            <w:noWrap/>
            <w:vAlign w:val="bottom"/>
            <w:hideMark/>
          </w:tcPr>
          <w:p w14:paraId="036F7CF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44.7</w:t>
            </w:r>
          </w:p>
        </w:tc>
      </w:tr>
      <w:tr w:rsidR="006529B2" w14:paraId="5F490DD0" w14:textId="77777777" w:rsidTr="006529B2">
        <w:trPr>
          <w:jc w:val="center"/>
        </w:trPr>
        <w:tc>
          <w:tcPr>
            <w:tcW w:w="530" w:type="dxa"/>
            <w:tcBorders>
              <w:top w:val="nil"/>
              <w:left w:val="nil"/>
              <w:bottom w:val="single" w:sz="4" w:space="0" w:color="auto"/>
              <w:right w:val="nil"/>
            </w:tcBorders>
            <w:noWrap/>
            <w:vAlign w:val="bottom"/>
            <w:hideMark/>
          </w:tcPr>
          <w:p w14:paraId="7FAB48A4" w14:textId="77777777" w:rsidR="006529B2" w:rsidRDefault="006529B2">
            <w:pPr>
              <w:rPr>
                <w:rFonts w:eastAsia="ＭＳ 明朝" w:cs="Arial"/>
                <w:sz w:val="18"/>
                <w:szCs w:val="18"/>
                <w:lang w:val="de-DE" w:eastAsia="de-DE"/>
              </w:rPr>
            </w:pPr>
          </w:p>
        </w:tc>
        <w:tc>
          <w:tcPr>
            <w:tcW w:w="320" w:type="dxa"/>
            <w:tcBorders>
              <w:top w:val="nil"/>
              <w:left w:val="nil"/>
              <w:bottom w:val="single" w:sz="4" w:space="0" w:color="auto"/>
              <w:right w:val="nil"/>
            </w:tcBorders>
            <w:noWrap/>
            <w:vAlign w:val="bottom"/>
            <w:hideMark/>
          </w:tcPr>
          <w:p w14:paraId="690EB55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w:t>
            </w:r>
          </w:p>
        </w:tc>
        <w:tc>
          <w:tcPr>
            <w:tcW w:w="1002" w:type="dxa"/>
            <w:tcBorders>
              <w:top w:val="nil"/>
              <w:left w:val="nil"/>
              <w:bottom w:val="single" w:sz="4" w:space="0" w:color="auto"/>
              <w:right w:val="nil"/>
            </w:tcBorders>
            <w:noWrap/>
            <w:vAlign w:val="bottom"/>
            <w:hideMark/>
          </w:tcPr>
          <w:p w14:paraId="744F848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3.49e+4</w:t>
            </w:r>
          </w:p>
        </w:tc>
        <w:tc>
          <w:tcPr>
            <w:tcW w:w="1002" w:type="dxa"/>
            <w:tcBorders>
              <w:top w:val="nil"/>
              <w:left w:val="nil"/>
              <w:bottom w:val="single" w:sz="4" w:space="0" w:color="auto"/>
              <w:right w:val="nil"/>
            </w:tcBorders>
            <w:noWrap/>
            <w:vAlign w:val="bottom"/>
            <w:hideMark/>
          </w:tcPr>
          <w:p w14:paraId="299BF22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2.53e+4</w:t>
            </w:r>
          </w:p>
        </w:tc>
        <w:tc>
          <w:tcPr>
            <w:tcW w:w="1002" w:type="dxa"/>
            <w:tcBorders>
              <w:top w:val="nil"/>
              <w:left w:val="nil"/>
              <w:bottom w:val="single" w:sz="4" w:space="0" w:color="auto"/>
              <w:right w:val="nil"/>
            </w:tcBorders>
            <w:noWrap/>
            <w:vAlign w:val="bottom"/>
            <w:hideMark/>
          </w:tcPr>
          <w:p w14:paraId="5EA69EF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2.45e+4</w:t>
            </w:r>
          </w:p>
        </w:tc>
        <w:tc>
          <w:tcPr>
            <w:tcW w:w="274" w:type="dxa"/>
            <w:tcBorders>
              <w:top w:val="nil"/>
              <w:left w:val="nil"/>
              <w:bottom w:val="single" w:sz="4" w:space="0" w:color="auto"/>
              <w:right w:val="nil"/>
            </w:tcBorders>
            <w:noWrap/>
            <w:vAlign w:val="bottom"/>
            <w:hideMark/>
          </w:tcPr>
          <w:p w14:paraId="392D0B7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A</w:t>
            </w:r>
          </w:p>
        </w:tc>
        <w:tc>
          <w:tcPr>
            <w:tcW w:w="1002" w:type="dxa"/>
            <w:tcBorders>
              <w:top w:val="nil"/>
              <w:left w:val="nil"/>
              <w:bottom w:val="single" w:sz="4" w:space="0" w:color="auto"/>
              <w:right w:val="nil"/>
            </w:tcBorders>
            <w:noWrap/>
            <w:vAlign w:val="bottom"/>
            <w:hideMark/>
          </w:tcPr>
          <w:p w14:paraId="101D0A9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8.72e+2</w:t>
            </w:r>
          </w:p>
        </w:tc>
        <w:tc>
          <w:tcPr>
            <w:tcW w:w="263" w:type="dxa"/>
            <w:tcBorders>
              <w:top w:val="nil"/>
              <w:left w:val="nil"/>
              <w:bottom w:val="single" w:sz="4" w:space="0" w:color="auto"/>
              <w:right w:val="nil"/>
            </w:tcBorders>
            <w:noWrap/>
            <w:vAlign w:val="bottom"/>
            <w:hideMark/>
          </w:tcPr>
          <w:p w14:paraId="452B946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nil"/>
              <w:left w:val="nil"/>
              <w:bottom w:val="single" w:sz="4" w:space="0" w:color="auto"/>
              <w:right w:val="nil"/>
            </w:tcBorders>
            <w:noWrap/>
            <w:vAlign w:val="bottom"/>
            <w:hideMark/>
          </w:tcPr>
          <w:p w14:paraId="33E8F59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2.45e+4</w:t>
            </w:r>
          </w:p>
        </w:tc>
        <w:tc>
          <w:tcPr>
            <w:tcW w:w="1002" w:type="dxa"/>
            <w:tcBorders>
              <w:top w:val="nil"/>
              <w:left w:val="nil"/>
              <w:bottom w:val="single" w:sz="4" w:space="0" w:color="auto"/>
              <w:right w:val="nil"/>
            </w:tcBorders>
            <w:noWrap/>
            <w:vAlign w:val="bottom"/>
            <w:hideMark/>
          </w:tcPr>
          <w:p w14:paraId="0B22178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1.85e+5</w:t>
            </w:r>
          </w:p>
        </w:tc>
        <w:tc>
          <w:tcPr>
            <w:tcW w:w="784" w:type="dxa"/>
            <w:tcBorders>
              <w:top w:val="nil"/>
              <w:left w:val="nil"/>
              <w:bottom w:val="single" w:sz="4" w:space="0" w:color="auto"/>
              <w:right w:val="nil"/>
            </w:tcBorders>
            <w:noWrap/>
            <w:vAlign w:val="bottom"/>
            <w:hideMark/>
          </w:tcPr>
          <w:p w14:paraId="35ECFA3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51.5</w:t>
            </w:r>
          </w:p>
        </w:tc>
      </w:tr>
      <w:tr w:rsidR="006529B2" w14:paraId="543DA319" w14:textId="77777777" w:rsidTr="006529B2">
        <w:trPr>
          <w:jc w:val="center"/>
        </w:trPr>
        <w:tc>
          <w:tcPr>
            <w:tcW w:w="530" w:type="dxa"/>
            <w:tcBorders>
              <w:top w:val="single" w:sz="4" w:space="0" w:color="auto"/>
              <w:left w:val="nil"/>
              <w:bottom w:val="nil"/>
              <w:right w:val="nil"/>
            </w:tcBorders>
            <w:noWrap/>
            <w:vAlign w:val="bottom"/>
            <w:hideMark/>
          </w:tcPr>
          <w:p w14:paraId="10A3D6FB"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12.5</w:t>
            </w:r>
          </w:p>
        </w:tc>
        <w:tc>
          <w:tcPr>
            <w:tcW w:w="320" w:type="dxa"/>
            <w:tcBorders>
              <w:top w:val="single" w:sz="4" w:space="0" w:color="auto"/>
              <w:left w:val="nil"/>
              <w:bottom w:val="nil"/>
              <w:right w:val="nil"/>
            </w:tcBorders>
            <w:noWrap/>
            <w:vAlign w:val="bottom"/>
            <w:hideMark/>
          </w:tcPr>
          <w:p w14:paraId="787B1CA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1002" w:type="dxa"/>
            <w:tcBorders>
              <w:top w:val="single" w:sz="4" w:space="0" w:color="auto"/>
              <w:left w:val="nil"/>
              <w:bottom w:val="nil"/>
              <w:right w:val="nil"/>
            </w:tcBorders>
            <w:noWrap/>
            <w:vAlign w:val="bottom"/>
            <w:hideMark/>
          </w:tcPr>
          <w:p w14:paraId="2607C2E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1.57e+4</w:t>
            </w:r>
          </w:p>
        </w:tc>
        <w:tc>
          <w:tcPr>
            <w:tcW w:w="1002" w:type="dxa"/>
            <w:tcBorders>
              <w:top w:val="single" w:sz="4" w:space="0" w:color="auto"/>
              <w:left w:val="nil"/>
              <w:bottom w:val="nil"/>
              <w:right w:val="nil"/>
            </w:tcBorders>
            <w:noWrap/>
            <w:vAlign w:val="bottom"/>
            <w:hideMark/>
          </w:tcPr>
          <w:p w14:paraId="12CC2E3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1.57e+4</w:t>
            </w:r>
          </w:p>
        </w:tc>
        <w:tc>
          <w:tcPr>
            <w:tcW w:w="1002" w:type="dxa"/>
            <w:tcBorders>
              <w:top w:val="single" w:sz="4" w:space="0" w:color="auto"/>
              <w:left w:val="nil"/>
              <w:bottom w:val="nil"/>
              <w:right w:val="nil"/>
            </w:tcBorders>
            <w:noWrap/>
            <w:vAlign w:val="bottom"/>
            <w:hideMark/>
          </w:tcPr>
          <w:p w14:paraId="3E1502B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2.66e+4</w:t>
            </w:r>
          </w:p>
        </w:tc>
        <w:tc>
          <w:tcPr>
            <w:tcW w:w="274" w:type="dxa"/>
            <w:tcBorders>
              <w:top w:val="single" w:sz="4" w:space="0" w:color="auto"/>
              <w:left w:val="nil"/>
              <w:bottom w:val="nil"/>
              <w:right w:val="nil"/>
            </w:tcBorders>
            <w:noWrap/>
            <w:vAlign w:val="bottom"/>
            <w:hideMark/>
          </w:tcPr>
          <w:p w14:paraId="4715019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single" w:sz="4" w:space="0" w:color="auto"/>
              <w:left w:val="nil"/>
              <w:bottom w:val="nil"/>
              <w:right w:val="nil"/>
            </w:tcBorders>
            <w:noWrap/>
            <w:vAlign w:val="bottom"/>
            <w:hideMark/>
          </w:tcPr>
          <w:p w14:paraId="0BE9D32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1.82e+2</w:t>
            </w:r>
          </w:p>
        </w:tc>
        <w:tc>
          <w:tcPr>
            <w:tcW w:w="263" w:type="dxa"/>
            <w:tcBorders>
              <w:top w:val="single" w:sz="4" w:space="0" w:color="auto"/>
              <w:left w:val="nil"/>
              <w:bottom w:val="nil"/>
              <w:right w:val="nil"/>
            </w:tcBorders>
            <w:noWrap/>
            <w:vAlign w:val="bottom"/>
            <w:hideMark/>
          </w:tcPr>
          <w:p w14:paraId="2456FB0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single" w:sz="4" w:space="0" w:color="auto"/>
              <w:left w:val="nil"/>
              <w:bottom w:val="nil"/>
              <w:right w:val="nil"/>
            </w:tcBorders>
            <w:noWrap/>
            <w:vAlign w:val="bottom"/>
            <w:hideMark/>
          </w:tcPr>
          <w:p w14:paraId="37E81BC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1.57e+4</w:t>
            </w:r>
          </w:p>
        </w:tc>
        <w:tc>
          <w:tcPr>
            <w:tcW w:w="1002" w:type="dxa"/>
            <w:tcBorders>
              <w:top w:val="single" w:sz="4" w:space="0" w:color="auto"/>
              <w:left w:val="nil"/>
              <w:bottom w:val="nil"/>
              <w:right w:val="nil"/>
            </w:tcBorders>
            <w:noWrap/>
            <w:vAlign w:val="bottom"/>
            <w:hideMark/>
          </w:tcPr>
          <w:p w14:paraId="5E7F310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2.01e+5</w:t>
            </w:r>
          </w:p>
        </w:tc>
        <w:tc>
          <w:tcPr>
            <w:tcW w:w="784" w:type="dxa"/>
            <w:tcBorders>
              <w:top w:val="single" w:sz="4" w:space="0" w:color="auto"/>
              <w:left w:val="nil"/>
              <w:bottom w:val="nil"/>
              <w:right w:val="nil"/>
            </w:tcBorders>
            <w:noWrap/>
            <w:vAlign w:val="bottom"/>
            <w:hideMark/>
          </w:tcPr>
          <w:p w14:paraId="5089DF0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55.9</w:t>
            </w:r>
          </w:p>
        </w:tc>
      </w:tr>
      <w:tr w:rsidR="006529B2" w14:paraId="1E0247C6" w14:textId="77777777" w:rsidTr="006529B2">
        <w:trPr>
          <w:jc w:val="center"/>
        </w:trPr>
        <w:tc>
          <w:tcPr>
            <w:tcW w:w="530" w:type="dxa"/>
            <w:noWrap/>
            <w:vAlign w:val="bottom"/>
            <w:hideMark/>
          </w:tcPr>
          <w:p w14:paraId="5BA6DF94" w14:textId="77777777" w:rsidR="006529B2" w:rsidRDefault="006529B2">
            <w:pPr>
              <w:rPr>
                <w:rFonts w:eastAsia="ＭＳ 明朝" w:cs="Arial"/>
                <w:sz w:val="18"/>
                <w:szCs w:val="18"/>
                <w:lang w:val="de-DE" w:eastAsia="de-DE"/>
              </w:rPr>
            </w:pPr>
          </w:p>
        </w:tc>
        <w:tc>
          <w:tcPr>
            <w:tcW w:w="320" w:type="dxa"/>
            <w:noWrap/>
            <w:vAlign w:val="bottom"/>
            <w:hideMark/>
          </w:tcPr>
          <w:p w14:paraId="2BDC276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w:t>
            </w:r>
          </w:p>
        </w:tc>
        <w:tc>
          <w:tcPr>
            <w:tcW w:w="1002" w:type="dxa"/>
            <w:noWrap/>
            <w:vAlign w:val="bottom"/>
            <w:hideMark/>
          </w:tcPr>
          <w:p w14:paraId="37DF7C5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1.99e+4</w:t>
            </w:r>
          </w:p>
        </w:tc>
        <w:tc>
          <w:tcPr>
            <w:tcW w:w="1002" w:type="dxa"/>
            <w:noWrap/>
            <w:vAlign w:val="bottom"/>
            <w:hideMark/>
          </w:tcPr>
          <w:p w14:paraId="13B1259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1.78e+4</w:t>
            </w:r>
          </w:p>
        </w:tc>
        <w:tc>
          <w:tcPr>
            <w:tcW w:w="1002" w:type="dxa"/>
            <w:noWrap/>
            <w:vAlign w:val="bottom"/>
            <w:hideMark/>
          </w:tcPr>
          <w:p w14:paraId="0DFBD67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2.44e+4</w:t>
            </w:r>
          </w:p>
        </w:tc>
        <w:tc>
          <w:tcPr>
            <w:tcW w:w="274" w:type="dxa"/>
            <w:noWrap/>
            <w:vAlign w:val="bottom"/>
            <w:hideMark/>
          </w:tcPr>
          <w:p w14:paraId="116061F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3999F69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8.72e+2</w:t>
            </w:r>
          </w:p>
        </w:tc>
        <w:tc>
          <w:tcPr>
            <w:tcW w:w="263" w:type="dxa"/>
            <w:noWrap/>
            <w:vAlign w:val="bottom"/>
            <w:hideMark/>
          </w:tcPr>
          <w:p w14:paraId="62953CB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1246439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1.99e+4</w:t>
            </w:r>
          </w:p>
        </w:tc>
        <w:tc>
          <w:tcPr>
            <w:tcW w:w="1002" w:type="dxa"/>
            <w:noWrap/>
            <w:vAlign w:val="bottom"/>
            <w:hideMark/>
          </w:tcPr>
          <w:p w14:paraId="2C9BEA4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2.21e+5</w:t>
            </w:r>
          </w:p>
        </w:tc>
        <w:tc>
          <w:tcPr>
            <w:tcW w:w="784" w:type="dxa"/>
            <w:noWrap/>
            <w:vAlign w:val="bottom"/>
            <w:hideMark/>
          </w:tcPr>
          <w:p w14:paraId="747740E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61.4</w:t>
            </w:r>
          </w:p>
        </w:tc>
      </w:tr>
      <w:tr w:rsidR="006529B2" w14:paraId="5EF11FCF" w14:textId="77777777" w:rsidTr="006529B2">
        <w:trPr>
          <w:jc w:val="center"/>
        </w:trPr>
        <w:tc>
          <w:tcPr>
            <w:tcW w:w="530" w:type="dxa"/>
            <w:tcBorders>
              <w:top w:val="nil"/>
              <w:left w:val="nil"/>
              <w:bottom w:val="single" w:sz="4" w:space="0" w:color="auto"/>
              <w:right w:val="nil"/>
            </w:tcBorders>
            <w:noWrap/>
            <w:vAlign w:val="bottom"/>
            <w:hideMark/>
          </w:tcPr>
          <w:p w14:paraId="588826A8" w14:textId="77777777" w:rsidR="006529B2" w:rsidRDefault="006529B2">
            <w:pPr>
              <w:rPr>
                <w:rFonts w:eastAsia="ＭＳ 明朝" w:cs="Arial"/>
                <w:sz w:val="18"/>
                <w:szCs w:val="18"/>
                <w:lang w:val="de-DE" w:eastAsia="de-DE"/>
              </w:rPr>
            </w:pPr>
          </w:p>
        </w:tc>
        <w:tc>
          <w:tcPr>
            <w:tcW w:w="320" w:type="dxa"/>
            <w:tcBorders>
              <w:top w:val="nil"/>
              <w:left w:val="nil"/>
              <w:bottom w:val="single" w:sz="4" w:space="0" w:color="auto"/>
              <w:right w:val="nil"/>
            </w:tcBorders>
            <w:noWrap/>
            <w:vAlign w:val="bottom"/>
            <w:hideMark/>
          </w:tcPr>
          <w:p w14:paraId="7A3FEFE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w:t>
            </w:r>
          </w:p>
        </w:tc>
        <w:tc>
          <w:tcPr>
            <w:tcW w:w="1002" w:type="dxa"/>
            <w:tcBorders>
              <w:top w:val="nil"/>
              <w:left w:val="nil"/>
              <w:bottom w:val="single" w:sz="4" w:space="0" w:color="auto"/>
              <w:right w:val="nil"/>
            </w:tcBorders>
            <w:noWrap/>
            <w:vAlign w:val="bottom"/>
            <w:hideMark/>
          </w:tcPr>
          <w:p w14:paraId="01E3F20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6.82e+4</w:t>
            </w:r>
          </w:p>
        </w:tc>
        <w:tc>
          <w:tcPr>
            <w:tcW w:w="1002" w:type="dxa"/>
            <w:tcBorders>
              <w:top w:val="nil"/>
              <w:left w:val="nil"/>
              <w:bottom w:val="single" w:sz="4" w:space="0" w:color="auto"/>
              <w:right w:val="nil"/>
            </w:tcBorders>
            <w:noWrap/>
            <w:vAlign w:val="bottom"/>
            <w:hideMark/>
          </w:tcPr>
          <w:p w14:paraId="20C7A59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3.46e+4</w:t>
            </w:r>
          </w:p>
        </w:tc>
        <w:tc>
          <w:tcPr>
            <w:tcW w:w="1002" w:type="dxa"/>
            <w:tcBorders>
              <w:top w:val="nil"/>
              <w:left w:val="nil"/>
              <w:bottom w:val="single" w:sz="4" w:space="0" w:color="auto"/>
              <w:right w:val="nil"/>
            </w:tcBorders>
            <w:noWrap/>
            <w:vAlign w:val="bottom"/>
            <w:hideMark/>
          </w:tcPr>
          <w:p w14:paraId="2627950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1.64e+4</w:t>
            </w:r>
          </w:p>
        </w:tc>
        <w:tc>
          <w:tcPr>
            <w:tcW w:w="274" w:type="dxa"/>
            <w:tcBorders>
              <w:top w:val="nil"/>
              <w:left w:val="nil"/>
              <w:bottom w:val="single" w:sz="4" w:space="0" w:color="auto"/>
              <w:right w:val="nil"/>
            </w:tcBorders>
            <w:noWrap/>
            <w:vAlign w:val="bottom"/>
            <w:hideMark/>
          </w:tcPr>
          <w:p w14:paraId="578D06D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A</w:t>
            </w:r>
          </w:p>
        </w:tc>
        <w:tc>
          <w:tcPr>
            <w:tcW w:w="1002" w:type="dxa"/>
            <w:tcBorders>
              <w:top w:val="nil"/>
              <w:left w:val="nil"/>
              <w:bottom w:val="single" w:sz="4" w:space="0" w:color="auto"/>
              <w:right w:val="nil"/>
            </w:tcBorders>
            <w:noWrap/>
            <w:vAlign w:val="bottom"/>
            <w:hideMark/>
          </w:tcPr>
          <w:p w14:paraId="584CED2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1.48e+3</w:t>
            </w:r>
          </w:p>
        </w:tc>
        <w:tc>
          <w:tcPr>
            <w:tcW w:w="263" w:type="dxa"/>
            <w:tcBorders>
              <w:top w:val="nil"/>
              <w:left w:val="nil"/>
              <w:bottom w:val="single" w:sz="4" w:space="0" w:color="auto"/>
              <w:right w:val="nil"/>
            </w:tcBorders>
            <w:noWrap/>
            <w:vAlign w:val="bottom"/>
            <w:hideMark/>
          </w:tcPr>
          <w:p w14:paraId="1A33CD9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nil"/>
              <w:left w:val="nil"/>
              <w:bottom w:val="single" w:sz="4" w:space="0" w:color="auto"/>
              <w:right w:val="nil"/>
            </w:tcBorders>
            <w:noWrap/>
            <w:vAlign w:val="bottom"/>
            <w:hideMark/>
          </w:tcPr>
          <w:p w14:paraId="5062BF1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1.64e+4</w:t>
            </w:r>
          </w:p>
        </w:tc>
        <w:tc>
          <w:tcPr>
            <w:tcW w:w="1002" w:type="dxa"/>
            <w:tcBorders>
              <w:top w:val="nil"/>
              <w:left w:val="nil"/>
              <w:bottom w:val="single" w:sz="4" w:space="0" w:color="auto"/>
              <w:right w:val="nil"/>
            </w:tcBorders>
            <w:noWrap/>
            <w:vAlign w:val="bottom"/>
            <w:hideMark/>
          </w:tcPr>
          <w:p w14:paraId="7749E01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2.37e+5</w:t>
            </w:r>
          </w:p>
        </w:tc>
        <w:tc>
          <w:tcPr>
            <w:tcW w:w="784" w:type="dxa"/>
            <w:tcBorders>
              <w:top w:val="nil"/>
              <w:left w:val="nil"/>
              <w:bottom w:val="single" w:sz="4" w:space="0" w:color="auto"/>
              <w:right w:val="nil"/>
            </w:tcBorders>
            <w:noWrap/>
            <w:vAlign w:val="bottom"/>
            <w:hideMark/>
          </w:tcPr>
          <w:p w14:paraId="6827EE6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65.9</w:t>
            </w:r>
          </w:p>
        </w:tc>
      </w:tr>
      <w:tr w:rsidR="006529B2" w14:paraId="261D8990" w14:textId="77777777" w:rsidTr="006529B2">
        <w:trPr>
          <w:jc w:val="center"/>
        </w:trPr>
        <w:tc>
          <w:tcPr>
            <w:tcW w:w="530" w:type="dxa"/>
            <w:tcBorders>
              <w:top w:val="single" w:sz="4" w:space="0" w:color="auto"/>
              <w:left w:val="nil"/>
              <w:bottom w:val="nil"/>
              <w:right w:val="nil"/>
            </w:tcBorders>
            <w:noWrap/>
            <w:vAlign w:val="bottom"/>
            <w:hideMark/>
          </w:tcPr>
          <w:p w14:paraId="635E2BDA"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13.5</w:t>
            </w:r>
          </w:p>
        </w:tc>
        <w:tc>
          <w:tcPr>
            <w:tcW w:w="320" w:type="dxa"/>
            <w:tcBorders>
              <w:top w:val="single" w:sz="4" w:space="0" w:color="auto"/>
              <w:left w:val="nil"/>
              <w:bottom w:val="nil"/>
              <w:right w:val="nil"/>
            </w:tcBorders>
            <w:noWrap/>
            <w:vAlign w:val="bottom"/>
            <w:hideMark/>
          </w:tcPr>
          <w:p w14:paraId="2EC53A5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1002" w:type="dxa"/>
            <w:tcBorders>
              <w:top w:val="single" w:sz="4" w:space="0" w:color="auto"/>
              <w:left w:val="nil"/>
              <w:bottom w:val="nil"/>
              <w:right w:val="nil"/>
            </w:tcBorders>
            <w:noWrap/>
            <w:vAlign w:val="bottom"/>
            <w:hideMark/>
          </w:tcPr>
          <w:p w14:paraId="5F5CD86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6.05e+3</w:t>
            </w:r>
          </w:p>
        </w:tc>
        <w:tc>
          <w:tcPr>
            <w:tcW w:w="1002" w:type="dxa"/>
            <w:tcBorders>
              <w:top w:val="single" w:sz="4" w:space="0" w:color="auto"/>
              <w:left w:val="nil"/>
              <w:bottom w:val="nil"/>
              <w:right w:val="nil"/>
            </w:tcBorders>
            <w:noWrap/>
            <w:vAlign w:val="bottom"/>
            <w:hideMark/>
          </w:tcPr>
          <w:p w14:paraId="07E6C05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6.05e+3</w:t>
            </w:r>
          </w:p>
        </w:tc>
        <w:tc>
          <w:tcPr>
            <w:tcW w:w="1002" w:type="dxa"/>
            <w:tcBorders>
              <w:top w:val="single" w:sz="4" w:space="0" w:color="auto"/>
              <w:left w:val="nil"/>
              <w:bottom w:val="nil"/>
              <w:right w:val="nil"/>
            </w:tcBorders>
            <w:noWrap/>
            <w:vAlign w:val="bottom"/>
            <w:hideMark/>
          </w:tcPr>
          <w:p w14:paraId="3A6E543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2.66e+4</w:t>
            </w:r>
          </w:p>
        </w:tc>
        <w:tc>
          <w:tcPr>
            <w:tcW w:w="274" w:type="dxa"/>
            <w:tcBorders>
              <w:top w:val="single" w:sz="4" w:space="0" w:color="auto"/>
              <w:left w:val="nil"/>
              <w:bottom w:val="nil"/>
              <w:right w:val="nil"/>
            </w:tcBorders>
            <w:noWrap/>
            <w:vAlign w:val="bottom"/>
            <w:hideMark/>
          </w:tcPr>
          <w:p w14:paraId="35A10D0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single" w:sz="4" w:space="0" w:color="auto"/>
              <w:left w:val="nil"/>
              <w:bottom w:val="nil"/>
              <w:right w:val="nil"/>
            </w:tcBorders>
            <w:noWrap/>
            <w:vAlign w:val="bottom"/>
            <w:hideMark/>
          </w:tcPr>
          <w:p w14:paraId="7E7CCF7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1.82e+2</w:t>
            </w:r>
          </w:p>
        </w:tc>
        <w:tc>
          <w:tcPr>
            <w:tcW w:w="263" w:type="dxa"/>
            <w:tcBorders>
              <w:top w:val="single" w:sz="4" w:space="0" w:color="auto"/>
              <w:left w:val="nil"/>
              <w:bottom w:val="nil"/>
              <w:right w:val="nil"/>
            </w:tcBorders>
            <w:noWrap/>
            <w:vAlign w:val="bottom"/>
            <w:hideMark/>
          </w:tcPr>
          <w:p w14:paraId="152F8B2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single" w:sz="4" w:space="0" w:color="auto"/>
              <w:left w:val="nil"/>
              <w:bottom w:val="nil"/>
              <w:right w:val="nil"/>
            </w:tcBorders>
            <w:noWrap/>
            <w:vAlign w:val="bottom"/>
            <w:hideMark/>
          </w:tcPr>
          <w:p w14:paraId="5BFA344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6.05e+3</w:t>
            </w:r>
          </w:p>
        </w:tc>
        <w:tc>
          <w:tcPr>
            <w:tcW w:w="1002" w:type="dxa"/>
            <w:tcBorders>
              <w:top w:val="single" w:sz="4" w:space="0" w:color="auto"/>
              <w:left w:val="nil"/>
              <w:bottom w:val="nil"/>
              <w:right w:val="nil"/>
            </w:tcBorders>
            <w:noWrap/>
            <w:vAlign w:val="bottom"/>
            <w:hideMark/>
          </w:tcPr>
          <w:p w14:paraId="28B565B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2.43e+5</w:t>
            </w:r>
          </w:p>
        </w:tc>
        <w:tc>
          <w:tcPr>
            <w:tcW w:w="784" w:type="dxa"/>
            <w:tcBorders>
              <w:top w:val="single" w:sz="4" w:space="0" w:color="auto"/>
              <w:left w:val="nil"/>
              <w:bottom w:val="nil"/>
              <w:right w:val="nil"/>
            </w:tcBorders>
            <w:noWrap/>
            <w:vAlign w:val="bottom"/>
            <w:hideMark/>
          </w:tcPr>
          <w:p w14:paraId="520BB4A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67.6</w:t>
            </w:r>
          </w:p>
        </w:tc>
      </w:tr>
      <w:tr w:rsidR="006529B2" w14:paraId="3CD13C10" w14:textId="77777777" w:rsidTr="006529B2">
        <w:trPr>
          <w:jc w:val="center"/>
        </w:trPr>
        <w:tc>
          <w:tcPr>
            <w:tcW w:w="530" w:type="dxa"/>
            <w:noWrap/>
            <w:vAlign w:val="bottom"/>
            <w:hideMark/>
          </w:tcPr>
          <w:p w14:paraId="56332391" w14:textId="77777777" w:rsidR="006529B2" w:rsidRDefault="006529B2">
            <w:pPr>
              <w:rPr>
                <w:rFonts w:eastAsia="ＭＳ 明朝" w:cs="Arial"/>
                <w:sz w:val="18"/>
                <w:szCs w:val="18"/>
                <w:lang w:val="de-DE" w:eastAsia="de-DE"/>
              </w:rPr>
            </w:pPr>
          </w:p>
        </w:tc>
        <w:tc>
          <w:tcPr>
            <w:tcW w:w="320" w:type="dxa"/>
            <w:noWrap/>
            <w:vAlign w:val="bottom"/>
            <w:hideMark/>
          </w:tcPr>
          <w:p w14:paraId="02E84BB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w:t>
            </w:r>
          </w:p>
        </w:tc>
        <w:tc>
          <w:tcPr>
            <w:tcW w:w="1002" w:type="dxa"/>
            <w:noWrap/>
            <w:vAlign w:val="bottom"/>
            <w:hideMark/>
          </w:tcPr>
          <w:p w14:paraId="24AE783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8.33e+4</w:t>
            </w:r>
          </w:p>
        </w:tc>
        <w:tc>
          <w:tcPr>
            <w:tcW w:w="1002" w:type="dxa"/>
            <w:noWrap/>
            <w:vAlign w:val="bottom"/>
            <w:hideMark/>
          </w:tcPr>
          <w:p w14:paraId="5447893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4.47e+4</w:t>
            </w:r>
          </w:p>
        </w:tc>
        <w:tc>
          <w:tcPr>
            <w:tcW w:w="1002" w:type="dxa"/>
            <w:noWrap/>
            <w:vAlign w:val="bottom"/>
            <w:hideMark/>
          </w:tcPr>
          <w:p w14:paraId="5766DCC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3.41e+4</w:t>
            </w:r>
          </w:p>
        </w:tc>
        <w:tc>
          <w:tcPr>
            <w:tcW w:w="274" w:type="dxa"/>
            <w:noWrap/>
            <w:vAlign w:val="bottom"/>
            <w:hideMark/>
          </w:tcPr>
          <w:p w14:paraId="20310FD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A</w:t>
            </w:r>
          </w:p>
        </w:tc>
        <w:tc>
          <w:tcPr>
            <w:tcW w:w="1002" w:type="dxa"/>
            <w:noWrap/>
            <w:vAlign w:val="bottom"/>
            <w:hideMark/>
          </w:tcPr>
          <w:p w14:paraId="153A935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8.72e+2</w:t>
            </w:r>
          </w:p>
        </w:tc>
        <w:tc>
          <w:tcPr>
            <w:tcW w:w="263" w:type="dxa"/>
            <w:noWrap/>
            <w:vAlign w:val="bottom"/>
            <w:hideMark/>
          </w:tcPr>
          <w:p w14:paraId="033416D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005D684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3.41e+4</w:t>
            </w:r>
          </w:p>
        </w:tc>
        <w:tc>
          <w:tcPr>
            <w:tcW w:w="1002" w:type="dxa"/>
            <w:noWrap/>
            <w:vAlign w:val="bottom"/>
            <w:hideMark/>
          </w:tcPr>
          <w:p w14:paraId="1A76901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2.78e+5</w:t>
            </w:r>
          </w:p>
        </w:tc>
        <w:tc>
          <w:tcPr>
            <w:tcW w:w="784" w:type="dxa"/>
            <w:noWrap/>
            <w:vAlign w:val="bottom"/>
            <w:hideMark/>
          </w:tcPr>
          <w:p w14:paraId="51837FF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77.1</w:t>
            </w:r>
          </w:p>
        </w:tc>
      </w:tr>
    </w:tbl>
    <w:p w14:paraId="41FA0C07" w14:textId="77777777" w:rsidR="006529B2" w:rsidRDefault="006529B2" w:rsidP="006529B2">
      <w:pPr>
        <w:rPr>
          <w:rFonts w:eastAsia="ＭＳ 明朝" w:cs="Arial"/>
          <w:szCs w:val="22"/>
        </w:rPr>
      </w:pPr>
    </w:p>
    <w:tbl>
      <w:tblPr>
        <w:tblW w:w="8326" w:type="dxa"/>
        <w:jc w:val="center"/>
        <w:tblCellMar>
          <w:left w:w="70" w:type="dxa"/>
          <w:right w:w="70" w:type="dxa"/>
        </w:tblCellMar>
        <w:tblLook w:val="04A0" w:firstRow="1" w:lastRow="0" w:firstColumn="1" w:lastColumn="0" w:noHBand="0" w:noVBand="1"/>
      </w:tblPr>
      <w:tblGrid>
        <w:gridCol w:w="530"/>
        <w:gridCol w:w="463"/>
        <w:gridCol w:w="1002"/>
        <w:gridCol w:w="1002"/>
        <w:gridCol w:w="1002"/>
        <w:gridCol w:w="274"/>
        <w:gridCol w:w="1002"/>
        <w:gridCol w:w="263"/>
        <w:gridCol w:w="1002"/>
        <w:gridCol w:w="1002"/>
        <w:gridCol w:w="784"/>
      </w:tblGrid>
      <w:tr w:rsidR="006529B2" w14:paraId="59BB0F72" w14:textId="77777777" w:rsidTr="006529B2">
        <w:trPr>
          <w:jc w:val="center"/>
        </w:trPr>
        <w:tc>
          <w:tcPr>
            <w:tcW w:w="8326" w:type="dxa"/>
            <w:gridSpan w:val="11"/>
            <w:tcBorders>
              <w:top w:val="nil"/>
              <w:left w:val="nil"/>
              <w:bottom w:val="single" w:sz="4" w:space="0" w:color="auto"/>
              <w:right w:val="nil"/>
            </w:tcBorders>
            <w:noWrap/>
            <w:vAlign w:val="bottom"/>
            <w:hideMark/>
          </w:tcPr>
          <w:p w14:paraId="30AC36B2" w14:textId="77777777" w:rsidR="006529B2" w:rsidRPr="00F466E0" w:rsidRDefault="006529B2">
            <w:pPr>
              <w:rPr>
                <w:rFonts w:eastAsia="ＭＳ 明朝" w:cs="Arial"/>
                <w:b/>
                <w:bCs/>
                <w:sz w:val="20"/>
                <w:lang w:val="en-US" w:eastAsia="de-DE"/>
              </w:rPr>
            </w:pPr>
            <w:r w:rsidRPr="00F466E0">
              <w:rPr>
                <w:rFonts w:eastAsia="ＭＳ 明朝" w:cs="Arial"/>
                <w:b/>
                <w:bCs/>
                <w:lang w:val="en-US"/>
              </w:rPr>
              <w:t xml:space="preserve">Table 3.5.4 Assessment results for GM=1.9 m in following waves (A and F denote </w:t>
            </w:r>
            <w:r w:rsidRPr="00F466E0">
              <w:rPr>
                <w:rFonts w:eastAsia="ＭＳ 明朝" w:cs="Arial"/>
                <w:b/>
                <w:bCs/>
                <w:i/>
                <w:lang w:val="en-US"/>
              </w:rPr>
              <w:t>acceptance</w:t>
            </w:r>
            <w:r w:rsidRPr="00F466E0">
              <w:rPr>
                <w:rFonts w:eastAsia="ＭＳ 明朝" w:cs="Arial"/>
                <w:b/>
                <w:bCs/>
                <w:lang w:val="en-US"/>
              </w:rPr>
              <w:t xml:space="preserve"> and </w:t>
            </w:r>
            <w:r w:rsidRPr="00F466E0">
              <w:rPr>
                <w:rFonts w:eastAsia="ＭＳ 明朝" w:cs="Arial"/>
                <w:b/>
                <w:bCs/>
                <w:i/>
                <w:lang w:val="en-US"/>
              </w:rPr>
              <w:t>not acceptance</w:t>
            </w:r>
            <w:r w:rsidRPr="00F466E0">
              <w:rPr>
                <w:rFonts w:eastAsia="ＭＳ 明朝" w:cs="Arial"/>
                <w:b/>
                <w:bCs/>
                <w:lang w:val="en-US"/>
              </w:rPr>
              <w:t xml:space="preserve"> decisions, respectively)</w:t>
            </w:r>
          </w:p>
        </w:tc>
      </w:tr>
      <w:tr w:rsidR="006529B2" w14:paraId="181B0117" w14:textId="77777777" w:rsidTr="006529B2">
        <w:trPr>
          <w:jc w:val="center"/>
        </w:trPr>
        <w:tc>
          <w:tcPr>
            <w:tcW w:w="530" w:type="dxa"/>
            <w:tcBorders>
              <w:top w:val="single" w:sz="4" w:space="0" w:color="auto"/>
              <w:left w:val="nil"/>
              <w:bottom w:val="single" w:sz="4" w:space="0" w:color="auto"/>
              <w:right w:val="nil"/>
            </w:tcBorders>
            <w:noWrap/>
            <w:vAlign w:val="bottom"/>
            <w:hideMark/>
          </w:tcPr>
          <w:p w14:paraId="784C7EDF" w14:textId="77777777" w:rsidR="006529B2" w:rsidRDefault="006529B2">
            <w:pPr>
              <w:jc w:val="left"/>
              <w:rPr>
                <w:rFonts w:eastAsia="ＭＳ 明朝" w:cs="Arial"/>
                <w:sz w:val="18"/>
                <w:szCs w:val="18"/>
                <w:lang w:val="de-DE" w:eastAsia="de-DE"/>
              </w:rPr>
            </w:pPr>
            <w:r>
              <w:rPr>
                <w:rFonts w:eastAsia="ＭＳ 明朝" w:cs="Arial"/>
                <w:sz w:val="18"/>
                <w:szCs w:val="18"/>
                <w:lang w:val="de-DE" w:eastAsia="de-DE"/>
              </w:rPr>
              <w:t>T</w:t>
            </w:r>
            <w:r>
              <w:rPr>
                <w:rFonts w:eastAsia="ＭＳ 明朝" w:cs="Arial"/>
                <w:sz w:val="18"/>
                <w:szCs w:val="18"/>
                <w:vertAlign w:val="subscript"/>
                <w:lang w:val="de-DE" w:eastAsia="de-DE"/>
              </w:rPr>
              <w:t>z</w:t>
            </w:r>
            <w:r>
              <w:rPr>
                <w:rFonts w:eastAsia="ＭＳ 明朝" w:cs="Arial"/>
                <w:sz w:val="18"/>
                <w:szCs w:val="18"/>
                <w:lang w:val="de-DE" w:eastAsia="de-DE"/>
              </w:rPr>
              <w:t>,s</w:t>
            </w:r>
          </w:p>
        </w:tc>
        <w:tc>
          <w:tcPr>
            <w:tcW w:w="463" w:type="dxa"/>
            <w:tcBorders>
              <w:top w:val="single" w:sz="4" w:space="0" w:color="auto"/>
              <w:left w:val="nil"/>
              <w:bottom w:val="single" w:sz="4" w:space="0" w:color="auto"/>
              <w:right w:val="nil"/>
            </w:tcBorders>
            <w:noWrap/>
            <w:vAlign w:val="bottom"/>
            <w:hideMark/>
          </w:tcPr>
          <w:p w14:paraId="29AC37E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N</w:t>
            </w:r>
          </w:p>
        </w:tc>
        <w:tc>
          <w:tcPr>
            <w:tcW w:w="1002" w:type="dxa"/>
            <w:tcBorders>
              <w:top w:val="single" w:sz="4" w:space="0" w:color="auto"/>
              <w:left w:val="nil"/>
              <w:bottom w:val="single" w:sz="4" w:space="0" w:color="auto"/>
              <w:right w:val="nil"/>
            </w:tcBorders>
            <w:noWrap/>
            <w:vAlign w:val="bottom"/>
            <w:hideMark/>
          </w:tcPr>
          <w:p w14:paraId="4EE8B12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T</w:t>
            </w:r>
            <w:r>
              <w:rPr>
                <w:rFonts w:eastAsia="ＭＳ 明朝" w:cs="Arial"/>
                <w:sz w:val="18"/>
                <w:szCs w:val="18"/>
                <w:vertAlign w:val="subscript"/>
                <w:lang w:val="de-DE" w:eastAsia="de-DE"/>
              </w:rPr>
              <w:t>i</w:t>
            </w:r>
            <w:r>
              <w:rPr>
                <w:rFonts w:eastAsia="ＭＳ 明朝" w:cs="Arial"/>
                <w:sz w:val="18"/>
                <w:szCs w:val="18"/>
                <w:lang w:val="de-DE" w:eastAsia="de-DE"/>
              </w:rPr>
              <w:t>,s</w:t>
            </w:r>
          </w:p>
        </w:tc>
        <w:tc>
          <w:tcPr>
            <w:tcW w:w="1002" w:type="dxa"/>
            <w:tcBorders>
              <w:top w:val="single" w:sz="4" w:space="0" w:color="auto"/>
              <w:left w:val="nil"/>
              <w:bottom w:val="single" w:sz="4" w:space="0" w:color="auto"/>
              <w:right w:val="nil"/>
            </w:tcBorders>
            <w:noWrap/>
            <w:vAlign w:val="bottom"/>
            <w:hideMark/>
          </w:tcPr>
          <w:p w14:paraId="4FE09C53" w14:textId="77777777" w:rsidR="006529B2" w:rsidRDefault="006529B2">
            <w:pPr>
              <w:jc w:val="center"/>
              <w:rPr>
                <w:rFonts w:eastAsia="ＭＳ 明朝" w:cs="Arial"/>
                <w:sz w:val="18"/>
                <w:szCs w:val="18"/>
                <w:lang w:val="de-DE" w:eastAsia="de-DE"/>
              </w:rPr>
            </w:pPr>
            <w:r>
              <w:rPr>
                <w:rFonts w:eastAsia="ＭＳ 明朝" w:cs="Arial"/>
                <w:position w:val="-4"/>
                <w:sz w:val="18"/>
                <w:szCs w:val="18"/>
                <w:lang w:val="en-US"/>
              </w:rPr>
              <w:object w:dxaOrig="225" w:dyaOrig="285" w14:anchorId="6826B023">
                <v:shape id="_x0000_i1111" type="#_x0000_t75" style="width:12pt;height:14.25pt" o:ole="">
                  <v:imagedata r:id="rId223" o:title=""/>
                </v:shape>
                <o:OLEObject Type="Embed" ProgID="Equation.DSMT4" ShapeID="_x0000_i1111" DrawAspect="Content" ObjectID="_1638719190" r:id="rId231"/>
              </w:object>
            </w:r>
            <w:r>
              <w:rPr>
                <w:rFonts w:eastAsia="ＭＳ 明朝" w:cs="Arial"/>
                <w:sz w:val="18"/>
                <w:szCs w:val="18"/>
                <w:lang w:val="de-DE" w:eastAsia="de-DE"/>
              </w:rPr>
              <w:t>,s</w:t>
            </w:r>
          </w:p>
        </w:tc>
        <w:tc>
          <w:tcPr>
            <w:tcW w:w="1002" w:type="dxa"/>
            <w:tcBorders>
              <w:top w:val="single" w:sz="4" w:space="0" w:color="auto"/>
              <w:left w:val="nil"/>
              <w:bottom w:val="single" w:sz="4" w:space="0" w:color="auto"/>
              <w:right w:val="nil"/>
            </w:tcBorders>
            <w:noWrap/>
            <w:vAlign w:val="bottom"/>
            <w:hideMark/>
          </w:tcPr>
          <w:p w14:paraId="76DA0BB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t</w:t>
            </w:r>
            <w:r>
              <w:rPr>
                <w:rFonts w:eastAsia="ＭＳ 明朝" w:cs="Arial"/>
                <w:sz w:val="18"/>
                <w:szCs w:val="18"/>
                <w:vertAlign w:val="subscript"/>
                <w:lang w:val="de-DE" w:eastAsia="de-DE"/>
              </w:rPr>
              <w:t>A</w:t>
            </w:r>
            <w:r>
              <w:rPr>
                <w:rFonts w:eastAsia="ＭＳ 明朝" w:cs="Arial"/>
                <w:sz w:val="18"/>
                <w:szCs w:val="18"/>
                <w:lang w:val="de-DE" w:eastAsia="de-DE"/>
              </w:rPr>
              <w:t>,s</w:t>
            </w:r>
          </w:p>
        </w:tc>
        <w:tc>
          <w:tcPr>
            <w:tcW w:w="274" w:type="dxa"/>
            <w:tcBorders>
              <w:top w:val="single" w:sz="4" w:space="0" w:color="auto"/>
              <w:left w:val="nil"/>
              <w:bottom w:val="single" w:sz="4" w:space="0" w:color="auto"/>
              <w:right w:val="nil"/>
            </w:tcBorders>
            <w:noWrap/>
            <w:vAlign w:val="bottom"/>
            <w:hideMark/>
          </w:tcPr>
          <w:p w14:paraId="26007D7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A</w:t>
            </w:r>
          </w:p>
        </w:tc>
        <w:tc>
          <w:tcPr>
            <w:tcW w:w="1002" w:type="dxa"/>
            <w:tcBorders>
              <w:top w:val="single" w:sz="4" w:space="0" w:color="auto"/>
              <w:left w:val="nil"/>
              <w:bottom w:val="single" w:sz="4" w:space="0" w:color="auto"/>
              <w:right w:val="nil"/>
            </w:tcBorders>
            <w:noWrap/>
            <w:vAlign w:val="bottom"/>
            <w:hideMark/>
          </w:tcPr>
          <w:p w14:paraId="7BD92B98" w14:textId="77777777" w:rsidR="006529B2" w:rsidRDefault="006529B2">
            <w:pPr>
              <w:jc w:val="center"/>
              <w:rPr>
                <w:rFonts w:eastAsia="ＭＳ 明朝" w:cs="Arial"/>
                <w:sz w:val="18"/>
                <w:szCs w:val="18"/>
                <w:lang w:val="de-DE" w:eastAsia="de-DE"/>
              </w:rPr>
            </w:pPr>
            <w:r>
              <w:rPr>
                <w:rFonts w:eastAsia="ＭＳ 明朝" w:cs="Arial"/>
                <w:position w:val="-10"/>
                <w:sz w:val="18"/>
                <w:szCs w:val="18"/>
                <w:lang w:val="en-US"/>
              </w:rPr>
              <w:object w:dxaOrig="240" w:dyaOrig="330" w14:anchorId="2F402314">
                <v:shape id="_x0000_i1112" type="#_x0000_t75" style="width:12pt;height:17.25pt" o:ole="">
                  <v:imagedata r:id="rId225" o:title=""/>
                </v:shape>
                <o:OLEObject Type="Embed" ProgID="Equation.DSMT4" ShapeID="_x0000_i1112" DrawAspect="Content" ObjectID="_1638719191" r:id="rId232"/>
              </w:object>
            </w:r>
            <w:r>
              <w:rPr>
                <w:rFonts w:eastAsia="ＭＳ 明朝" w:cs="Arial"/>
                <w:sz w:val="18"/>
                <w:szCs w:val="18"/>
                <w:lang w:val="de-DE" w:eastAsia="de-DE"/>
              </w:rPr>
              <w:t>,s</w:t>
            </w:r>
          </w:p>
        </w:tc>
        <w:tc>
          <w:tcPr>
            <w:tcW w:w="263" w:type="dxa"/>
            <w:tcBorders>
              <w:top w:val="single" w:sz="4" w:space="0" w:color="auto"/>
              <w:left w:val="nil"/>
              <w:bottom w:val="single" w:sz="4" w:space="0" w:color="auto"/>
              <w:right w:val="nil"/>
            </w:tcBorders>
            <w:noWrap/>
            <w:vAlign w:val="bottom"/>
            <w:hideMark/>
          </w:tcPr>
          <w:p w14:paraId="556A545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F</w:t>
            </w:r>
          </w:p>
        </w:tc>
        <w:tc>
          <w:tcPr>
            <w:tcW w:w="1002" w:type="dxa"/>
            <w:tcBorders>
              <w:top w:val="single" w:sz="4" w:space="0" w:color="auto"/>
              <w:left w:val="nil"/>
              <w:bottom w:val="single" w:sz="4" w:space="0" w:color="auto"/>
              <w:right w:val="nil"/>
            </w:tcBorders>
            <w:noWrap/>
            <w:vAlign w:val="bottom"/>
            <w:hideMark/>
          </w:tcPr>
          <w:p w14:paraId="6B334E3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t</w:t>
            </w:r>
            <w:r>
              <w:rPr>
                <w:rFonts w:eastAsia="ＭＳ 明朝" w:cs="Arial"/>
                <w:sz w:val="18"/>
                <w:szCs w:val="18"/>
                <w:vertAlign w:val="subscript"/>
                <w:lang w:val="de-DE" w:eastAsia="de-DE"/>
              </w:rPr>
              <w:t>s</w:t>
            </w:r>
            <w:r>
              <w:rPr>
                <w:rFonts w:eastAsia="ＭＳ 明朝" w:cs="Arial"/>
                <w:sz w:val="18"/>
                <w:szCs w:val="18"/>
                <w:lang w:val="de-DE" w:eastAsia="de-DE"/>
              </w:rPr>
              <w:t>,s</w:t>
            </w:r>
          </w:p>
        </w:tc>
        <w:tc>
          <w:tcPr>
            <w:tcW w:w="1002" w:type="dxa"/>
            <w:tcBorders>
              <w:top w:val="single" w:sz="4" w:space="0" w:color="auto"/>
              <w:left w:val="nil"/>
              <w:bottom w:val="single" w:sz="4" w:space="0" w:color="auto"/>
              <w:right w:val="nil"/>
            </w:tcBorders>
            <w:noWrap/>
            <w:vAlign w:val="bottom"/>
            <w:hideMark/>
          </w:tcPr>
          <w:p w14:paraId="2A4CC3C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t</w:t>
            </w:r>
            <w:r>
              <w:rPr>
                <w:rFonts w:eastAsia="ＭＳ 明朝" w:cs="Arial"/>
                <w:sz w:val="18"/>
                <w:szCs w:val="18"/>
                <w:vertAlign w:val="subscript"/>
                <w:lang w:val="de-DE" w:eastAsia="de-DE"/>
              </w:rPr>
              <w:t>c</w:t>
            </w:r>
            <w:r>
              <w:rPr>
                <w:rFonts w:eastAsia="ＭＳ 明朝" w:cs="Arial"/>
                <w:sz w:val="18"/>
                <w:szCs w:val="18"/>
                <w:lang w:val="de-DE" w:eastAsia="de-DE"/>
              </w:rPr>
              <w:t>,s</w:t>
            </w:r>
          </w:p>
        </w:tc>
        <w:tc>
          <w:tcPr>
            <w:tcW w:w="784" w:type="dxa"/>
            <w:tcBorders>
              <w:top w:val="single" w:sz="4" w:space="0" w:color="auto"/>
              <w:left w:val="nil"/>
              <w:bottom w:val="single" w:sz="4" w:space="0" w:color="auto"/>
              <w:right w:val="nil"/>
            </w:tcBorders>
            <w:noWrap/>
            <w:vAlign w:val="bottom"/>
            <w:hideMark/>
          </w:tcPr>
          <w:p w14:paraId="5DFEEEC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t</w:t>
            </w:r>
            <w:r>
              <w:rPr>
                <w:rFonts w:eastAsia="ＭＳ 明朝" w:cs="Arial"/>
                <w:sz w:val="18"/>
                <w:szCs w:val="18"/>
                <w:vertAlign w:val="subscript"/>
                <w:lang w:val="de-DE" w:eastAsia="de-DE"/>
              </w:rPr>
              <w:t>c</w:t>
            </w:r>
            <w:r>
              <w:rPr>
                <w:rFonts w:eastAsia="ＭＳ 明朝" w:cs="Arial"/>
                <w:sz w:val="18"/>
                <w:szCs w:val="18"/>
                <w:lang w:val="de-DE" w:eastAsia="de-DE"/>
              </w:rPr>
              <w:t>,hour</w:t>
            </w:r>
          </w:p>
        </w:tc>
      </w:tr>
      <w:tr w:rsidR="006529B2" w14:paraId="347F1E2E" w14:textId="77777777" w:rsidTr="006529B2">
        <w:trPr>
          <w:jc w:val="center"/>
        </w:trPr>
        <w:tc>
          <w:tcPr>
            <w:tcW w:w="530" w:type="dxa"/>
            <w:tcBorders>
              <w:top w:val="single" w:sz="4" w:space="0" w:color="auto"/>
              <w:left w:val="nil"/>
              <w:bottom w:val="nil"/>
              <w:right w:val="nil"/>
            </w:tcBorders>
            <w:noWrap/>
            <w:vAlign w:val="bottom"/>
            <w:hideMark/>
          </w:tcPr>
          <w:p w14:paraId="5F059D0E"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7.5</w:t>
            </w:r>
          </w:p>
        </w:tc>
        <w:tc>
          <w:tcPr>
            <w:tcW w:w="463" w:type="dxa"/>
            <w:tcBorders>
              <w:top w:val="single" w:sz="4" w:space="0" w:color="auto"/>
              <w:left w:val="nil"/>
              <w:bottom w:val="nil"/>
              <w:right w:val="nil"/>
            </w:tcBorders>
            <w:noWrap/>
            <w:vAlign w:val="bottom"/>
            <w:hideMark/>
          </w:tcPr>
          <w:p w14:paraId="756709C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1002" w:type="dxa"/>
            <w:tcBorders>
              <w:top w:val="single" w:sz="4" w:space="0" w:color="auto"/>
              <w:left w:val="nil"/>
              <w:bottom w:val="nil"/>
              <w:right w:val="nil"/>
            </w:tcBorders>
            <w:noWrap/>
            <w:vAlign w:val="bottom"/>
            <w:hideMark/>
          </w:tcPr>
          <w:p w14:paraId="0CEF4CD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2.39e+3</w:t>
            </w:r>
          </w:p>
        </w:tc>
        <w:tc>
          <w:tcPr>
            <w:tcW w:w="1002" w:type="dxa"/>
            <w:tcBorders>
              <w:top w:val="single" w:sz="4" w:space="0" w:color="auto"/>
              <w:left w:val="nil"/>
              <w:bottom w:val="nil"/>
              <w:right w:val="nil"/>
            </w:tcBorders>
            <w:noWrap/>
            <w:vAlign w:val="bottom"/>
            <w:hideMark/>
          </w:tcPr>
          <w:p w14:paraId="5363D8C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2.39e+3</w:t>
            </w:r>
          </w:p>
        </w:tc>
        <w:tc>
          <w:tcPr>
            <w:tcW w:w="1002" w:type="dxa"/>
            <w:tcBorders>
              <w:top w:val="single" w:sz="4" w:space="0" w:color="auto"/>
              <w:left w:val="nil"/>
              <w:bottom w:val="nil"/>
              <w:right w:val="nil"/>
            </w:tcBorders>
            <w:noWrap/>
            <w:vAlign w:val="bottom"/>
            <w:hideMark/>
          </w:tcPr>
          <w:p w14:paraId="3881249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2.66e+4</w:t>
            </w:r>
          </w:p>
        </w:tc>
        <w:tc>
          <w:tcPr>
            <w:tcW w:w="274" w:type="dxa"/>
            <w:tcBorders>
              <w:top w:val="single" w:sz="4" w:space="0" w:color="auto"/>
              <w:left w:val="nil"/>
              <w:bottom w:val="nil"/>
              <w:right w:val="nil"/>
            </w:tcBorders>
            <w:noWrap/>
            <w:vAlign w:val="bottom"/>
            <w:hideMark/>
          </w:tcPr>
          <w:p w14:paraId="4D66635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single" w:sz="4" w:space="0" w:color="auto"/>
              <w:left w:val="nil"/>
              <w:bottom w:val="nil"/>
              <w:right w:val="nil"/>
            </w:tcBorders>
            <w:noWrap/>
            <w:vAlign w:val="bottom"/>
            <w:hideMark/>
          </w:tcPr>
          <w:p w14:paraId="6BFDE54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1.82e+2</w:t>
            </w:r>
          </w:p>
        </w:tc>
        <w:tc>
          <w:tcPr>
            <w:tcW w:w="263" w:type="dxa"/>
            <w:tcBorders>
              <w:top w:val="single" w:sz="4" w:space="0" w:color="auto"/>
              <w:left w:val="nil"/>
              <w:bottom w:val="nil"/>
              <w:right w:val="nil"/>
            </w:tcBorders>
            <w:noWrap/>
            <w:vAlign w:val="bottom"/>
            <w:hideMark/>
          </w:tcPr>
          <w:p w14:paraId="0652E65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single" w:sz="4" w:space="0" w:color="auto"/>
              <w:left w:val="nil"/>
              <w:bottom w:val="nil"/>
              <w:right w:val="nil"/>
            </w:tcBorders>
            <w:noWrap/>
            <w:vAlign w:val="bottom"/>
            <w:hideMark/>
          </w:tcPr>
          <w:p w14:paraId="355B349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2.39e+3</w:t>
            </w:r>
          </w:p>
        </w:tc>
        <w:tc>
          <w:tcPr>
            <w:tcW w:w="1002" w:type="dxa"/>
            <w:tcBorders>
              <w:top w:val="single" w:sz="4" w:space="0" w:color="auto"/>
              <w:left w:val="nil"/>
              <w:bottom w:val="nil"/>
              <w:right w:val="nil"/>
            </w:tcBorders>
            <w:noWrap/>
            <w:vAlign w:val="bottom"/>
            <w:hideMark/>
          </w:tcPr>
          <w:p w14:paraId="06FDDD1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2.39e+3</w:t>
            </w:r>
          </w:p>
        </w:tc>
        <w:tc>
          <w:tcPr>
            <w:tcW w:w="784" w:type="dxa"/>
            <w:tcBorders>
              <w:top w:val="single" w:sz="4" w:space="0" w:color="auto"/>
              <w:left w:val="nil"/>
              <w:bottom w:val="nil"/>
              <w:right w:val="nil"/>
            </w:tcBorders>
            <w:noWrap/>
            <w:vAlign w:val="bottom"/>
            <w:hideMark/>
          </w:tcPr>
          <w:p w14:paraId="5417EA2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0.7</w:t>
            </w:r>
          </w:p>
        </w:tc>
      </w:tr>
      <w:tr w:rsidR="006529B2" w14:paraId="55DD36B9" w14:textId="77777777" w:rsidTr="006529B2">
        <w:trPr>
          <w:jc w:val="center"/>
        </w:trPr>
        <w:tc>
          <w:tcPr>
            <w:tcW w:w="530" w:type="dxa"/>
            <w:tcBorders>
              <w:top w:val="nil"/>
              <w:left w:val="nil"/>
              <w:bottom w:val="single" w:sz="4" w:space="0" w:color="auto"/>
              <w:right w:val="nil"/>
            </w:tcBorders>
            <w:noWrap/>
            <w:vAlign w:val="bottom"/>
            <w:hideMark/>
          </w:tcPr>
          <w:p w14:paraId="0BB5AB26" w14:textId="77777777" w:rsidR="006529B2" w:rsidRDefault="006529B2">
            <w:pPr>
              <w:rPr>
                <w:rFonts w:eastAsia="ＭＳ 明朝" w:cs="Arial"/>
                <w:sz w:val="18"/>
                <w:szCs w:val="18"/>
                <w:lang w:val="de-DE" w:eastAsia="de-DE"/>
              </w:rPr>
            </w:pPr>
          </w:p>
        </w:tc>
        <w:tc>
          <w:tcPr>
            <w:tcW w:w="463" w:type="dxa"/>
            <w:tcBorders>
              <w:top w:val="nil"/>
              <w:left w:val="nil"/>
              <w:bottom w:val="single" w:sz="4" w:space="0" w:color="auto"/>
              <w:right w:val="nil"/>
            </w:tcBorders>
            <w:noWrap/>
            <w:vAlign w:val="bottom"/>
            <w:hideMark/>
          </w:tcPr>
          <w:p w14:paraId="53737B8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w:t>
            </w:r>
          </w:p>
        </w:tc>
        <w:tc>
          <w:tcPr>
            <w:tcW w:w="1002" w:type="dxa"/>
            <w:tcBorders>
              <w:top w:val="nil"/>
              <w:left w:val="nil"/>
              <w:bottom w:val="single" w:sz="4" w:space="0" w:color="auto"/>
              <w:right w:val="nil"/>
            </w:tcBorders>
            <w:noWrap/>
            <w:vAlign w:val="bottom"/>
            <w:hideMark/>
          </w:tcPr>
          <w:p w14:paraId="10563EF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1.57e+5</w:t>
            </w:r>
          </w:p>
        </w:tc>
        <w:tc>
          <w:tcPr>
            <w:tcW w:w="1002" w:type="dxa"/>
            <w:tcBorders>
              <w:top w:val="nil"/>
              <w:left w:val="nil"/>
              <w:bottom w:val="single" w:sz="4" w:space="0" w:color="auto"/>
              <w:right w:val="nil"/>
            </w:tcBorders>
            <w:noWrap/>
            <w:vAlign w:val="bottom"/>
            <w:hideMark/>
          </w:tcPr>
          <w:p w14:paraId="57BA2C3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7.96e+4</w:t>
            </w:r>
          </w:p>
        </w:tc>
        <w:tc>
          <w:tcPr>
            <w:tcW w:w="1002" w:type="dxa"/>
            <w:tcBorders>
              <w:top w:val="nil"/>
              <w:left w:val="nil"/>
              <w:bottom w:val="single" w:sz="4" w:space="0" w:color="auto"/>
              <w:right w:val="nil"/>
            </w:tcBorders>
            <w:noWrap/>
            <w:vAlign w:val="bottom"/>
            <w:hideMark/>
          </w:tcPr>
          <w:p w14:paraId="1C3E694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3.77e+4</w:t>
            </w:r>
          </w:p>
        </w:tc>
        <w:tc>
          <w:tcPr>
            <w:tcW w:w="274" w:type="dxa"/>
            <w:tcBorders>
              <w:top w:val="nil"/>
              <w:left w:val="nil"/>
              <w:bottom w:val="single" w:sz="4" w:space="0" w:color="auto"/>
              <w:right w:val="nil"/>
            </w:tcBorders>
            <w:noWrap/>
            <w:vAlign w:val="bottom"/>
            <w:hideMark/>
          </w:tcPr>
          <w:p w14:paraId="2159D74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A</w:t>
            </w:r>
          </w:p>
        </w:tc>
        <w:tc>
          <w:tcPr>
            <w:tcW w:w="1002" w:type="dxa"/>
            <w:tcBorders>
              <w:top w:val="nil"/>
              <w:left w:val="nil"/>
              <w:bottom w:val="single" w:sz="4" w:space="0" w:color="auto"/>
              <w:right w:val="nil"/>
            </w:tcBorders>
            <w:noWrap/>
            <w:vAlign w:val="bottom"/>
            <w:hideMark/>
          </w:tcPr>
          <w:p w14:paraId="0EA5B79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8.72e+2</w:t>
            </w:r>
          </w:p>
        </w:tc>
        <w:tc>
          <w:tcPr>
            <w:tcW w:w="263" w:type="dxa"/>
            <w:tcBorders>
              <w:top w:val="nil"/>
              <w:left w:val="nil"/>
              <w:bottom w:val="single" w:sz="4" w:space="0" w:color="auto"/>
              <w:right w:val="nil"/>
            </w:tcBorders>
            <w:noWrap/>
            <w:vAlign w:val="bottom"/>
            <w:hideMark/>
          </w:tcPr>
          <w:p w14:paraId="0681A13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nil"/>
              <w:left w:val="nil"/>
              <w:bottom w:val="single" w:sz="4" w:space="0" w:color="auto"/>
              <w:right w:val="nil"/>
            </w:tcBorders>
            <w:noWrap/>
            <w:vAlign w:val="bottom"/>
            <w:hideMark/>
          </w:tcPr>
          <w:p w14:paraId="3612374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3.77e+4</w:t>
            </w:r>
          </w:p>
        </w:tc>
        <w:tc>
          <w:tcPr>
            <w:tcW w:w="1002" w:type="dxa"/>
            <w:tcBorders>
              <w:top w:val="nil"/>
              <w:left w:val="nil"/>
              <w:bottom w:val="single" w:sz="4" w:space="0" w:color="auto"/>
              <w:right w:val="nil"/>
            </w:tcBorders>
            <w:noWrap/>
            <w:vAlign w:val="bottom"/>
            <w:hideMark/>
          </w:tcPr>
          <w:p w14:paraId="73E0AF5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4.01e+4</w:t>
            </w:r>
          </w:p>
        </w:tc>
        <w:tc>
          <w:tcPr>
            <w:tcW w:w="784" w:type="dxa"/>
            <w:tcBorders>
              <w:top w:val="nil"/>
              <w:left w:val="nil"/>
              <w:bottom w:val="single" w:sz="4" w:space="0" w:color="auto"/>
              <w:right w:val="nil"/>
            </w:tcBorders>
            <w:noWrap/>
            <w:vAlign w:val="bottom"/>
            <w:hideMark/>
          </w:tcPr>
          <w:p w14:paraId="0DB4383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11.1</w:t>
            </w:r>
          </w:p>
        </w:tc>
      </w:tr>
      <w:tr w:rsidR="006529B2" w14:paraId="7E449C50" w14:textId="77777777" w:rsidTr="006529B2">
        <w:trPr>
          <w:jc w:val="center"/>
        </w:trPr>
        <w:tc>
          <w:tcPr>
            <w:tcW w:w="530" w:type="dxa"/>
            <w:tcBorders>
              <w:top w:val="single" w:sz="4" w:space="0" w:color="auto"/>
              <w:left w:val="nil"/>
              <w:bottom w:val="nil"/>
              <w:right w:val="nil"/>
            </w:tcBorders>
            <w:noWrap/>
            <w:vAlign w:val="bottom"/>
            <w:hideMark/>
          </w:tcPr>
          <w:p w14:paraId="22893F82"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8.5</w:t>
            </w:r>
          </w:p>
        </w:tc>
        <w:tc>
          <w:tcPr>
            <w:tcW w:w="463" w:type="dxa"/>
            <w:tcBorders>
              <w:top w:val="single" w:sz="4" w:space="0" w:color="auto"/>
              <w:left w:val="nil"/>
              <w:bottom w:val="nil"/>
              <w:right w:val="nil"/>
            </w:tcBorders>
            <w:noWrap/>
            <w:vAlign w:val="bottom"/>
            <w:hideMark/>
          </w:tcPr>
          <w:p w14:paraId="0656321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1002" w:type="dxa"/>
            <w:tcBorders>
              <w:top w:val="single" w:sz="4" w:space="0" w:color="auto"/>
              <w:left w:val="nil"/>
              <w:bottom w:val="nil"/>
              <w:right w:val="nil"/>
            </w:tcBorders>
            <w:noWrap/>
            <w:vAlign w:val="bottom"/>
            <w:hideMark/>
          </w:tcPr>
          <w:p w14:paraId="33CBC03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5.15e+3</w:t>
            </w:r>
          </w:p>
        </w:tc>
        <w:tc>
          <w:tcPr>
            <w:tcW w:w="1002" w:type="dxa"/>
            <w:tcBorders>
              <w:top w:val="single" w:sz="4" w:space="0" w:color="auto"/>
              <w:left w:val="nil"/>
              <w:bottom w:val="nil"/>
              <w:right w:val="nil"/>
            </w:tcBorders>
            <w:noWrap/>
            <w:vAlign w:val="bottom"/>
            <w:hideMark/>
          </w:tcPr>
          <w:p w14:paraId="2A9907F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5.15e+3</w:t>
            </w:r>
          </w:p>
        </w:tc>
        <w:tc>
          <w:tcPr>
            <w:tcW w:w="1002" w:type="dxa"/>
            <w:tcBorders>
              <w:top w:val="single" w:sz="4" w:space="0" w:color="auto"/>
              <w:left w:val="nil"/>
              <w:bottom w:val="nil"/>
              <w:right w:val="nil"/>
            </w:tcBorders>
            <w:noWrap/>
            <w:vAlign w:val="bottom"/>
            <w:hideMark/>
          </w:tcPr>
          <w:p w14:paraId="4BD38BB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2.66e+4</w:t>
            </w:r>
          </w:p>
        </w:tc>
        <w:tc>
          <w:tcPr>
            <w:tcW w:w="274" w:type="dxa"/>
            <w:tcBorders>
              <w:top w:val="single" w:sz="4" w:space="0" w:color="auto"/>
              <w:left w:val="nil"/>
              <w:bottom w:val="nil"/>
              <w:right w:val="nil"/>
            </w:tcBorders>
            <w:noWrap/>
            <w:vAlign w:val="bottom"/>
            <w:hideMark/>
          </w:tcPr>
          <w:p w14:paraId="0DA39E0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single" w:sz="4" w:space="0" w:color="auto"/>
              <w:left w:val="nil"/>
              <w:bottom w:val="nil"/>
              <w:right w:val="nil"/>
            </w:tcBorders>
            <w:noWrap/>
            <w:vAlign w:val="bottom"/>
            <w:hideMark/>
          </w:tcPr>
          <w:p w14:paraId="58F3703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1.82e+2</w:t>
            </w:r>
          </w:p>
        </w:tc>
        <w:tc>
          <w:tcPr>
            <w:tcW w:w="263" w:type="dxa"/>
            <w:tcBorders>
              <w:top w:val="single" w:sz="4" w:space="0" w:color="auto"/>
              <w:left w:val="nil"/>
              <w:bottom w:val="nil"/>
              <w:right w:val="nil"/>
            </w:tcBorders>
            <w:noWrap/>
            <w:vAlign w:val="bottom"/>
            <w:hideMark/>
          </w:tcPr>
          <w:p w14:paraId="0E25458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single" w:sz="4" w:space="0" w:color="auto"/>
              <w:left w:val="nil"/>
              <w:bottom w:val="nil"/>
              <w:right w:val="nil"/>
            </w:tcBorders>
            <w:noWrap/>
            <w:vAlign w:val="bottom"/>
            <w:hideMark/>
          </w:tcPr>
          <w:p w14:paraId="46E9FBF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5.15e+3</w:t>
            </w:r>
          </w:p>
        </w:tc>
        <w:tc>
          <w:tcPr>
            <w:tcW w:w="1002" w:type="dxa"/>
            <w:tcBorders>
              <w:top w:val="single" w:sz="4" w:space="0" w:color="auto"/>
              <w:left w:val="nil"/>
              <w:bottom w:val="nil"/>
              <w:right w:val="nil"/>
            </w:tcBorders>
            <w:noWrap/>
            <w:vAlign w:val="bottom"/>
            <w:hideMark/>
          </w:tcPr>
          <w:p w14:paraId="19738F4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4.53e+4</w:t>
            </w:r>
          </w:p>
        </w:tc>
        <w:tc>
          <w:tcPr>
            <w:tcW w:w="784" w:type="dxa"/>
            <w:tcBorders>
              <w:top w:val="single" w:sz="4" w:space="0" w:color="auto"/>
              <w:left w:val="nil"/>
              <w:bottom w:val="nil"/>
              <w:right w:val="nil"/>
            </w:tcBorders>
            <w:noWrap/>
            <w:vAlign w:val="bottom"/>
            <w:hideMark/>
          </w:tcPr>
          <w:p w14:paraId="014CE6F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12.6</w:t>
            </w:r>
          </w:p>
        </w:tc>
      </w:tr>
      <w:tr w:rsidR="006529B2" w14:paraId="69CFEA16" w14:textId="77777777" w:rsidTr="006529B2">
        <w:trPr>
          <w:jc w:val="center"/>
        </w:trPr>
        <w:tc>
          <w:tcPr>
            <w:tcW w:w="530" w:type="dxa"/>
            <w:noWrap/>
            <w:vAlign w:val="bottom"/>
            <w:hideMark/>
          </w:tcPr>
          <w:p w14:paraId="292DB76E" w14:textId="77777777" w:rsidR="006529B2" w:rsidRDefault="006529B2">
            <w:pPr>
              <w:rPr>
                <w:rFonts w:eastAsia="ＭＳ 明朝" w:cs="Arial"/>
                <w:sz w:val="18"/>
                <w:szCs w:val="18"/>
                <w:lang w:val="de-DE" w:eastAsia="de-DE"/>
              </w:rPr>
            </w:pPr>
          </w:p>
        </w:tc>
        <w:tc>
          <w:tcPr>
            <w:tcW w:w="463" w:type="dxa"/>
            <w:noWrap/>
            <w:vAlign w:val="bottom"/>
            <w:hideMark/>
          </w:tcPr>
          <w:p w14:paraId="59E2BA7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w:t>
            </w:r>
          </w:p>
        </w:tc>
        <w:tc>
          <w:tcPr>
            <w:tcW w:w="1002" w:type="dxa"/>
            <w:noWrap/>
            <w:vAlign w:val="bottom"/>
            <w:hideMark/>
          </w:tcPr>
          <w:p w14:paraId="6A1880A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1.08e+3</w:t>
            </w:r>
          </w:p>
        </w:tc>
        <w:tc>
          <w:tcPr>
            <w:tcW w:w="1002" w:type="dxa"/>
            <w:noWrap/>
            <w:vAlign w:val="bottom"/>
            <w:hideMark/>
          </w:tcPr>
          <w:p w14:paraId="490D936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3.11e+3</w:t>
            </w:r>
          </w:p>
        </w:tc>
        <w:tc>
          <w:tcPr>
            <w:tcW w:w="1002" w:type="dxa"/>
            <w:noWrap/>
            <w:vAlign w:val="bottom"/>
            <w:hideMark/>
          </w:tcPr>
          <w:p w14:paraId="28DD1B2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3.50e+4</w:t>
            </w:r>
          </w:p>
        </w:tc>
        <w:tc>
          <w:tcPr>
            <w:tcW w:w="274" w:type="dxa"/>
            <w:noWrap/>
            <w:vAlign w:val="bottom"/>
            <w:hideMark/>
          </w:tcPr>
          <w:p w14:paraId="45688D1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56F9ECA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8.72e+2</w:t>
            </w:r>
          </w:p>
        </w:tc>
        <w:tc>
          <w:tcPr>
            <w:tcW w:w="263" w:type="dxa"/>
            <w:noWrap/>
            <w:vAlign w:val="bottom"/>
            <w:hideMark/>
          </w:tcPr>
          <w:p w14:paraId="4CF94E3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133B462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1.08e+3</w:t>
            </w:r>
          </w:p>
        </w:tc>
        <w:tc>
          <w:tcPr>
            <w:tcW w:w="1002" w:type="dxa"/>
            <w:noWrap/>
            <w:vAlign w:val="bottom"/>
            <w:hideMark/>
          </w:tcPr>
          <w:p w14:paraId="63FE8D9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4.63e+4</w:t>
            </w:r>
          </w:p>
        </w:tc>
        <w:tc>
          <w:tcPr>
            <w:tcW w:w="784" w:type="dxa"/>
            <w:noWrap/>
            <w:vAlign w:val="bottom"/>
            <w:hideMark/>
          </w:tcPr>
          <w:p w14:paraId="378AFB1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12.9</w:t>
            </w:r>
          </w:p>
        </w:tc>
      </w:tr>
      <w:tr w:rsidR="006529B2" w14:paraId="5C54F1A5" w14:textId="77777777" w:rsidTr="006529B2">
        <w:trPr>
          <w:jc w:val="center"/>
        </w:trPr>
        <w:tc>
          <w:tcPr>
            <w:tcW w:w="530" w:type="dxa"/>
            <w:noWrap/>
            <w:vAlign w:val="bottom"/>
            <w:hideMark/>
          </w:tcPr>
          <w:p w14:paraId="68543F6E" w14:textId="77777777" w:rsidR="006529B2" w:rsidRDefault="006529B2">
            <w:pPr>
              <w:rPr>
                <w:rFonts w:eastAsia="ＭＳ 明朝" w:cs="Arial"/>
                <w:sz w:val="18"/>
                <w:szCs w:val="18"/>
                <w:lang w:val="de-DE" w:eastAsia="de-DE"/>
              </w:rPr>
            </w:pPr>
          </w:p>
        </w:tc>
        <w:tc>
          <w:tcPr>
            <w:tcW w:w="463" w:type="dxa"/>
            <w:noWrap/>
            <w:vAlign w:val="bottom"/>
            <w:hideMark/>
          </w:tcPr>
          <w:p w14:paraId="03125F5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w:t>
            </w:r>
          </w:p>
        </w:tc>
        <w:tc>
          <w:tcPr>
            <w:tcW w:w="1002" w:type="dxa"/>
            <w:noWrap/>
            <w:vAlign w:val="bottom"/>
            <w:hideMark/>
          </w:tcPr>
          <w:p w14:paraId="72DF5FA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2.78e+4</w:t>
            </w:r>
          </w:p>
        </w:tc>
        <w:tc>
          <w:tcPr>
            <w:tcW w:w="1002" w:type="dxa"/>
            <w:noWrap/>
            <w:vAlign w:val="bottom"/>
            <w:hideMark/>
          </w:tcPr>
          <w:p w14:paraId="7E661AA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1.13e+4</w:t>
            </w:r>
          </w:p>
        </w:tc>
        <w:tc>
          <w:tcPr>
            <w:tcW w:w="1002" w:type="dxa"/>
            <w:noWrap/>
            <w:vAlign w:val="bottom"/>
            <w:hideMark/>
          </w:tcPr>
          <w:p w14:paraId="2E189ED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4.58e+4</w:t>
            </w:r>
          </w:p>
        </w:tc>
        <w:tc>
          <w:tcPr>
            <w:tcW w:w="274" w:type="dxa"/>
            <w:noWrap/>
            <w:vAlign w:val="bottom"/>
            <w:hideMark/>
          </w:tcPr>
          <w:p w14:paraId="01920D1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5B0D490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1.48e+3</w:t>
            </w:r>
          </w:p>
        </w:tc>
        <w:tc>
          <w:tcPr>
            <w:tcW w:w="263" w:type="dxa"/>
            <w:noWrap/>
            <w:vAlign w:val="bottom"/>
            <w:hideMark/>
          </w:tcPr>
          <w:p w14:paraId="27B68BC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211DEDA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2.78e+4</w:t>
            </w:r>
          </w:p>
        </w:tc>
        <w:tc>
          <w:tcPr>
            <w:tcW w:w="1002" w:type="dxa"/>
            <w:noWrap/>
            <w:vAlign w:val="bottom"/>
            <w:hideMark/>
          </w:tcPr>
          <w:p w14:paraId="1432B94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7.41e+4</w:t>
            </w:r>
          </w:p>
        </w:tc>
        <w:tc>
          <w:tcPr>
            <w:tcW w:w="784" w:type="dxa"/>
            <w:noWrap/>
            <w:vAlign w:val="bottom"/>
            <w:hideMark/>
          </w:tcPr>
          <w:p w14:paraId="78FB50B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20.6</w:t>
            </w:r>
          </w:p>
        </w:tc>
      </w:tr>
      <w:tr w:rsidR="006529B2" w14:paraId="431C458F" w14:textId="77777777" w:rsidTr="006529B2">
        <w:trPr>
          <w:jc w:val="center"/>
        </w:trPr>
        <w:tc>
          <w:tcPr>
            <w:tcW w:w="530" w:type="dxa"/>
            <w:noWrap/>
            <w:vAlign w:val="bottom"/>
            <w:hideMark/>
          </w:tcPr>
          <w:p w14:paraId="41C72D5E" w14:textId="77777777" w:rsidR="006529B2" w:rsidRDefault="006529B2">
            <w:pPr>
              <w:rPr>
                <w:rFonts w:eastAsia="ＭＳ 明朝" w:cs="Arial"/>
                <w:sz w:val="18"/>
                <w:szCs w:val="18"/>
                <w:lang w:val="de-DE" w:eastAsia="de-DE"/>
              </w:rPr>
            </w:pPr>
          </w:p>
        </w:tc>
        <w:tc>
          <w:tcPr>
            <w:tcW w:w="463" w:type="dxa"/>
            <w:noWrap/>
            <w:vAlign w:val="bottom"/>
            <w:hideMark/>
          </w:tcPr>
          <w:p w14:paraId="1124549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w:t>
            </w:r>
          </w:p>
        </w:tc>
        <w:tc>
          <w:tcPr>
            <w:tcW w:w="1002" w:type="dxa"/>
            <w:noWrap/>
            <w:vAlign w:val="bottom"/>
            <w:hideMark/>
          </w:tcPr>
          <w:p w14:paraId="39CE6F8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6.56e+3</w:t>
            </w:r>
          </w:p>
        </w:tc>
        <w:tc>
          <w:tcPr>
            <w:tcW w:w="1002" w:type="dxa"/>
            <w:noWrap/>
            <w:vAlign w:val="bottom"/>
            <w:hideMark/>
          </w:tcPr>
          <w:p w14:paraId="3F99C19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1.01e+4</w:t>
            </w:r>
          </w:p>
        </w:tc>
        <w:tc>
          <w:tcPr>
            <w:tcW w:w="1002" w:type="dxa"/>
            <w:noWrap/>
            <w:vAlign w:val="bottom"/>
            <w:hideMark/>
          </w:tcPr>
          <w:p w14:paraId="08A3DFF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2.91e+4</w:t>
            </w:r>
          </w:p>
        </w:tc>
        <w:tc>
          <w:tcPr>
            <w:tcW w:w="274" w:type="dxa"/>
            <w:noWrap/>
            <w:vAlign w:val="bottom"/>
            <w:hideMark/>
          </w:tcPr>
          <w:p w14:paraId="11D4167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106DD5B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1.96e+3</w:t>
            </w:r>
          </w:p>
        </w:tc>
        <w:tc>
          <w:tcPr>
            <w:tcW w:w="263" w:type="dxa"/>
            <w:noWrap/>
            <w:vAlign w:val="bottom"/>
            <w:hideMark/>
          </w:tcPr>
          <w:p w14:paraId="60AD10E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6A6DF03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6.56e+3</w:t>
            </w:r>
          </w:p>
        </w:tc>
        <w:tc>
          <w:tcPr>
            <w:tcW w:w="1002" w:type="dxa"/>
            <w:noWrap/>
            <w:vAlign w:val="bottom"/>
            <w:hideMark/>
          </w:tcPr>
          <w:p w14:paraId="16A6463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8.07e+4</w:t>
            </w:r>
          </w:p>
        </w:tc>
        <w:tc>
          <w:tcPr>
            <w:tcW w:w="784" w:type="dxa"/>
            <w:noWrap/>
            <w:vAlign w:val="bottom"/>
            <w:hideMark/>
          </w:tcPr>
          <w:p w14:paraId="03DFFDE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22.4</w:t>
            </w:r>
          </w:p>
        </w:tc>
      </w:tr>
      <w:tr w:rsidR="006529B2" w14:paraId="5417E26F" w14:textId="77777777" w:rsidTr="006529B2">
        <w:trPr>
          <w:jc w:val="center"/>
        </w:trPr>
        <w:tc>
          <w:tcPr>
            <w:tcW w:w="530" w:type="dxa"/>
            <w:tcBorders>
              <w:top w:val="nil"/>
              <w:left w:val="nil"/>
              <w:bottom w:val="single" w:sz="4" w:space="0" w:color="auto"/>
              <w:right w:val="nil"/>
            </w:tcBorders>
            <w:noWrap/>
            <w:vAlign w:val="bottom"/>
            <w:hideMark/>
          </w:tcPr>
          <w:p w14:paraId="2EA55318" w14:textId="77777777" w:rsidR="006529B2" w:rsidRDefault="006529B2">
            <w:pPr>
              <w:rPr>
                <w:rFonts w:eastAsia="ＭＳ 明朝" w:cs="Arial"/>
                <w:sz w:val="18"/>
                <w:szCs w:val="18"/>
                <w:lang w:val="de-DE" w:eastAsia="de-DE"/>
              </w:rPr>
            </w:pPr>
          </w:p>
        </w:tc>
        <w:tc>
          <w:tcPr>
            <w:tcW w:w="463" w:type="dxa"/>
            <w:tcBorders>
              <w:top w:val="nil"/>
              <w:left w:val="nil"/>
              <w:bottom w:val="single" w:sz="4" w:space="0" w:color="auto"/>
              <w:right w:val="nil"/>
            </w:tcBorders>
            <w:noWrap/>
            <w:vAlign w:val="bottom"/>
            <w:hideMark/>
          </w:tcPr>
          <w:p w14:paraId="177198E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w:t>
            </w:r>
          </w:p>
        </w:tc>
        <w:tc>
          <w:tcPr>
            <w:tcW w:w="1002" w:type="dxa"/>
            <w:tcBorders>
              <w:top w:val="nil"/>
              <w:left w:val="nil"/>
              <w:bottom w:val="single" w:sz="4" w:space="0" w:color="auto"/>
              <w:right w:val="nil"/>
            </w:tcBorders>
            <w:noWrap/>
            <w:vAlign w:val="bottom"/>
            <w:hideMark/>
          </w:tcPr>
          <w:p w14:paraId="7C02F5C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8.82e+4</w:t>
            </w:r>
          </w:p>
        </w:tc>
        <w:tc>
          <w:tcPr>
            <w:tcW w:w="1002" w:type="dxa"/>
            <w:tcBorders>
              <w:top w:val="nil"/>
              <w:left w:val="nil"/>
              <w:bottom w:val="single" w:sz="4" w:space="0" w:color="auto"/>
              <w:right w:val="nil"/>
            </w:tcBorders>
            <w:noWrap/>
            <w:vAlign w:val="bottom"/>
            <w:hideMark/>
          </w:tcPr>
          <w:p w14:paraId="189BF82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2.58e+4</w:t>
            </w:r>
          </w:p>
        </w:tc>
        <w:tc>
          <w:tcPr>
            <w:tcW w:w="1002" w:type="dxa"/>
            <w:tcBorders>
              <w:top w:val="nil"/>
              <w:left w:val="nil"/>
              <w:bottom w:val="single" w:sz="4" w:space="0" w:color="auto"/>
              <w:right w:val="nil"/>
            </w:tcBorders>
            <w:noWrap/>
            <w:vAlign w:val="bottom"/>
            <w:hideMark/>
          </w:tcPr>
          <w:p w14:paraId="328B219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3.32e+4</w:t>
            </w:r>
          </w:p>
        </w:tc>
        <w:tc>
          <w:tcPr>
            <w:tcW w:w="274" w:type="dxa"/>
            <w:tcBorders>
              <w:top w:val="nil"/>
              <w:left w:val="nil"/>
              <w:bottom w:val="single" w:sz="4" w:space="0" w:color="auto"/>
              <w:right w:val="nil"/>
            </w:tcBorders>
            <w:noWrap/>
            <w:vAlign w:val="bottom"/>
            <w:hideMark/>
          </w:tcPr>
          <w:p w14:paraId="1E93A32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A</w:t>
            </w:r>
          </w:p>
        </w:tc>
        <w:tc>
          <w:tcPr>
            <w:tcW w:w="1002" w:type="dxa"/>
            <w:tcBorders>
              <w:top w:val="nil"/>
              <w:left w:val="nil"/>
              <w:bottom w:val="single" w:sz="4" w:space="0" w:color="auto"/>
              <w:right w:val="nil"/>
            </w:tcBorders>
            <w:noWrap/>
            <w:vAlign w:val="bottom"/>
            <w:hideMark/>
          </w:tcPr>
          <w:p w14:paraId="20E5C83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2.34e+3</w:t>
            </w:r>
          </w:p>
        </w:tc>
        <w:tc>
          <w:tcPr>
            <w:tcW w:w="263" w:type="dxa"/>
            <w:tcBorders>
              <w:top w:val="nil"/>
              <w:left w:val="nil"/>
              <w:bottom w:val="single" w:sz="4" w:space="0" w:color="auto"/>
              <w:right w:val="nil"/>
            </w:tcBorders>
            <w:noWrap/>
            <w:vAlign w:val="bottom"/>
            <w:hideMark/>
          </w:tcPr>
          <w:p w14:paraId="2A3F75D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nil"/>
              <w:left w:val="nil"/>
              <w:bottom w:val="single" w:sz="4" w:space="0" w:color="auto"/>
              <w:right w:val="nil"/>
            </w:tcBorders>
            <w:noWrap/>
            <w:vAlign w:val="bottom"/>
            <w:hideMark/>
          </w:tcPr>
          <w:p w14:paraId="5F97D2D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3.32e+4</w:t>
            </w:r>
          </w:p>
        </w:tc>
        <w:tc>
          <w:tcPr>
            <w:tcW w:w="1002" w:type="dxa"/>
            <w:tcBorders>
              <w:top w:val="nil"/>
              <w:left w:val="nil"/>
              <w:bottom w:val="single" w:sz="4" w:space="0" w:color="auto"/>
              <w:right w:val="nil"/>
            </w:tcBorders>
            <w:noWrap/>
            <w:vAlign w:val="bottom"/>
            <w:hideMark/>
          </w:tcPr>
          <w:p w14:paraId="5E7FEB2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1.14e+5</w:t>
            </w:r>
          </w:p>
        </w:tc>
        <w:tc>
          <w:tcPr>
            <w:tcW w:w="784" w:type="dxa"/>
            <w:tcBorders>
              <w:top w:val="nil"/>
              <w:left w:val="nil"/>
              <w:bottom w:val="single" w:sz="4" w:space="0" w:color="auto"/>
              <w:right w:val="nil"/>
            </w:tcBorders>
            <w:noWrap/>
            <w:vAlign w:val="bottom"/>
            <w:hideMark/>
          </w:tcPr>
          <w:p w14:paraId="6C6E073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31.6</w:t>
            </w:r>
          </w:p>
        </w:tc>
      </w:tr>
      <w:tr w:rsidR="006529B2" w14:paraId="13F5056D" w14:textId="77777777" w:rsidTr="006529B2">
        <w:trPr>
          <w:jc w:val="center"/>
        </w:trPr>
        <w:tc>
          <w:tcPr>
            <w:tcW w:w="530" w:type="dxa"/>
            <w:tcBorders>
              <w:top w:val="single" w:sz="4" w:space="0" w:color="auto"/>
              <w:left w:val="nil"/>
              <w:bottom w:val="nil"/>
              <w:right w:val="nil"/>
            </w:tcBorders>
            <w:noWrap/>
            <w:vAlign w:val="bottom"/>
            <w:hideMark/>
          </w:tcPr>
          <w:p w14:paraId="3356962A"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9.5</w:t>
            </w:r>
          </w:p>
        </w:tc>
        <w:tc>
          <w:tcPr>
            <w:tcW w:w="463" w:type="dxa"/>
            <w:tcBorders>
              <w:top w:val="single" w:sz="4" w:space="0" w:color="auto"/>
              <w:left w:val="nil"/>
              <w:bottom w:val="nil"/>
              <w:right w:val="nil"/>
            </w:tcBorders>
            <w:noWrap/>
            <w:vAlign w:val="bottom"/>
            <w:hideMark/>
          </w:tcPr>
          <w:p w14:paraId="1BCB9AE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1002" w:type="dxa"/>
            <w:tcBorders>
              <w:top w:val="single" w:sz="4" w:space="0" w:color="auto"/>
              <w:left w:val="nil"/>
              <w:bottom w:val="nil"/>
              <w:right w:val="nil"/>
            </w:tcBorders>
            <w:noWrap/>
            <w:vAlign w:val="bottom"/>
            <w:hideMark/>
          </w:tcPr>
          <w:p w14:paraId="6D0375D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1.89e+4</w:t>
            </w:r>
          </w:p>
        </w:tc>
        <w:tc>
          <w:tcPr>
            <w:tcW w:w="1002" w:type="dxa"/>
            <w:tcBorders>
              <w:top w:val="single" w:sz="4" w:space="0" w:color="auto"/>
              <w:left w:val="nil"/>
              <w:bottom w:val="nil"/>
              <w:right w:val="nil"/>
            </w:tcBorders>
            <w:noWrap/>
            <w:vAlign w:val="bottom"/>
            <w:hideMark/>
          </w:tcPr>
          <w:p w14:paraId="38CCFA6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1.89e+4</w:t>
            </w:r>
          </w:p>
        </w:tc>
        <w:tc>
          <w:tcPr>
            <w:tcW w:w="1002" w:type="dxa"/>
            <w:tcBorders>
              <w:top w:val="single" w:sz="4" w:space="0" w:color="auto"/>
              <w:left w:val="nil"/>
              <w:bottom w:val="nil"/>
              <w:right w:val="nil"/>
            </w:tcBorders>
            <w:noWrap/>
            <w:vAlign w:val="bottom"/>
            <w:hideMark/>
          </w:tcPr>
          <w:p w14:paraId="2AAFCCF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2.66e+4</w:t>
            </w:r>
          </w:p>
        </w:tc>
        <w:tc>
          <w:tcPr>
            <w:tcW w:w="274" w:type="dxa"/>
            <w:tcBorders>
              <w:top w:val="single" w:sz="4" w:space="0" w:color="auto"/>
              <w:left w:val="nil"/>
              <w:bottom w:val="nil"/>
              <w:right w:val="nil"/>
            </w:tcBorders>
            <w:noWrap/>
            <w:vAlign w:val="bottom"/>
            <w:hideMark/>
          </w:tcPr>
          <w:p w14:paraId="3557D1E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single" w:sz="4" w:space="0" w:color="auto"/>
              <w:left w:val="nil"/>
              <w:bottom w:val="nil"/>
              <w:right w:val="nil"/>
            </w:tcBorders>
            <w:noWrap/>
            <w:vAlign w:val="bottom"/>
            <w:hideMark/>
          </w:tcPr>
          <w:p w14:paraId="051BD25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1.82e+2</w:t>
            </w:r>
          </w:p>
        </w:tc>
        <w:tc>
          <w:tcPr>
            <w:tcW w:w="263" w:type="dxa"/>
            <w:tcBorders>
              <w:top w:val="single" w:sz="4" w:space="0" w:color="auto"/>
              <w:left w:val="nil"/>
              <w:bottom w:val="nil"/>
              <w:right w:val="nil"/>
            </w:tcBorders>
            <w:noWrap/>
            <w:vAlign w:val="bottom"/>
            <w:hideMark/>
          </w:tcPr>
          <w:p w14:paraId="176174D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single" w:sz="4" w:space="0" w:color="auto"/>
              <w:left w:val="nil"/>
              <w:bottom w:val="nil"/>
              <w:right w:val="nil"/>
            </w:tcBorders>
            <w:noWrap/>
            <w:vAlign w:val="bottom"/>
            <w:hideMark/>
          </w:tcPr>
          <w:p w14:paraId="10CCA4D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1.89e+4</w:t>
            </w:r>
          </w:p>
        </w:tc>
        <w:tc>
          <w:tcPr>
            <w:tcW w:w="1002" w:type="dxa"/>
            <w:tcBorders>
              <w:top w:val="single" w:sz="4" w:space="0" w:color="auto"/>
              <w:left w:val="nil"/>
              <w:bottom w:val="nil"/>
              <w:right w:val="nil"/>
            </w:tcBorders>
            <w:noWrap/>
            <w:vAlign w:val="bottom"/>
            <w:hideMark/>
          </w:tcPr>
          <w:p w14:paraId="15DC973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1.33e+5</w:t>
            </w:r>
          </w:p>
        </w:tc>
        <w:tc>
          <w:tcPr>
            <w:tcW w:w="784" w:type="dxa"/>
            <w:tcBorders>
              <w:top w:val="single" w:sz="4" w:space="0" w:color="auto"/>
              <w:left w:val="nil"/>
              <w:bottom w:val="nil"/>
              <w:right w:val="nil"/>
            </w:tcBorders>
            <w:noWrap/>
            <w:vAlign w:val="bottom"/>
            <w:hideMark/>
          </w:tcPr>
          <w:p w14:paraId="4AA0C01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36.9</w:t>
            </w:r>
          </w:p>
        </w:tc>
      </w:tr>
      <w:tr w:rsidR="006529B2" w14:paraId="0FFE7874" w14:textId="77777777" w:rsidTr="006529B2">
        <w:trPr>
          <w:jc w:val="center"/>
        </w:trPr>
        <w:tc>
          <w:tcPr>
            <w:tcW w:w="530" w:type="dxa"/>
            <w:noWrap/>
            <w:vAlign w:val="bottom"/>
            <w:hideMark/>
          </w:tcPr>
          <w:p w14:paraId="39DDD162" w14:textId="77777777" w:rsidR="006529B2" w:rsidRDefault="006529B2">
            <w:pPr>
              <w:rPr>
                <w:rFonts w:eastAsia="ＭＳ 明朝" w:cs="Arial"/>
                <w:sz w:val="18"/>
                <w:szCs w:val="18"/>
                <w:lang w:val="de-DE" w:eastAsia="de-DE"/>
              </w:rPr>
            </w:pPr>
          </w:p>
        </w:tc>
        <w:tc>
          <w:tcPr>
            <w:tcW w:w="463" w:type="dxa"/>
            <w:noWrap/>
            <w:vAlign w:val="bottom"/>
            <w:hideMark/>
          </w:tcPr>
          <w:p w14:paraId="0DB66B9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w:t>
            </w:r>
          </w:p>
        </w:tc>
        <w:tc>
          <w:tcPr>
            <w:tcW w:w="1002" w:type="dxa"/>
            <w:noWrap/>
            <w:vAlign w:val="bottom"/>
            <w:hideMark/>
          </w:tcPr>
          <w:p w14:paraId="2A49D17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1.09e+3</w:t>
            </w:r>
          </w:p>
        </w:tc>
        <w:tc>
          <w:tcPr>
            <w:tcW w:w="1002" w:type="dxa"/>
            <w:noWrap/>
            <w:vAlign w:val="bottom"/>
            <w:hideMark/>
          </w:tcPr>
          <w:p w14:paraId="6CF5FE7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9.98e+3</w:t>
            </w:r>
          </w:p>
        </w:tc>
        <w:tc>
          <w:tcPr>
            <w:tcW w:w="1002" w:type="dxa"/>
            <w:noWrap/>
            <w:vAlign w:val="bottom"/>
            <w:hideMark/>
          </w:tcPr>
          <w:p w14:paraId="342F666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2.12e+4</w:t>
            </w:r>
          </w:p>
        </w:tc>
        <w:tc>
          <w:tcPr>
            <w:tcW w:w="274" w:type="dxa"/>
            <w:noWrap/>
            <w:vAlign w:val="bottom"/>
            <w:hideMark/>
          </w:tcPr>
          <w:p w14:paraId="19787B8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3E27920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8.72e+2</w:t>
            </w:r>
          </w:p>
        </w:tc>
        <w:tc>
          <w:tcPr>
            <w:tcW w:w="263" w:type="dxa"/>
            <w:noWrap/>
            <w:vAlign w:val="bottom"/>
            <w:hideMark/>
          </w:tcPr>
          <w:p w14:paraId="0F1AFCC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1960220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1.09e+3</w:t>
            </w:r>
          </w:p>
        </w:tc>
        <w:tc>
          <w:tcPr>
            <w:tcW w:w="1002" w:type="dxa"/>
            <w:noWrap/>
            <w:vAlign w:val="bottom"/>
            <w:hideMark/>
          </w:tcPr>
          <w:p w14:paraId="1806482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1.34e+5</w:t>
            </w:r>
          </w:p>
        </w:tc>
        <w:tc>
          <w:tcPr>
            <w:tcW w:w="784" w:type="dxa"/>
            <w:noWrap/>
            <w:vAlign w:val="bottom"/>
            <w:hideMark/>
          </w:tcPr>
          <w:p w14:paraId="440BB3D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37.2</w:t>
            </w:r>
          </w:p>
        </w:tc>
      </w:tr>
      <w:tr w:rsidR="006529B2" w14:paraId="023B024A" w14:textId="77777777" w:rsidTr="006529B2">
        <w:trPr>
          <w:jc w:val="center"/>
        </w:trPr>
        <w:tc>
          <w:tcPr>
            <w:tcW w:w="530" w:type="dxa"/>
            <w:noWrap/>
            <w:vAlign w:val="bottom"/>
            <w:hideMark/>
          </w:tcPr>
          <w:p w14:paraId="305FA29A" w14:textId="77777777" w:rsidR="006529B2" w:rsidRDefault="006529B2">
            <w:pPr>
              <w:rPr>
                <w:rFonts w:eastAsia="ＭＳ 明朝" w:cs="Arial"/>
                <w:sz w:val="18"/>
                <w:szCs w:val="18"/>
                <w:lang w:val="de-DE" w:eastAsia="de-DE"/>
              </w:rPr>
            </w:pPr>
          </w:p>
        </w:tc>
        <w:tc>
          <w:tcPr>
            <w:tcW w:w="463" w:type="dxa"/>
            <w:noWrap/>
            <w:vAlign w:val="bottom"/>
            <w:hideMark/>
          </w:tcPr>
          <w:p w14:paraId="5FEDCB1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w:t>
            </w:r>
          </w:p>
        </w:tc>
        <w:tc>
          <w:tcPr>
            <w:tcW w:w="1002" w:type="dxa"/>
            <w:noWrap/>
            <w:vAlign w:val="bottom"/>
            <w:hideMark/>
          </w:tcPr>
          <w:p w14:paraId="4094B60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2.78e+3</w:t>
            </w:r>
          </w:p>
        </w:tc>
        <w:tc>
          <w:tcPr>
            <w:tcW w:w="1002" w:type="dxa"/>
            <w:noWrap/>
            <w:vAlign w:val="bottom"/>
            <w:hideMark/>
          </w:tcPr>
          <w:p w14:paraId="241701E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7.58e+3</w:t>
            </w:r>
          </w:p>
        </w:tc>
        <w:tc>
          <w:tcPr>
            <w:tcW w:w="1002" w:type="dxa"/>
            <w:noWrap/>
            <w:vAlign w:val="bottom"/>
            <w:hideMark/>
          </w:tcPr>
          <w:p w14:paraId="21AFF37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3.21e+4</w:t>
            </w:r>
          </w:p>
        </w:tc>
        <w:tc>
          <w:tcPr>
            <w:tcW w:w="274" w:type="dxa"/>
            <w:noWrap/>
            <w:vAlign w:val="bottom"/>
            <w:hideMark/>
          </w:tcPr>
          <w:p w14:paraId="761B4D0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106705F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1.48e+3</w:t>
            </w:r>
          </w:p>
        </w:tc>
        <w:tc>
          <w:tcPr>
            <w:tcW w:w="263" w:type="dxa"/>
            <w:noWrap/>
            <w:vAlign w:val="bottom"/>
            <w:hideMark/>
          </w:tcPr>
          <w:p w14:paraId="5B5CE1D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1550104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2.78e+3</w:t>
            </w:r>
          </w:p>
        </w:tc>
        <w:tc>
          <w:tcPr>
            <w:tcW w:w="1002" w:type="dxa"/>
            <w:noWrap/>
            <w:vAlign w:val="bottom"/>
            <w:hideMark/>
          </w:tcPr>
          <w:p w14:paraId="3B8C54B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1.37e+5</w:t>
            </w:r>
          </w:p>
        </w:tc>
        <w:tc>
          <w:tcPr>
            <w:tcW w:w="784" w:type="dxa"/>
            <w:noWrap/>
            <w:vAlign w:val="bottom"/>
            <w:hideMark/>
          </w:tcPr>
          <w:p w14:paraId="119AFF2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37.9</w:t>
            </w:r>
          </w:p>
        </w:tc>
      </w:tr>
      <w:tr w:rsidR="006529B2" w14:paraId="18D0050E" w14:textId="77777777" w:rsidTr="006529B2">
        <w:trPr>
          <w:jc w:val="center"/>
        </w:trPr>
        <w:tc>
          <w:tcPr>
            <w:tcW w:w="530" w:type="dxa"/>
            <w:noWrap/>
            <w:vAlign w:val="bottom"/>
            <w:hideMark/>
          </w:tcPr>
          <w:p w14:paraId="2CD38E2D" w14:textId="77777777" w:rsidR="006529B2" w:rsidRDefault="006529B2">
            <w:pPr>
              <w:rPr>
                <w:rFonts w:eastAsia="ＭＳ 明朝" w:cs="Arial"/>
                <w:sz w:val="18"/>
                <w:szCs w:val="18"/>
                <w:lang w:val="de-DE" w:eastAsia="de-DE"/>
              </w:rPr>
            </w:pPr>
          </w:p>
        </w:tc>
        <w:tc>
          <w:tcPr>
            <w:tcW w:w="463" w:type="dxa"/>
            <w:noWrap/>
            <w:vAlign w:val="bottom"/>
            <w:hideMark/>
          </w:tcPr>
          <w:p w14:paraId="4B021E2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w:t>
            </w:r>
          </w:p>
        </w:tc>
        <w:tc>
          <w:tcPr>
            <w:tcW w:w="1002" w:type="dxa"/>
            <w:noWrap/>
            <w:vAlign w:val="bottom"/>
            <w:hideMark/>
          </w:tcPr>
          <w:p w14:paraId="2B4BABC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1.16e+4</w:t>
            </w:r>
          </w:p>
        </w:tc>
        <w:tc>
          <w:tcPr>
            <w:tcW w:w="1002" w:type="dxa"/>
            <w:noWrap/>
            <w:vAlign w:val="bottom"/>
            <w:hideMark/>
          </w:tcPr>
          <w:p w14:paraId="110A344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8.59e+3</w:t>
            </w:r>
          </w:p>
        </w:tc>
        <w:tc>
          <w:tcPr>
            <w:tcW w:w="1002" w:type="dxa"/>
            <w:noWrap/>
            <w:vAlign w:val="bottom"/>
            <w:hideMark/>
          </w:tcPr>
          <w:p w14:paraId="4F83939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4.04e+4</w:t>
            </w:r>
          </w:p>
        </w:tc>
        <w:tc>
          <w:tcPr>
            <w:tcW w:w="274" w:type="dxa"/>
            <w:noWrap/>
            <w:vAlign w:val="bottom"/>
            <w:hideMark/>
          </w:tcPr>
          <w:p w14:paraId="05C1792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6A524FB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1.96e+3</w:t>
            </w:r>
          </w:p>
        </w:tc>
        <w:tc>
          <w:tcPr>
            <w:tcW w:w="263" w:type="dxa"/>
            <w:noWrap/>
            <w:vAlign w:val="bottom"/>
            <w:hideMark/>
          </w:tcPr>
          <w:p w14:paraId="72CA262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5026A93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1.16e+4</w:t>
            </w:r>
          </w:p>
        </w:tc>
        <w:tc>
          <w:tcPr>
            <w:tcW w:w="1002" w:type="dxa"/>
            <w:noWrap/>
            <w:vAlign w:val="bottom"/>
            <w:hideMark/>
          </w:tcPr>
          <w:p w14:paraId="7636975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1.48e+5</w:t>
            </w:r>
          </w:p>
        </w:tc>
        <w:tc>
          <w:tcPr>
            <w:tcW w:w="784" w:type="dxa"/>
            <w:noWrap/>
            <w:vAlign w:val="bottom"/>
            <w:hideMark/>
          </w:tcPr>
          <w:p w14:paraId="2758E82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41.2</w:t>
            </w:r>
          </w:p>
        </w:tc>
      </w:tr>
      <w:tr w:rsidR="006529B2" w14:paraId="56B8D380" w14:textId="77777777" w:rsidTr="006529B2">
        <w:trPr>
          <w:jc w:val="center"/>
        </w:trPr>
        <w:tc>
          <w:tcPr>
            <w:tcW w:w="530" w:type="dxa"/>
            <w:noWrap/>
            <w:vAlign w:val="bottom"/>
            <w:hideMark/>
          </w:tcPr>
          <w:p w14:paraId="7F5EA37A" w14:textId="77777777" w:rsidR="006529B2" w:rsidRDefault="006529B2">
            <w:pPr>
              <w:rPr>
                <w:rFonts w:eastAsia="ＭＳ 明朝" w:cs="Arial"/>
                <w:sz w:val="18"/>
                <w:szCs w:val="18"/>
                <w:lang w:val="de-DE" w:eastAsia="de-DE"/>
              </w:rPr>
            </w:pPr>
          </w:p>
        </w:tc>
        <w:tc>
          <w:tcPr>
            <w:tcW w:w="463" w:type="dxa"/>
            <w:noWrap/>
            <w:vAlign w:val="bottom"/>
            <w:hideMark/>
          </w:tcPr>
          <w:p w14:paraId="6CB284C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w:t>
            </w:r>
          </w:p>
        </w:tc>
        <w:tc>
          <w:tcPr>
            <w:tcW w:w="1002" w:type="dxa"/>
            <w:noWrap/>
            <w:vAlign w:val="bottom"/>
            <w:hideMark/>
          </w:tcPr>
          <w:p w14:paraId="179C406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2.11e+4</w:t>
            </w:r>
          </w:p>
        </w:tc>
        <w:tc>
          <w:tcPr>
            <w:tcW w:w="1002" w:type="dxa"/>
            <w:noWrap/>
            <w:vAlign w:val="bottom"/>
            <w:hideMark/>
          </w:tcPr>
          <w:p w14:paraId="605E6F6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1.11e+4</w:t>
            </w:r>
          </w:p>
        </w:tc>
        <w:tc>
          <w:tcPr>
            <w:tcW w:w="1002" w:type="dxa"/>
            <w:noWrap/>
            <w:vAlign w:val="bottom"/>
            <w:hideMark/>
          </w:tcPr>
          <w:p w14:paraId="21E3A12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3.94e+4</w:t>
            </w:r>
          </w:p>
        </w:tc>
        <w:tc>
          <w:tcPr>
            <w:tcW w:w="274" w:type="dxa"/>
            <w:noWrap/>
            <w:vAlign w:val="bottom"/>
            <w:hideMark/>
          </w:tcPr>
          <w:p w14:paraId="34AAF30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1D39DF1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2.34e+3</w:t>
            </w:r>
          </w:p>
        </w:tc>
        <w:tc>
          <w:tcPr>
            <w:tcW w:w="263" w:type="dxa"/>
            <w:noWrap/>
            <w:vAlign w:val="bottom"/>
            <w:hideMark/>
          </w:tcPr>
          <w:p w14:paraId="5030016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5CB3491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2.11e+4</w:t>
            </w:r>
          </w:p>
        </w:tc>
        <w:tc>
          <w:tcPr>
            <w:tcW w:w="1002" w:type="dxa"/>
            <w:noWrap/>
            <w:vAlign w:val="bottom"/>
            <w:hideMark/>
          </w:tcPr>
          <w:p w14:paraId="65074A9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1.69e+5</w:t>
            </w:r>
          </w:p>
        </w:tc>
        <w:tc>
          <w:tcPr>
            <w:tcW w:w="784" w:type="dxa"/>
            <w:noWrap/>
            <w:vAlign w:val="bottom"/>
            <w:hideMark/>
          </w:tcPr>
          <w:p w14:paraId="63C6A51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47.0</w:t>
            </w:r>
          </w:p>
        </w:tc>
      </w:tr>
      <w:tr w:rsidR="006529B2" w14:paraId="742AD95C" w14:textId="77777777" w:rsidTr="006529B2">
        <w:trPr>
          <w:jc w:val="center"/>
        </w:trPr>
        <w:tc>
          <w:tcPr>
            <w:tcW w:w="530" w:type="dxa"/>
            <w:noWrap/>
            <w:vAlign w:val="bottom"/>
            <w:hideMark/>
          </w:tcPr>
          <w:p w14:paraId="0B96B569" w14:textId="77777777" w:rsidR="006529B2" w:rsidRDefault="006529B2">
            <w:pPr>
              <w:rPr>
                <w:rFonts w:eastAsia="ＭＳ 明朝" w:cs="Arial"/>
                <w:sz w:val="18"/>
                <w:szCs w:val="18"/>
                <w:lang w:val="de-DE" w:eastAsia="de-DE"/>
              </w:rPr>
            </w:pPr>
          </w:p>
        </w:tc>
        <w:tc>
          <w:tcPr>
            <w:tcW w:w="463" w:type="dxa"/>
            <w:noWrap/>
            <w:vAlign w:val="bottom"/>
            <w:hideMark/>
          </w:tcPr>
          <w:p w14:paraId="2FBA43C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w:t>
            </w:r>
          </w:p>
        </w:tc>
        <w:tc>
          <w:tcPr>
            <w:tcW w:w="1002" w:type="dxa"/>
            <w:noWrap/>
            <w:vAlign w:val="bottom"/>
            <w:hideMark/>
          </w:tcPr>
          <w:p w14:paraId="17C7F45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8.16e+3</w:t>
            </w:r>
          </w:p>
        </w:tc>
        <w:tc>
          <w:tcPr>
            <w:tcW w:w="1002" w:type="dxa"/>
            <w:noWrap/>
            <w:vAlign w:val="bottom"/>
            <w:hideMark/>
          </w:tcPr>
          <w:p w14:paraId="6CF500B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1.06e+4</w:t>
            </w:r>
          </w:p>
        </w:tc>
        <w:tc>
          <w:tcPr>
            <w:tcW w:w="1002" w:type="dxa"/>
            <w:noWrap/>
            <w:vAlign w:val="bottom"/>
            <w:hideMark/>
          </w:tcPr>
          <w:p w14:paraId="0E299A9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2.85e+4</w:t>
            </w:r>
          </w:p>
        </w:tc>
        <w:tc>
          <w:tcPr>
            <w:tcW w:w="274" w:type="dxa"/>
            <w:noWrap/>
            <w:vAlign w:val="bottom"/>
            <w:hideMark/>
          </w:tcPr>
          <w:p w14:paraId="6D1D57F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19C4A44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2.64e+3</w:t>
            </w:r>
          </w:p>
        </w:tc>
        <w:tc>
          <w:tcPr>
            <w:tcW w:w="263" w:type="dxa"/>
            <w:noWrap/>
            <w:vAlign w:val="bottom"/>
            <w:hideMark/>
          </w:tcPr>
          <w:p w14:paraId="27DE1F7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0F69E78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8.16e+3</w:t>
            </w:r>
          </w:p>
        </w:tc>
        <w:tc>
          <w:tcPr>
            <w:tcW w:w="1002" w:type="dxa"/>
            <w:noWrap/>
            <w:vAlign w:val="bottom"/>
            <w:hideMark/>
          </w:tcPr>
          <w:p w14:paraId="6CE3207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1.78e+5</w:t>
            </w:r>
          </w:p>
        </w:tc>
        <w:tc>
          <w:tcPr>
            <w:tcW w:w="784" w:type="dxa"/>
            <w:noWrap/>
            <w:vAlign w:val="bottom"/>
            <w:hideMark/>
          </w:tcPr>
          <w:p w14:paraId="6060946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49.3</w:t>
            </w:r>
          </w:p>
        </w:tc>
      </w:tr>
      <w:tr w:rsidR="006529B2" w14:paraId="412F678C" w14:textId="77777777" w:rsidTr="006529B2">
        <w:trPr>
          <w:jc w:val="center"/>
        </w:trPr>
        <w:tc>
          <w:tcPr>
            <w:tcW w:w="530" w:type="dxa"/>
            <w:noWrap/>
            <w:vAlign w:val="bottom"/>
            <w:hideMark/>
          </w:tcPr>
          <w:p w14:paraId="2AE18E5E" w14:textId="77777777" w:rsidR="006529B2" w:rsidRDefault="006529B2">
            <w:pPr>
              <w:rPr>
                <w:rFonts w:eastAsia="ＭＳ 明朝" w:cs="Arial"/>
                <w:sz w:val="18"/>
                <w:szCs w:val="18"/>
                <w:lang w:val="de-DE" w:eastAsia="de-DE"/>
              </w:rPr>
            </w:pPr>
          </w:p>
        </w:tc>
        <w:tc>
          <w:tcPr>
            <w:tcW w:w="463" w:type="dxa"/>
            <w:noWrap/>
            <w:vAlign w:val="bottom"/>
            <w:hideMark/>
          </w:tcPr>
          <w:p w14:paraId="2A1F6E0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w:t>
            </w:r>
          </w:p>
        </w:tc>
        <w:tc>
          <w:tcPr>
            <w:tcW w:w="1002" w:type="dxa"/>
            <w:noWrap/>
            <w:vAlign w:val="bottom"/>
            <w:hideMark/>
          </w:tcPr>
          <w:p w14:paraId="12CC35F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2.73e+3</w:t>
            </w:r>
          </w:p>
        </w:tc>
        <w:tc>
          <w:tcPr>
            <w:tcW w:w="1002" w:type="dxa"/>
            <w:noWrap/>
            <w:vAlign w:val="bottom"/>
            <w:hideMark/>
          </w:tcPr>
          <w:p w14:paraId="3F3F2C8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9.49e+3</w:t>
            </w:r>
          </w:p>
        </w:tc>
        <w:tc>
          <w:tcPr>
            <w:tcW w:w="1002" w:type="dxa"/>
            <w:noWrap/>
            <w:vAlign w:val="bottom"/>
            <w:hideMark/>
          </w:tcPr>
          <w:p w14:paraId="759B40A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3.03e+4</w:t>
            </w:r>
          </w:p>
        </w:tc>
        <w:tc>
          <w:tcPr>
            <w:tcW w:w="274" w:type="dxa"/>
            <w:noWrap/>
            <w:vAlign w:val="bottom"/>
            <w:hideMark/>
          </w:tcPr>
          <w:p w14:paraId="600C472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52132A3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2.89e+3</w:t>
            </w:r>
          </w:p>
        </w:tc>
        <w:tc>
          <w:tcPr>
            <w:tcW w:w="263" w:type="dxa"/>
            <w:noWrap/>
            <w:vAlign w:val="bottom"/>
            <w:hideMark/>
          </w:tcPr>
          <w:p w14:paraId="44485C6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270D80A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2.73e+3</w:t>
            </w:r>
          </w:p>
        </w:tc>
        <w:tc>
          <w:tcPr>
            <w:tcW w:w="1002" w:type="dxa"/>
            <w:noWrap/>
            <w:vAlign w:val="bottom"/>
            <w:hideMark/>
          </w:tcPr>
          <w:p w14:paraId="4C0D916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1.80e+5</w:t>
            </w:r>
          </w:p>
        </w:tc>
        <w:tc>
          <w:tcPr>
            <w:tcW w:w="784" w:type="dxa"/>
            <w:noWrap/>
            <w:vAlign w:val="bottom"/>
            <w:hideMark/>
          </w:tcPr>
          <w:p w14:paraId="3F91387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50.1</w:t>
            </w:r>
          </w:p>
        </w:tc>
      </w:tr>
      <w:tr w:rsidR="006529B2" w14:paraId="45F17BA7" w14:textId="77777777" w:rsidTr="006529B2">
        <w:trPr>
          <w:jc w:val="center"/>
        </w:trPr>
        <w:tc>
          <w:tcPr>
            <w:tcW w:w="530" w:type="dxa"/>
            <w:noWrap/>
            <w:vAlign w:val="bottom"/>
            <w:hideMark/>
          </w:tcPr>
          <w:p w14:paraId="52A4428B" w14:textId="77777777" w:rsidR="006529B2" w:rsidRDefault="006529B2">
            <w:pPr>
              <w:rPr>
                <w:rFonts w:eastAsia="ＭＳ 明朝" w:cs="Arial"/>
                <w:sz w:val="18"/>
                <w:szCs w:val="18"/>
                <w:lang w:val="de-DE" w:eastAsia="de-DE"/>
              </w:rPr>
            </w:pPr>
          </w:p>
        </w:tc>
        <w:tc>
          <w:tcPr>
            <w:tcW w:w="463" w:type="dxa"/>
            <w:noWrap/>
            <w:vAlign w:val="bottom"/>
            <w:hideMark/>
          </w:tcPr>
          <w:p w14:paraId="0299C2C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w:t>
            </w:r>
          </w:p>
        </w:tc>
        <w:tc>
          <w:tcPr>
            <w:tcW w:w="1002" w:type="dxa"/>
            <w:noWrap/>
            <w:vAlign w:val="bottom"/>
            <w:hideMark/>
          </w:tcPr>
          <w:p w14:paraId="5FD26F4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1.48e+4</w:t>
            </w:r>
          </w:p>
        </w:tc>
        <w:tc>
          <w:tcPr>
            <w:tcW w:w="1002" w:type="dxa"/>
            <w:noWrap/>
            <w:vAlign w:val="bottom"/>
            <w:hideMark/>
          </w:tcPr>
          <w:p w14:paraId="270339C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1.02e+4</w:t>
            </w:r>
          </w:p>
        </w:tc>
        <w:tc>
          <w:tcPr>
            <w:tcW w:w="1002" w:type="dxa"/>
            <w:noWrap/>
            <w:vAlign w:val="bottom"/>
            <w:hideMark/>
          </w:tcPr>
          <w:p w14:paraId="41CD63D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3.74e+4</w:t>
            </w:r>
          </w:p>
        </w:tc>
        <w:tc>
          <w:tcPr>
            <w:tcW w:w="274" w:type="dxa"/>
            <w:noWrap/>
            <w:vAlign w:val="bottom"/>
            <w:hideMark/>
          </w:tcPr>
          <w:p w14:paraId="7F7CC87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7123330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3.11e+3</w:t>
            </w:r>
          </w:p>
        </w:tc>
        <w:tc>
          <w:tcPr>
            <w:tcW w:w="263" w:type="dxa"/>
            <w:noWrap/>
            <w:vAlign w:val="bottom"/>
            <w:hideMark/>
          </w:tcPr>
          <w:p w14:paraId="6E697D9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6002FE6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1.48e+4</w:t>
            </w:r>
          </w:p>
        </w:tc>
        <w:tc>
          <w:tcPr>
            <w:tcW w:w="1002" w:type="dxa"/>
            <w:noWrap/>
            <w:vAlign w:val="bottom"/>
            <w:hideMark/>
          </w:tcPr>
          <w:p w14:paraId="6DE7012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1.95e+5</w:t>
            </w:r>
          </w:p>
        </w:tc>
        <w:tc>
          <w:tcPr>
            <w:tcW w:w="784" w:type="dxa"/>
            <w:noWrap/>
            <w:vAlign w:val="bottom"/>
            <w:hideMark/>
          </w:tcPr>
          <w:p w14:paraId="5223E41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54.2</w:t>
            </w:r>
          </w:p>
        </w:tc>
      </w:tr>
      <w:tr w:rsidR="006529B2" w14:paraId="570E0ACA" w14:textId="77777777" w:rsidTr="006529B2">
        <w:trPr>
          <w:jc w:val="center"/>
        </w:trPr>
        <w:tc>
          <w:tcPr>
            <w:tcW w:w="530" w:type="dxa"/>
            <w:noWrap/>
            <w:vAlign w:val="bottom"/>
            <w:hideMark/>
          </w:tcPr>
          <w:p w14:paraId="5C218BD6" w14:textId="77777777" w:rsidR="006529B2" w:rsidRDefault="006529B2">
            <w:pPr>
              <w:rPr>
                <w:rFonts w:eastAsia="ＭＳ 明朝" w:cs="Arial"/>
                <w:sz w:val="18"/>
                <w:szCs w:val="18"/>
                <w:lang w:val="de-DE" w:eastAsia="de-DE"/>
              </w:rPr>
            </w:pPr>
          </w:p>
        </w:tc>
        <w:tc>
          <w:tcPr>
            <w:tcW w:w="463" w:type="dxa"/>
            <w:noWrap/>
            <w:vAlign w:val="bottom"/>
            <w:hideMark/>
          </w:tcPr>
          <w:p w14:paraId="0DFE663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w:t>
            </w:r>
          </w:p>
        </w:tc>
        <w:tc>
          <w:tcPr>
            <w:tcW w:w="1002" w:type="dxa"/>
            <w:noWrap/>
            <w:vAlign w:val="bottom"/>
            <w:hideMark/>
          </w:tcPr>
          <w:p w14:paraId="73A4EF4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2.48e+4</w:t>
            </w:r>
          </w:p>
        </w:tc>
        <w:tc>
          <w:tcPr>
            <w:tcW w:w="1002" w:type="dxa"/>
            <w:noWrap/>
            <w:vAlign w:val="bottom"/>
            <w:hideMark/>
          </w:tcPr>
          <w:p w14:paraId="197D3F3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1.18e+4</w:t>
            </w:r>
          </w:p>
        </w:tc>
        <w:tc>
          <w:tcPr>
            <w:tcW w:w="1002" w:type="dxa"/>
            <w:noWrap/>
            <w:vAlign w:val="bottom"/>
            <w:hideMark/>
          </w:tcPr>
          <w:p w14:paraId="74EE8CD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3.23e+4</w:t>
            </w:r>
          </w:p>
        </w:tc>
        <w:tc>
          <w:tcPr>
            <w:tcW w:w="274" w:type="dxa"/>
            <w:noWrap/>
            <w:vAlign w:val="bottom"/>
            <w:hideMark/>
          </w:tcPr>
          <w:p w14:paraId="7E9D59C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758B4E6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3.29e+3</w:t>
            </w:r>
          </w:p>
        </w:tc>
        <w:tc>
          <w:tcPr>
            <w:tcW w:w="263" w:type="dxa"/>
            <w:noWrap/>
            <w:vAlign w:val="bottom"/>
            <w:hideMark/>
          </w:tcPr>
          <w:p w14:paraId="7C4C07D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0BD6443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2.48e+4</w:t>
            </w:r>
          </w:p>
        </w:tc>
        <w:tc>
          <w:tcPr>
            <w:tcW w:w="1002" w:type="dxa"/>
            <w:noWrap/>
            <w:vAlign w:val="bottom"/>
            <w:hideMark/>
          </w:tcPr>
          <w:p w14:paraId="3602A10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2.20e+5</w:t>
            </w:r>
          </w:p>
        </w:tc>
        <w:tc>
          <w:tcPr>
            <w:tcW w:w="784" w:type="dxa"/>
            <w:noWrap/>
            <w:vAlign w:val="bottom"/>
            <w:hideMark/>
          </w:tcPr>
          <w:p w14:paraId="1DE78CB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61.1</w:t>
            </w:r>
          </w:p>
        </w:tc>
      </w:tr>
      <w:tr w:rsidR="006529B2" w14:paraId="2673F6BD" w14:textId="77777777" w:rsidTr="006529B2">
        <w:trPr>
          <w:jc w:val="center"/>
        </w:trPr>
        <w:tc>
          <w:tcPr>
            <w:tcW w:w="530" w:type="dxa"/>
            <w:noWrap/>
            <w:vAlign w:val="bottom"/>
            <w:hideMark/>
          </w:tcPr>
          <w:p w14:paraId="50C0DE12" w14:textId="77777777" w:rsidR="006529B2" w:rsidRDefault="006529B2">
            <w:pPr>
              <w:rPr>
                <w:rFonts w:eastAsia="ＭＳ 明朝" w:cs="Arial"/>
                <w:sz w:val="18"/>
                <w:szCs w:val="18"/>
                <w:lang w:val="de-DE" w:eastAsia="de-DE"/>
              </w:rPr>
            </w:pPr>
          </w:p>
        </w:tc>
        <w:tc>
          <w:tcPr>
            <w:tcW w:w="463" w:type="dxa"/>
            <w:noWrap/>
            <w:vAlign w:val="bottom"/>
            <w:hideMark/>
          </w:tcPr>
          <w:p w14:paraId="1214279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w:t>
            </w:r>
          </w:p>
        </w:tc>
        <w:tc>
          <w:tcPr>
            <w:tcW w:w="1002" w:type="dxa"/>
            <w:noWrap/>
            <w:vAlign w:val="bottom"/>
            <w:hideMark/>
          </w:tcPr>
          <w:p w14:paraId="2A3F978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8.19e+3</w:t>
            </w:r>
          </w:p>
        </w:tc>
        <w:tc>
          <w:tcPr>
            <w:tcW w:w="1002" w:type="dxa"/>
            <w:noWrap/>
            <w:vAlign w:val="bottom"/>
            <w:hideMark/>
          </w:tcPr>
          <w:p w14:paraId="64A527C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1.14e+4</w:t>
            </w:r>
          </w:p>
        </w:tc>
        <w:tc>
          <w:tcPr>
            <w:tcW w:w="1002" w:type="dxa"/>
            <w:noWrap/>
            <w:vAlign w:val="bottom"/>
            <w:hideMark/>
          </w:tcPr>
          <w:p w14:paraId="2EF3E24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1.70e+4</w:t>
            </w:r>
          </w:p>
        </w:tc>
        <w:tc>
          <w:tcPr>
            <w:tcW w:w="274" w:type="dxa"/>
            <w:noWrap/>
            <w:vAlign w:val="bottom"/>
            <w:hideMark/>
          </w:tcPr>
          <w:p w14:paraId="5D3D51C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1476324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3.45e+3</w:t>
            </w:r>
          </w:p>
        </w:tc>
        <w:tc>
          <w:tcPr>
            <w:tcW w:w="263" w:type="dxa"/>
            <w:noWrap/>
            <w:vAlign w:val="bottom"/>
            <w:hideMark/>
          </w:tcPr>
          <w:p w14:paraId="1573AD7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11D2F97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8.19e+3</w:t>
            </w:r>
          </w:p>
        </w:tc>
        <w:tc>
          <w:tcPr>
            <w:tcW w:w="1002" w:type="dxa"/>
            <w:noWrap/>
            <w:vAlign w:val="bottom"/>
            <w:hideMark/>
          </w:tcPr>
          <w:p w14:paraId="65B8088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2.28e+5</w:t>
            </w:r>
          </w:p>
        </w:tc>
        <w:tc>
          <w:tcPr>
            <w:tcW w:w="784" w:type="dxa"/>
            <w:noWrap/>
            <w:vAlign w:val="bottom"/>
            <w:hideMark/>
          </w:tcPr>
          <w:p w14:paraId="602C819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63.4</w:t>
            </w:r>
          </w:p>
        </w:tc>
      </w:tr>
      <w:tr w:rsidR="006529B2" w14:paraId="563773E2" w14:textId="77777777" w:rsidTr="006529B2">
        <w:trPr>
          <w:jc w:val="center"/>
        </w:trPr>
        <w:tc>
          <w:tcPr>
            <w:tcW w:w="530" w:type="dxa"/>
            <w:noWrap/>
            <w:vAlign w:val="bottom"/>
            <w:hideMark/>
          </w:tcPr>
          <w:p w14:paraId="49CD80AF" w14:textId="77777777" w:rsidR="006529B2" w:rsidRDefault="006529B2">
            <w:pPr>
              <w:rPr>
                <w:rFonts w:eastAsia="ＭＳ 明朝" w:cs="Arial"/>
                <w:sz w:val="18"/>
                <w:szCs w:val="18"/>
                <w:lang w:val="de-DE" w:eastAsia="de-DE"/>
              </w:rPr>
            </w:pPr>
          </w:p>
        </w:tc>
        <w:tc>
          <w:tcPr>
            <w:tcW w:w="463" w:type="dxa"/>
            <w:noWrap/>
            <w:vAlign w:val="bottom"/>
            <w:hideMark/>
          </w:tcPr>
          <w:p w14:paraId="6BCE931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w:t>
            </w:r>
          </w:p>
        </w:tc>
        <w:tc>
          <w:tcPr>
            <w:tcW w:w="1002" w:type="dxa"/>
            <w:noWrap/>
            <w:vAlign w:val="bottom"/>
            <w:hideMark/>
          </w:tcPr>
          <w:p w14:paraId="6EEE9BB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9.81e+3</w:t>
            </w:r>
          </w:p>
        </w:tc>
        <w:tc>
          <w:tcPr>
            <w:tcW w:w="1002" w:type="dxa"/>
            <w:noWrap/>
            <w:vAlign w:val="bottom"/>
            <w:hideMark/>
          </w:tcPr>
          <w:p w14:paraId="52D7E5B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1.13e+4</w:t>
            </w:r>
          </w:p>
        </w:tc>
        <w:tc>
          <w:tcPr>
            <w:tcW w:w="1002" w:type="dxa"/>
            <w:noWrap/>
            <w:vAlign w:val="bottom"/>
            <w:hideMark/>
          </w:tcPr>
          <w:p w14:paraId="3F936BA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1.82e+4</w:t>
            </w:r>
          </w:p>
        </w:tc>
        <w:tc>
          <w:tcPr>
            <w:tcW w:w="274" w:type="dxa"/>
            <w:noWrap/>
            <w:vAlign w:val="bottom"/>
            <w:hideMark/>
          </w:tcPr>
          <w:p w14:paraId="1596A46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4F2E44C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3.59e+3</w:t>
            </w:r>
          </w:p>
        </w:tc>
        <w:tc>
          <w:tcPr>
            <w:tcW w:w="263" w:type="dxa"/>
            <w:noWrap/>
            <w:vAlign w:val="bottom"/>
            <w:hideMark/>
          </w:tcPr>
          <w:p w14:paraId="3D128BE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0B8EA49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9.81e+3</w:t>
            </w:r>
          </w:p>
        </w:tc>
        <w:tc>
          <w:tcPr>
            <w:tcW w:w="1002" w:type="dxa"/>
            <w:noWrap/>
            <w:vAlign w:val="bottom"/>
            <w:hideMark/>
          </w:tcPr>
          <w:p w14:paraId="7A4D161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2.38e+5</w:t>
            </w:r>
          </w:p>
        </w:tc>
        <w:tc>
          <w:tcPr>
            <w:tcW w:w="784" w:type="dxa"/>
            <w:noWrap/>
            <w:vAlign w:val="bottom"/>
            <w:hideMark/>
          </w:tcPr>
          <w:p w14:paraId="7A56278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66.1</w:t>
            </w:r>
          </w:p>
        </w:tc>
      </w:tr>
      <w:tr w:rsidR="006529B2" w14:paraId="04B2B871" w14:textId="77777777" w:rsidTr="006529B2">
        <w:trPr>
          <w:jc w:val="center"/>
        </w:trPr>
        <w:tc>
          <w:tcPr>
            <w:tcW w:w="530" w:type="dxa"/>
            <w:tcBorders>
              <w:top w:val="nil"/>
              <w:left w:val="nil"/>
              <w:bottom w:val="single" w:sz="4" w:space="0" w:color="auto"/>
              <w:right w:val="nil"/>
            </w:tcBorders>
            <w:noWrap/>
            <w:vAlign w:val="bottom"/>
            <w:hideMark/>
          </w:tcPr>
          <w:p w14:paraId="28657919" w14:textId="77777777" w:rsidR="006529B2" w:rsidRDefault="006529B2">
            <w:pPr>
              <w:rPr>
                <w:rFonts w:eastAsia="ＭＳ 明朝" w:cs="Arial"/>
                <w:sz w:val="18"/>
                <w:szCs w:val="18"/>
                <w:lang w:val="de-DE" w:eastAsia="de-DE"/>
              </w:rPr>
            </w:pPr>
          </w:p>
        </w:tc>
        <w:tc>
          <w:tcPr>
            <w:tcW w:w="463" w:type="dxa"/>
            <w:tcBorders>
              <w:top w:val="nil"/>
              <w:left w:val="nil"/>
              <w:bottom w:val="single" w:sz="4" w:space="0" w:color="auto"/>
              <w:right w:val="nil"/>
            </w:tcBorders>
            <w:noWrap/>
            <w:vAlign w:val="bottom"/>
            <w:hideMark/>
          </w:tcPr>
          <w:p w14:paraId="57E37F4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12</w:t>
            </w:r>
          </w:p>
        </w:tc>
        <w:tc>
          <w:tcPr>
            <w:tcW w:w="1002" w:type="dxa"/>
            <w:tcBorders>
              <w:top w:val="nil"/>
              <w:left w:val="nil"/>
              <w:bottom w:val="single" w:sz="4" w:space="0" w:color="auto"/>
              <w:right w:val="nil"/>
            </w:tcBorders>
            <w:noWrap/>
            <w:vAlign w:val="bottom"/>
            <w:hideMark/>
          </w:tcPr>
          <w:p w14:paraId="4D97E1A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5.55e+4</w:t>
            </w:r>
          </w:p>
        </w:tc>
        <w:tc>
          <w:tcPr>
            <w:tcW w:w="1002" w:type="dxa"/>
            <w:tcBorders>
              <w:top w:val="nil"/>
              <w:left w:val="nil"/>
              <w:bottom w:val="single" w:sz="4" w:space="0" w:color="auto"/>
              <w:right w:val="nil"/>
            </w:tcBorders>
            <w:noWrap/>
            <w:vAlign w:val="bottom"/>
            <w:hideMark/>
          </w:tcPr>
          <w:p w14:paraId="56B78E7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1.50e+4</w:t>
            </w:r>
          </w:p>
        </w:tc>
        <w:tc>
          <w:tcPr>
            <w:tcW w:w="1002" w:type="dxa"/>
            <w:tcBorders>
              <w:top w:val="nil"/>
              <w:left w:val="nil"/>
              <w:bottom w:val="single" w:sz="4" w:space="0" w:color="auto"/>
              <w:right w:val="nil"/>
            </w:tcBorders>
            <w:noWrap/>
            <w:vAlign w:val="bottom"/>
            <w:hideMark/>
          </w:tcPr>
          <w:p w14:paraId="5AE249A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1.77e+4</w:t>
            </w:r>
          </w:p>
        </w:tc>
        <w:tc>
          <w:tcPr>
            <w:tcW w:w="274" w:type="dxa"/>
            <w:tcBorders>
              <w:top w:val="nil"/>
              <w:left w:val="nil"/>
              <w:bottom w:val="single" w:sz="4" w:space="0" w:color="auto"/>
              <w:right w:val="nil"/>
            </w:tcBorders>
            <w:noWrap/>
            <w:vAlign w:val="bottom"/>
            <w:hideMark/>
          </w:tcPr>
          <w:p w14:paraId="3631136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A</w:t>
            </w:r>
          </w:p>
        </w:tc>
        <w:tc>
          <w:tcPr>
            <w:tcW w:w="1002" w:type="dxa"/>
            <w:tcBorders>
              <w:top w:val="nil"/>
              <w:left w:val="nil"/>
              <w:bottom w:val="single" w:sz="4" w:space="0" w:color="auto"/>
              <w:right w:val="nil"/>
            </w:tcBorders>
            <w:noWrap/>
            <w:vAlign w:val="bottom"/>
            <w:hideMark/>
          </w:tcPr>
          <w:p w14:paraId="13C2B1B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3.72e+3</w:t>
            </w:r>
          </w:p>
        </w:tc>
        <w:tc>
          <w:tcPr>
            <w:tcW w:w="263" w:type="dxa"/>
            <w:tcBorders>
              <w:top w:val="nil"/>
              <w:left w:val="nil"/>
              <w:bottom w:val="single" w:sz="4" w:space="0" w:color="auto"/>
              <w:right w:val="nil"/>
            </w:tcBorders>
            <w:noWrap/>
            <w:vAlign w:val="bottom"/>
            <w:hideMark/>
          </w:tcPr>
          <w:p w14:paraId="2F29462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nil"/>
              <w:left w:val="nil"/>
              <w:bottom w:val="single" w:sz="4" w:space="0" w:color="auto"/>
              <w:right w:val="nil"/>
            </w:tcBorders>
            <w:noWrap/>
            <w:vAlign w:val="bottom"/>
            <w:hideMark/>
          </w:tcPr>
          <w:p w14:paraId="5D75EDC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1.77e+4</w:t>
            </w:r>
          </w:p>
        </w:tc>
        <w:tc>
          <w:tcPr>
            <w:tcW w:w="1002" w:type="dxa"/>
            <w:tcBorders>
              <w:top w:val="nil"/>
              <w:left w:val="nil"/>
              <w:bottom w:val="single" w:sz="4" w:space="0" w:color="auto"/>
              <w:right w:val="nil"/>
            </w:tcBorders>
            <w:noWrap/>
            <w:vAlign w:val="bottom"/>
            <w:hideMark/>
          </w:tcPr>
          <w:p w14:paraId="102F1B4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2.56e+5</w:t>
            </w:r>
          </w:p>
        </w:tc>
        <w:tc>
          <w:tcPr>
            <w:tcW w:w="784" w:type="dxa"/>
            <w:tcBorders>
              <w:top w:val="nil"/>
              <w:left w:val="nil"/>
              <w:bottom w:val="single" w:sz="4" w:space="0" w:color="auto"/>
              <w:right w:val="nil"/>
            </w:tcBorders>
            <w:noWrap/>
            <w:vAlign w:val="bottom"/>
            <w:hideMark/>
          </w:tcPr>
          <w:p w14:paraId="7A36003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71.0</w:t>
            </w:r>
          </w:p>
        </w:tc>
      </w:tr>
      <w:tr w:rsidR="006529B2" w14:paraId="68FCF6CB" w14:textId="77777777" w:rsidTr="006529B2">
        <w:trPr>
          <w:jc w:val="center"/>
        </w:trPr>
        <w:tc>
          <w:tcPr>
            <w:tcW w:w="530" w:type="dxa"/>
            <w:tcBorders>
              <w:top w:val="single" w:sz="4" w:space="0" w:color="auto"/>
              <w:left w:val="nil"/>
              <w:bottom w:val="single" w:sz="4" w:space="0" w:color="auto"/>
              <w:right w:val="nil"/>
            </w:tcBorders>
            <w:noWrap/>
            <w:vAlign w:val="bottom"/>
            <w:hideMark/>
          </w:tcPr>
          <w:p w14:paraId="575A69BE"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10.5</w:t>
            </w:r>
          </w:p>
        </w:tc>
        <w:tc>
          <w:tcPr>
            <w:tcW w:w="463" w:type="dxa"/>
            <w:tcBorders>
              <w:top w:val="single" w:sz="4" w:space="0" w:color="auto"/>
              <w:left w:val="nil"/>
              <w:bottom w:val="single" w:sz="4" w:space="0" w:color="auto"/>
              <w:right w:val="nil"/>
            </w:tcBorders>
            <w:noWrap/>
            <w:vAlign w:val="bottom"/>
            <w:hideMark/>
          </w:tcPr>
          <w:p w14:paraId="42977BA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1002" w:type="dxa"/>
            <w:tcBorders>
              <w:top w:val="single" w:sz="4" w:space="0" w:color="auto"/>
              <w:left w:val="nil"/>
              <w:bottom w:val="single" w:sz="4" w:space="0" w:color="auto"/>
              <w:right w:val="nil"/>
            </w:tcBorders>
            <w:noWrap/>
            <w:vAlign w:val="bottom"/>
            <w:hideMark/>
          </w:tcPr>
          <w:p w14:paraId="4870C45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6.09e+4</w:t>
            </w:r>
          </w:p>
        </w:tc>
        <w:tc>
          <w:tcPr>
            <w:tcW w:w="1002" w:type="dxa"/>
            <w:tcBorders>
              <w:top w:val="single" w:sz="4" w:space="0" w:color="auto"/>
              <w:left w:val="nil"/>
              <w:bottom w:val="single" w:sz="4" w:space="0" w:color="auto"/>
              <w:right w:val="nil"/>
            </w:tcBorders>
            <w:noWrap/>
            <w:vAlign w:val="bottom"/>
            <w:hideMark/>
          </w:tcPr>
          <w:p w14:paraId="2929EAD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6.09e+4</w:t>
            </w:r>
          </w:p>
        </w:tc>
        <w:tc>
          <w:tcPr>
            <w:tcW w:w="1002" w:type="dxa"/>
            <w:tcBorders>
              <w:top w:val="single" w:sz="4" w:space="0" w:color="auto"/>
              <w:left w:val="nil"/>
              <w:bottom w:val="single" w:sz="4" w:space="0" w:color="auto"/>
              <w:right w:val="nil"/>
            </w:tcBorders>
            <w:noWrap/>
            <w:vAlign w:val="bottom"/>
            <w:hideMark/>
          </w:tcPr>
          <w:p w14:paraId="4822354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2.66e+4</w:t>
            </w:r>
          </w:p>
        </w:tc>
        <w:tc>
          <w:tcPr>
            <w:tcW w:w="274" w:type="dxa"/>
            <w:tcBorders>
              <w:top w:val="single" w:sz="4" w:space="0" w:color="auto"/>
              <w:left w:val="nil"/>
              <w:bottom w:val="single" w:sz="4" w:space="0" w:color="auto"/>
              <w:right w:val="nil"/>
            </w:tcBorders>
            <w:noWrap/>
            <w:vAlign w:val="bottom"/>
            <w:hideMark/>
          </w:tcPr>
          <w:p w14:paraId="6361FCF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A</w:t>
            </w:r>
          </w:p>
        </w:tc>
        <w:tc>
          <w:tcPr>
            <w:tcW w:w="1002" w:type="dxa"/>
            <w:tcBorders>
              <w:top w:val="single" w:sz="4" w:space="0" w:color="auto"/>
              <w:left w:val="nil"/>
              <w:bottom w:val="single" w:sz="4" w:space="0" w:color="auto"/>
              <w:right w:val="nil"/>
            </w:tcBorders>
            <w:noWrap/>
            <w:vAlign w:val="bottom"/>
            <w:hideMark/>
          </w:tcPr>
          <w:p w14:paraId="41318CD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1.82e+2</w:t>
            </w:r>
          </w:p>
        </w:tc>
        <w:tc>
          <w:tcPr>
            <w:tcW w:w="263" w:type="dxa"/>
            <w:tcBorders>
              <w:top w:val="single" w:sz="4" w:space="0" w:color="auto"/>
              <w:left w:val="nil"/>
              <w:bottom w:val="single" w:sz="4" w:space="0" w:color="auto"/>
              <w:right w:val="nil"/>
            </w:tcBorders>
            <w:noWrap/>
            <w:vAlign w:val="bottom"/>
            <w:hideMark/>
          </w:tcPr>
          <w:p w14:paraId="24F494B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single" w:sz="4" w:space="0" w:color="auto"/>
              <w:left w:val="nil"/>
              <w:bottom w:val="single" w:sz="4" w:space="0" w:color="auto"/>
              <w:right w:val="nil"/>
            </w:tcBorders>
            <w:noWrap/>
            <w:vAlign w:val="bottom"/>
            <w:hideMark/>
          </w:tcPr>
          <w:p w14:paraId="55F9A89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2.66e+4</w:t>
            </w:r>
          </w:p>
        </w:tc>
        <w:tc>
          <w:tcPr>
            <w:tcW w:w="1002" w:type="dxa"/>
            <w:tcBorders>
              <w:top w:val="single" w:sz="4" w:space="0" w:color="auto"/>
              <w:left w:val="nil"/>
              <w:bottom w:val="single" w:sz="4" w:space="0" w:color="auto"/>
              <w:right w:val="nil"/>
            </w:tcBorders>
            <w:noWrap/>
            <w:vAlign w:val="bottom"/>
            <w:hideMark/>
          </w:tcPr>
          <w:p w14:paraId="65C6661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2.82e+5</w:t>
            </w:r>
          </w:p>
        </w:tc>
        <w:tc>
          <w:tcPr>
            <w:tcW w:w="784" w:type="dxa"/>
            <w:tcBorders>
              <w:top w:val="single" w:sz="4" w:space="0" w:color="auto"/>
              <w:left w:val="nil"/>
              <w:bottom w:val="single" w:sz="4" w:space="0" w:color="auto"/>
              <w:right w:val="nil"/>
            </w:tcBorders>
            <w:noWrap/>
            <w:vAlign w:val="bottom"/>
            <w:hideMark/>
          </w:tcPr>
          <w:p w14:paraId="0747CFD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78.4</w:t>
            </w:r>
          </w:p>
        </w:tc>
      </w:tr>
      <w:tr w:rsidR="006529B2" w14:paraId="110ADC9B" w14:textId="77777777" w:rsidTr="006529B2">
        <w:trPr>
          <w:jc w:val="center"/>
        </w:trPr>
        <w:tc>
          <w:tcPr>
            <w:tcW w:w="530" w:type="dxa"/>
            <w:tcBorders>
              <w:top w:val="single" w:sz="4" w:space="0" w:color="auto"/>
              <w:left w:val="nil"/>
              <w:bottom w:val="nil"/>
              <w:right w:val="nil"/>
            </w:tcBorders>
            <w:noWrap/>
            <w:vAlign w:val="bottom"/>
            <w:hideMark/>
          </w:tcPr>
          <w:p w14:paraId="4B94B079"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11.5</w:t>
            </w:r>
          </w:p>
        </w:tc>
        <w:tc>
          <w:tcPr>
            <w:tcW w:w="463" w:type="dxa"/>
            <w:tcBorders>
              <w:top w:val="single" w:sz="4" w:space="0" w:color="auto"/>
              <w:left w:val="nil"/>
              <w:bottom w:val="nil"/>
              <w:right w:val="nil"/>
            </w:tcBorders>
            <w:noWrap/>
            <w:vAlign w:val="bottom"/>
            <w:hideMark/>
          </w:tcPr>
          <w:p w14:paraId="2242ECE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1002" w:type="dxa"/>
            <w:tcBorders>
              <w:top w:val="single" w:sz="4" w:space="0" w:color="auto"/>
              <w:left w:val="nil"/>
              <w:bottom w:val="nil"/>
              <w:right w:val="nil"/>
            </w:tcBorders>
            <w:noWrap/>
            <w:vAlign w:val="bottom"/>
            <w:hideMark/>
          </w:tcPr>
          <w:p w14:paraId="7C87E0D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2.91e+3</w:t>
            </w:r>
          </w:p>
        </w:tc>
        <w:tc>
          <w:tcPr>
            <w:tcW w:w="1002" w:type="dxa"/>
            <w:tcBorders>
              <w:top w:val="single" w:sz="4" w:space="0" w:color="auto"/>
              <w:left w:val="nil"/>
              <w:bottom w:val="nil"/>
              <w:right w:val="nil"/>
            </w:tcBorders>
            <w:noWrap/>
            <w:vAlign w:val="bottom"/>
            <w:hideMark/>
          </w:tcPr>
          <w:p w14:paraId="03C9806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2.91e+3</w:t>
            </w:r>
          </w:p>
        </w:tc>
        <w:tc>
          <w:tcPr>
            <w:tcW w:w="1002" w:type="dxa"/>
            <w:tcBorders>
              <w:top w:val="single" w:sz="4" w:space="0" w:color="auto"/>
              <w:left w:val="nil"/>
              <w:bottom w:val="nil"/>
              <w:right w:val="nil"/>
            </w:tcBorders>
            <w:noWrap/>
            <w:vAlign w:val="bottom"/>
            <w:hideMark/>
          </w:tcPr>
          <w:p w14:paraId="644FE9A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2.66e+4</w:t>
            </w:r>
          </w:p>
        </w:tc>
        <w:tc>
          <w:tcPr>
            <w:tcW w:w="274" w:type="dxa"/>
            <w:tcBorders>
              <w:top w:val="single" w:sz="4" w:space="0" w:color="auto"/>
              <w:left w:val="nil"/>
              <w:bottom w:val="nil"/>
              <w:right w:val="nil"/>
            </w:tcBorders>
            <w:noWrap/>
            <w:vAlign w:val="bottom"/>
            <w:hideMark/>
          </w:tcPr>
          <w:p w14:paraId="68C282C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single" w:sz="4" w:space="0" w:color="auto"/>
              <w:left w:val="nil"/>
              <w:bottom w:val="nil"/>
              <w:right w:val="nil"/>
            </w:tcBorders>
            <w:noWrap/>
            <w:vAlign w:val="bottom"/>
            <w:hideMark/>
          </w:tcPr>
          <w:p w14:paraId="091FFC7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1.82e+2</w:t>
            </w:r>
          </w:p>
        </w:tc>
        <w:tc>
          <w:tcPr>
            <w:tcW w:w="263" w:type="dxa"/>
            <w:tcBorders>
              <w:top w:val="single" w:sz="4" w:space="0" w:color="auto"/>
              <w:left w:val="nil"/>
              <w:bottom w:val="nil"/>
              <w:right w:val="nil"/>
            </w:tcBorders>
            <w:noWrap/>
            <w:vAlign w:val="bottom"/>
            <w:hideMark/>
          </w:tcPr>
          <w:p w14:paraId="2B25117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single" w:sz="4" w:space="0" w:color="auto"/>
              <w:left w:val="nil"/>
              <w:bottom w:val="nil"/>
              <w:right w:val="nil"/>
            </w:tcBorders>
            <w:noWrap/>
            <w:vAlign w:val="bottom"/>
            <w:hideMark/>
          </w:tcPr>
          <w:p w14:paraId="481C9AF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2.91e+3</w:t>
            </w:r>
          </w:p>
        </w:tc>
        <w:tc>
          <w:tcPr>
            <w:tcW w:w="1002" w:type="dxa"/>
            <w:tcBorders>
              <w:top w:val="single" w:sz="4" w:space="0" w:color="auto"/>
              <w:left w:val="nil"/>
              <w:bottom w:val="nil"/>
              <w:right w:val="nil"/>
            </w:tcBorders>
            <w:noWrap/>
            <w:vAlign w:val="bottom"/>
            <w:hideMark/>
          </w:tcPr>
          <w:p w14:paraId="0C72A6B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2.85e+5</w:t>
            </w:r>
          </w:p>
        </w:tc>
        <w:tc>
          <w:tcPr>
            <w:tcW w:w="784" w:type="dxa"/>
            <w:tcBorders>
              <w:top w:val="single" w:sz="4" w:space="0" w:color="auto"/>
              <w:left w:val="nil"/>
              <w:bottom w:val="nil"/>
              <w:right w:val="nil"/>
            </w:tcBorders>
            <w:noWrap/>
            <w:vAlign w:val="bottom"/>
            <w:hideMark/>
          </w:tcPr>
          <w:p w14:paraId="2571926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79.2</w:t>
            </w:r>
          </w:p>
        </w:tc>
      </w:tr>
      <w:tr w:rsidR="006529B2" w14:paraId="1B51FB25" w14:textId="77777777" w:rsidTr="006529B2">
        <w:trPr>
          <w:jc w:val="center"/>
        </w:trPr>
        <w:tc>
          <w:tcPr>
            <w:tcW w:w="530" w:type="dxa"/>
            <w:noWrap/>
            <w:vAlign w:val="bottom"/>
            <w:hideMark/>
          </w:tcPr>
          <w:p w14:paraId="68BDCF98" w14:textId="77777777" w:rsidR="006529B2" w:rsidRDefault="006529B2">
            <w:pPr>
              <w:rPr>
                <w:rFonts w:eastAsia="ＭＳ 明朝" w:cs="Arial"/>
                <w:sz w:val="18"/>
                <w:szCs w:val="18"/>
                <w:lang w:val="de-DE" w:eastAsia="de-DE"/>
              </w:rPr>
            </w:pPr>
          </w:p>
        </w:tc>
        <w:tc>
          <w:tcPr>
            <w:tcW w:w="463" w:type="dxa"/>
            <w:noWrap/>
            <w:vAlign w:val="bottom"/>
            <w:hideMark/>
          </w:tcPr>
          <w:p w14:paraId="54D1D74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w:t>
            </w:r>
          </w:p>
        </w:tc>
        <w:tc>
          <w:tcPr>
            <w:tcW w:w="1002" w:type="dxa"/>
            <w:noWrap/>
            <w:vAlign w:val="bottom"/>
            <w:hideMark/>
          </w:tcPr>
          <w:p w14:paraId="113CAF9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2.01e+4</w:t>
            </w:r>
          </w:p>
        </w:tc>
        <w:tc>
          <w:tcPr>
            <w:tcW w:w="1002" w:type="dxa"/>
            <w:noWrap/>
            <w:vAlign w:val="bottom"/>
            <w:hideMark/>
          </w:tcPr>
          <w:p w14:paraId="6027E8F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1.15e+4</w:t>
            </w:r>
          </w:p>
        </w:tc>
        <w:tc>
          <w:tcPr>
            <w:tcW w:w="1002" w:type="dxa"/>
            <w:noWrap/>
            <w:vAlign w:val="bottom"/>
            <w:hideMark/>
          </w:tcPr>
          <w:p w14:paraId="7620909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3.72e+4</w:t>
            </w:r>
          </w:p>
        </w:tc>
        <w:tc>
          <w:tcPr>
            <w:tcW w:w="274" w:type="dxa"/>
            <w:noWrap/>
            <w:vAlign w:val="bottom"/>
            <w:hideMark/>
          </w:tcPr>
          <w:p w14:paraId="5A58A4C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15B7880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8.72e+2</w:t>
            </w:r>
          </w:p>
        </w:tc>
        <w:tc>
          <w:tcPr>
            <w:tcW w:w="263" w:type="dxa"/>
            <w:noWrap/>
            <w:vAlign w:val="bottom"/>
            <w:hideMark/>
          </w:tcPr>
          <w:p w14:paraId="3CE9F41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7646131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2.01e+4</w:t>
            </w:r>
          </w:p>
        </w:tc>
        <w:tc>
          <w:tcPr>
            <w:tcW w:w="1002" w:type="dxa"/>
            <w:noWrap/>
            <w:vAlign w:val="bottom"/>
            <w:hideMark/>
          </w:tcPr>
          <w:p w14:paraId="7958039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3.05e+5</w:t>
            </w:r>
          </w:p>
        </w:tc>
        <w:tc>
          <w:tcPr>
            <w:tcW w:w="784" w:type="dxa"/>
            <w:noWrap/>
            <w:vAlign w:val="bottom"/>
            <w:hideMark/>
          </w:tcPr>
          <w:p w14:paraId="408DCF2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84.8</w:t>
            </w:r>
          </w:p>
        </w:tc>
      </w:tr>
      <w:tr w:rsidR="006529B2" w14:paraId="08451421" w14:textId="77777777" w:rsidTr="006529B2">
        <w:trPr>
          <w:jc w:val="center"/>
        </w:trPr>
        <w:tc>
          <w:tcPr>
            <w:tcW w:w="530" w:type="dxa"/>
            <w:noWrap/>
            <w:vAlign w:val="bottom"/>
            <w:hideMark/>
          </w:tcPr>
          <w:p w14:paraId="331C6F58" w14:textId="77777777" w:rsidR="006529B2" w:rsidRDefault="006529B2">
            <w:pPr>
              <w:rPr>
                <w:rFonts w:eastAsia="ＭＳ 明朝" w:cs="Arial"/>
                <w:sz w:val="18"/>
                <w:szCs w:val="18"/>
                <w:lang w:val="de-DE" w:eastAsia="de-DE"/>
              </w:rPr>
            </w:pPr>
          </w:p>
        </w:tc>
        <w:tc>
          <w:tcPr>
            <w:tcW w:w="463" w:type="dxa"/>
            <w:noWrap/>
            <w:vAlign w:val="bottom"/>
            <w:hideMark/>
          </w:tcPr>
          <w:p w14:paraId="64E83F9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w:t>
            </w:r>
          </w:p>
        </w:tc>
        <w:tc>
          <w:tcPr>
            <w:tcW w:w="1002" w:type="dxa"/>
            <w:noWrap/>
            <w:vAlign w:val="bottom"/>
            <w:hideMark/>
          </w:tcPr>
          <w:p w14:paraId="3CDC354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1.97e+3</w:t>
            </w:r>
          </w:p>
        </w:tc>
        <w:tc>
          <w:tcPr>
            <w:tcW w:w="1002" w:type="dxa"/>
            <w:noWrap/>
            <w:vAlign w:val="bottom"/>
            <w:hideMark/>
          </w:tcPr>
          <w:p w14:paraId="66F5ED0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8.34e+3</w:t>
            </w:r>
          </w:p>
        </w:tc>
        <w:tc>
          <w:tcPr>
            <w:tcW w:w="1002" w:type="dxa"/>
            <w:noWrap/>
            <w:vAlign w:val="bottom"/>
            <w:hideMark/>
          </w:tcPr>
          <w:p w14:paraId="0393949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2.90e+4</w:t>
            </w:r>
          </w:p>
        </w:tc>
        <w:tc>
          <w:tcPr>
            <w:tcW w:w="274" w:type="dxa"/>
            <w:noWrap/>
            <w:vAlign w:val="bottom"/>
            <w:hideMark/>
          </w:tcPr>
          <w:p w14:paraId="4FB742C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4489F72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1.48e+3</w:t>
            </w:r>
          </w:p>
        </w:tc>
        <w:tc>
          <w:tcPr>
            <w:tcW w:w="263" w:type="dxa"/>
            <w:noWrap/>
            <w:vAlign w:val="bottom"/>
            <w:hideMark/>
          </w:tcPr>
          <w:p w14:paraId="7BDA8C3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0A423B6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1.97e+3</w:t>
            </w:r>
          </w:p>
        </w:tc>
        <w:tc>
          <w:tcPr>
            <w:tcW w:w="1002" w:type="dxa"/>
            <w:noWrap/>
            <w:vAlign w:val="bottom"/>
            <w:hideMark/>
          </w:tcPr>
          <w:p w14:paraId="29ECB59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3.07e+5</w:t>
            </w:r>
          </w:p>
        </w:tc>
        <w:tc>
          <w:tcPr>
            <w:tcW w:w="784" w:type="dxa"/>
            <w:noWrap/>
            <w:vAlign w:val="bottom"/>
            <w:hideMark/>
          </w:tcPr>
          <w:p w14:paraId="78FFCC1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85.3</w:t>
            </w:r>
          </w:p>
        </w:tc>
      </w:tr>
      <w:tr w:rsidR="006529B2" w14:paraId="501CE11C" w14:textId="77777777" w:rsidTr="006529B2">
        <w:trPr>
          <w:jc w:val="center"/>
        </w:trPr>
        <w:tc>
          <w:tcPr>
            <w:tcW w:w="530" w:type="dxa"/>
            <w:noWrap/>
            <w:vAlign w:val="bottom"/>
            <w:hideMark/>
          </w:tcPr>
          <w:p w14:paraId="5D21E903" w14:textId="77777777" w:rsidR="006529B2" w:rsidRDefault="006529B2">
            <w:pPr>
              <w:rPr>
                <w:rFonts w:eastAsia="ＭＳ 明朝" w:cs="Arial"/>
                <w:sz w:val="18"/>
                <w:szCs w:val="18"/>
                <w:lang w:val="de-DE" w:eastAsia="de-DE"/>
              </w:rPr>
            </w:pPr>
          </w:p>
        </w:tc>
        <w:tc>
          <w:tcPr>
            <w:tcW w:w="463" w:type="dxa"/>
            <w:noWrap/>
            <w:vAlign w:val="bottom"/>
            <w:hideMark/>
          </w:tcPr>
          <w:p w14:paraId="78F50CA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w:t>
            </w:r>
          </w:p>
        </w:tc>
        <w:tc>
          <w:tcPr>
            <w:tcW w:w="1002" w:type="dxa"/>
            <w:noWrap/>
            <w:vAlign w:val="bottom"/>
            <w:hideMark/>
          </w:tcPr>
          <w:p w14:paraId="6BF43AF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1.18e+4</w:t>
            </w:r>
          </w:p>
        </w:tc>
        <w:tc>
          <w:tcPr>
            <w:tcW w:w="1002" w:type="dxa"/>
            <w:noWrap/>
            <w:vAlign w:val="bottom"/>
            <w:hideMark/>
          </w:tcPr>
          <w:p w14:paraId="1386E1C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9.21e+3</w:t>
            </w:r>
          </w:p>
        </w:tc>
        <w:tc>
          <w:tcPr>
            <w:tcW w:w="1002" w:type="dxa"/>
            <w:noWrap/>
            <w:vAlign w:val="bottom"/>
            <w:hideMark/>
          </w:tcPr>
          <w:p w14:paraId="38909D9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3.81e+4</w:t>
            </w:r>
          </w:p>
        </w:tc>
        <w:tc>
          <w:tcPr>
            <w:tcW w:w="274" w:type="dxa"/>
            <w:noWrap/>
            <w:vAlign w:val="bottom"/>
            <w:hideMark/>
          </w:tcPr>
          <w:p w14:paraId="1EFA347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7FBCBE0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1.96e+3</w:t>
            </w:r>
          </w:p>
        </w:tc>
        <w:tc>
          <w:tcPr>
            <w:tcW w:w="263" w:type="dxa"/>
            <w:noWrap/>
            <w:vAlign w:val="bottom"/>
            <w:hideMark/>
          </w:tcPr>
          <w:p w14:paraId="06D3273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6D93B7C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1.18e+4</w:t>
            </w:r>
          </w:p>
        </w:tc>
        <w:tc>
          <w:tcPr>
            <w:tcW w:w="1002" w:type="dxa"/>
            <w:noWrap/>
            <w:vAlign w:val="bottom"/>
            <w:hideMark/>
          </w:tcPr>
          <w:p w14:paraId="56FD33F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3.19e+5</w:t>
            </w:r>
          </w:p>
        </w:tc>
        <w:tc>
          <w:tcPr>
            <w:tcW w:w="784" w:type="dxa"/>
            <w:noWrap/>
            <w:vAlign w:val="bottom"/>
            <w:hideMark/>
          </w:tcPr>
          <w:p w14:paraId="4AC058D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88.6</w:t>
            </w:r>
          </w:p>
        </w:tc>
      </w:tr>
      <w:tr w:rsidR="006529B2" w14:paraId="54973D56" w14:textId="77777777" w:rsidTr="006529B2">
        <w:trPr>
          <w:jc w:val="center"/>
        </w:trPr>
        <w:tc>
          <w:tcPr>
            <w:tcW w:w="530" w:type="dxa"/>
            <w:noWrap/>
            <w:vAlign w:val="bottom"/>
            <w:hideMark/>
          </w:tcPr>
          <w:p w14:paraId="7EF4C111" w14:textId="77777777" w:rsidR="006529B2" w:rsidRDefault="006529B2">
            <w:pPr>
              <w:rPr>
                <w:rFonts w:eastAsia="ＭＳ 明朝" w:cs="Arial"/>
                <w:sz w:val="18"/>
                <w:szCs w:val="18"/>
                <w:lang w:val="de-DE" w:eastAsia="de-DE"/>
              </w:rPr>
            </w:pPr>
          </w:p>
        </w:tc>
        <w:tc>
          <w:tcPr>
            <w:tcW w:w="463" w:type="dxa"/>
            <w:noWrap/>
            <w:vAlign w:val="bottom"/>
            <w:hideMark/>
          </w:tcPr>
          <w:p w14:paraId="0E9F977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w:t>
            </w:r>
          </w:p>
        </w:tc>
        <w:tc>
          <w:tcPr>
            <w:tcW w:w="1002" w:type="dxa"/>
            <w:noWrap/>
            <w:vAlign w:val="bottom"/>
            <w:hideMark/>
          </w:tcPr>
          <w:p w14:paraId="1B82BED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2.78e+4</w:t>
            </w:r>
          </w:p>
        </w:tc>
        <w:tc>
          <w:tcPr>
            <w:tcW w:w="1002" w:type="dxa"/>
            <w:noWrap/>
            <w:vAlign w:val="bottom"/>
            <w:hideMark/>
          </w:tcPr>
          <w:p w14:paraId="01DF4B2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1.29e+4</w:t>
            </w:r>
          </w:p>
        </w:tc>
        <w:tc>
          <w:tcPr>
            <w:tcW w:w="1002" w:type="dxa"/>
            <w:noWrap/>
            <w:vAlign w:val="bottom"/>
            <w:hideMark/>
          </w:tcPr>
          <w:p w14:paraId="6E53720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3.69e+4</w:t>
            </w:r>
          </w:p>
        </w:tc>
        <w:tc>
          <w:tcPr>
            <w:tcW w:w="274" w:type="dxa"/>
            <w:noWrap/>
            <w:vAlign w:val="bottom"/>
            <w:hideMark/>
          </w:tcPr>
          <w:p w14:paraId="124A8CB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5104A03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2.34e+3</w:t>
            </w:r>
          </w:p>
        </w:tc>
        <w:tc>
          <w:tcPr>
            <w:tcW w:w="263" w:type="dxa"/>
            <w:noWrap/>
            <w:vAlign w:val="bottom"/>
            <w:hideMark/>
          </w:tcPr>
          <w:p w14:paraId="398455F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24E2F71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2.78e+4</w:t>
            </w:r>
          </w:p>
        </w:tc>
        <w:tc>
          <w:tcPr>
            <w:tcW w:w="1002" w:type="dxa"/>
            <w:noWrap/>
            <w:vAlign w:val="bottom"/>
            <w:hideMark/>
          </w:tcPr>
          <w:p w14:paraId="322D173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3.47e+5</w:t>
            </w:r>
          </w:p>
        </w:tc>
        <w:tc>
          <w:tcPr>
            <w:tcW w:w="784" w:type="dxa"/>
            <w:noWrap/>
            <w:vAlign w:val="bottom"/>
            <w:hideMark/>
          </w:tcPr>
          <w:p w14:paraId="06DFD91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96.3</w:t>
            </w:r>
          </w:p>
        </w:tc>
      </w:tr>
      <w:tr w:rsidR="006529B2" w14:paraId="5497CD48" w14:textId="77777777" w:rsidTr="006529B2">
        <w:trPr>
          <w:jc w:val="center"/>
        </w:trPr>
        <w:tc>
          <w:tcPr>
            <w:tcW w:w="530" w:type="dxa"/>
            <w:noWrap/>
            <w:vAlign w:val="bottom"/>
            <w:hideMark/>
          </w:tcPr>
          <w:p w14:paraId="4918F61E" w14:textId="77777777" w:rsidR="006529B2" w:rsidRDefault="006529B2">
            <w:pPr>
              <w:rPr>
                <w:rFonts w:eastAsia="ＭＳ 明朝" w:cs="Arial"/>
                <w:sz w:val="18"/>
                <w:szCs w:val="18"/>
                <w:lang w:val="de-DE" w:eastAsia="de-DE"/>
              </w:rPr>
            </w:pPr>
          </w:p>
        </w:tc>
        <w:tc>
          <w:tcPr>
            <w:tcW w:w="463" w:type="dxa"/>
            <w:noWrap/>
            <w:vAlign w:val="bottom"/>
            <w:hideMark/>
          </w:tcPr>
          <w:p w14:paraId="5DA6A9A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w:t>
            </w:r>
          </w:p>
        </w:tc>
        <w:tc>
          <w:tcPr>
            <w:tcW w:w="1002" w:type="dxa"/>
            <w:noWrap/>
            <w:vAlign w:val="bottom"/>
            <w:hideMark/>
          </w:tcPr>
          <w:p w14:paraId="5DC638F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4.75e+3</w:t>
            </w:r>
          </w:p>
        </w:tc>
        <w:tc>
          <w:tcPr>
            <w:tcW w:w="1002" w:type="dxa"/>
            <w:noWrap/>
            <w:vAlign w:val="bottom"/>
            <w:hideMark/>
          </w:tcPr>
          <w:p w14:paraId="18842D6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1.16e+4</w:t>
            </w:r>
          </w:p>
        </w:tc>
        <w:tc>
          <w:tcPr>
            <w:tcW w:w="1002" w:type="dxa"/>
            <w:noWrap/>
            <w:vAlign w:val="bottom"/>
            <w:hideMark/>
          </w:tcPr>
          <w:p w14:paraId="21CEA1C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1.94e+4</w:t>
            </w:r>
          </w:p>
        </w:tc>
        <w:tc>
          <w:tcPr>
            <w:tcW w:w="274" w:type="dxa"/>
            <w:noWrap/>
            <w:vAlign w:val="bottom"/>
            <w:hideMark/>
          </w:tcPr>
          <w:p w14:paraId="0F22506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3274315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2.64e+3</w:t>
            </w:r>
          </w:p>
        </w:tc>
        <w:tc>
          <w:tcPr>
            <w:tcW w:w="263" w:type="dxa"/>
            <w:noWrap/>
            <w:vAlign w:val="bottom"/>
            <w:hideMark/>
          </w:tcPr>
          <w:p w14:paraId="2E9615A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4ECA485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4.75e+3</w:t>
            </w:r>
          </w:p>
        </w:tc>
        <w:tc>
          <w:tcPr>
            <w:tcW w:w="1002" w:type="dxa"/>
            <w:noWrap/>
            <w:vAlign w:val="bottom"/>
            <w:hideMark/>
          </w:tcPr>
          <w:p w14:paraId="414712A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3.51e+5</w:t>
            </w:r>
          </w:p>
        </w:tc>
        <w:tc>
          <w:tcPr>
            <w:tcW w:w="784" w:type="dxa"/>
            <w:noWrap/>
            <w:vAlign w:val="bottom"/>
            <w:hideMark/>
          </w:tcPr>
          <w:p w14:paraId="5EA3FFC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97.6</w:t>
            </w:r>
          </w:p>
        </w:tc>
      </w:tr>
      <w:tr w:rsidR="006529B2" w14:paraId="42B57DB0" w14:textId="77777777" w:rsidTr="006529B2">
        <w:trPr>
          <w:jc w:val="center"/>
        </w:trPr>
        <w:tc>
          <w:tcPr>
            <w:tcW w:w="530" w:type="dxa"/>
            <w:noWrap/>
            <w:vAlign w:val="bottom"/>
            <w:hideMark/>
          </w:tcPr>
          <w:p w14:paraId="5EAB1D25" w14:textId="77777777" w:rsidR="006529B2" w:rsidRDefault="006529B2">
            <w:pPr>
              <w:rPr>
                <w:rFonts w:eastAsia="ＭＳ 明朝" w:cs="Arial"/>
                <w:sz w:val="18"/>
                <w:szCs w:val="18"/>
                <w:lang w:val="de-DE" w:eastAsia="de-DE"/>
              </w:rPr>
            </w:pPr>
          </w:p>
        </w:tc>
        <w:tc>
          <w:tcPr>
            <w:tcW w:w="463" w:type="dxa"/>
            <w:noWrap/>
            <w:vAlign w:val="bottom"/>
            <w:hideMark/>
          </w:tcPr>
          <w:p w14:paraId="6589F40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w:t>
            </w:r>
          </w:p>
        </w:tc>
        <w:tc>
          <w:tcPr>
            <w:tcW w:w="1002" w:type="dxa"/>
            <w:noWrap/>
            <w:vAlign w:val="bottom"/>
            <w:hideMark/>
          </w:tcPr>
          <w:p w14:paraId="786467D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4.78e+3</w:t>
            </w:r>
          </w:p>
        </w:tc>
        <w:tc>
          <w:tcPr>
            <w:tcW w:w="1002" w:type="dxa"/>
            <w:noWrap/>
            <w:vAlign w:val="bottom"/>
            <w:hideMark/>
          </w:tcPr>
          <w:p w14:paraId="3EF1A4F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1.06e+4</w:t>
            </w:r>
          </w:p>
        </w:tc>
        <w:tc>
          <w:tcPr>
            <w:tcW w:w="1002" w:type="dxa"/>
            <w:noWrap/>
            <w:vAlign w:val="bottom"/>
            <w:hideMark/>
          </w:tcPr>
          <w:p w14:paraId="575342C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2.47e+4</w:t>
            </w:r>
          </w:p>
        </w:tc>
        <w:tc>
          <w:tcPr>
            <w:tcW w:w="274" w:type="dxa"/>
            <w:noWrap/>
            <w:vAlign w:val="bottom"/>
            <w:hideMark/>
          </w:tcPr>
          <w:p w14:paraId="303556A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0949613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2.89e+3</w:t>
            </w:r>
          </w:p>
        </w:tc>
        <w:tc>
          <w:tcPr>
            <w:tcW w:w="263" w:type="dxa"/>
            <w:noWrap/>
            <w:vAlign w:val="bottom"/>
            <w:hideMark/>
          </w:tcPr>
          <w:p w14:paraId="5F24399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0BC1A32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4.78e+3</w:t>
            </w:r>
          </w:p>
        </w:tc>
        <w:tc>
          <w:tcPr>
            <w:tcW w:w="1002" w:type="dxa"/>
            <w:noWrap/>
            <w:vAlign w:val="bottom"/>
            <w:hideMark/>
          </w:tcPr>
          <w:p w14:paraId="1E9C03F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3.56e+5</w:t>
            </w:r>
          </w:p>
        </w:tc>
        <w:tc>
          <w:tcPr>
            <w:tcW w:w="784" w:type="dxa"/>
            <w:noWrap/>
            <w:vAlign w:val="bottom"/>
            <w:hideMark/>
          </w:tcPr>
          <w:p w14:paraId="62506EB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99.0</w:t>
            </w:r>
          </w:p>
        </w:tc>
      </w:tr>
      <w:tr w:rsidR="006529B2" w14:paraId="382A45CF" w14:textId="77777777" w:rsidTr="006529B2">
        <w:trPr>
          <w:jc w:val="center"/>
        </w:trPr>
        <w:tc>
          <w:tcPr>
            <w:tcW w:w="530" w:type="dxa"/>
            <w:noWrap/>
            <w:vAlign w:val="bottom"/>
            <w:hideMark/>
          </w:tcPr>
          <w:p w14:paraId="47A39CC8" w14:textId="77777777" w:rsidR="006529B2" w:rsidRDefault="006529B2">
            <w:pPr>
              <w:rPr>
                <w:rFonts w:eastAsia="ＭＳ 明朝" w:cs="Arial"/>
                <w:sz w:val="18"/>
                <w:szCs w:val="18"/>
                <w:lang w:val="de-DE" w:eastAsia="de-DE"/>
              </w:rPr>
            </w:pPr>
          </w:p>
        </w:tc>
        <w:tc>
          <w:tcPr>
            <w:tcW w:w="463" w:type="dxa"/>
            <w:noWrap/>
            <w:vAlign w:val="bottom"/>
            <w:hideMark/>
          </w:tcPr>
          <w:p w14:paraId="6AC2884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w:t>
            </w:r>
          </w:p>
        </w:tc>
        <w:tc>
          <w:tcPr>
            <w:tcW w:w="1002" w:type="dxa"/>
            <w:noWrap/>
            <w:vAlign w:val="bottom"/>
            <w:hideMark/>
          </w:tcPr>
          <w:p w14:paraId="43F42ED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1.57e+3</w:t>
            </w:r>
          </w:p>
        </w:tc>
        <w:tc>
          <w:tcPr>
            <w:tcW w:w="1002" w:type="dxa"/>
            <w:noWrap/>
            <w:vAlign w:val="bottom"/>
            <w:hideMark/>
          </w:tcPr>
          <w:p w14:paraId="09B6D14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9.46e+3</w:t>
            </w:r>
          </w:p>
        </w:tc>
        <w:tc>
          <w:tcPr>
            <w:tcW w:w="1002" w:type="dxa"/>
            <w:noWrap/>
            <w:vAlign w:val="bottom"/>
            <w:hideMark/>
          </w:tcPr>
          <w:p w14:paraId="4586F6A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2.97e+4</w:t>
            </w:r>
          </w:p>
        </w:tc>
        <w:tc>
          <w:tcPr>
            <w:tcW w:w="274" w:type="dxa"/>
            <w:noWrap/>
            <w:vAlign w:val="bottom"/>
            <w:hideMark/>
          </w:tcPr>
          <w:p w14:paraId="65B0E2B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4DF6915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3.11e+3</w:t>
            </w:r>
          </w:p>
        </w:tc>
        <w:tc>
          <w:tcPr>
            <w:tcW w:w="263" w:type="dxa"/>
            <w:noWrap/>
            <w:vAlign w:val="bottom"/>
            <w:hideMark/>
          </w:tcPr>
          <w:p w14:paraId="0731E6E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20733BC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1.57e+3</w:t>
            </w:r>
          </w:p>
        </w:tc>
        <w:tc>
          <w:tcPr>
            <w:tcW w:w="1002" w:type="dxa"/>
            <w:noWrap/>
            <w:vAlign w:val="bottom"/>
            <w:hideMark/>
          </w:tcPr>
          <w:p w14:paraId="7FC811C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3.58e+5</w:t>
            </w:r>
          </w:p>
        </w:tc>
        <w:tc>
          <w:tcPr>
            <w:tcW w:w="784" w:type="dxa"/>
            <w:noWrap/>
            <w:vAlign w:val="bottom"/>
            <w:hideMark/>
          </w:tcPr>
          <w:p w14:paraId="396022F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99.4</w:t>
            </w:r>
          </w:p>
        </w:tc>
      </w:tr>
      <w:tr w:rsidR="006529B2" w14:paraId="25ADCF21" w14:textId="77777777" w:rsidTr="006529B2">
        <w:trPr>
          <w:jc w:val="center"/>
        </w:trPr>
        <w:tc>
          <w:tcPr>
            <w:tcW w:w="530" w:type="dxa"/>
            <w:noWrap/>
            <w:vAlign w:val="bottom"/>
            <w:hideMark/>
          </w:tcPr>
          <w:p w14:paraId="48C4D524" w14:textId="77777777" w:rsidR="006529B2" w:rsidRDefault="006529B2">
            <w:pPr>
              <w:rPr>
                <w:rFonts w:eastAsia="ＭＳ 明朝" w:cs="Arial"/>
                <w:sz w:val="18"/>
                <w:szCs w:val="18"/>
                <w:lang w:val="de-DE" w:eastAsia="de-DE"/>
              </w:rPr>
            </w:pPr>
          </w:p>
        </w:tc>
        <w:tc>
          <w:tcPr>
            <w:tcW w:w="463" w:type="dxa"/>
            <w:noWrap/>
            <w:vAlign w:val="bottom"/>
            <w:hideMark/>
          </w:tcPr>
          <w:p w14:paraId="42318FB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w:t>
            </w:r>
          </w:p>
        </w:tc>
        <w:tc>
          <w:tcPr>
            <w:tcW w:w="1002" w:type="dxa"/>
            <w:noWrap/>
            <w:vAlign w:val="bottom"/>
            <w:hideMark/>
          </w:tcPr>
          <w:p w14:paraId="0263E7F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2.96e+4</w:t>
            </w:r>
          </w:p>
        </w:tc>
        <w:tc>
          <w:tcPr>
            <w:tcW w:w="1002" w:type="dxa"/>
            <w:noWrap/>
            <w:vAlign w:val="bottom"/>
            <w:hideMark/>
          </w:tcPr>
          <w:p w14:paraId="4DC7430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1.17e+4</w:t>
            </w:r>
          </w:p>
        </w:tc>
        <w:tc>
          <w:tcPr>
            <w:tcW w:w="1002" w:type="dxa"/>
            <w:noWrap/>
            <w:vAlign w:val="bottom"/>
            <w:hideMark/>
          </w:tcPr>
          <w:p w14:paraId="7062476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3.78e+4</w:t>
            </w:r>
          </w:p>
        </w:tc>
        <w:tc>
          <w:tcPr>
            <w:tcW w:w="274" w:type="dxa"/>
            <w:noWrap/>
            <w:vAlign w:val="bottom"/>
            <w:hideMark/>
          </w:tcPr>
          <w:p w14:paraId="0559C9D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60A19A3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3.29e+3</w:t>
            </w:r>
          </w:p>
        </w:tc>
        <w:tc>
          <w:tcPr>
            <w:tcW w:w="263" w:type="dxa"/>
            <w:noWrap/>
            <w:vAlign w:val="bottom"/>
            <w:hideMark/>
          </w:tcPr>
          <w:p w14:paraId="32A6310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2CB2EB5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2.96e+4</w:t>
            </w:r>
          </w:p>
        </w:tc>
        <w:tc>
          <w:tcPr>
            <w:tcW w:w="1002" w:type="dxa"/>
            <w:noWrap/>
            <w:vAlign w:val="bottom"/>
            <w:hideMark/>
          </w:tcPr>
          <w:p w14:paraId="66FAA19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3.87e+5</w:t>
            </w:r>
          </w:p>
        </w:tc>
        <w:tc>
          <w:tcPr>
            <w:tcW w:w="784" w:type="dxa"/>
            <w:noWrap/>
            <w:vAlign w:val="bottom"/>
            <w:hideMark/>
          </w:tcPr>
          <w:p w14:paraId="381556C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107.6</w:t>
            </w:r>
          </w:p>
        </w:tc>
      </w:tr>
      <w:tr w:rsidR="006529B2" w14:paraId="6EF18484" w14:textId="77777777" w:rsidTr="006529B2">
        <w:trPr>
          <w:jc w:val="center"/>
        </w:trPr>
        <w:tc>
          <w:tcPr>
            <w:tcW w:w="530" w:type="dxa"/>
            <w:noWrap/>
            <w:vAlign w:val="bottom"/>
            <w:hideMark/>
          </w:tcPr>
          <w:p w14:paraId="17EFF47D" w14:textId="77777777" w:rsidR="006529B2" w:rsidRDefault="006529B2">
            <w:pPr>
              <w:rPr>
                <w:rFonts w:eastAsia="ＭＳ 明朝" w:cs="Arial"/>
                <w:sz w:val="18"/>
                <w:szCs w:val="18"/>
                <w:lang w:val="de-DE" w:eastAsia="de-DE"/>
              </w:rPr>
            </w:pPr>
          </w:p>
        </w:tc>
        <w:tc>
          <w:tcPr>
            <w:tcW w:w="463" w:type="dxa"/>
            <w:noWrap/>
            <w:vAlign w:val="bottom"/>
            <w:hideMark/>
          </w:tcPr>
          <w:p w14:paraId="6B832E8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w:t>
            </w:r>
          </w:p>
        </w:tc>
        <w:tc>
          <w:tcPr>
            <w:tcW w:w="1002" w:type="dxa"/>
            <w:noWrap/>
            <w:vAlign w:val="bottom"/>
            <w:hideMark/>
          </w:tcPr>
          <w:p w14:paraId="229D106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1.15e+4</w:t>
            </w:r>
          </w:p>
        </w:tc>
        <w:tc>
          <w:tcPr>
            <w:tcW w:w="1002" w:type="dxa"/>
            <w:noWrap/>
            <w:vAlign w:val="bottom"/>
            <w:hideMark/>
          </w:tcPr>
          <w:p w14:paraId="7E8B99D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1.17e+4</w:t>
            </w:r>
          </w:p>
        </w:tc>
        <w:tc>
          <w:tcPr>
            <w:tcW w:w="1002" w:type="dxa"/>
            <w:noWrap/>
            <w:vAlign w:val="bottom"/>
            <w:hideMark/>
          </w:tcPr>
          <w:p w14:paraId="4C996CB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1.77e+4</w:t>
            </w:r>
          </w:p>
        </w:tc>
        <w:tc>
          <w:tcPr>
            <w:tcW w:w="274" w:type="dxa"/>
            <w:noWrap/>
            <w:vAlign w:val="bottom"/>
            <w:hideMark/>
          </w:tcPr>
          <w:p w14:paraId="34ECE83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7F95A59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3.45e+3</w:t>
            </w:r>
          </w:p>
        </w:tc>
        <w:tc>
          <w:tcPr>
            <w:tcW w:w="263" w:type="dxa"/>
            <w:noWrap/>
            <w:vAlign w:val="bottom"/>
            <w:hideMark/>
          </w:tcPr>
          <w:p w14:paraId="2AFDF48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6B9BEB0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1.15e+4</w:t>
            </w:r>
          </w:p>
        </w:tc>
        <w:tc>
          <w:tcPr>
            <w:tcW w:w="1002" w:type="dxa"/>
            <w:noWrap/>
            <w:vAlign w:val="bottom"/>
            <w:hideMark/>
          </w:tcPr>
          <w:p w14:paraId="5794B75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3.99e+5</w:t>
            </w:r>
          </w:p>
        </w:tc>
        <w:tc>
          <w:tcPr>
            <w:tcW w:w="784" w:type="dxa"/>
            <w:noWrap/>
            <w:vAlign w:val="bottom"/>
            <w:hideMark/>
          </w:tcPr>
          <w:p w14:paraId="7F4AAD9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110.8</w:t>
            </w:r>
          </w:p>
        </w:tc>
      </w:tr>
      <w:tr w:rsidR="006529B2" w14:paraId="3EA5F869" w14:textId="77777777" w:rsidTr="006529B2">
        <w:trPr>
          <w:jc w:val="center"/>
        </w:trPr>
        <w:tc>
          <w:tcPr>
            <w:tcW w:w="530" w:type="dxa"/>
            <w:noWrap/>
            <w:vAlign w:val="bottom"/>
            <w:hideMark/>
          </w:tcPr>
          <w:p w14:paraId="4275AB12" w14:textId="77777777" w:rsidR="006529B2" w:rsidRDefault="006529B2">
            <w:pPr>
              <w:rPr>
                <w:rFonts w:eastAsia="ＭＳ 明朝" w:cs="Arial"/>
                <w:sz w:val="18"/>
                <w:szCs w:val="18"/>
                <w:lang w:val="de-DE" w:eastAsia="de-DE"/>
              </w:rPr>
            </w:pPr>
          </w:p>
        </w:tc>
        <w:tc>
          <w:tcPr>
            <w:tcW w:w="463" w:type="dxa"/>
            <w:noWrap/>
            <w:vAlign w:val="bottom"/>
            <w:hideMark/>
          </w:tcPr>
          <w:p w14:paraId="3730B9C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w:t>
            </w:r>
          </w:p>
        </w:tc>
        <w:tc>
          <w:tcPr>
            <w:tcW w:w="1002" w:type="dxa"/>
            <w:noWrap/>
            <w:vAlign w:val="bottom"/>
            <w:hideMark/>
          </w:tcPr>
          <w:p w14:paraId="6353611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1.07e+3</w:t>
            </w:r>
          </w:p>
        </w:tc>
        <w:tc>
          <w:tcPr>
            <w:tcW w:w="1002" w:type="dxa"/>
            <w:noWrap/>
            <w:vAlign w:val="bottom"/>
            <w:hideMark/>
          </w:tcPr>
          <w:p w14:paraId="10C0240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1.07e+4</w:t>
            </w:r>
          </w:p>
        </w:tc>
        <w:tc>
          <w:tcPr>
            <w:tcW w:w="1002" w:type="dxa"/>
            <w:noWrap/>
            <w:vAlign w:val="bottom"/>
            <w:hideMark/>
          </w:tcPr>
          <w:p w14:paraId="3633836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1.57e+4</w:t>
            </w:r>
          </w:p>
        </w:tc>
        <w:tc>
          <w:tcPr>
            <w:tcW w:w="274" w:type="dxa"/>
            <w:noWrap/>
            <w:vAlign w:val="bottom"/>
            <w:hideMark/>
          </w:tcPr>
          <w:p w14:paraId="7145C6B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1CE607D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3.59e+3</w:t>
            </w:r>
          </w:p>
        </w:tc>
        <w:tc>
          <w:tcPr>
            <w:tcW w:w="263" w:type="dxa"/>
            <w:noWrap/>
            <w:vAlign w:val="bottom"/>
            <w:hideMark/>
          </w:tcPr>
          <w:p w14:paraId="3FC7B28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6B189C5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1.07e+3</w:t>
            </w:r>
          </w:p>
        </w:tc>
        <w:tc>
          <w:tcPr>
            <w:tcW w:w="1002" w:type="dxa"/>
            <w:noWrap/>
            <w:vAlign w:val="bottom"/>
            <w:hideMark/>
          </w:tcPr>
          <w:p w14:paraId="2A32916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4.00e+5</w:t>
            </w:r>
          </w:p>
        </w:tc>
        <w:tc>
          <w:tcPr>
            <w:tcW w:w="784" w:type="dxa"/>
            <w:noWrap/>
            <w:vAlign w:val="bottom"/>
            <w:hideMark/>
          </w:tcPr>
          <w:p w14:paraId="710096C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111.1</w:t>
            </w:r>
          </w:p>
        </w:tc>
      </w:tr>
      <w:tr w:rsidR="006529B2" w14:paraId="49BD728B" w14:textId="77777777" w:rsidTr="006529B2">
        <w:trPr>
          <w:jc w:val="center"/>
        </w:trPr>
        <w:tc>
          <w:tcPr>
            <w:tcW w:w="530" w:type="dxa"/>
            <w:noWrap/>
            <w:vAlign w:val="bottom"/>
            <w:hideMark/>
          </w:tcPr>
          <w:p w14:paraId="0037A7FE" w14:textId="77777777" w:rsidR="006529B2" w:rsidRDefault="006529B2">
            <w:pPr>
              <w:rPr>
                <w:rFonts w:eastAsia="ＭＳ 明朝" w:cs="Arial"/>
                <w:sz w:val="18"/>
                <w:szCs w:val="18"/>
                <w:lang w:val="de-DE" w:eastAsia="de-DE"/>
              </w:rPr>
            </w:pPr>
          </w:p>
        </w:tc>
        <w:tc>
          <w:tcPr>
            <w:tcW w:w="463" w:type="dxa"/>
            <w:noWrap/>
            <w:vAlign w:val="bottom"/>
            <w:hideMark/>
          </w:tcPr>
          <w:p w14:paraId="7234789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12</w:t>
            </w:r>
          </w:p>
        </w:tc>
        <w:tc>
          <w:tcPr>
            <w:tcW w:w="1002" w:type="dxa"/>
            <w:noWrap/>
            <w:vAlign w:val="bottom"/>
            <w:hideMark/>
          </w:tcPr>
          <w:p w14:paraId="62021C7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1.81e+4</w:t>
            </w:r>
          </w:p>
        </w:tc>
        <w:tc>
          <w:tcPr>
            <w:tcW w:w="1002" w:type="dxa"/>
            <w:noWrap/>
            <w:vAlign w:val="bottom"/>
            <w:hideMark/>
          </w:tcPr>
          <w:p w14:paraId="060B7FC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1.13e+4</w:t>
            </w:r>
          </w:p>
        </w:tc>
        <w:tc>
          <w:tcPr>
            <w:tcW w:w="1002" w:type="dxa"/>
            <w:noWrap/>
            <w:vAlign w:val="bottom"/>
            <w:hideMark/>
          </w:tcPr>
          <w:p w14:paraId="023136F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2.39e+4</w:t>
            </w:r>
          </w:p>
        </w:tc>
        <w:tc>
          <w:tcPr>
            <w:tcW w:w="274" w:type="dxa"/>
            <w:noWrap/>
            <w:vAlign w:val="bottom"/>
            <w:hideMark/>
          </w:tcPr>
          <w:p w14:paraId="351603A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289830A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3.72e+3</w:t>
            </w:r>
          </w:p>
        </w:tc>
        <w:tc>
          <w:tcPr>
            <w:tcW w:w="263" w:type="dxa"/>
            <w:noWrap/>
            <w:vAlign w:val="bottom"/>
            <w:hideMark/>
          </w:tcPr>
          <w:p w14:paraId="718EA27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07FAE95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1.81e+4</w:t>
            </w:r>
          </w:p>
        </w:tc>
        <w:tc>
          <w:tcPr>
            <w:tcW w:w="1002" w:type="dxa"/>
            <w:noWrap/>
            <w:vAlign w:val="bottom"/>
            <w:hideMark/>
          </w:tcPr>
          <w:p w14:paraId="3FD5DD0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4.18e+5</w:t>
            </w:r>
          </w:p>
        </w:tc>
        <w:tc>
          <w:tcPr>
            <w:tcW w:w="784" w:type="dxa"/>
            <w:noWrap/>
            <w:vAlign w:val="bottom"/>
            <w:hideMark/>
          </w:tcPr>
          <w:p w14:paraId="0A8C76F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116.1</w:t>
            </w:r>
          </w:p>
        </w:tc>
      </w:tr>
      <w:tr w:rsidR="006529B2" w14:paraId="079B185C" w14:textId="77777777" w:rsidTr="006529B2">
        <w:trPr>
          <w:jc w:val="center"/>
        </w:trPr>
        <w:tc>
          <w:tcPr>
            <w:tcW w:w="530" w:type="dxa"/>
            <w:noWrap/>
            <w:vAlign w:val="bottom"/>
            <w:hideMark/>
          </w:tcPr>
          <w:p w14:paraId="03E025E7" w14:textId="77777777" w:rsidR="006529B2" w:rsidRDefault="006529B2">
            <w:pPr>
              <w:rPr>
                <w:rFonts w:eastAsia="ＭＳ 明朝" w:cs="Arial"/>
                <w:sz w:val="18"/>
                <w:szCs w:val="18"/>
                <w:lang w:val="de-DE" w:eastAsia="de-DE"/>
              </w:rPr>
            </w:pPr>
          </w:p>
        </w:tc>
        <w:tc>
          <w:tcPr>
            <w:tcW w:w="463" w:type="dxa"/>
            <w:noWrap/>
            <w:vAlign w:val="bottom"/>
            <w:hideMark/>
          </w:tcPr>
          <w:p w14:paraId="491AB58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13</w:t>
            </w:r>
          </w:p>
        </w:tc>
        <w:tc>
          <w:tcPr>
            <w:tcW w:w="1002" w:type="dxa"/>
            <w:noWrap/>
            <w:vAlign w:val="bottom"/>
            <w:hideMark/>
          </w:tcPr>
          <w:p w14:paraId="20B2049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2.14e+2</w:t>
            </w:r>
          </w:p>
        </w:tc>
        <w:tc>
          <w:tcPr>
            <w:tcW w:w="1002" w:type="dxa"/>
            <w:noWrap/>
            <w:vAlign w:val="bottom"/>
            <w:hideMark/>
          </w:tcPr>
          <w:p w14:paraId="686799F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1.05e+4</w:t>
            </w:r>
          </w:p>
        </w:tc>
        <w:tc>
          <w:tcPr>
            <w:tcW w:w="1002" w:type="dxa"/>
            <w:noWrap/>
            <w:vAlign w:val="bottom"/>
            <w:hideMark/>
          </w:tcPr>
          <w:p w14:paraId="698B0CB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1.50e+4</w:t>
            </w:r>
          </w:p>
        </w:tc>
        <w:tc>
          <w:tcPr>
            <w:tcW w:w="274" w:type="dxa"/>
            <w:noWrap/>
            <w:vAlign w:val="bottom"/>
            <w:hideMark/>
          </w:tcPr>
          <w:p w14:paraId="1672F2B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52D5249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3.83e+3</w:t>
            </w:r>
          </w:p>
        </w:tc>
        <w:tc>
          <w:tcPr>
            <w:tcW w:w="263" w:type="dxa"/>
            <w:noWrap/>
            <w:vAlign w:val="bottom"/>
            <w:hideMark/>
          </w:tcPr>
          <w:p w14:paraId="55E9F98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0C171BE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2.14e+2</w:t>
            </w:r>
          </w:p>
        </w:tc>
        <w:tc>
          <w:tcPr>
            <w:tcW w:w="1002" w:type="dxa"/>
            <w:noWrap/>
            <w:vAlign w:val="bottom"/>
            <w:hideMark/>
          </w:tcPr>
          <w:p w14:paraId="6D96D8B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4.18e+5</w:t>
            </w:r>
          </w:p>
        </w:tc>
        <w:tc>
          <w:tcPr>
            <w:tcW w:w="784" w:type="dxa"/>
            <w:noWrap/>
            <w:vAlign w:val="bottom"/>
            <w:hideMark/>
          </w:tcPr>
          <w:p w14:paraId="4F04D63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116.2</w:t>
            </w:r>
          </w:p>
        </w:tc>
      </w:tr>
      <w:tr w:rsidR="006529B2" w14:paraId="45B30050" w14:textId="77777777" w:rsidTr="006529B2">
        <w:trPr>
          <w:jc w:val="center"/>
        </w:trPr>
        <w:tc>
          <w:tcPr>
            <w:tcW w:w="530" w:type="dxa"/>
            <w:noWrap/>
            <w:vAlign w:val="bottom"/>
            <w:hideMark/>
          </w:tcPr>
          <w:p w14:paraId="6402381E" w14:textId="77777777" w:rsidR="006529B2" w:rsidRDefault="006529B2">
            <w:pPr>
              <w:rPr>
                <w:rFonts w:eastAsia="ＭＳ 明朝" w:cs="Arial"/>
                <w:sz w:val="18"/>
                <w:szCs w:val="18"/>
                <w:lang w:val="de-DE" w:eastAsia="de-DE"/>
              </w:rPr>
            </w:pPr>
          </w:p>
        </w:tc>
        <w:tc>
          <w:tcPr>
            <w:tcW w:w="463" w:type="dxa"/>
            <w:noWrap/>
            <w:vAlign w:val="bottom"/>
            <w:hideMark/>
          </w:tcPr>
          <w:p w14:paraId="442FC7A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w:t>
            </w:r>
          </w:p>
        </w:tc>
        <w:tc>
          <w:tcPr>
            <w:tcW w:w="1002" w:type="dxa"/>
            <w:noWrap/>
            <w:vAlign w:val="bottom"/>
            <w:hideMark/>
          </w:tcPr>
          <w:p w14:paraId="780BACC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8.84e+3</w:t>
            </w:r>
          </w:p>
        </w:tc>
        <w:tc>
          <w:tcPr>
            <w:tcW w:w="1002" w:type="dxa"/>
            <w:noWrap/>
            <w:vAlign w:val="bottom"/>
            <w:hideMark/>
          </w:tcPr>
          <w:p w14:paraId="72EF6CC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1.04e+4</w:t>
            </w:r>
          </w:p>
        </w:tc>
        <w:tc>
          <w:tcPr>
            <w:tcW w:w="1002" w:type="dxa"/>
            <w:noWrap/>
            <w:vAlign w:val="bottom"/>
            <w:hideMark/>
          </w:tcPr>
          <w:p w14:paraId="662E356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2.39e+4</w:t>
            </w:r>
          </w:p>
        </w:tc>
        <w:tc>
          <w:tcPr>
            <w:tcW w:w="274" w:type="dxa"/>
            <w:noWrap/>
            <w:vAlign w:val="bottom"/>
            <w:hideMark/>
          </w:tcPr>
          <w:p w14:paraId="15C3F2D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1948A31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3.94e+3</w:t>
            </w:r>
          </w:p>
        </w:tc>
        <w:tc>
          <w:tcPr>
            <w:tcW w:w="263" w:type="dxa"/>
            <w:noWrap/>
            <w:vAlign w:val="bottom"/>
            <w:hideMark/>
          </w:tcPr>
          <w:p w14:paraId="12A6441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0F8DD9F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8.84e+3</w:t>
            </w:r>
          </w:p>
        </w:tc>
        <w:tc>
          <w:tcPr>
            <w:tcW w:w="1002" w:type="dxa"/>
            <w:noWrap/>
            <w:vAlign w:val="bottom"/>
            <w:hideMark/>
          </w:tcPr>
          <w:p w14:paraId="4FEF2BB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4.27e+5</w:t>
            </w:r>
          </w:p>
        </w:tc>
        <w:tc>
          <w:tcPr>
            <w:tcW w:w="784" w:type="dxa"/>
            <w:noWrap/>
            <w:vAlign w:val="bottom"/>
            <w:hideMark/>
          </w:tcPr>
          <w:p w14:paraId="256C458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118.6</w:t>
            </w:r>
          </w:p>
        </w:tc>
      </w:tr>
      <w:tr w:rsidR="006529B2" w14:paraId="74F3C4B8" w14:textId="77777777" w:rsidTr="006529B2">
        <w:trPr>
          <w:jc w:val="center"/>
        </w:trPr>
        <w:tc>
          <w:tcPr>
            <w:tcW w:w="530" w:type="dxa"/>
            <w:noWrap/>
            <w:vAlign w:val="bottom"/>
            <w:hideMark/>
          </w:tcPr>
          <w:p w14:paraId="7F1FDB78" w14:textId="77777777" w:rsidR="006529B2" w:rsidRDefault="006529B2">
            <w:pPr>
              <w:rPr>
                <w:rFonts w:eastAsia="ＭＳ 明朝" w:cs="Arial"/>
                <w:sz w:val="18"/>
                <w:szCs w:val="18"/>
                <w:lang w:val="de-DE" w:eastAsia="de-DE"/>
              </w:rPr>
            </w:pPr>
          </w:p>
        </w:tc>
        <w:tc>
          <w:tcPr>
            <w:tcW w:w="463" w:type="dxa"/>
            <w:noWrap/>
            <w:vAlign w:val="bottom"/>
            <w:hideMark/>
          </w:tcPr>
          <w:p w14:paraId="043385B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w:t>
            </w:r>
          </w:p>
        </w:tc>
        <w:tc>
          <w:tcPr>
            <w:tcW w:w="1002" w:type="dxa"/>
            <w:noWrap/>
            <w:vAlign w:val="bottom"/>
            <w:hideMark/>
          </w:tcPr>
          <w:p w14:paraId="479D0EA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1.97e+4</w:t>
            </w:r>
          </w:p>
        </w:tc>
        <w:tc>
          <w:tcPr>
            <w:tcW w:w="1002" w:type="dxa"/>
            <w:noWrap/>
            <w:vAlign w:val="bottom"/>
            <w:hideMark/>
          </w:tcPr>
          <w:p w14:paraId="6F47E25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1.10e+4</w:t>
            </w:r>
          </w:p>
        </w:tc>
        <w:tc>
          <w:tcPr>
            <w:tcW w:w="1002" w:type="dxa"/>
            <w:noWrap/>
            <w:vAlign w:val="bottom"/>
            <w:hideMark/>
          </w:tcPr>
          <w:p w14:paraId="33C36DB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2.41e+4</w:t>
            </w:r>
          </w:p>
        </w:tc>
        <w:tc>
          <w:tcPr>
            <w:tcW w:w="274" w:type="dxa"/>
            <w:noWrap/>
            <w:vAlign w:val="bottom"/>
            <w:hideMark/>
          </w:tcPr>
          <w:p w14:paraId="6B53CE6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0923357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4.03e+3</w:t>
            </w:r>
          </w:p>
        </w:tc>
        <w:tc>
          <w:tcPr>
            <w:tcW w:w="263" w:type="dxa"/>
            <w:noWrap/>
            <w:vAlign w:val="bottom"/>
            <w:hideMark/>
          </w:tcPr>
          <w:p w14:paraId="26C6F87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3A36A5B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1.97e+4</w:t>
            </w:r>
          </w:p>
        </w:tc>
        <w:tc>
          <w:tcPr>
            <w:tcW w:w="1002" w:type="dxa"/>
            <w:noWrap/>
            <w:vAlign w:val="bottom"/>
            <w:hideMark/>
          </w:tcPr>
          <w:p w14:paraId="5D80A8C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4.47e+5</w:t>
            </w:r>
          </w:p>
        </w:tc>
        <w:tc>
          <w:tcPr>
            <w:tcW w:w="784" w:type="dxa"/>
            <w:noWrap/>
            <w:vAlign w:val="bottom"/>
            <w:hideMark/>
          </w:tcPr>
          <w:p w14:paraId="2BD712A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124.1</w:t>
            </w:r>
          </w:p>
        </w:tc>
      </w:tr>
      <w:tr w:rsidR="006529B2" w14:paraId="06E2607E" w14:textId="77777777" w:rsidTr="006529B2">
        <w:trPr>
          <w:jc w:val="center"/>
        </w:trPr>
        <w:tc>
          <w:tcPr>
            <w:tcW w:w="530" w:type="dxa"/>
            <w:tcBorders>
              <w:top w:val="nil"/>
              <w:left w:val="nil"/>
              <w:bottom w:val="single" w:sz="4" w:space="0" w:color="auto"/>
              <w:right w:val="nil"/>
            </w:tcBorders>
            <w:noWrap/>
            <w:vAlign w:val="bottom"/>
            <w:hideMark/>
          </w:tcPr>
          <w:p w14:paraId="46CEB331" w14:textId="77777777" w:rsidR="006529B2" w:rsidRDefault="006529B2">
            <w:pPr>
              <w:rPr>
                <w:rFonts w:eastAsia="ＭＳ 明朝" w:cs="Arial"/>
                <w:sz w:val="18"/>
                <w:szCs w:val="18"/>
                <w:lang w:val="de-DE" w:eastAsia="de-DE"/>
              </w:rPr>
            </w:pPr>
          </w:p>
        </w:tc>
        <w:tc>
          <w:tcPr>
            <w:tcW w:w="463" w:type="dxa"/>
            <w:tcBorders>
              <w:top w:val="nil"/>
              <w:left w:val="nil"/>
              <w:bottom w:val="single" w:sz="4" w:space="0" w:color="auto"/>
              <w:right w:val="nil"/>
            </w:tcBorders>
            <w:noWrap/>
            <w:vAlign w:val="bottom"/>
            <w:hideMark/>
          </w:tcPr>
          <w:p w14:paraId="02BD2B7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16</w:t>
            </w:r>
          </w:p>
        </w:tc>
        <w:tc>
          <w:tcPr>
            <w:tcW w:w="1002" w:type="dxa"/>
            <w:tcBorders>
              <w:top w:val="nil"/>
              <w:left w:val="nil"/>
              <w:bottom w:val="single" w:sz="4" w:space="0" w:color="auto"/>
              <w:right w:val="nil"/>
            </w:tcBorders>
            <w:noWrap/>
            <w:vAlign w:val="bottom"/>
            <w:hideMark/>
          </w:tcPr>
          <w:p w14:paraId="2E38D40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2.24e+4</w:t>
            </w:r>
          </w:p>
        </w:tc>
        <w:tc>
          <w:tcPr>
            <w:tcW w:w="1002" w:type="dxa"/>
            <w:tcBorders>
              <w:top w:val="nil"/>
              <w:left w:val="nil"/>
              <w:bottom w:val="single" w:sz="4" w:space="0" w:color="auto"/>
              <w:right w:val="nil"/>
            </w:tcBorders>
            <w:noWrap/>
            <w:vAlign w:val="bottom"/>
            <w:hideMark/>
          </w:tcPr>
          <w:p w14:paraId="552A4CE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1.17e+4</w:t>
            </w:r>
          </w:p>
        </w:tc>
        <w:tc>
          <w:tcPr>
            <w:tcW w:w="1002" w:type="dxa"/>
            <w:tcBorders>
              <w:top w:val="nil"/>
              <w:left w:val="nil"/>
              <w:bottom w:val="single" w:sz="4" w:space="0" w:color="auto"/>
              <w:right w:val="nil"/>
            </w:tcBorders>
            <w:noWrap/>
            <w:vAlign w:val="bottom"/>
            <w:hideMark/>
          </w:tcPr>
          <w:p w14:paraId="52D46A1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1.34e+4</w:t>
            </w:r>
          </w:p>
        </w:tc>
        <w:tc>
          <w:tcPr>
            <w:tcW w:w="274" w:type="dxa"/>
            <w:tcBorders>
              <w:top w:val="nil"/>
              <w:left w:val="nil"/>
              <w:bottom w:val="single" w:sz="4" w:space="0" w:color="auto"/>
              <w:right w:val="nil"/>
            </w:tcBorders>
            <w:noWrap/>
            <w:vAlign w:val="bottom"/>
            <w:hideMark/>
          </w:tcPr>
          <w:p w14:paraId="39F7EFF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A</w:t>
            </w:r>
          </w:p>
        </w:tc>
        <w:tc>
          <w:tcPr>
            <w:tcW w:w="1002" w:type="dxa"/>
            <w:tcBorders>
              <w:top w:val="nil"/>
              <w:left w:val="nil"/>
              <w:bottom w:val="single" w:sz="4" w:space="0" w:color="auto"/>
              <w:right w:val="nil"/>
            </w:tcBorders>
            <w:noWrap/>
            <w:vAlign w:val="bottom"/>
            <w:hideMark/>
          </w:tcPr>
          <w:p w14:paraId="77BCD1B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4.12e+3</w:t>
            </w:r>
          </w:p>
        </w:tc>
        <w:tc>
          <w:tcPr>
            <w:tcW w:w="263" w:type="dxa"/>
            <w:tcBorders>
              <w:top w:val="nil"/>
              <w:left w:val="nil"/>
              <w:bottom w:val="single" w:sz="4" w:space="0" w:color="auto"/>
              <w:right w:val="nil"/>
            </w:tcBorders>
            <w:noWrap/>
            <w:vAlign w:val="bottom"/>
            <w:hideMark/>
          </w:tcPr>
          <w:p w14:paraId="21C6E35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nil"/>
              <w:left w:val="nil"/>
              <w:bottom w:val="single" w:sz="4" w:space="0" w:color="auto"/>
              <w:right w:val="nil"/>
            </w:tcBorders>
            <w:noWrap/>
            <w:vAlign w:val="bottom"/>
            <w:hideMark/>
          </w:tcPr>
          <w:p w14:paraId="660BD2A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1.34e+4</w:t>
            </w:r>
          </w:p>
        </w:tc>
        <w:tc>
          <w:tcPr>
            <w:tcW w:w="1002" w:type="dxa"/>
            <w:tcBorders>
              <w:top w:val="nil"/>
              <w:left w:val="nil"/>
              <w:bottom w:val="single" w:sz="4" w:space="0" w:color="auto"/>
              <w:right w:val="nil"/>
            </w:tcBorders>
            <w:noWrap/>
            <w:vAlign w:val="bottom"/>
            <w:hideMark/>
          </w:tcPr>
          <w:p w14:paraId="6E9E036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4.60e+5</w:t>
            </w:r>
          </w:p>
        </w:tc>
        <w:tc>
          <w:tcPr>
            <w:tcW w:w="784" w:type="dxa"/>
            <w:tcBorders>
              <w:top w:val="nil"/>
              <w:left w:val="nil"/>
              <w:bottom w:val="single" w:sz="4" w:space="0" w:color="auto"/>
              <w:right w:val="nil"/>
            </w:tcBorders>
            <w:noWrap/>
            <w:vAlign w:val="bottom"/>
            <w:hideMark/>
          </w:tcPr>
          <w:p w14:paraId="3EF6388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127.8</w:t>
            </w:r>
          </w:p>
        </w:tc>
      </w:tr>
      <w:tr w:rsidR="006529B2" w14:paraId="7B31D4FE" w14:textId="77777777" w:rsidTr="006529B2">
        <w:trPr>
          <w:jc w:val="center"/>
        </w:trPr>
        <w:tc>
          <w:tcPr>
            <w:tcW w:w="530" w:type="dxa"/>
            <w:tcBorders>
              <w:top w:val="single" w:sz="4" w:space="0" w:color="auto"/>
              <w:left w:val="nil"/>
              <w:bottom w:val="nil"/>
              <w:right w:val="nil"/>
            </w:tcBorders>
            <w:noWrap/>
            <w:vAlign w:val="bottom"/>
            <w:hideMark/>
          </w:tcPr>
          <w:p w14:paraId="359C7B05"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12.5</w:t>
            </w:r>
          </w:p>
        </w:tc>
        <w:tc>
          <w:tcPr>
            <w:tcW w:w="463" w:type="dxa"/>
            <w:tcBorders>
              <w:top w:val="single" w:sz="4" w:space="0" w:color="auto"/>
              <w:left w:val="nil"/>
              <w:bottom w:val="nil"/>
              <w:right w:val="nil"/>
            </w:tcBorders>
            <w:noWrap/>
            <w:vAlign w:val="bottom"/>
            <w:hideMark/>
          </w:tcPr>
          <w:p w14:paraId="4F283FF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1002" w:type="dxa"/>
            <w:tcBorders>
              <w:top w:val="single" w:sz="4" w:space="0" w:color="auto"/>
              <w:left w:val="nil"/>
              <w:bottom w:val="nil"/>
              <w:right w:val="nil"/>
            </w:tcBorders>
            <w:noWrap/>
            <w:vAlign w:val="bottom"/>
            <w:hideMark/>
          </w:tcPr>
          <w:p w14:paraId="562AB5B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5.91e+3</w:t>
            </w:r>
          </w:p>
        </w:tc>
        <w:tc>
          <w:tcPr>
            <w:tcW w:w="1002" w:type="dxa"/>
            <w:tcBorders>
              <w:top w:val="single" w:sz="4" w:space="0" w:color="auto"/>
              <w:left w:val="nil"/>
              <w:bottom w:val="nil"/>
              <w:right w:val="nil"/>
            </w:tcBorders>
            <w:noWrap/>
            <w:vAlign w:val="bottom"/>
            <w:hideMark/>
          </w:tcPr>
          <w:p w14:paraId="3F89A57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5.91e+3</w:t>
            </w:r>
          </w:p>
        </w:tc>
        <w:tc>
          <w:tcPr>
            <w:tcW w:w="1002" w:type="dxa"/>
            <w:tcBorders>
              <w:top w:val="single" w:sz="4" w:space="0" w:color="auto"/>
              <w:left w:val="nil"/>
              <w:bottom w:val="nil"/>
              <w:right w:val="nil"/>
            </w:tcBorders>
            <w:noWrap/>
            <w:vAlign w:val="bottom"/>
            <w:hideMark/>
          </w:tcPr>
          <w:p w14:paraId="1E9D8F5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2.66e+4</w:t>
            </w:r>
          </w:p>
        </w:tc>
        <w:tc>
          <w:tcPr>
            <w:tcW w:w="274" w:type="dxa"/>
            <w:tcBorders>
              <w:top w:val="single" w:sz="4" w:space="0" w:color="auto"/>
              <w:left w:val="nil"/>
              <w:bottom w:val="nil"/>
              <w:right w:val="nil"/>
            </w:tcBorders>
            <w:noWrap/>
            <w:vAlign w:val="bottom"/>
            <w:hideMark/>
          </w:tcPr>
          <w:p w14:paraId="1D91A10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single" w:sz="4" w:space="0" w:color="auto"/>
              <w:left w:val="nil"/>
              <w:bottom w:val="nil"/>
              <w:right w:val="nil"/>
            </w:tcBorders>
            <w:noWrap/>
            <w:vAlign w:val="bottom"/>
            <w:hideMark/>
          </w:tcPr>
          <w:p w14:paraId="76DC476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1.82e+2</w:t>
            </w:r>
          </w:p>
        </w:tc>
        <w:tc>
          <w:tcPr>
            <w:tcW w:w="263" w:type="dxa"/>
            <w:tcBorders>
              <w:top w:val="single" w:sz="4" w:space="0" w:color="auto"/>
              <w:left w:val="nil"/>
              <w:bottom w:val="nil"/>
              <w:right w:val="nil"/>
            </w:tcBorders>
            <w:noWrap/>
            <w:vAlign w:val="bottom"/>
            <w:hideMark/>
          </w:tcPr>
          <w:p w14:paraId="7BAB8EB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single" w:sz="4" w:space="0" w:color="auto"/>
              <w:left w:val="nil"/>
              <w:bottom w:val="nil"/>
              <w:right w:val="nil"/>
            </w:tcBorders>
            <w:noWrap/>
            <w:vAlign w:val="bottom"/>
            <w:hideMark/>
          </w:tcPr>
          <w:p w14:paraId="7F8FA02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5.91e+3</w:t>
            </w:r>
          </w:p>
        </w:tc>
        <w:tc>
          <w:tcPr>
            <w:tcW w:w="1002" w:type="dxa"/>
            <w:tcBorders>
              <w:top w:val="single" w:sz="4" w:space="0" w:color="auto"/>
              <w:left w:val="nil"/>
              <w:bottom w:val="nil"/>
              <w:right w:val="nil"/>
            </w:tcBorders>
            <w:noWrap/>
            <w:vAlign w:val="bottom"/>
            <w:hideMark/>
          </w:tcPr>
          <w:p w14:paraId="4400F57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4.66e+5</w:t>
            </w:r>
          </w:p>
        </w:tc>
        <w:tc>
          <w:tcPr>
            <w:tcW w:w="784" w:type="dxa"/>
            <w:tcBorders>
              <w:top w:val="single" w:sz="4" w:space="0" w:color="auto"/>
              <w:left w:val="nil"/>
              <w:bottom w:val="nil"/>
              <w:right w:val="nil"/>
            </w:tcBorders>
            <w:noWrap/>
            <w:vAlign w:val="bottom"/>
            <w:hideMark/>
          </w:tcPr>
          <w:p w14:paraId="73D6316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129.5</w:t>
            </w:r>
          </w:p>
        </w:tc>
      </w:tr>
      <w:tr w:rsidR="006529B2" w14:paraId="220059C9" w14:textId="77777777" w:rsidTr="006529B2">
        <w:trPr>
          <w:jc w:val="center"/>
        </w:trPr>
        <w:tc>
          <w:tcPr>
            <w:tcW w:w="530" w:type="dxa"/>
            <w:noWrap/>
            <w:vAlign w:val="bottom"/>
            <w:hideMark/>
          </w:tcPr>
          <w:p w14:paraId="41C5044B" w14:textId="77777777" w:rsidR="006529B2" w:rsidRDefault="006529B2">
            <w:pPr>
              <w:rPr>
                <w:rFonts w:eastAsia="ＭＳ 明朝" w:cs="Arial"/>
                <w:sz w:val="18"/>
                <w:szCs w:val="18"/>
                <w:lang w:val="de-DE" w:eastAsia="de-DE"/>
              </w:rPr>
            </w:pPr>
          </w:p>
        </w:tc>
        <w:tc>
          <w:tcPr>
            <w:tcW w:w="463" w:type="dxa"/>
            <w:noWrap/>
            <w:vAlign w:val="bottom"/>
            <w:hideMark/>
          </w:tcPr>
          <w:p w14:paraId="3E427A0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w:t>
            </w:r>
          </w:p>
        </w:tc>
        <w:tc>
          <w:tcPr>
            <w:tcW w:w="1002" w:type="dxa"/>
            <w:noWrap/>
            <w:vAlign w:val="bottom"/>
            <w:hideMark/>
          </w:tcPr>
          <w:p w14:paraId="174F3A2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1.42e+4</w:t>
            </w:r>
          </w:p>
        </w:tc>
        <w:tc>
          <w:tcPr>
            <w:tcW w:w="1002" w:type="dxa"/>
            <w:noWrap/>
            <w:vAlign w:val="bottom"/>
            <w:hideMark/>
          </w:tcPr>
          <w:p w14:paraId="5576B01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1.00e+4</w:t>
            </w:r>
          </w:p>
        </w:tc>
        <w:tc>
          <w:tcPr>
            <w:tcW w:w="1002" w:type="dxa"/>
            <w:noWrap/>
            <w:vAlign w:val="bottom"/>
            <w:hideMark/>
          </w:tcPr>
          <w:p w14:paraId="454DB4C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3.42e+4</w:t>
            </w:r>
          </w:p>
        </w:tc>
        <w:tc>
          <w:tcPr>
            <w:tcW w:w="274" w:type="dxa"/>
            <w:noWrap/>
            <w:vAlign w:val="bottom"/>
            <w:hideMark/>
          </w:tcPr>
          <w:p w14:paraId="511DE58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02FB49B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8.72e+2</w:t>
            </w:r>
          </w:p>
        </w:tc>
        <w:tc>
          <w:tcPr>
            <w:tcW w:w="263" w:type="dxa"/>
            <w:noWrap/>
            <w:vAlign w:val="bottom"/>
            <w:hideMark/>
          </w:tcPr>
          <w:p w14:paraId="7D475A2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355B5DB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1.42e+4</w:t>
            </w:r>
          </w:p>
        </w:tc>
        <w:tc>
          <w:tcPr>
            <w:tcW w:w="1002" w:type="dxa"/>
            <w:noWrap/>
            <w:vAlign w:val="bottom"/>
            <w:hideMark/>
          </w:tcPr>
          <w:p w14:paraId="0D283A7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4.80e+5</w:t>
            </w:r>
          </w:p>
        </w:tc>
        <w:tc>
          <w:tcPr>
            <w:tcW w:w="784" w:type="dxa"/>
            <w:noWrap/>
            <w:vAlign w:val="bottom"/>
            <w:hideMark/>
          </w:tcPr>
          <w:p w14:paraId="5B568A3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133.4</w:t>
            </w:r>
          </w:p>
        </w:tc>
      </w:tr>
      <w:tr w:rsidR="006529B2" w14:paraId="4160B55E" w14:textId="77777777" w:rsidTr="006529B2">
        <w:trPr>
          <w:jc w:val="center"/>
        </w:trPr>
        <w:tc>
          <w:tcPr>
            <w:tcW w:w="530" w:type="dxa"/>
            <w:noWrap/>
            <w:vAlign w:val="bottom"/>
            <w:hideMark/>
          </w:tcPr>
          <w:p w14:paraId="028141A6" w14:textId="77777777" w:rsidR="006529B2" w:rsidRDefault="006529B2">
            <w:pPr>
              <w:rPr>
                <w:rFonts w:eastAsia="ＭＳ 明朝" w:cs="Arial"/>
                <w:sz w:val="18"/>
                <w:szCs w:val="18"/>
                <w:lang w:val="de-DE" w:eastAsia="de-DE"/>
              </w:rPr>
            </w:pPr>
          </w:p>
        </w:tc>
        <w:tc>
          <w:tcPr>
            <w:tcW w:w="463" w:type="dxa"/>
            <w:noWrap/>
            <w:vAlign w:val="bottom"/>
            <w:hideMark/>
          </w:tcPr>
          <w:p w14:paraId="33C037A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w:t>
            </w:r>
          </w:p>
        </w:tc>
        <w:tc>
          <w:tcPr>
            <w:tcW w:w="1002" w:type="dxa"/>
            <w:noWrap/>
            <w:vAlign w:val="bottom"/>
            <w:hideMark/>
          </w:tcPr>
          <w:p w14:paraId="7024AE6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1.14e+4</w:t>
            </w:r>
          </w:p>
        </w:tc>
        <w:tc>
          <w:tcPr>
            <w:tcW w:w="1002" w:type="dxa"/>
            <w:noWrap/>
            <w:vAlign w:val="bottom"/>
            <w:hideMark/>
          </w:tcPr>
          <w:p w14:paraId="4A44A6D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1.05e+4</w:t>
            </w:r>
          </w:p>
        </w:tc>
        <w:tc>
          <w:tcPr>
            <w:tcW w:w="1002" w:type="dxa"/>
            <w:noWrap/>
            <w:vAlign w:val="bottom"/>
            <w:hideMark/>
          </w:tcPr>
          <w:p w14:paraId="46C1BA7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3.19e+4</w:t>
            </w:r>
          </w:p>
        </w:tc>
        <w:tc>
          <w:tcPr>
            <w:tcW w:w="274" w:type="dxa"/>
            <w:noWrap/>
            <w:vAlign w:val="bottom"/>
            <w:hideMark/>
          </w:tcPr>
          <w:p w14:paraId="111AFC5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535037C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1.48e+3</w:t>
            </w:r>
          </w:p>
        </w:tc>
        <w:tc>
          <w:tcPr>
            <w:tcW w:w="263" w:type="dxa"/>
            <w:noWrap/>
            <w:vAlign w:val="bottom"/>
            <w:hideMark/>
          </w:tcPr>
          <w:p w14:paraId="4779A04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2006470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1.14e+4</w:t>
            </w:r>
          </w:p>
        </w:tc>
        <w:tc>
          <w:tcPr>
            <w:tcW w:w="1002" w:type="dxa"/>
            <w:noWrap/>
            <w:vAlign w:val="bottom"/>
            <w:hideMark/>
          </w:tcPr>
          <w:p w14:paraId="2BDF370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4.92e+5</w:t>
            </w:r>
          </w:p>
        </w:tc>
        <w:tc>
          <w:tcPr>
            <w:tcW w:w="784" w:type="dxa"/>
            <w:noWrap/>
            <w:vAlign w:val="bottom"/>
            <w:hideMark/>
          </w:tcPr>
          <w:p w14:paraId="2D4EC17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136.6</w:t>
            </w:r>
          </w:p>
        </w:tc>
      </w:tr>
      <w:tr w:rsidR="006529B2" w14:paraId="14000E7A" w14:textId="77777777" w:rsidTr="006529B2">
        <w:trPr>
          <w:jc w:val="center"/>
        </w:trPr>
        <w:tc>
          <w:tcPr>
            <w:tcW w:w="530" w:type="dxa"/>
            <w:noWrap/>
            <w:vAlign w:val="bottom"/>
            <w:hideMark/>
          </w:tcPr>
          <w:p w14:paraId="361AA766" w14:textId="77777777" w:rsidR="006529B2" w:rsidRDefault="006529B2">
            <w:pPr>
              <w:rPr>
                <w:rFonts w:eastAsia="ＭＳ 明朝" w:cs="Arial"/>
                <w:sz w:val="18"/>
                <w:szCs w:val="18"/>
                <w:lang w:val="de-DE" w:eastAsia="de-DE"/>
              </w:rPr>
            </w:pPr>
          </w:p>
        </w:tc>
        <w:tc>
          <w:tcPr>
            <w:tcW w:w="463" w:type="dxa"/>
            <w:noWrap/>
            <w:vAlign w:val="bottom"/>
            <w:hideMark/>
          </w:tcPr>
          <w:p w14:paraId="3794BC2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w:t>
            </w:r>
          </w:p>
        </w:tc>
        <w:tc>
          <w:tcPr>
            <w:tcW w:w="1002" w:type="dxa"/>
            <w:noWrap/>
            <w:vAlign w:val="bottom"/>
            <w:hideMark/>
          </w:tcPr>
          <w:p w14:paraId="60025A8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4.34e+3</w:t>
            </w:r>
          </w:p>
        </w:tc>
        <w:tc>
          <w:tcPr>
            <w:tcW w:w="1002" w:type="dxa"/>
            <w:noWrap/>
            <w:vAlign w:val="bottom"/>
            <w:hideMark/>
          </w:tcPr>
          <w:p w14:paraId="55573E9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8.96e+3</w:t>
            </w:r>
          </w:p>
        </w:tc>
        <w:tc>
          <w:tcPr>
            <w:tcW w:w="1002" w:type="dxa"/>
            <w:noWrap/>
            <w:vAlign w:val="bottom"/>
            <w:hideMark/>
          </w:tcPr>
          <w:p w14:paraId="0F08E90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3.16e+4</w:t>
            </w:r>
          </w:p>
        </w:tc>
        <w:tc>
          <w:tcPr>
            <w:tcW w:w="274" w:type="dxa"/>
            <w:noWrap/>
            <w:vAlign w:val="bottom"/>
            <w:hideMark/>
          </w:tcPr>
          <w:p w14:paraId="63E0273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294CCD2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1.96e+3</w:t>
            </w:r>
          </w:p>
        </w:tc>
        <w:tc>
          <w:tcPr>
            <w:tcW w:w="263" w:type="dxa"/>
            <w:noWrap/>
            <w:vAlign w:val="bottom"/>
            <w:hideMark/>
          </w:tcPr>
          <w:p w14:paraId="02684F0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76ABA56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4.34e+3</w:t>
            </w:r>
          </w:p>
        </w:tc>
        <w:tc>
          <w:tcPr>
            <w:tcW w:w="1002" w:type="dxa"/>
            <w:noWrap/>
            <w:vAlign w:val="bottom"/>
            <w:hideMark/>
          </w:tcPr>
          <w:p w14:paraId="31F5BB5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4.96e+5</w:t>
            </w:r>
          </w:p>
        </w:tc>
        <w:tc>
          <w:tcPr>
            <w:tcW w:w="784" w:type="dxa"/>
            <w:noWrap/>
            <w:vAlign w:val="bottom"/>
            <w:hideMark/>
          </w:tcPr>
          <w:p w14:paraId="3B219FE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137.8</w:t>
            </w:r>
          </w:p>
        </w:tc>
      </w:tr>
      <w:tr w:rsidR="006529B2" w14:paraId="1E81F0E8" w14:textId="77777777" w:rsidTr="006529B2">
        <w:trPr>
          <w:jc w:val="center"/>
        </w:trPr>
        <w:tc>
          <w:tcPr>
            <w:tcW w:w="530" w:type="dxa"/>
            <w:noWrap/>
            <w:vAlign w:val="bottom"/>
            <w:hideMark/>
          </w:tcPr>
          <w:p w14:paraId="61382294" w14:textId="77777777" w:rsidR="006529B2" w:rsidRDefault="006529B2">
            <w:pPr>
              <w:rPr>
                <w:rFonts w:eastAsia="ＭＳ 明朝" w:cs="Arial"/>
                <w:sz w:val="18"/>
                <w:szCs w:val="18"/>
                <w:lang w:val="de-DE" w:eastAsia="de-DE"/>
              </w:rPr>
            </w:pPr>
          </w:p>
        </w:tc>
        <w:tc>
          <w:tcPr>
            <w:tcW w:w="463" w:type="dxa"/>
            <w:noWrap/>
            <w:vAlign w:val="bottom"/>
            <w:hideMark/>
          </w:tcPr>
          <w:p w14:paraId="419373D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w:t>
            </w:r>
          </w:p>
        </w:tc>
        <w:tc>
          <w:tcPr>
            <w:tcW w:w="1002" w:type="dxa"/>
            <w:noWrap/>
            <w:vAlign w:val="bottom"/>
            <w:hideMark/>
          </w:tcPr>
          <w:p w14:paraId="50CEC98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8.40e+3</w:t>
            </w:r>
          </w:p>
        </w:tc>
        <w:tc>
          <w:tcPr>
            <w:tcW w:w="1002" w:type="dxa"/>
            <w:noWrap/>
            <w:vAlign w:val="bottom"/>
            <w:hideMark/>
          </w:tcPr>
          <w:p w14:paraId="2817220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8.85e+3</w:t>
            </w:r>
          </w:p>
        </w:tc>
        <w:tc>
          <w:tcPr>
            <w:tcW w:w="1002" w:type="dxa"/>
            <w:noWrap/>
            <w:vAlign w:val="bottom"/>
            <w:hideMark/>
          </w:tcPr>
          <w:p w14:paraId="1A805CE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3.79e+4</w:t>
            </w:r>
          </w:p>
        </w:tc>
        <w:tc>
          <w:tcPr>
            <w:tcW w:w="274" w:type="dxa"/>
            <w:noWrap/>
            <w:vAlign w:val="bottom"/>
            <w:hideMark/>
          </w:tcPr>
          <w:p w14:paraId="4978C9E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39E6A7C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2.34e+3</w:t>
            </w:r>
          </w:p>
        </w:tc>
        <w:tc>
          <w:tcPr>
            <w:tcW w:w="263" w:type="dxa"/>
            <w:noWrap/>
            <w:vAlign w:val="bottom"/>
            <w:hideMark/>
          </w:tcPr>
          <w:p w14:paraId="60BEE5E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1687287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8.40e+3</w:t>
            </w:r>
          </w:p>
        </w:tc>
        <w:tc>
          <w:tcPr>
            <w:tcW w:w="1002" w:type="dxa"/>
            <w:noWrap/>
            <w:vAlign w:val="bottom"/>
            <w:hideMark/>
          </w:tcPr>
          <w:p w14:paraId="5A270FC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5.05e+5</w:t>
            </w:r>
          </w:p>
        </w:tc>
        <w:tc>
          <w:tcPr>
            <w:tcW w:w="784" w:type="dxa"/>
            <w:noWrap/>
            <w:vAlign w:val="bottom"/>
            <w:hideMark/>
          </w:tcPr>
          <w:p w14:paraId="27951CE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140.1</w:t>
            </w:r>
          </w:p>
        </w:tc>
      </w:tr>
      <w:tr w:rsidR="006529B2" w14:paraId="2B6B2568" w14:textId="77777777" w:rsidTr="006529B2">
        <w:trPr>
          <w:jc w:val="center"/>
        </w:trPr>
        <w:tc>
          <w:tcPr>
            <w:tcW w:w="530" w:type="dxa"/>
            <w:noWrap/>
            <w:vAlign w:val="bottom"/>
            <w:hideMark/>
          </w:tcPr>
          <w:p w14:paraId="7A03AFD9" w14:textId="77777777" w:rsidR="006529B2" w:rsidRDefault="006529B2">
            <w:pPr>
              <w:rPr>
                <w:rFonts w:eastAsia="ＭＳ 明朝" w:cs="Arial"/>
                <w:sz w:val="18"/>
                <w:szCs w:val="18"/>
                <w:lang w:val="de-DE" w:eastAsia="de-DE"/>
              </w:rPr>
            </w:pPr>
          </w:p>
        </w:tc>
        <w:tc>
          <w:tcPr>
            <w:tcW w:w="463" w:type="dxa"/>
            <w:noWrap/>
            <w:vAlign w:val="bottom"/>
            <w:hideMark/>
          </w:tcPr>
          <w:p w14:paraId="7A7E012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w:t>
            </w:r>
          </w:p>
        </w:tc>
        <w:tc>
          <w:tcPr>
            <w:tcW w:w="1002" w:type="dxa"/>
            <w:noWrap/>
            <w:vAlign w:val="bottom"/>
            <w:hideMark/>
          </w:tcPr>
          <w:p w14:paraId="4F002A8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4.77e+3</w:t>
            </w:r>
          </w:p>
        </w:tc>
        <w:tc>
          <w:tcPr>
            <w:tcW w:w="1002" w:type="dxa"/>
            <w:noWrap/>
            <w:vAlign w:val="bottom"/>
            <w:hideMark/>
          </w:tcPr>
          <w:p w14:paraId="546CA81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8.17e+3</w:t>
            </w:r>
          </w:p>
        </w:tc>
        <w:tc>
          <w:tcPr>
            <w:tcW w:w="1002" w:type="dxa"/>
            <w:noWrap/>
            <w:vAlign w:val="bottom"/>
            <w:hideMark/>
          </w:tcPr>
          <w:p w14:paraId="6779E19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3.98e+4</w:t>
            </w:r>
          </w:p>
        </w:tc>
        <w:tc>
          <w:tcPr>
            <w:tcW w:w="274" w:type="dxa"/>
            <w:noWrap/>
            <w:vAlign w:val="bottom"/>
            <w:hideMark/>
          </w:tcPr>
          <w:p w14:paraId="49CFFFC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4B9519D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2.64e+3</w:t>
            </w:r>
          </w:p>
        </w:tc>
        <w:tc>
          <w:tcPr>
            <w:tcW w:w="263" w:type="dxa"/>
            <w:noWrap/>
            <w:vAlign w:val="bottom"/>
            <w:hideMark/>
          </w:tcPr>
          <w:p w14:paraId="320C1F3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1615AAD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4.77e+3</w:t>
            </w:r>
          </w:p>
        </w:tc>
        <w:tc>
          <w:tcPr>
            <w:tcW w:w="1002" w:type="dxa"/>
            <w:noWrap/>
            <w:vAlign w:val="bottom"/>
            <w:hideMark/>
          </w:tcPr>
          <w:p w14:paraId="5846CBB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5.09e+5</w:t>
            </w:r>
          </w:p>
        </w:tc>
        <w:tc>
          <w:tcPr>
            <w:tcW w:w="784" w:type="dxa"/>
            <w:noWrap/>
            <w:vAlign w:val="bottom"/>
            <w:hideMark/>
          </w:tcPr>
          <w:p w14:paraId="2F03449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141.5</w:t>
            </w:r>
          </w:p>
        </w:tc>
      </w:tr>
      <w:tr w:rsidR="006529B2" w14:paraId="592A76EC" w14:textId="77777777" w:rsidTr="006529B2">
        <w:trPr>
          <w:jc w:val="center"/>
        </w:trPr>
        <w:tc>
          <w:tcPr>
            <w:tcW w:w="530" w:type="dxa"/>
            <w:noWrap/>
            <w:vAlign w:val="bottom"/>
            <w:hideMark/>
          </w:tcPr>
          <w:p w14:paraId="4886C45F" w14:textId="77777777" w:rsidR="006529B2" w:rsidRDefault="006529B2">
            <w:pPr>
              <w:rPr>
                <w:rFonts w:eastAsia="ＭＳ 明朝" w:cs="Arial"/>
                <w:sz w:val="18"/>
                <w:szCs w:val="18"/>
                <w:lang w:val="de-DE" w:eastAsia="de-DE"/>
              </w:rPr>
            </w:pPr>
          </w:p>
        </w:tc>
        <w:tc>
          <w:tcPr>
            <w:tcW w:w="463" w:type="dxa"/>
            <w:noWrap/>
            <w:vAlign w:val="bottom"/>
            <w:hideMark/>
          </w:tcPr>
          <w:p w14:paraId="7528563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w:t>
            </w:r>
          </w:p>
        </w:tc>
        <w:tc>
          <w:tcPr>
            <w:tcW w:w="1002" w:type="dxa"/>
            <w:noWrap/>
            <w:vAlign w:val="bottom"/>
            <w:hideMark/>
          </w:tcPr>
          <w:p w14:paraId="277F5BE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9.33e+3</w:t>
            </w:r>
          </w:p>
        </w:tc>
        <w:tc>
          <w:tcPr>
            <w:tcW w:w="1002" w:type="dxa"/>
            <w:noWrap/>
            <w:vAlign w:val="bottom"/>
            <w:hideMark/>
          </w:tcPr>
          <w:p w14:paraId="5BF6BA4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8.34e+3</w:t>
            </w:r>
          </w:p>
        </w:tc>
        <w:tc>
          <w:tcPr>
            <w:tcW w:w="1002" w:type="dxa"/>
            <w:noWrap/>
            <w:vAlign w:val="bottom"/>
            <w:hideMark/>
          </w:tcPr>
          <w:p w14:paraId="23547F6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4.50e+4</w:t>
            </w:r>
          </w:p>
        </w:tc>
        <w:tc>
          <w:tcPr>
            <w:tcW w:w="274" w:type="dxa"/>
            <w:noWrap/>
            <w:vAlign w:val="bottom"/>
            <w:hideMark/>
          </w:tcPr>
          <w:p w14:paraId="7BA8247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7C8C2D8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2.89e+3</w:t>
            </w:r>
          </w:p>
        </w:tc>
        <w:tc>
          <w:tcPr>
            <w:tcW w:w="263" w:type="dxa"/>
            <w:noWrap/>
            <w:vAlign w:val="bottom"/>
            <w:hideMark/>
          </w:tcPr>
          <w:p w14:paraId="28BC037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4FDCC6B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9.33e+3</w:t>
            </w:r>
          </w:p>
        </w:tc>
        <w:tc>
          <w:tcPr>
            <w:tcW w:w="1002" w:type="dxa"/>
            <w:noWrap/>
            <w:vAlign w:val="bottom"/>
            <w:hideMark/>
          </w:tcPr>
          <w:p w14:paraId="63C02AF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5.19e+5</w:t>
            </w:r>
          </w:p>
        </w:tc>
        <w:tc>
          <w:tcPr>
            <w:tcW w:w="784" w:type="dxa"/>
            <w:noWrap/>
            <w:vAlign w:val="bottom"/>
            <w:hideMark/>
          </w:tcPr>
          <w:p w14:paraId="5E3CAFA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144.1</w:t>
            </w:r>
          </w:p>
        </w:tc>
      </w:tr>
      <w:tr w:rsidR="006529B2" w14:paraId="2B6C6BAE" w14:textId="77777777" w:rsidTr="006529B2">
        <w:trPr>
          <w:jc w:val="center"/>
        </w:trPr>
        <w:tc>
          <w:tcPr>
            <w:tcW w:w="530" w:type="dxa"/>
            <w:noWrap/>
            <w:vAlign w:val="bottom"/>
            <w:hideMark/>
          </w:tcPr>
          <w:p w14:paraId="4D2127DB" w14:textId="77777777" w:rsidR="006529B2" w:rsidRDefault="006529B2">
            <w:pPr>
              <w:rPr>
                <w:rFonts w:eastAsia="ＭＳ 明朝" w:cs="Arial"/>
                <w:sz w:val="18"/>
                <w:szCs w:val="18"/>
                <w:lang w:val="de-DE" w:eastAsia="de-DE"/>
              </w:rPr>
            </w:pPr>
          </w:p>
        </w:tc>
        <w:tc>
          <w:tcPr>
            <w:tcW w:w="463" w:type="dxa"/>
            <w:noWrap/>
            <w:vAlign w:val="bottom"/>
            <w:hideMark/>
          </w:tcPr>
          <w:p w14:paraId="0C02DA8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w:t>
            </w:r>
          </w:p>
        </w:tc>
        <w:tc>
          <w:tcPr>
            <w:tcW w:w="1002" w:type="dxa"/>
            <w:noWrap/>
            <w:vAlign w:val="bottom"/>
            <w:hideMark/>
          </w:tcPr>
          <w:p w14:paraId="6485F19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4.89e+3</w:t>
            </w:r>
          </w:p>
        </w:tc>
        <w:tc>
          <w:tcPr>
            <w:tcW w:w="1002" w:type="dxa"/>
            <w:noWrap/>
            <w:vAlign w:val="bottom"/>
            <w:hideMark/>
          </w:tcPr>
          <w:p w14:paraId="0192F0F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7.91e+3</w:t>
            </w:r>
          </w:p>
        </w:tc>
        <w:tc>
          <w:tcPr>
            <w:tcW w:w="1002" w:type="dxa"/>
            <w:noWrap/>
            <w:vAlign w:val="bottom"/>
            <w:hideMark/>
          </w:tcPr>
          <w:p w14:paraId="7D3256B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4.55e+4</w:t>
            </w:r>
          </w:p>
        </w:tc>
        <w:tc>
          <w:tcPr>
            <w:tcW w:w="274" w:type="dxa"/>
            <w:noWrap/>
            <w:vAlign w:val="bottom"/>
            <w:hideMark/>
          </w:tcPr>
          <w:p w14:paraId="0F36A74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3EBBC4D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3.11e+3</w:t>
            </w:r>
          </w:p>
        </w:tc>
        <w:tc>
          <w:tcPr>
            <w:tcW w:w="263" w:type="dxa"/>
            <w:noWrap/>
            <w:vAlign w:val="bottom"/>
            <w:hideMark/>
          </w:tcPr>
          <w:p w14:paraId="447ACCC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360F17B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4.89e+3</w:t>
            </w:r>
          </w:p>
        </w:tc>
        <w:tc>
          <w:tcPr>
            <w:tcW w:w="1002" w:type="dxa"/>
            <w:noWrap/>
            <w:vAlign w:val="bottom"/>
            <w:hideMark/>
          </w:tcPr>
          <w:p w14:paraId="7C0D48A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5.24e+5</w:t>
            </w:r>
          </w:p>
        </w:tc>
        <w:tc>
          <w:tcPr>
            <w:tcW w:w="784" w:type="dxa"/>
            <w:noWrap/>
            <w:vAlign w:val="bottom"/>
            <w:hideMark/>
          </w:tcPr>
          <w:p w14:paraId="24AA117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145.4</w:t>
            </w:r>
          </w:p>
        </w:tc>
      </w:tr>
      <w:tr w:rsidR="006529B2" w14:paraId="5BC06E3F" w14:textId="77777777" w:rsidTr="006529B2">
        <w:trPr>
          <w:jc w:val="center"/>
        </w:trPr>
        <w:tc>
          <w:tcPr>
            <w:tcW w:w="530" w:type="dxa"/>
            <w:noWrap/>
            <w:vAlign w:val="bottom"/>
            <w:hideMark/>
          </w:tcPr>
          <w:p w14:paraId="796BB232" w14:textId="77777777" w:rsidR="006529B2" w:rsidRDefault="006529B2">
            <w:pPr>
              <w:rPr>
                <w:rFonts w:eastAsia="ＭＳ 明朝" w:cs="Arial"/>
                <w:sz w:val="18"/>
                <w:szCs w:val="18"/>
                <w:lang w:val="de-DE" w:eastAsia="de-DE"/>
              </w:rPr>
            </w:pPr>
          </w:p>
        </w:tc>
        <w:tc>
          <w:tcPr>
            <w:tcW w:w="463" w:type="dxa"/>
            <w:noWrap/>
            <w:vAlign w:val="bottom"/>
            <w:hideMark/>
          </w:tcPr>
          <w:p w14:paraId="33A02D0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w:t>
            </w:r>
          </w:p>
        </w:tc>
        <w:tc>
          <w:tcPr>
            <w:tcW w:w="1002" w:type="dxa"/>
            <w:noWrap/>
            <w:vAlign w:val="bottom"/>
            <w:hideMark/>
          </w:tcPr>
          <w:p w14:paraId="22EBA7E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1.03e+4</w:t>
            </w:r>
          </w:p>
        </w:tc>
        <w:tc>
          <w:tcPr>
            <w:tcW w:w="1002" w:type="dxa"/>
            <w:noWrap/>
            <w:vAlign w:val="bottom"/>
            <w:hideMark/>
          </w:tcPr>
          <w:p w14:paraId="459429C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8.17e+3</w:t>
            </w:r>
          </w:p>
        </w:tc>
        <w:tc>
          <w:tcPr>
            <w:tcW w:w="1002" w:type="dxa"/>
            <w:noWrap/>
            <w:vAlign w:val="bottom"/>
            <w:hideMark/>
          </w:tcPr>
          <w:p w14:paraId="60134BE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5.02e+4</w:t>
            </w:r>
          </w:p>
        </w:tc>
        <w:tc>
          <w:tcPr>
            <w:tcW w:w="274" w:type="dxa"/>
            <w:noWrap/>
            <w:vAlign w:val="bottom"/>
            <w:hideMark/>
          </w:tcPr>
          <w:p w14:paraId="5F538E8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238F679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3.29e+3</w:t>
            </w:r>
          </w:p>
        </w:tc>
        <w:tc>
          <w:tcPr>
            <w:tcW w:w="263" w:type="dxa"/>
            <w:noWrap/>
            <w:vAlign w:val="bottom"/>
            <w:hideMark/>
          </w:tcPr>
          <w:p w14:paraId="4F8625E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6869208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1.03e+4</w:t>
            </w:r>
          </w:p>
        </w:tc>
        <w:tc>
          <w:tcPr>
            <w:tcW w:w="1002" w:type="dxa"/>
            <w:noWrap/>
            <w:vAlign w:val="bottom"/>
            <w:hideMark/>
          </w:tcPr>
          <w:p w14:paraId="2410CBE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5.34e+5</w:t>
            </w:r>
          </w:p>
        </w:tc>
        <w:tc>
          <w:tcPr>
            <w:tcW w:w="784" w:type="dxa"/>
            <w:noWrap/>
            <w:vAlign w:val="bottom"/>
            <w:hideMark/>
          </w:tcPr>
          <w:p w14:paraId="336C45D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148.3</w:t>
            </w:r>
          </w:p>
        </w:tc>
      </w:tr>
      <w:tr w:rsidR="006529B2" w14:paraId="625B54C9" w14:textId="77777777" w:rsidTr="006529B2">
        <w:trPr>
          <w:jc w:val="center"/>
        </w:trPr>
        <w:tc>
          <w:tcPr>
            <w:tcW w:w="530" w:type="dxa"/>
            <w:noWrap/>
            <w:vAlign w:val="bottom"/>
            <w:hideMark/>
          </w:tcPr>
          <w:p w14:paraId="00524D9E" w14:textId="77777777" w:rsidR="006529B2" w:rsidRDefault="006529B2">
            <w:pPr>
              <w:rPr>
                <w:rFonts w:eastAsia="ＭＳ 明朝" w:cs="Arial"/>
                <w:sz w:val="18"/>
                <w:szCs w:val="18"/>
                <w:lang w:val="de-DE" w:eastAsia="de-DE"/>
              </w:rPr>
            </w:pPr>
          </w:p>
        </w:tc>
        <w:tc>
          <w:tcPr>
            <w:tcW w:w="463" w:type="dxa"/>
            <w:noWrap/>
            <w:vAlign w:val="bottom"/>
            <w:hideMark/>
          </w:tcPr>
          <w:p w14:paraId="70785AF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w:t>
            </w:r>
          </w:p>
        </w:tc>
        <w:tc>
          <w:tcPr>
            <w:tcW w:w="1002" w:type="dxa"/>
            <w:noWrap/>
            <w:vAlign w:val="bottom"/>
            <w:hideMark/>
          </w:tcPr>
          <w:p w14:paraId="5447D61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1.85e+3</w:t>
            </w:r>
          </w:p>
        </w:tc>
        <w:tc>
          <w:tcPr>
            <w:tcW w:w="1002" w:type="dxa"/>
            <w:noWrap/>
            <w:vAlign w:val="bottom"/>
            <w:hideMark/>
          </w:tcPr>
          <w:p w14:paraId="62EDC09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7.54e+3</w:t>
            </w:r>
          </w:p>
        </w:tc>
        <w:tc>
          <w:tcPr>
            <w:tcW w:w="1002" w:type="dxa"/>
            <w:noWrap/>
            <w:vAlign w:val="bottom"/>
            <w:hideMark/>
          </w:tcPr>
          <w:p w14:paraId="5601770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4.95e+4</w:t>
            </w:r>
          </w:p>
        </w:tc>
        <w:tc>
          <w:tcPr>
            <w:tcW w:w="274" w:type="dxa"/>
            <w:noWrap/>
            <w:vAlign w:val="bottom"/>
            <w:hideMark/>
          </w:tcPr>
          <w:p w14:paraId="1141420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0F8E0C1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3.45e+3</w:t>
            </w:r>
          </w:p>
        </w:tc>
        <w:tc>
          <w:tcPr>
            <w:tcW w:w="263" w:type="dxa"/>
            <w:noWrap/>
            <w:vAlign w:val="bottom"/>
            <w:hideMark/>
          </w:tcPr>
          <w:p w14:paraId="57736FA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028F3F9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1.85e+3</w:t>
            </w:r>
          </w:p>
        </w:tc>
        <w:tc>
          <w:tcPr>
            <w:tcW w:w="1002" w:type="dxa"/>
            <w:noWrap/>
            <w:vAlign w:val="bottom"/>
            <w:hideMark/>
          </w:tcPr>
          <w:p w14:paraId="4C869F1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5.36e+5</w:t>
            </w:r>
          </w:p>
        </w:tc>
        <w:tc>
          <w:tcPr>
            <w:tcW w:w="784" w:type="dxa"/>
            <w:noWrap/>
            <w:vAlign w:val="bottom"/>
            <w:hideMark/>
          </w:tcPr>
          <w:p w14:paraId="6391905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148.8</w:t>
            </w:r>
          </w:p>
        </w:tc>
      </w:tr>
      <w:tr w:rsidR="006529B2" w14:paraId="189F93B6" w14:textId="77777777" w:rsidTr="006529B2">
        <w:trPr>
          <w:jc w:val="center"/>
        </w:trPr>
        <w:tc>
          <w:tcPr>
            <w:tcW w:w="530" w:type="dxa"/>
            <w:noWrap/>
            <w:vAlign w:val="bottom"/>
            <w:hideMark/>
          </w:tcPr>
          <w:p w14:paraId="64D09489" w14:textId="77777777" w:rsidR="006529B2" w:rsidRDefault="006529B2">
            <w:pPr>
              <w:rPr>
                <w:rFonts w:eastAsia="ＭＳ 明朝" w:cs="Arial"/>
                <w:sz w:val="18"/>
                <w:szCs w:val="18"/>
                <w:lang w:val="de-DE" w:eastAsia="de-DE"/>
              </w:rPr>
            </w:pPr>
          </w:p>
        </w:tc>
        <w:tc>
          <w:tcPr>
            <w:tcW w:w="463" w:type="dxa"/>
            <w:noWrap/>
            <w:vAlign w:val="bottom"/>
            <w:hideMark/>
          </w:tcPr>
          <w:p w14:paraId="30DF2CB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w:t>
            </w:r>
          </w:p>
        </w:tc>
        <w:tc>
          <w:tcPr>
            <w:tcW w:w="1002" w:type="dxa"/>
            <w:noWrap/>
            <w:vAlign w:val="bottom"/>
            <w:hideMark/>
          </w:tcPr>
          <w:p w14:paraId="7CC3B70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1.44e+4</w:t>
            </w:r>
          </w:p>
        </w:tc>
        <w:tc>
          <w:tcPr>
            <w:tcW w:w="1002" w:type="dxa"/>
            <w:noWrap/>
            <w:vAlign w:val="bottom"/>
            <w:hideMark/>
          </w:tcPr>
          <w:p w14:paraId="7B528BF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8.16e+3</w:t>
            </w:r>
          </w:p>
        </w:tc>
        <w:tc>
          <w:tcPr>
            <w:tcW w:w="1002" w:type="dxa"/>
            <w:noWrap/>
            <w:vAlign w:val="bottom"/>
            <w:hideMark/>
          </w:tcPr>
          <w:p w14:paraId="28D09AE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5.70e+4</w:t>
            </w:r>
          </w:p>
        </w:tc>
        <w:tc>
          <w:tcPr>
            <w:tcW w:w="274" w:type="dxa"/>
            <w:noWrap/>
            <w:vAlign w:val="bottom"/>
            <w:hideMark/>
          </w:tcPr>
          <w:p w14:paraId="65D3B32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058E0A6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3.59e+3</w:t>
            </w:r>
          </w:p>
        </w:tc>
        <w:tc>
          <w:tcPr>
            <w:tcW w:w="263" w:type="dxa"/>
            <w:noWrap/>
            <w:vAlign w:val="bottom"/>
            <w:hideMark/>
          </w:tcPr>
          <w:p w14:paraId="35322D0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60F6E31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1.44e+4</w:t>
            </w:r>
          </w:p>
        </w:tc>
        <w:tc>
          <w:tcPr>
            <w:tcW w:w="1002" w:type="dxa"/>
            <w:noWrap/>
            <w:vAlign w:val="bottom"/>
            <w:hideMark/>
          </w:tcPr>
          <w:p w14:paraId="7A7329B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5.50e+5</w:t>
            </w:r>
          </w:p>
        </w:tc>
        <w:tc>
          <w:tcPr>
            <w:tcW w:w="784" w:type="dxa"/>
            <w:noWrap/>
            <w:vAlign w:val="bottom"/>
            <w:hideMark/>
          </w:tcPr>
          <w:p w14:paraId="2F1375E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152.8</w:t>
            </w:r>
          </w:p>
        </w:tc>
      </w:tr>
      <w:tr w:rsidR="006529B2" w14:paraId="5D699C88" w14:textId="77777777" w:rsidTr="006529B2">
        <w:trPr>
          <w:jc w:val="center"/>
        </w:trPr>
        <w:tc>
          <w:tcPr>
            <w:tcW w:w="530" w:type="dxa"/>
            <w:noWrap/>
            <w:vAlign w:val="bottom"/>
            <w:hideMark/>
          </w:tcPr>
          <w:p w14:paraId="3CF270B4" w14:textId="77777777" w:rsidR="006529B2" w:rsidRDefault="006529B2">
            <w:pPr>
              <w:rPr>
                <w:rFonts w:eastAsia="ＭＳ 明朝" w:cs="Arial"/>
                <w:sz w:val="18"/>
                <w:szCs w:val="18"/>
                <w:lang w:val="de-DE" w:eastAsia="de-DE"/>
              </w:rPr>
            </w:pPr>
          </w:p>
        </w:tc>
        <w:tc>
          <w:tcPr>
            <w:tcW w:w="463" w:type="dxa"/>
            <w:noWrap/>
            <w:vAlign w:val="bottom"/>
            <w:hideMark/>
          </w:tcPr>
          <w:p w14:paraId="3BDA7D1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12</w:t>
            </w:r>
          </w:p>
        </w:tc>
        <w:tc>
          <w:tcPr>
            <w:tcW w:w="1002" w:type="dxa"/>
            <w:noWrap/>
            <w:vAlign w:val="bottom"/>
            <w:hideMark/>
          </w:tcPr>
          <w:p w14:paraId="47FD8AB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9.41e+3</w:t>
            </w:r>
          </w:p>
        </w:tc>
        <w:tc>
          <w:tcPr>
            <w:tcW w:w="1002" w:type="dxa"/>
            <w:noWrap/>
            <w:vAlign w:val="bottom"/>
            <w:hideMark/>
          </w:tcPr>
          <w:p w14:paraId="64BF3A2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8.27e+3</w:t>
            </w:r>
          </w:p>
        </w:tc>
        <w:tc>
          <w:tcPr>
            <w:tcW w:w="1002" w:type="dxa"/>
            <w:noWrap/>
            <w:vAlign w:val="bottom"/>
            <w:hideMark/>
          </w:tcPr>
          <w:p w14:paraId="1727332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5.19e+4</w:t>
            </w:r>
          </w:p>
        </w:tc>
        <w:tc>
          <w:tcPr>
            <w:tcW w:w="274" w:type="dxa"/>
            <w:noWrap/>
            <w:vAlign w:val="bottom"/>
            <w:hideMark/>
          </w:tcPr>
          <w:p w14:paraId="55E1329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3B5F584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3.72e+3</w:t>
            </w:r>
          </w:p>
        </w:tc>
        <w:tc>
          <w:tcPr>
            <w:tcW w:w="263" w:type="dxa"/>
            <w:noWrap/>
            <w:vAlign w:val="bottom"/>
            <w:hideMark/>
          </w:tcPr>
          <w:p w14:paraId="53CB3C5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36D6C28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9.41e+3</w:t>
            </w:r>
          </w:p>
        </w:tc>
        <w:tc>
          <w:tcPr>
            <w:tcW w:w="1002" w:type="dxa"/>
            <w:noWrap/>
            <w:vAlign w:val="bottom"/>
            <w:hideMark/>
          </w:tcPr>
          <w:p w14:paraId="67F2791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5.59e+5</w:t>
            </w:r>
          </w:p>
        </w:tc>
        <w:tc>
          <w:tcPr>
            <w:tcW w:w="784" w:type="dxa"/>
            <w:noWrap/>
            <w:vAlign w:val="bottom"/>
            <w:hideMark/>
          </w:tcPr>
          <w:p w14:paraId="5C1CF18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155.4</w:t>
            </w:r>
          </w:p>
        </w:tc>
      </w:tr>
      <w:tr w:rsidR="006529B2" w14:paraId="1AA643F2" w14:textId="77777777" w:rsidTr="006529B2">
        <w:trPr>
          <w:jc w:val="center"/>
        </w:trPr>
        <w:tc>
          <w:tcPr>
            <w:tcW w:w="530" w:type="dxa"/>
            <w:noWrap/>
            <w:vAlign w:val="bottom"/>
            <w:hideMark/>
          </w:tcPr>
          <w:p w14:paraId="37A6EFDD" w14:textId="77777777" w:rsidR="006529B2" w:rsidRDefault="006529B2">
            <w:pPr>
              <w:rPr>
                <w:rFonts w:eastAsia="ＭＳ 明朝" w:cs="Arial"/>
                <w:sz w:val="18"/>
                <w:szCs w:val="18"/>
                <w:lang w:val="de-DE" w:eastAsia="de-DE"/>
              </w:rPr>
            </w:pPr>
          </w:p>
        </w:tc>
        <w:tc>
          <w:tcPr>
            <w:tcW w:w="463" w:type="dxa"/>
            <w:noWrap/>
            <w:vAlign w:val="bottom"/>
            <w:hideMark/>
          </w:tcPr>
          <w:p w14:paraId="1A4CBEB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13</w:t>
            </w:r>
          </w:p>
        </w:tc>
        <w:tc>
          <w:tcPr>
            <w:tcW w:w="1002" w:type="dxa"/>
            <w:noWrap/>
            <w:vAlign w:val="bottom"/>
            <w:hideMark/>
          </w:tcPr>
          <w:p w14:paraId="0D3C31C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8.08e+2</w:t>
            </w:r>
          </w:p>
        </w:tc>
        <w:tc>
          <w:tcPr>
            <w:tcW w:w="1002" w:type="dxa"/>
            <w:noWrap/>
            <w:vAlign w:val="bottom"/>
            <w:hideMark/>
          </w:tcPr>
          <w:p w14:paraId="594DFF2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7.69e+3</w:t>
            </w:r>
          </w:p>
        </w:tc>
        <w:tc>
          <w:tcPr>
            <w:tcW w:w="1002" w:type="dxa"/>
            <w:noWrap/>
            <w:vAlign w:val="bottom"/>
            <w:hideMark/>
          </w:tcPr>
          <w:p w14:paraId="2042319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5.17e+4</w:t>
            </w:r>
          </w:p>
        </w:tc>
        <w:tc>
          <w:tcPr>
            <w:tcW w:w="274" w:type="dxa"/>
            <w:noWrap/>
            <w:vAlign w:val="bottom"/>
            <w:hideMark/>
          </w:tcPr>
          <w:p w14:paraId="26745C9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59101F2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3.83e+3</w:t>
            </w:r>
          </w:p>
        </w:tc>
        <w:tc>
          <w:tcPr>
            <w:tcW w:w="263" w:type="dxa"/>
            <w:noWrap/>
            <w:vAlign w:val="bottom"/>
            <w:hideMark/>
          </w:tcPr>
          <w:p w14:paraId="5A8844B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38C195C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8.08e+2</w:t>
            </w:r>
          </w:p>
        </w:tc>
        <w:tc>
          <w:tcPr>
            <w:tcW w:w="1002" w:type="dxa"/>
            <w:noWrap/>
            <w:vAlign w:val="bottom"/>
            <w:hideMark/>
          </w:tcPr>
          <w:p w14:paraId="759C811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5.60e+5</w:t>
            </w:r>
          </w:p>
        </w:tc>
        <w:tc>
          <w:tcPr>
            <w:tcW w:w="784" w:type="dxa"/>
            <w:noWrap/>
            <w:vAlign w:val="bottom"/>
            <w:hideMark/>
          </w:tcPr>
          <w:p w14:paraId="1011EC6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155.6</w:t>
            </w:r>
          </w:p>
        </w:tc>
      </w:tr>
      <w:tr w:rsidR="006529B2" w14:paraId="0801F859" w14:textId="77777777" w:rsidTr="006529B2">
        <w:trPr>
          <w:jc w:val="center"/>
        </w:trPr>
        <w:tc>
          <w:tcPr>
            <w:tcW w:w="530" w:type="dxa"/>
            <w:noWrap/>
            <w:vAlign w:val="bottom"/>
            <w:hideMark/>
          </w:tcPr>
          <w:p w14:paraId="7789544E" w14:textId="77777777" w:rsidR="006529B2" w:rsidRDefault="006529B2">
            <w:pPr>
              <w:rPr>
                <w:rFonts w:eastAsia="ＭＳ 明朝" w:cs="Arial"/>
                <w:sz w:val="18"/>
                <w:szCs w:val="18"/>
                <w:lang w:val="de-DE" w:eastAsia="de-DE"/>
              </w:rPr>
            </w:pPr>
          </w:p>
        </w:tc>
        <w:tc>
          <w:tcPr>
            <w:tcW w:w="463" w:type="dxa"/>
            <w:noWrap/>
            <w:vAlign w:val="bottom"/>
            <w:hideMark/>
          </w:tcPr>
          <w:p w14:paraId="6A7439C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w:t>
            </w:r>
          </w:p>
        </w:tc>
        <w:tc>
          <w:tcPr>
            <w:tcW w:w="1002" w:type="dxa"/>
            <w:noWrap/>
            <w:vAlign w:val="bottom"/>
            <w:hideMark/>
          </w:tcPr>
          <w:p w14:paraId="07D99AD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2.15e+4</w:t>
            </w:r>
          </w:p>
        </w:tc>
        <w:tc>
          <w:tcPr>
            <w:tcW w:w="1002" w:type="dxa"/>
            <w:noWrap/>
            <w:vAlign w:val="bottom"/>
            <w:hideMark/>
          </w:tcPr>
          <w:p w14:paraId="4215837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8.68e+3</w:t>
            </w:r>
          </w:p>
        </w:tc>
        <w:tc>
          <w:tcPr>
            <w:tcW w:w="1002" w:type="dxa"/>
            <w:noWrap/>
            <w:vAlign w:val="bottom"/>
            <w:hideMark/>
          </w:tcPr>
          <w:p w14:paraId="4E606A6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6.00e+4</w:t>
            </w:r>
          </w:p>
        </w:tc>
        <w:tc>
          <w:tcPr>
            <w:tcW w:w="274" w:type="dxa"/>
            <w:noWrap/>
            <w:vAlign w:val="bottom"/>
            <w:hideMark/>
          </w:tcPr>
          <w:p w14:paraId="63DDED6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53E9139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3.94e+3</w:t>
            </w:r>
          </w:p>
        </w:tc>
        <w:tc>
          <w:tcPr>
            <w:tcW w:w="263" w:type="dxa"/>
            <w:noWrap/>
            <w:vAlign w:val="bottom"/>
            <w:hideMark/>
          </w:tcPr>
          <w:p w14:paraId="2FA1177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520D1B7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2.15e+4</w:t>
            </w:r>
          </w:p>
        </w:tc>
        <w:tc>
          <w:tcPr>
            <w:tcW w:w="1002" w:type="dxa"/>
            <w:noWrap/>
            <w:vAlign w:val="bottom"/>
            <w:hideMark/>
          </w:tcPr>
          <w:p w14:paraId="5BE4C1F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5.82e+5</w:t>
            </w:r>
          </w:p>
        </w:tc>
        <w:tc>
          <w:tcPr>
            <w:tcW w:w="784" w:type="dxa"/>
            <w:noWrap/>
            <w:vAlign w:val="bottom"/>
            <w:hideMark/>
          </w:tcPr>
          <w:p w14:paraId="71F2BB2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161.6</w:t>
            </w:r>
          </w:p>
        </w:tc>
      </w:tr>
      <w:tr w:rsidR="006529B2" w14:paraId="4608E920" w14:textId="77777777" w:rsidTr="006529B2">
        <w:trPr>
          <w:jc w:val="center"/>
        </w:trPr>
        <w:tc>
          <w:tcPr>
            <w:tcW w:w="530" w:type="dxa"/>
            <w:noWrap/>
            <w:vAlign w:val="bottom"/>
            <w:hideMark/>
          </w:tcPr>
          <w:p w14:paraId="4EA11E83" w14:textId="77777777" w:rsidR="006529B2" w:rsidRDefault="006529B2">
            <w:pPr>
              <w:rPr>
                <w:rFonts w:eastAsia="ＭＳ 明朝" w:cs="Arial"/>
                <w:sz w:val="18"/>
                <w:szCs w:val="18"/>
                <w:lang w:val="de-DE" w:eastAsia="de-DE"/>
              </w:rPr>
            </w:pPr>
          </w:p>
        </w:tc>
        <w:tc>
          <w:tcPr>
            <w:tcW w:w="463" w:type="dxa"/>
            <w:noWrap/>
            <w:vAlign w:val="bottom"/>
            <w:hideMark/>
          </w:tcPr>
          <w:p w14:paraId="161C599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15</w:t>
            </w:r>
          </w:p>
        </w:tc>
        <w:tc>
          <w:tcPr>
            <w:tcW w:w="1002" w:type="dxa"/>
            <w:noWrap/>
            <w:vAlign w:val="bottom"/>
            <w:hideMark/>
          </w:tcPr>
          <w:p w14:paraId="58A4B83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1.18e+4</w:t>
            </w:r>
          </w:p>
        </w:tc>
        <w:tc>
          <w:tcPr>
            <w:tcW w:w="1002" w:type="dxa"/>
            <w:noWrap/>
            <w:vAlign w:val="bottom"/>
            <w:hideMark/>
          </w:tcPr>
          <w:p w14:paraId="423BD3B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8.89e+3</w:t>
            </w:r>
          </w:p>
        </w:tc>
        <w:tc>
          <w:tcPr>
            <w:tcW w:w="1002" w:type="dxa"/>
            <w:noWrap/>
            <w:vAlign w:val="bottom"/>
            <w:hideMark/>
          </w:tcPr>
          <w:p w14:paraId="0C362D7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4.76e+4</w:t>
            </w:r>
          </w:p>
        </w:tc>
        <w:tc>
          <w:tcPr>
            <w:tcW w:w="274" w:type="dxa"/>
            <w:noWrap/>
            <w:vAlign w:val="bottom"/>
            <w:hideMark/>
          </w:tcPr>
          <w:p w14:paraId="157AC5C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22017EA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4.03e+3</w:t>
            </w:r>
          </w:p>
        </w:tc>
        <w:tc>
          <w:tcPr>
            <w:tcW w:w="263" w:type="dxa"/>
            <w:noWrap/>
            <w:vAlign w:val="bottom"/>
            <w:hideMark/>
          </w:tcPr>
          <w:p w14:paraId="2E651BC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77E7308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1.18e+4</w:t>
            </w:r>
          </w:p>
        </w:tc>
        <w:tc>
          <w:tcPr>
            <w:tcW w:w="1002" w:type="dxa"/>
            <w:noWrap/>
            <w:vAlign w:val="bottom"/>
            <w:hideMark/>
          </w:tcPr>
          <w:p w14:paraId="7B3C99D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5.94e+5</w:t>
            </w:r>
          </w:p>
        </w:tc>
        <w:tc>
          <w:tcPr>
            <w:tcW w:w="784" w:type="dxa"/>
            <w:noWrap/>
            <w:vAlign w:val="bottom"/>
            <w:hideMark/>
          </w:tcPr>
          <w:p w14:paraId="5EE6599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164.9</w:t>
            </w:r>
          </w:p>
        </w:tc>
      </w:tr>
      <w:tr w:rsidR="006529B2" w14:paraId="05155F2F" w14:textId="77777777" w:rsidTr="006529B2">
        <w:trPr>
          <w:jc w:val="center"/>
        </w:trPr>
        <w:tc>
          <w:tcPr>
            <w:tcW w:w="530" w:type="dxa"/>
            <w:noWrap/>
            <w:vAlign w:val="bottom"/>
            <w:hideMark/>
          </w:tcPr>
          <w:p w14:paraId="5EE44B96" w14:textId="77777777" w:rsidR="006529B2" w:rsidRDefault="006529B2">
            <w:pPr>
              <w:rPr>
                <w:rFonts w:eastAsia="ＭＳ 明朝" w:cs="Arial"/>
                <w:sz w:val="18"/>
                <w:szCs w:val="18"/>
                <w:lang w:val="de-DE" w:eastAsia="de-DE"/>
              </w:rPr>
            </w:pPr>
          </w:p>
        </w:tc>
        <w:tc>
          <w:tcPr>
            <w:tcW w:w="463" w:type="dxa"/>
            <w:noWrap/>
            <w:vAlign w:val="bottom"/>
            <w:hideMark/>
          </w:tcPr>
          <w:p w14:paraId="7734A6F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16</w:t>
            </w:r>
          </w:p>
        </w:tc>
        <w:tc>
          <w:tcPr>
            <w:tcW w:w="1002" w:type="dxa"/>
            <w:noWrap/>
            <w:vAlign w:val="bottom"/>
            <w:hideMark/>
          </w:tcPr>
          <w:p w14:paraId="39F613A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3.54e+3</w:t>
            </w:r>
          </w:p>
        </w:tc>
        <w:tc>
          <w:tcPr>
            <w:tcW w:w="1002" w:type="dxa"/>
            <w:noWrap/>
            <w:vAlign w:val="bottom"/>
            <w:hideMark/>
          </w:tcPr>
          <w:p w14:paraId="305D5AF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8.56e+3</w:t>
            </w:r>
          </w:p>
        </w:tc>
        <w:tc>
          <w:tcPr>
            <w:tcW w:w="1002" w:type="dxa"/>
            <w:noWrap/>
            <w:vAlign w:val="bottom"/>
            <w:hideMark/>
          </w:tcPr>
          <w:p w14:paraId="0877996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4.48e+4</w:t>
            </w:r>
          </w:p>
        </w:tc>
        <w:tc>
          <w:tcPr>
            <w:tcW w:w="274" w:type="dxa"/>
            <w:noWrap/>
            <w:vAlign w:val="bottom"/>
            <w:hideMark/>
          </w:tcPr>
          <w:p w14:paraId="6F4434C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26A9402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4.12e+3</w:t>
            </w:r>
          </w:p>
        </w:tc>
        <w:tc>
          <w:tcPr>
            <w:tcW w:w="263" w:type="dxa"/>
            <w:noWrap/>
            <w:vAlign w:val="bottom"/>
            <w:hideMark/>
          </w:tcPr>
          <w:p w14:paraId="4610240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7442783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3.54e+3</w:t>
            </w:r>
          </w:p>
        </w:tc>
        <w:tc>
          <w:tcPr>
            <w:tcW w:w="1002" w:type="dxa"/>
            <w:noWrap/>
            <w:vAlign w:val="bottom"/>
            <w:hideMark/>
          </w:tcPr>
          <w:p w14:paraId="350B53E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5.97e+5</w:t>
            </w:r>
          </w:p>
        </w:tc>
        <w:tc>
          <w:tcPr>
            <w:tcW w:w="784" w:type="dxa"/>
            <w:noWrap/>
            <w:vAlign w:val="bottom"/>
            <w:hideMark/>
          </w:tcPr>
          <w:p w14:paraId="0E9F01D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165.9</w:t>
            </w:r>
          </w:p>
        </w:tc>
      </w:tr>
      <w:tr w:rsidR="006529B2" w14:paraId="57263447" w14:textId="77777777" w:rsidTr="006529B2">
        <w:trPr>
          <w:jc w:val="center"/>
        </w:trPr>
        <w:tc>
          <w:tcPr>
            <w:tcW w:w="530" w:type="dxa"/>
            <w:noWrap/>
            <w:vAlign w:val="bottom"/>
            <w:hideMark/>
          </w:tcPr>
          <w:p w14:paraId="1FF140A7" w14:textId="77777777" w:rsidR="006529B2" w:rsidRDefault="006529B2">
            <w:pPr>
              <w:rPr>
                <w:rFonts w:eastAsia="ＭＳ 明朝" w:cs="Arial"/>
                <w:sz w:val="18"/>
                <w:szCs w:val="18"/>
                <w:lang w:val="de-DE" w:eastAsia="de-DE"/>
              </w:rPr>
            </w:pPr>
          </w:p>
        </w:tc>
        <w:tc>
          <w:tcPr>
            <w:tcW w:w="463" w:type="dxa"/>
            <w:noWrap/>
            <w:vAlign w:val="bottom"/>
            <w:hideMark/>
          </w:tcPr>
          <w:p w14:paraId="054A117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17</w:t>
            </w:r>
          </w:p>
        </w:tc>
        <w:tc>
          <w:tcPr>
            <w:tcW w:w="1002" w:type="dxa"/>
            <w:noWrap/>
            <w:vAlign w:val="bottom"/>
            <w:hideMark/>
          </w:tcPr>
          <w:p w14:paraId="058C26E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1.49e+4</w:t>
            </w:r>
          </w:p>
        </w:tc>
        <w:tc>
          <w:tcPr>
            <w:tcW w:w="1002" w:type="dxa"/>
            <w:noWrap/>
            <w:vAlign w:val="bottom"/>
            <w:hideMark/>
          </w:tcPr>
          <w:p w14:paraId="6CBCE8E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8.93e+3</w:t>
            </w:r>
          </w:p>
        </w:tc>
        <w:tc>
          <w:tcPr>
            <w:tcW w:w="1002" w:type="dxa"/>
            <w:noWrap/>
            <w:vAlign w:val="bottom"/>
            <w:hideMark/>
          </w:tcPr>
          <w:p w14:paraId="2640756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5.02e+4</w:t>
            </w:r>
          </w:p>
        </w:tc>
        <w:tc>
          <w:tcPr>
            <w:tcW w:w="274" w:type="dxa"/>
            <w:noWrap/>
            <w:vAlign w:val="bottom"/>
            <w:hideMark/>
          </w:tcPr>
          <w:p w14:paraId="11E40DB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74EFDD0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4.19e+3</w:t>
            </w:r>
          </w:p>
        </w:tc>
        <w:tc>
          <w:tcPr>
            <w:tcW w:w="263" w:type="dxa"/>
            <w:noWrap/>
            <w:vAlign w:val="bottom"/>
            <w:hideMark/>
          </w:tcPr>
          <w:p w14:paraId="30FF5FC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500A80C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1.49e+4</w:t>
            </w:r>
          </w:p>
        </w:tc>
        <w:tc>
          <w:tcPr>
            <w:tcW w:w="1002" w:type="dxa"/>
            <w:noWrap/>
            <w:vAlign w:val="bottom"/>
            <w:hideMark/>
          </w:tcPr>
          <w:p w14:paraId="3DFC300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6.12e+5</w:t>
            </w:r>
          </w:p>
        </w:tc>
        <w:tc>
          <w:tcPr>
            <w:tcW w:w="784" w:type="dxa"/>
            <w:noWrap/>
            <w:vAlign w:val="bottom"/>
            <w:hideMark/>
          </w:tcPr>
          <w:p w14:paraId="0ECC856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170.0</w:t>
            </w:r>
          </w:p>
        </w:tc>
      </w:tr>
      <w:tr w:rsidR="006529B2" w14:paraId="50D79069" w14:textId="77777777" w:rsidTr="006529B2">
        <w:trPr>
          <w:jc w:val="center"/>
        </w:trPr>
        <w:tc>
          <w:tcPr>
            <w:tcW w:w="530" w:type="dxa"/>
            <w:noWrap/>
            <w:vAlign w:val="bottom"/>
            <w:hideMark/>
          </w:tcPr>
          <w:p w14:paraId="6FB077A9" w14:textId="77777777" w:rsidR="006529B2" w:rsidRDefault="006529B2">
            <w:pPr>
              <w:rPr>
                <w:rFonts w:eastAsia="ＭＳ 明朝" w:cs="Arial"/>
                <w:sz w:val="18"/>
                <w:szCs w:val="18"/>
                <w:lang w:val="de-DE" w:eastAsia="de-DE"/>
              </w:rPr>
            </w:pPr>
          </w:p>
        </w:tc>
        <w:tc>
          <w:tcPr>
            <w:tcW w:w="463" w:type="dxa"/>
            <w:noWrap/>
            <w:vAlign w:val="bottom"/>
            <w:hideMark/>
          </w:tcPr>
          <w:p w14:paraId="5FEB6F8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w:t>
            </w:r>
          </w:p>
        </w:tc>
        <w:tc>
          <w:tcPr>
            <w:tcW w:w="1002" w:type="dxa"/>
            <w:noWrap/>
            <w:vAlign w:val="bottom"/>
            <w:hideMark/>
          </w:tcPr>
          <w:p w14:paraId="66216AE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2.81e+4</w:t>
            </w:r>
          </w:p>
        </w:tc>
        <w:tc>
          <w:tcPr>
            <w:tcW w:w="1002" w:type="dxa"/>
            <w:noWrap/>
            <w:vAlign w:val="bottom"/>
            <w:hideMark/>
          </w:tcPr>
          <w:p w14:paraId="2B0FCF6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9.99e+3</w:t>
            </w:r>
          </w:p>
        </w:tc>
        <w:tc>
          <w:tcPr>
            <w:tcW w:w="1002" w:type="dxa"/>
            <w:noWrap/>
            <w:vAlign w:val="bottom"/>
            <w:hideMark/>
          </w:tcPr>
          <w:p w14:paraId="1893887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4.42e+4</w:t>
            </w:r>
          </w:p>
        </w:tc>
        <w:tc>
          <w:tcPr>
            <w:tcW w:w="274" w:type="dxa"/>
            <w:noWrap/>
            <w:vAlign w:val="bottom"/>
            <w:hideMark/>
          </w:tcPr>
          <w:p w14:paraId="6EE6267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0E5EDE7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4.27e+3</w:t>
            </w:r>
          </w:p>
        </w:tc>
        <w:tc>
          <w:tcPr>
            <w:tcW w:w="263" w:type="dxa"/>
            <w:noWrap/>
            <w:vAlign w:val="bottom"/>
            <w:hideMark/>
          </w:tcPr>
          <w:p w14:paraId="6889C52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085DA3B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2.81e+4</w:t>
            </w:r>
          </w:p>
        </w:tc>
        <w:tc>
          <w:tcPr>
            <w:tcW w:w="1002" w:type="dxa"/>
            <w:noWrap/>
            <w:vAlign w:val="bottom"/>
            <w:hideMark/>
          </w:tcPr>
          <w:p w14:paraId="0B5F6E7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6.40e+5</w:t>
            </w:r>
          </w:p>
        </w:tc>
        <w:tc>
          <w:tcPr>
            <w:tcW w:w="784" w:type="dxa"/>
            <w:noWrap/>
            <w:vAlign w:val="bottom"/>
            <w:hideMark/>
          </w:tcPr>
          <w:p w14:paraId="671CA44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177.8</w:t>
            </w:r>
          </w:p>
        </w:tc>
      </w:tr>
      <w:tr w:rsidR="006529B2" w14:paraId="283F943D" w14:textId="77777777" w:rsidTr="006529B2">
        <w:trPr>
          <w:jc w:val="center"/>
        </w:trPr>
        <w:tc>
          <w:tcPr>
            <w:tcW w:w="530" w:type="dxa"/>
            <w:noWrap/>
            <w:vAlign w:val="bottom"/>
            <w:hideMark/>
          </w:tcPr>
          <w:p w14:paraId="78CBEAB3" w14:textId="77777777" w:rsidR="006529B2" w:rsidRDefault="006529B2">
            <w:pPr>
              <w:rPr>
                <w:rFonts w:eastAsia="ＭＳ 明朝" w:cs="Arial"/>
                <w:sz w:val="18"/>
                <w:szCs w:val="18"/>
                <w:lang w:val="de-DE" w:eastAsia="de-DE"/>
              </w:rPr>
            </w:pPr>
          </w:p>
        </w:tc>
        <w:tc>
          <w:tcPr>
            <w:tcW w:w="463" w:type="dxa"/>
            <w:noWrap/>
            <w:vAlign w:val="bottom"/>
            <w:hideMark/>
          </w:tcPr>
          <w:p w14:paraId="41F7DE1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19</w:t>
            </w:r>
          </w:p>
        </w:tc>
        <w:tc>
          <w:tcPr>
            <w:tcW w:w="1002" w:type="dxa"/>
            <w:noWrap/>
            <w:vAlign w:val="bottom"/>
            <w:hideMark/>
          </w:tcPr>
          <w:p w14:paraId="5D0F3AE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1.23e+4</w:t>
            </w:r>
          </w:p>
        </w:tc>
        <w:tc>
          <w:tcPr>
            <w:tcW w:w="1002" w:type="dxa"/>
            <w:noWrap/>
            <w:vAlign w:val="bottom"/>
            <w:hideMark/>
          </w:tcPr>
          <w:p w14:paraId="2C54362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1.01e+4</w:t>
            </w:r>
          </w:p>
        </w:tc>
        <w:tc>
          <w:tcPr>
            <w:tcW w:w="1002" w:type="dxa"/>
            <w:noWrap/>
            <w:vAlign w:val="bottom"/>
            <w:hideMark/>
          </w:tcPr>
          <w:p w14:paraId="35AEDF9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2.50e+4</w:t>
            </w:r>
          </w:p>
        </w:tc>
        <w:tc>
          <w:tcPr>
            <w:tcW w:w="274" w:type="dxa"/>
            <w:noWrap/>
            <w:vAlign w:val="bottom"/>
            <w:hideMark/>
          </w:tcPr>
          <w:p w14:paraId="10C3B69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3F415EF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4.33e+3</w:t>
            </w:r>
          </w:p>
        </w:tc>
        <w:tc>
          <w:tcPr>
            <w:tcW w:w="263" w:type="dxa"/>
            <w:noWrap/>
            <w:vAlign w:val="bottom"/>
            <w:hideMark/>
          </w:tcPr>
          <w:p w14:paraId="49E4A02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62E0555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1.23e+4</w:t>
            </w:r>
          </w:p>
        </w:tc>
        <w:tc>
          <w:tcPr>
            <w:tcW w:w="1002" w:type="dxa"/>
            <w:noWrap/>
            <w:vAlign w:val="bottom"/>
            <w:hideMark/>
          </w:tcPr>
          <w:p w14:paraId="53363F9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6.52e+5</w:t>
            </w:r>
          </w:p>
        </w:tc>
        <w:tc>
          <w:tcPr>
            <w:tcW w:w="784" w:type="dxa"/>
            <w:noWrap/>
            <w:vAlign w:val="bottom"/>
            <w:hideMark/>
          </w:tcPr>
          <w:p w14:paraId="6332A06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181.2</w:t>
            </w:r>
          </w:p>
        </w:tc>
      </w:tr>
      <w:tr w:rsidR="006529B2" w14:paraId="4DDB7D18" w14:textId="77777777" w:rsidTr="006529B2">
        <w:trPr>
          <w:jc w:val="center"/>
        </w:trPr>
        <w:tc>
          <w:tcPr>
            <w:tcW w:w="530" w:type="dxa"/>
            <w:noWrap/>
            <w:vAlign w:val="bottom"/>
            <w:hideMark/>
          </w:tcPr>
          <w:p w14:paraId="2A26AA53" w14:textId="77777777" w:rsidR="006529B2" w:rsidRDefault="006529B2">
            <w:pPr>
              <w:rPr>
                <w:rFonts w:eastAsia="ＭＳ 明朝" w:cs="Arial"/>
                <w:sz w:val="18"/>
                <w:szCs w:val="18"/>
                <w:lang w:val="de-DE" w:eastAsia="de-DE"/>
              </w:rPr>
            </w:pPr>
          </w:p>
        </w:tc>
        <w:tc>
          <w:tcPr>
            <w:tcW w:w="463" w:type="dxa"/>
            <w:noWrap/>
            <w:vAlign w:val="bottom"/>
            <w:hideMark/>
          </w:tcPr>
          <w:p w14:paraId="2860F48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20</w:t>
            </w:r>
          </w:p>
        </w:tc>
        <w:tc>
          <w:tcPr>
            <w:tcW w:w="1002" w:type="dxa"/>
            <w:noWrap/>
            <w:vAlign w:val="bottom"/>
            <w:hideMark/>
          </w:tcPr>
          <w:p w14:paraId="2A92296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1.68e+4</w:t>
            </w:r>
          </w:p>
        </w:tc>
        <w:tc>
          <w:tcPr>
            <w:tcW w:w="1002" w:type="dxa"/>
            <w:noWrap/>
            <w:vAlign w:val="bottom"/>
            <w:hideMark/>
          </w:tcPr>
          <w:p w14:paraId="444C058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1.04e+4</w:t>
            </w:r>
          </w:p>
        </w:tc>
        <w:tc>
          <w:tcPr>
            <w:tcW w:w="1002" w:type="dxa"/>
            <w:noWrap/>
            <w:vAlign w:val="bottom"/>
            <w:hideMark/>
          </w:tcPr>
          <w:p w14:paraId="337CD81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2.15e+4</w:t>
            </w:r>
          </w:p>
        </w:tc>
        <w:tc>
          <w:tcPr>
            <w:tcW w:w="274" w:type="dxa"/>
            <w:noWrap/>
            <w:vAlign w:val="bottom"/>
            <w:hideMark/>
          </w:tcPr>
          <w:p w14:paraId="577AF89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239EC97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4.40e+3</w:t>
            </w:r>
          </w:p>
        </w:tc>
        <w:tc>
          <w:tcPr>
            <w:tcW w:w="263" w:type="dxa"/>
            <w:noWrap/>
            <w:vAlign w:val="bottom"/>
            <w:hideMark/>
          </w:tcPr>
          <w:p w14:paraId="1DA2A3B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036F1E5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1.68e+4</w:t>
            </w:r>
          </w:p>
        </w:tc>
        <w:tc>
          <w:tcPr>
            <w:tcW w:w="1002" w:type="dxa"/>
            <w:noWrap/>
            <w:vAlign w:val="bottom"/>
            <w:hideMark/>
          </w:tcPr>
          <w:p w14:paraId="58EAA87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6.69e+5</w:t>
            </w:r>
          </w:p>
        </w:tc>
        <w:tc>
          <w:tcPr>
            <w:tcW w:w="784" w:type="dxa"/>
            <w:noWrap/>
            <w:vAlign w:val="bottom"/>
            <w:hideMark/>
          </w:tcPr>
          <w:p w14:paraId="3D4CFEE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185.9</w:t>
            </w:r>
          </w:p>
        </w:tc>
      </w:tr>
      <w:tr w:rsidR="006529B2" w14:paraId="6C9EE67A" w14:textId="77777777" w:rsidTr="006529B2">
        <w:trPr>
          <w:jc w:val="center"/>
        </w:trPr>
        <w:tc>
          <w:tcPr>
            <w:tcW w:w="530" w:type="dxa"/>
            <w:noWrap/>
            <w:vAlign w:val="bottom"/>
            <w:hideMark/>
          </w:tcPr>
          <w:p w14:paraId="785ADCC1" w14:textId="77777777" w:rsidR="006529B2" w:rsidRDefault="006529B2">
            <w:pPr>
              <w:rPr>
                <w:rFonts w:eastAsia="ＭＳ 明朝" w:cs="Arial"/>
                <w:sz w:val="18"/>
                <w:szCs w:val="18"/>
                <w:lang w:val="de-DE" w:eastAsia="de-DE"/>
              </w:rPr>
            </w:pPr>
          </w:p>
        </w:tc>
        <w:tc>
          <w:tcPr>
            <w:tcW w:w="463" w:type="dxa"/>
            <w:noWrap/>
            <w:vAlign w:val="bottom"/>
            <w:hideMark/>
          </w:tcPr>
          <w:p w14:paraId="50D3CC8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21</w:t>
            </w:r>
          </w:p>
        </w:tc>
        <w:tc>
          <w:tcPr>
            <w:tcW w:w="1002" w:type="dxa"/>
            <w:noWrap/>
            <w:vAlign w:val="bottom"/>
            <w:hideMark/>
          </w:tcPr>
          <w:p w14:paraId="685B218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7.11e+2</w:t>
            </w:r>
          </w:p>
        </w:tc>
        <w:tc>
          <w:tcPr>
            <w:tcW w:w="1002" w:type="dxa"/>
            <w:noWrap/>
            <w:vAlign w:val="bottom"/>
            <w:hideMark/>
          </w:tcPr>
          <w:p w14:paraId="0B23006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9.98e+3</w:t>
            </w:r>
          </w:p>
        </w:tc>
        <w:tc>
          <w:tcPr>
            <w:tcW w:w="1002" w:type="dxa"/>
            <w:noWrap/>
            <w:vAlign w:val="bottom"/>
            <w:hideMark/>
          </w:tcPr>
          <w:p w14:paraId="58D26121"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1.35e+4</w:t>
            </w:r>
          </w:p>
        </w:tc>
        <w:tc>
          <w:tcPr>
            <w:tcW w:w="274" w:type="dxa"/>
            <w:noWrap/>
            <w:vAlign w:val="bottom"/>
            <w:hideMark/>
          </w:tcPr>
          <w:p w14:paraId="19E50B4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02EF5A6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4.46e+3</w:t>
            </w:r>
          </w:p>
        </w:tc>
        <w:tc>
          <w:tcPr>
            <w:tcW w:w="263" w:type="dxa"/>
            <w:noWrap/>
            <w:vAlign w:val="bottom"/>
            <w:hideMark/>
          </w:tcPr>
          <w:p w14:paraId="336CA5B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6A1E5E6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7.11e+2</w:t>
            </w:r>
          </w:p>
        </w:tc>
        <w:tc>
          <w:tcPr>
            <w:tcW w:w="1002" w:type="dxa"/>
            <w:noWrap/>
            <w:vAlign w:val="bottom"/>
            <w:hideMark/>
          </w:tcPr>
          <w:p w14:paraId="2A19A9F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6.70e+5</w:t>
            </w:r>
          </w:p>
        </w:tc>
        <w:tc>
          <w:tcPr>
            <w:tcW w:w="784" w:type="dxa"/>
            <w:noWrap/>
            <w:vAlign w:val="bottom"/>
            <w:hideMark/>
          </w:tcPr>
          <w:p w14:paraId="3599E97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186.1</w:t>
            </w:r>
          </w:p>
        </w:tc>
      </w:tr>
      <w:tr w:rsidR="006529B2" w14:paraId="1D8AA214" w14:textId="77777777" w:rsidTr="006529B2">
        <w:trPr>
          <w:jc w:val="center"/>
        </w:trPr>
        <w:tc>
          <w:tcPr>
            <w:tcW w:w="530" w:type="dxa"/>
            <w:noWrap/>
            <w:vAlign w:val="bottom"/>
            <w:hideMark/>
          </w:tcPr>
          <w:p w14:paraId="26FCCB83" w14:textId="77777777" w:rsidR="006529B2" w:rsidRDefault="006529B2">
            <w:pPr>
              <w:rPr>
                <w:rFonts w:eastAsia="ＭＳ 明朝" w:cs="Arial"/>
                <w:sz w:val="18"/>
                <w:szCs w:val="18"/>
                <w:lang w:val="de-DE" w:eastAsia="de-DE"/>
              </w:rPr>
            </w:pPr>
          </w:p>
        </w:tc>
        <w:tc>
          <w:tcPr>
            <w:tcW w:w="463" w:type="dxa"/>
            <w:noWrap/>
            <w:vAlign w:val="bottom"/>
            <w:hideMark/>
          </w:tcPr>
          <w:p w14:paraId="4B18175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22</w:t>
            </w:r>
          </w:p>
        </w:tc>
        <w:tc>
          <w:tcPr>
            <w:tcW w:w="1002" w:type="dxa"/>
            <w:noWrap/>
            <w:vAlign w:val="bottom"/>
            <w:hideMark/>
          </w:tcPr>
          <w:p w14:paraId="76451C2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6.27e+3</w:t>
            </w:r>
          </w:p>
        </w:tc>
        <w:tc>
          <w:tcPr>
            <w:tcW w:w="1002" w:type="dxa"/>
            <w:noWrap/>
            <w:vAlign w:val="bottom"/>
            <w:hideMark/>
          </w:tcPr>
          <w:p w14:paraId="54560E6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9.81e+3</w:t>
            </w:r>
          </w:p>
        </w:tc>
        <w:tc>
          <w:tcPr>
            <w:tcW w:w="1002" w:type="dxa"/>
            <w:noWrap/>
            <w:vAlign w:val="bottom"/>
            <w:hideMark/>
          </w:tcPr>
          <w:p w14:paraId="0473B0E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2.15e+4</w:t>
            </w:r>
          </w:p>
        </w:tc>
        <w:tc>
          <w:tcPr>
            <w:tcW w:w="274" w:type="dxa"/>
            <w:noWrap/>
            <w:vAlign w:val="bottom"/>
            <w:hideMark/>
          </w:tcPr>
          <w:p w14:paraId="65576BA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65CAEE8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4.51e+3</w:t>
            </w:r>
          </w:p>
        </w:tc>
        <w:tc>
          <w:tcPr>
            <w:tcW w:w="263" w:type="dxa"/>
            <w:noWrap/>
            <w:vAlign w:val="bottom"/>
            <w:hideMark/>
          </w:tcPr>
          <w:p w14:paraId="352D24E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noWrap/>
            <w:vAlign w:val="bottom"/>
            <w:hideMark/>
          </w:tcPr>
          <w:p w14:paraId="1FEDA1C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6.27e+3</w:t>
            </w:r>
          </w:p>
        </w:tc>
        <w:tc>
          <w:tcPr>
            <w:tcW w:w="1002" w:type="dxa"/>
            <w:noWrap/>
            <w:vAlign w:val="bottom"/>
            <w:hideMark/>
          </w:tcPr>
          <w:p w14:paraId="7A647D2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6.76e+5</w:t>
            </w:r>
          </w:p>
        </w:tc>
        <w:tc>
          <w:tcPr>
            <w:tcW w:w="784" w:type="dxa"/>
            <w:noWrap/>
            <w:vAlign w:val="bottom"/>
            <w:hideMark/>
          </w:tcPr>
          <w:p w14:paraId="7C211E0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187.8</w:t>
            </w:r>
          </w:p>
        </w:tc>
      </w:tr>
      <w:tr w:rsidR="006529B2" w14:paraId="26B6D37D" w14:textId="77777777" w:rsidTr="006529B2">
        <w:trPr>
          <w:jc w:val="center"/>
        </w:trPr>
        <w:tc>
          <w:tcPr>
            <w:tcW w:w="530" w:type="dxa"/>
            <w:tcBorders>
              <w:top w:val="nil"/>
              <w:left w:val="nil"/>
              <w:bottom w:val="single" w:sz="4" w:space="0" w:color="auto"/>
              <w:right w:val="nil"/>
            </w:tcBorders>
            <w:noWrap/>
            <w:vAlign w:val="bottom"/>
            <w:hideMark/>
          </w:tcPr>
          <w:p w14:paraId="6A78AC82" w14:textId="77777777" w:rsidR="006529B2" w:rsidRDefault="006529B2">
            <w:pPr>
              <w:rPr>
                <w:rFonts w:eastAsia="ＭＳ 明朝" w:cs="Arial"/>
                <w:sz w:val="18"/>
                <w:szCs w:val="18"/>
                <w:lang w:val="de-DE" w:eastAsia="de-DE"/>
              </w:rPr>
            </w:pPr>
          </w:p>
        </w:tc>
        <w:tc>
          <w:tcPr>
            <w:tcW w:w="463" w:type="dxa"/>
            <w:tcBorders>
              <w:top w:val="nil"/>
              <w:left w:val="nil"/>
              <w:bottom w:val="single" w:sz="4" w:space="0" w:color="auto"/>
              <w:right w:val="nil"/>
            </w:tcBorders>
            <w:noWrap/>
            <w:vAlign w:val="bottom"/>
            <w:hideMark/>
          </w:tcPr>
          <w:p w14:paraId="327EEFD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23</w:t>
            </w:r>
          </w:p>
        </w:tc>
        <w:tc>
          <w:tcPr>
            <w:tcW w:w="1002" w:type="dxa"/>
            <w:tcBorders>
              <w:top w:val="nil"/>
              <w:left w:val="nil"/>
              <w:bottom w:val="single" w:sz="4" w:space="0" w:color="auto"/>
              <w:right w:val="nil"/>
            </w:tcBorders>
            <w:noWrap/>
            <w:vAlign w:val="bottom"/>
            <w:hideMark/>
          </w:tcPr>
          <w:p w14:paraId="4AC4B5B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3.55e+4</w:t>
            </w:r>
          </w:p>
        </w:tc>
        <w:tc>
          <w:tcPr>
            <w:tcW w:w="1002" w:type="dxa"/>
            <w:tcBorders>
              <w:top w:val="nil"/>
              <w:left w:val="nil"/>
              <w:bottom w:val="single" w:sz="4" w:space="0" w:color="auto"/>
              <w:right w:val="nil"/>
            </w:tcBorders>
            <w:noWrap/>
            <w:vAlign w:val="bottom"/>
            <w:hideMark/>
          </w:tcPr>
          <w:p w14:paraId="777B414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1.09e+4</w:t>
            </w:r>
          </w:p>
        </w:tc>
        <w:tc>
          <w:tcPr>
            <w:tcW w:w="1002" w:type="dxa"/>
            <w:tcBorders>
              <w:top w:val="nil"/>
              <w:left w:val="nil"/>
              <w:bottom w:val="single" w:sz="4" w:space="0" w:color="auto"/>
              <w:right w:val="nil"/>
            </w:tcBorders>
            <w:noWrap/>
            <w:vAlign w:val="bottom"/>
            <w:hideMark/>
          </w:tcPr>
          <w:p w14:paraId="4E845C4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2.40e+4</w:t>
            </w:r>
          </w:p>
        </w:tc>
        <w:tc>
          <w:tcPr>
            <w:tcW w:w="274" w:type="dxa"/>
            <w:tcBorders>
              <w:top w:val="nil"/>
              <w:left w:val="nil"/>
              <w:bottom w:val="single" w:sz="4" w:space="0" w:color="auto"/>
              <w:right w:val="nil"/>
            </w:tcBorders>
            <w:noWrap/>
            <w:vAlign w:val="bottom"/>
            <w:hideMark/>
          </w:tcPr>
          <w:p w14:paraId="46D4994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A</w:t>
            </w:r>
          </w:p>
        </w:tc>
        <w:tc>
          <w:tcPr>
            <w:tcW w:w="1002" w:type="dxa"/>
            <w:tcBorders>
              <w:top w:val="nil"/>
              <w:left w:val="nil"/>
              <w:bottom w:val="single" w:sz="4" w:space="0" w:color="auto"/>
              <w:right w:val="nil"/>
            </w:tcBorders>
            <w:noWrap/>
            <w:vAlign w:val="bottom"/>
            <w:hideMark/>
          </w:tcPr>
          <w:p w14:paraId="650A482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4.56e+3</w:t>
            </w:r>
          </w:p>
        </w:tc>
        <w:tc>
          <w:tcPr>
            <w:tcW w:w="263" w:type="dxa"/>
            <w:tcBorders>
              <w:top w:val="nil"/>
              <w:left w:val="nil"/>
              <w:bottom w:val="single" w:sz="4" w:space="0" w:color="auto"/>
              <w:right w:val="nil"/>
            </w:tcBorders>
            <w:noWrap/>
            <w:vAlign w:val="bottom"/>
            <w:hideMark/>
          </w:tcPr>
          <w:p w14:paraId="567F2C4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nil"/>
              <w:left w:val="nil"/>
              <w:bottom w:val="single" w:sz="4" w:space="0" w:color="auto"/>
              <w:right w:val="nil"/>
            </w:tcBorders>
            <w:noWrap/>
            <w:vAlign w:val="bottom"/>
            <w:hideMark/>
          </w:tcPr>
          <w:p w14:paraId="67D2826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2.40e+4</w:t>
            </w:r>
          </w:p>
        </w:tc>
        <w:tc>
          <w:tcPr>
            <w:tcW w:w="1002" w:type="dxa"/>
            <w:tcBorders>
              <w:top w:val="nil"/>
              <w:left w:val="nil"/>
              <w:bottom w:val="single" w:sz="4" w:space="0" w:color="auto"/>
              <w:right w:val="nil"/>
            </w:tcBorders>
            <w:noWrap/>
            <w:vAlign w:val="bottom"/>
            <w:hideMark/>
          </w:tcPr>
          <w:p w14:paraId="11E15E6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7.00e+5</w:t>
            </w:r>
          </w:p>
        </w:tc>
        <w:tc>
          <w:tcPr>
            <w:tcW w:w="784" w:type="dxa"/>
            <w:tcBorders>
              <w:top w:val="nil"/>
              <w:left w:val="nil"/>
              <w:bottom w:val="single" w:sz="4" w:space="0" w:color="auto"/>
              <w:right w:val="nil"/>
            </w:tcBorders>
            <w:noWrap/>
            <w:vAlign w:val="bottom"/>
            <w:hideMark/>
          </w:tcPr>
          <w:p w14:paraId="0DEF0C4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194.5</w:t>
            </w:r>
          </w:p>
        </w:tc>
      </w:tr>
      <w:tr w:rsidR="006529B2" w14:paraId="1BA3DBC0" w14:textId="77777777" w:rsidTr="006529B2">
        <w:trPr>
          <w:jc w:val="center"/>
        </w:trPr>
        <w:tc>
          <w:tcPr>
            <w:tcW w:w="530" w:type="dxa"/>
            <w:tcBorders>
              <w:top w:val="single" w:sz="4" w:space="0" w:color="auto"/>
              <w:left w:val="nil"/>
              <w:bottom w:val="nil"/>
              <w:right w:val="nil"/>
            </w:tcBorders>
            <w:noWrap/>
            <w:vAlign w:val="bottom"/>
            <w:hideMark/>
          </w:tcPr>
          <w:p w14:paraId="4EDC3821"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13.5</w:t>
            </w:r>
          </w:p>
        </w:tc>
        <w:tc>
          <w:tcPr>
            <w:tcW w:w="463" w:type="dxa"/>
            <w:tcBorders>
              <w:top w:val="single" w:sz="4" w:space="0" w:color="auto"/>
              <w:left w:val="nil"/>
              <w:bottom w:val="nil"/>
              <w:right w:val="nil"/>
            </w:tcBorders>
            <w:noWrap/>
            <w:vAlign w:val="bottom"/>
            <w:hideMark/>
          </w:tcPr>
          <w:p w14:paraId="71621C0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1002" w:type="dxa"/>
            <w:tcBorders>
              <w:top w:val="single" w:sz="4" w:space="0" w:color="auto"/>
              <w:left w:val="nil"/>
              <w:bottom w:val="nil"/>
              <w:right w:val="nil"/>
            </w:tcBorders>
            <w:noWrap/>
            <w:vAlign w:val="bottom"/>
            <w:hideMark/>
          </w:tcPr>
          <w:p w14:paraId="5BDA5B2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1.18e+3</w:t>
            </w:r>
          </w:p>
        </w:tc>
        <w:tc>
          <w:tcPr>
            <w:tcW w:w="1002" w:type="dxa"/>
            <w:tcBorders>
              <w:top w:val="single" w:sz="4" w:space="0" w:color="auto"/>
              <w:left w:val="nil"/>
              <w:bottom w:val="nil"/>
              <w:right w:val="nil"/>
            </w:tcBorders>
            <w:noWrap/>
            <w:vAlign w:val="bottom"/>
            <w:hideMark/>
          </w:tcPr>
          <w:p w14:paraId="62E72DD9"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1.18e+3</w:t>
            </w:r>
          </w:p>
        </w:tc>
        <w:tc>
          <w:tcPr>
            <w:tcW w:w="1002" w:type="dxa"/>
            <w:tcBorders>
              <w:top w:val="single" w:sz="4" w:space="0" w:color="auto"/>
              <w:left w:val="nil"/>
              <w:bottom w:val="nil"/>
              <w:right w:val="nil"/>
            </w:tcBorders>
            <w:noWrap/>
            <w:vAlign w:val="bottom"/>
            <w:hideMark/>
          </w:tcPr>
          <w:p w14:paraId="59D6B96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2.66e+4</w:t>
            </w:r>
          </w:p>
        </w:tc>
        <w:tc>
          <w:tcPr>
            <w:tcW w:w="274" w:type="dxa"/>
            <w:tcBorders>
              <w:top w:val="single" w:sz="4" w:space="0" w:color="auto"/>
              <w:left w:val="nil"/>
              <w:bottom w:val="nil"/>
              <w:right w:val="nil"/>
            </w:tcBorders>
            <w:noWrap/>
            <w:vAlign w:val="bottom"/>
            <w:hideMark/>
          </w:tcPr>
          <w:p w14:paraId="1D93302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single" w:sz="4" w:space="0" w:color="auto"/>
              <w:left w:val="nil"/>
              <w:bottom w:val="nil"/>
              <w:right w:val="nil"/>
            </w:tcBorders>
            <w:noWrap/>
            <w:vAlign w:val="bottom"/>
            <w:hideMark/>
          </w:tcPr>
          <w:p w14:paraId="32AC426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1.82e+2</w:t>
            </w:r>
          </w:p>
        </w:tc>
        <w:tc>
          <w:tcPr>
            <w:tcW w:w="263" w:type="dxa"/>
            <w:tcBorders>
              <w:top w:val="single" w:sz="4" w:space="0" w:color="auto"/>
              <w:left w:val="nil"/>
              <w:bottom w:val="nil"/>
              <w:right w:val="nil"/>
            </w:tcBorders>
            <w:noWrap/>
            <w:vAlign w:val="bottom"/>
            <w:hideMark/>
          </w:tcPr>
          <w:p w14:paraId="157C66A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single" w:sz="4" w:space="0" w:color="auto"/>
              <w:left w:val="nil"/>
              <w:bottom w:val="nil"/>
              <w:right w:val="nil"/>
            </w:tcBorders>
            <w:noWrap/>
            <w:vAlign w:val="bottom"/>
            <w:hideMark/>
          </w:tcPr>
          <w:p w14:paraId="6079CF9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1.18e+3</w:t>
            </w:r>
          </w:p>
        </w:tc>
        <w:tc>
          <w:tcPr>
            <w:tcW w:w="1002" w:type="dxa"/>
            <w:tcBorders>
              <w:top w:val="single" w:sz="4" w:space="0" w:color="auto"/>
              <w:left w:val="nil"/>
              <w:bottom w:val="nil"/>
              <w:right w:val="nil"/>
            </w:tcBorders>
            <w:noWrap/>
            <w:vAlign w:val="bottom"/>
            <w:hideMark/>
          </w:tcPr>
          <w:p w14:paraId="3C1E5216"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7.01e+5</w:t>
            </w:r>
          </w:p>
        </w:tc>
        <w:tc>
          <w:tcPr>
            <w:tcW w:w="784" w:type="dxa"/>
            <w:tcBorders>
              <w:top w:val="single" w:sz="4" w:space="0" w:color="auto"/>
              <w:left w:val="nil"/>
              <w:bottom w:val="nil"/>
              <w:right w:val="nil"/>
            </w:tcBorders>
            <w:noWrap/>
            <w:vAlign w:val="bottom"/>
            <w:hideMark/>
          </w:tcPr>
          <w:p w14:paraId="723FFB9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194.8</w:t>
            </w:r>
          </w:p>
        </w:tc>
      </w:tr>
      <w:tr w:rsidR="006529B2" w14:paraId="6F2A7EA5" w14:textId="77777777" w:rsidTr="006529B2">
        <w:trPr>
          <w:jc w:val="center"/>
        </w:trPr>
        <w:tc>
          <w:tcPr>
            <w:tcW w:w="530" w:type="dxa"/>
            <w:tcBorders>
              <w:top w:val="nil"/>
              <w:left w:val="nil"/>
              <w:bottom w:val="single" w:sz="4" w:space="0" w:color="auto"/>
              <w:right w:val="nil"/>
            </w:tcBorders>
            <w:noWrap/>
            <w:vAlign w:val="bottom"/>
            <w:hideMark/>
          </w:tcPr>
          <w:p w14:paraId="78320D05" w14:textId="77777777" w:rsidR="006529B2" w:rsidRDefault="006529B2">
            <w:pPr>
              <w:rPr>
                <w:rFonts w:eastAsia="ＭＳ 明朝" w:cs="Arial"/>
                <w:sz w:val="18"/>
                <w:szCs w:val="18"/>
                <w:lang w:val="de-DE" w:eastAsia="de-DE"/>
              </w:rPr>
            </w:pPr>
          </w:p>
        </w:tc>
        <w:tc>
          <w:tcPr>
            <w:tcW w:w="463" w:type="dxa"/>
            <w:tcBorders>
              <w:top w:val="nil"/>
              <w:left w:val="nil"/>
              <w:bottom w:val="single" w:sz="4" w:space="0" w:color="auto"/>
              <w:right w:val="nil"/>
            </w:tcBorders>
            <w:noWrap/>
            <w:vAlign w:val="bottom"/>
            <w:hideMark/>
          </w:tcPr>
          <w:p w14:paraId="332A627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w:t>
            </w:r>
          </w:p>
        </w:tc>
        <w:tc>
          <w:tcPr>
            <w:tcW w:w="1002" w:type="dxa"/>
            <w:tcBorders>
              <w:top w:val="nil"/>
              <w:left w:val="nil"/>
              <w:bottom w:val="single" w:sz="4" w:space="0" w:color="auto"/>
              <w:right w:val="nil"/>
            </w:tcBorders>
            <w:noWrap/>
            <w:vAlign w:val="bottom"/>
            <w:hideMark/>
          </w:tcPr>
          <w:p w14:paraId="7C104D9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7.55e+4</w:t>
            </w:r>
          </w:p>
        </w:tc>
        <w:tc>
          <w:tcPr>
            <w:tcW w:w="1002" w:type="dxa"/>
            <w:tcBorders>
              <w:top w:val="nil"/>
              <w:left w:val="nil"/>
              <w:bottom w:val="single" w:sz="4" w:space="0" w:color="auto"/>
              <w:right w:val="nil"/>
            </w:tcBorders>
            <w:noWrap/>
            <w:vAlign w:val="bottom"/>
            <w:hideMark/>
          </w:tcPr>
          <w:p w14:paraId="187C8174"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3.83e+4</w:t>
            </w:r>
          </w:p>
        </w:tc>
        <w:tc>
          <w:tcPr>
            <w:tcW w:w="1002" w:type="dxa"/>
            <w:tcBorders>
              <w:top w:val="nil"/>
              <w:left w:val="nil"/>
              <w:bottom w:val="single" w:sz="4" w:space="0" w:color="auto"/>
              <w:right w:val="nil"/>
            </w:tcBorders>
            <w:noWrap/>
            <w:vAlign w:val="bottom"/>
            <w:hideMark/>
          </w:tcPr>
          <w:p w14:paraId="7B7F079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3.89e+4</w:t>
            </w:r>
          </w:p>
        </w:tc>
        <w:tc>
          <w:tcPr>
            <w:tcW w:w="274" w:type="dxa"/>
            <w:tcBorders>
              <w:top w:val="nil"/>
              <w:left w:val="nil"/>
              <w:bottom w:val="single" w:sz="4" w:space="0" w:color="auto"/>
              <w:right w:val="nil"/>
            </w:tcBorders>
            <w:noWrap/>
            <w:vAlign w:val="bottom"/>
            <w:hideMark/>
          </w:tcPr>
          <w:p w14:paraId="535344DC"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A</w:t>
            </w:r>
          </w:p>
        </w:tc>
        <w:tc>
          <w:tcPr>
            <w:tcW w:w="1002" w:type="dxa"/>
            <w:tcBorders>
              <w:top w:val="nil"/>
              <w:left w:val="nil"/>
              <w:bottom w:val="single" w:sz="4" w:space="0" w:color="auto"/>
              <w:right w:val="nil"/>
            </w:tcBorders>
            <w:noWrap/>
            <w:vAlign w:val="bottom"/>
            <w:hideMark/>
          </w:tcPr>
          <w:p w14:paraId="3C85827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8.72e+2</w:t>
            </w:r>
          </w:p>
        </w:tc>
        <w:tc>
          <w:tcPr>
            <w:tcW w:w="263" w:type="dxa"/>
            <w:tcBorders>
              <w:top w:val="nil"/>
              <w:left w:val="nil"/>
              <w:bottom w:val="single" w:sz="4" w:space="0" w:color="auto"/>
              <w:right w:val="nil"/>
            </w:tcBorders>
            <w:noWrap/>
            <w:vAlign w:val="bottom"/>
            <w:hideMark/>
          </w:tcPr>
          <w:p w14:paraId="68EAE13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nil"/>
              <w:left w:val="nil"/>
              <w:bottom w:val="single" w:sz="4" w:space="0" w:color="auto"/>
              <w:right w:val="nil"/>
            </w:tcBorders>
            <w:noWrap/>
            <w:vAlign w:val="bottom"/>
            <w:hideMark/>
          </w:tcPr>
          <w:p w14:paraId="15CE56CB"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3.89e+4</w:t>
            </w:r>
          </w:p>
        </w:tc>
        <w:tc>
          <w:tcPr>
            <w:tcW w:w="1002" w:type="dxa"/>
            <w:tcBorders>
              <w:top w:val="nil"/>
              <w:left w:val="nil"/>
              <w:bottom w:val="single" w:sz="4" w:space="0" w:color="auto"/>
              <w:right w:val="nil"/>
            </w:tcBorders>
            <w:noWrap/>
            <w:vAlign w:val="bottom"/>
            <w:hideMark/>
          </w:tcPr>
          <w:p w14:paraId="27E4677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7.40e+5</w:t>
            </w:r>
          </w:p>
        </w:tc>
        <w:tc>
          <w:tcPr>
            <w:tcW w:w="784" w:type="dxa"/>
            <w:tcBorders>
              <w:top w:val="nil"/>
              <w:left w:val="nil"/>
              <w:bottom w:val="single" w:sz="4" w:space="0" w:color="auto"/>
              <w:right w:val="nil"/>
            </w:tcBorders>
            <w:noWrap/>
            <w:vAlign w:val="bottom"/>
            <w:hideMark/>
          </w:tcPr>
          <w:p w14:paraId="0062F3AA"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205.6</w:t>
            </w:r>
          </w:p>
        </w:tc>
      </w:tr>
      <w:tr w:rsidR="006529B2" w14:paraId="0E2EDCD0" w14:textId="77777777" w:rsidTr="006529B2">
        <w:trPr>
          <w:jc w:val="center"/>
        </w:trPr>
        <w:tc>
          <w:tcPr>
            <w:tcW w:w="530" w:type="dxa"/>
            <w:tcBorders>
              <w:top w:val="single" w:sz="4" w:space="0" w:color="auto"/>
              <w:left w:val="nil"/>
              <w:bottom w:val="single" w:sz="4" w:space="0" w:color="auto"/>
              <w:right w:val="nil"/>
            </w:tcBorders>
            <w:noWrap/>
            <w:vAlign w:val="bottom"/>
            <w:hideMark/>
          </w:tcPr>
          <w:p w14:paraId="4C49817E" w14:textId="77777777" w:rsidR="006529B2" w:rsidRDefault="006529B2">
            <w:pPr>
              <w:jc w:val="right"/>
              <w:rPr>
                <w:rFonts w:eastAsia="ＭＳ 明朝" w:cs="Arial"/>
                <w:sz w:val="18"/>
                <w:szCs w:val="18"/>
                <w:lang w:val="de-DE" w:eastAsia="de-DE"/>
              </w:rPr>
            </w:pPr>
            <w:r>
              <w:rPr>
                <w:rFonts w:eastAsia="ＭＳ 明朝" w:cs="Arial"/>
                <w:sz w:val="18"/>
                <w:szCs w:val="18"/>
                <w:lang w:val="de-DE" w:eastAsia="de-DE"/>
              </w:rPr>
              <w:t>14.5</w:t>
            </w:r>
          </w:p>
        </w:tc>
        <w:tc>
          <w:tcPr>
            <w:tcW w:w="463" w:type="dxa"/>
            <w:tcBorders>
              <w:top w:val="single" w:sz="4" w:space="0" w:color="auto"/>
              <w:left w:val="nil"/>
              <w:bottom w:val="single" w:sz="4" w:space="0" w:color="auto"/>
              <w:right w:val="nil"/>
            </w:tcBorders>
            <w:noWrap/>
            <w:vAlign w:val="bottom"/>
            <w:hideMark/>
          </w:tcPr>
          <w:p w14:paraId="3AF9A93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w:t>
            </w:r>
          </w:p>
        </w:tc>
        <w:tc>
          <w:tcPr>
            <w:tcW w:w="1002" w:type="dxa"/>
            <w:tcBorders>
              <w:top w:val="single" w:sz="4" w:space="0" w:color="auto"/>
              <w:left w:val="nil"/>
              <w:bottom w:val="single" w:sz="4" w:space="0" w:color="auto"/>
              <w:right w:val="nil"/>
            </w:tcBorders>
            <w:noWrap/>
            <w:vAlign w:val="bottom"/>
            <w:hideMark/>
          </w:tcPr>
          <w:p w14:paraId="16DEB400"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1.34e+6</w:t>
            </w:r>
          </w:p>
        </w:tc>
        <w:tc>
          <w:tcPr>
            <w:tcW w:w="1002" w:type="dxa"/>
            <w:tcBorders>
              <w:top w:val="single" w:sz="4" w:space="0" w:color="auto"/>
              <w:left w:val="nil"/>
              <w:bottom w:val="single" w:sz="4" w:space="0" w:color="auto"/>
              <w:right w:val="nil"/>
            </w:tcBorders>
            <w:noWrap/>
            <w:vAlign w:val="bottom"/>
            <w:hideMark/>
          </w:tcPr>
          <w:p w14:paraId="78AC1CDE"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1.34e+6</w:t>
            </w:r>
          </w:p>
        </w:tc>
        <w:tc>
          <w:tcPr>
            <w:tcW w:w="1002" w:type="dxa"/>
            <w:tcBorders>
              <w:top w:val="single" w:sz="4" w:space="0" w:color="auto"/>
              <w:left w:val="nil"/>
              <w:bottom w:val="single" w:sz="4" w:space="0" w:color="auto"/>
              <w:right w:val="nil"/>
            </w:tcBorders>
            <w:noWrap/>
            <w:vAlign w:val="bottom"/>
            <w:hideMark/>
          </w:tcPr>
          <w:p w14:paraId="7DDC6BAD"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2.66e+4</w:t>
            </w:r>
          </w:p>
        </w:tc>
        <w:tc>
          <w:tcPr>
            <w:tcW w:w="274" w:type="dxa"/>
            <w:tcBorders>
              <w:top w:val="single" w:sz="4" w:space="0" w:color="auto"/>
              <w:left w:val="nil"/>
              <w:bottom w:val="single" w:sz="4" w:space="0" w:color="auto"/>
              <w:right w:val="nil"/>
            </w:tcBorders>
            <w:noWrap/>
            <w:vAlign w:val="bottom"/>
            <w:hideMark/>
          </w:tcPr>
          <w:p w14:paraId="0C1BD5F2"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A</w:t>
            </w:r>
          </w:p>
        </w:tc>
        <w:tc>
          <w:tcPr>
            <w:tcW w:w="1002" w:type="dxa"/>
            <w:tcBorders>
              <w:top w:val="single" w:sz="4" w:space="0" w:color="auto"/>
              <w:left w:val="nil"/>
              <w:bottom w:val="single" w:sz="4" w:space="0" w:color="auto"/>
              <w:right w:val="nil"/>
            </w:tcBorders>
            <w:noWrap/>
            <w:vAlign w:val="bottom"/>
            <w:hideMark/>
          </w:tcPr>
          <w:p w14:paraId="22EB4F67"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1.82e+2</w:t>
            </w:r>
          </w:p>
        </w:tc>
        <w:tc>
          <w:tcPr>
            <w:tcW w:w="263" w:type="dxa"/>
            <w:tcBorders>
              <w:top w:val="single" w:sz="4" w:space="0" w:color="auto"/>
              <w:left w:val="nil"/>
              <w:bottom w:val="single" w:sz="4" w:space="0" w:color="auto"/>
              <w:right w:val="nil"/>
            </w:tcBorders>
            <w:noWrap/>
            <w:vAlign w:val="bottom"/>
            <w:hideMark/>
          </w:tcPr>
          <w:p w14:paraId="3851D585"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w:t>
            </w:r>
          </w:p>
        </w:tc>
        <w:tc>
          <w:tcPr>
            <w:tcW w:w="1002" w:type="dxa"/>
            <w:tcBorders>
              <w:top w:val="single" w:sz="4" w:space="0" w:color="auto"/>
              <w:left w:val="nil"/>
              <w:bottom w:val="single" w:sz="4" w:space="0" w:color="auto"/>
              <w:right w:val="nil"/>
            </w:tcBorders>
            <w:noWrap/>
            <w:vAlign w:val="bottom"/>
            <w:hideMark/>
          </w:tcPr>
          <w:p w14:paraId="36792483"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2.66e+4</w:t>
            </w:r>
          </w:p>
        </w:tc>
        <w:tc>
          <w:tcPr>
            <w:tcW w:w="1002" w:type="dxa"/>
            <w:tcBorders>
              <w:top w:val="single" w:sz="4" w:space="0" w:color="auto"/>
              <w:left w:val="nil"/>
              <w:bottom w:val="single" w:sz="4" w:space="0" w:color="auto"/>
              <w:right w:val="nil"/>
            </w:tcBorders>
            <w:noWrap/>
            <w:vAlign w:val="bottom"/>
            <w:hideMark/>
          </w:tcPr>
          <w:p w14:paraId="607A7D38"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7.67e+5</w:t>
            </w:r>
          </w:p>
        </w:tc>
        <w:tc>
          <w:tcPr>
            <w:tcW w:w="784" w:type="dxa"/>
            <w:tcBorders>
              <w:top w:val="single" w:sz="4" w:space="0" w:color="auto"/>
              <w:left w:val="nil"/>
              <w:bottom w:val="single" w:sz="4" w:space="0" w:color="auto"/>
              <w:right w:val="nil"/>
            </w:tcBorders>
            <w:noWrap/>
            <w:vAlign w:val="bottom"/>
            <w:hideMark/>
          </w:tcPr>
          <w:p w14:paraId="5622C00F" w14:textId="77777777" w:rsidR="006529B2" w:rsidRDefault="006529B2">
            <w:pPr>
              <w:jc w:val="center"/>
              <w:rPr>
                <w:rFonts w:eastAsia="ＭＳ 明朝" w:cs="Arial"/>
                <w:sz w:val="18"/>
                <w:szCs w:val="18"/>
                <w:lang w:val="de-DE" w:eastAsia="de-DE"/>
              </w:rPr>
            </w:pPr>
            <w:r>
              <w:rPr>
                <w:rFonts w:eastAsia="ＭＳ 明朝" w:cs="Arial"/>
                <w:sz w:val="18"/>
                <w:szCs w:val="18"/>
                <w:lang w:val="de-DE" w:eastAsia="de-DE"/>
              </w:rPr>
              <w:t>213.0</w:t>
            </w:r>
          </w:p>
        </w:tc>
      </w:tr>
    </w:tbl>
    <w:p w14:paraId="36D9D77A" w14:textId="77777777" w:rsidR="006529B2" w:rsidRDefault="006529B2" w:rsidP="006529B2">
      <w:pPr>
        <w:rPr>
          <w:rFonts w:eastAsia="ＭＳ 明朝" w:cs="Arial"/>
          <w:szCs w:val="22"/>
        </w:rPr>
      </w:pPr>
    </w:p>
    <w:p w14:paraId="5E2C3AD6" w14:textId="6A2DBAEB" w:rsidR="006529B2" w:rsidRDefault="006529B2" w:rsidP="006529B2">
      <w:pPr>
        <w:rPr>
          <w:rFonts w:eastAsia="ＭＳ 明朝" w:cs="Arial"/>
        </w:rPr>
      </w:pPr>
      <w:r>
        <w:rPr>
          <w:rFonts w:eastAsia="ＭＳ 明朝" w:cs="Arial"/>
        </w:rPr>
        <w:t>3.5.10</w:t>
      </w:r>
      <w:r>
        <w:rPr>
          <w:rFonts w:eastAsia="ＭＳ 明朝" w:cs="Arial"/>
        </w:rPr>
        <w:tab/>
      </w:r>
      <w:r>
        <w:rPr>
          <w:rFonts w:eastAsia="ＭＳ 明朝" w:cs="Arial"/>
          <w:i/>
        </w:rPr>
        <w:t>Not-acceptance</w:t>
      </w:r>
      <w:r>
        <w:rPr>
          <w:rFonts w:eastAsia="ＭＳ 明朝" w:cs="Arial"/>
        </w:rPr>
        <w:t xml:space="preserve"> requires much less simulation or testing time (since no</w:t>
      </w:r>
      <w:r w:rsidR="00161BD0">
        <w:rPr>
          <w:rFonts w:eastAsia="ＭＳ 明朝" w:cs="Arial"/>
        </w:rPr>
        <w:t>n</w:t>
      </w:r>
      <w:r>
        <w:rPr>
          <w:rFonts w:eastAsia="ＭＳ 明朝" w:cs="Arial"/>
        </w:rPr>
        <w:t xml:space="preserve"> satisfaction of the threshold in only one situation is sufficient): for GM=1.7 m, </w:t>
      </w:r>
      <w:r>
        <w:rPr>
          <w:rFonts w:eastAsia="ＭＳ 明朝" w:cs="Arial"/>
          <w:i/>
        </w:rPr>
        <w:t>not acceptance</w:t>
      </w:r>
      <w:r>
        <w:rPr>
          <w:rFonts w:eastAsia="ＭＳ 明朝" w:cs="Arial"/>
        </w:rPr>
        <w:t xml:space="preserve"> requires 87 min.</w:t>
      </w:r>
      <w:r w:rsidR="00161BD0">
        <w:rPr>
          <w:rFonts w:eastAsia="ＭＳ 明朝" w:cs="Arial"/>
        </w:rPr>
        <w:t>,</w:t>
      </w:r>
      <w:r>
        <w:rPr>
          <w:rFonts w:eastAsia="ＭＳ 明朝" w:cs="Arial"/>
        </w:rPr>
        <w:t xml:space="preserve"> if tests in head waves are done first and 2.7 min.</w:t>
      </w:r>
      <w:r w:rsidR="00161BD0">
        <w:rPr>
          <w:rFonts w:eastAsia="ＭＳ 明朝" w:cs="Arial"/>
        </w:rPr>
        <w:t>,</w:t>
      </w:r>
      <w:r>
        <w:rPr>
          <w:rFonts w:eastAsia="ＭＳ 明朝" w:cs="Arial"/>
        </w:rPr>
        <w:t xml:space="preserve"> if tests in following waves are done first; for GM=1.8 m, </w:t>
      </w:r>
      <w:r>
        <w:rPr>
          <w:rFonts w:eastAsia="ＭＳ 明朝" w:cs="Arial"/>
          <w:i/>
        </w:rPr>
        <w:t>not acceptance</w:t>
      </w:r>
      <w:r>
        <w:rPr>
          <w:rFonts w:eastAsia="ＭＳ 明朝" w:cs="Arial"/>
        </w:rPr>
        <w:t xml:space="preserve"> requires 10.8 hours or 3.0 hours, respectively. For </w:t>
      </w:r>
      <w:r>
        <w:rPr>
          <w:rFonts w:eastAsia="ＭＳ 明朝" w:cs="Arial"/>
          <w:i/>
        </w:rPr>
        <w:t>acceptance</w:t>
      </w:r>
      <w:r>
        <w:rPr>
          <w:rFonts w:eastAsia="ＭＳ 明朝" w:cs="Arial"/>
        </w:rPr>
        <w:t xml:space="preserve">, significantly more simulation or testing time is required since all design situations must be considered and the failure rate is lower: for GM=1.9 m, </w:t>
      </w:r>
      <w:r>
        <w:rPr>
          <w:rFonts w:eastAsia="ＭＳ 明朝" w:cs="Arial"/>
          <w:i/>
        </w:rPr>
        <w:t>acceptance</w:t>
      </w:r>
      <w:r>
        <w:rPr>
          <w:rFonts w:eastAsia="ＭＳ 明朝" w:cs="Arial"/>
        </w:rPr>
        <w:t xml:space="preserve"> requires 290.1 hours of simulation time (from which 77.1 hour in head waves and 213.0 hours in following); for GM=2.0 m, 262.8 hours are required (69.3 hours in head waves and 193.5 hours in following). Thus, following wave situations are more efficient for </w:t>
      </w:r>
      <w:r>
        <w:rPr>
          <w:rFonts w:eastAsia="ＭＳ 明朝" w:cs="Arial"/>
          <w:i/>
        </w:rPr>
        <w:t>not acceptable</w:t>
      </w:r>
      <w:r>
        <w:rPr>
          <w:rFonts w:eastAsia="ＭＳ 明朝" w:cs="Arial"/>
        </w:rPr>
        <w:t xml:space="preserve"> loading conditions while head waves are more efficient for </w:t>
      </w:r>
      <w:r>
        <w:rPr>
          <w:rFonts w:eastAsia="ＭＳ 明朝" w:cs="Arial"/>
          <w:i/>
        </w:rPr>
        <w:t>acceptable</w:t>
      </w:r>
      <w:r>
        <w:rPr>
          <w:rFonts w:eastAsia="ＭＳ 明朝" w:cs="Arial"/>
        </w:rPr>
        <w:t xml:space="preserve"> loading conditions.</w:t>
      </w:r>
    </w:p>
    <w:p w14:paraId="61DA0393" w14:textId="77777777" w:rsidR="006529B2" w:rsidRDefault="006529B2" w:rsidP="006529B2">
      <w:pPr>
        <w:rPr>
          <w:rFonts w:eastAsia="ＭＳ 明朝" w:cs="Arial"/>
        </w:rPr>
      </w:pPr>
    </w:p>
    <w:p w14:paraId="03C80475" w14:textId="7768B138" w:rsidR="006529B2" w:rsidRDefault="006529B2" w:rsidP="006529B2">
      <w:pPr>
        <w:rPr>
          <w:rFonts w:eastAsia="ＭＳ 明朝" w:cs="Arial"/>
        </w:rPr>
      </w:pPr>
      <w:r>
        <w:rPr>
          <w:rFonts w:eastAsia="ＭＳ 明朝" w:cs="Arial"/>
        </w:rPr>
        <w:t>3.5.11</w:t>
      </w:r>
      <w:r>
        <w:rPr>
          <w:rFonts w:eastAsia="ＭＳ 明朝" w:cs="Arial"/>
        </w:rPr>
        <w:tab/>
        <w:t>The final decision and the total required simulation or testing time to make this decision are summari</w:t>
      </w:r>
      <w:r w:rsidR="001C570D">
        <w:rPr>
          <w:rFonts w:eastAsia="ＭＳ 明朝" w:cs="Arial"/>
        </w:rPr>
        <w:t>z</w:t>
      </w:r>
      <w:r>
        <w:rPr>
          <w:rFonts w:eastAsia="ＭＳ 明朝" w:cs="Arial"/>
        </w:rPr>
        <w:t xml:space="preserve">ed in Table 3.5.5, </w:t>
      </w:r>
      <w:r w:rsidR="001C570D">
        <w:rPr>
          <w:rFonts w:eastAsia="ＭＳ 明朝" w:cs="Arial"/>
        </w:rPr>
        <w:t xml:space="preserve">showing the simulation time </w:t>
      </w:r>
      <w:r>
        <w:rPr>
          <w:rFonts w:eastAsia="ＭＳ 明朝" w:cs="Arial"/>
        </w:rPr>
        <w:t>separately for assessment in head waves, in following waves and in both head and following waves.</w:t>
      </w:r>
    </w:p>
    <w:p w14:paraId="2B5FBF1E" w14:textId="77777777" w:rsidR="006529B2" w:rsidRDefault="006529B2" w:rsidP="006529B2">
      <w:pPr>
        <w:rPr>
          <w:rFonts w:eastAsia="ＭＳ 明朝" w:cs="Arial"/>
        </w:rPr>
      </w:pPr>
    </w:p>
    <w:tbl>
      <w:tblPr>
        <w:tblStyle w:val="ab"/>
        <w:tblW w:w="0" w:type="auto"/>
        <w:tblLook w:val="04A0" w:firstRow="1" w:lastRow="0" w:firstColumn="1" w:lastColumn="0" w:noHBand="0" w:noVBand="1"/>
      </w:tblPr>
      <w:tblGrid>
        <w:gridCol w:w="1276"/>
        <w:gridCol w:w="2835"/>
        <w:gridCol w:w="2552"/>
        <w:gridCol w:w="2397"/>
      </w:tblGrid>
      <w:tr w:rsidR="006529B2" w14:paraId="3FB695DD" w14:textId="77777777" w:rsidTr="006529B2">
        <w:tc>
          <w:tcPr>
            <w:tcW w:w="9060" w:type="dxa"/>
            <w:gridSpan w:val="4"/>
            <w:tcBorders>
              <w:top w:val="nil"/>
              <w:left w:val="nil"/>
              <w:bottom w:val="single" w:sz="4" w:space="0" w:color="auto"/>
              <w:right w:val="nil"/>
            </w:tcBorders>
            <w:hideMark/>
          </w:tcPr>
          <w:p w14:paraId="1333A7BC" w14:textId="60FE1171" w:rsidR="006529B2" w:rsidRPr="00F466E0" w:rsidRDefault="006529B2">
            <w:pPr>
              <w:tabs>
                <w:tab w:val="left" w:pos="1170"/>
              </w:tabs>
              <w:adjustRightInd w:val="0"/>
              <w:snapToGrid w:val="0"/>
              <w:rPr>
                <w:rFonts w:eastAsia="HGｺﾞｼｯｸM" w:cs="Arial"/>
                <w:b/>
                <w:bCs/>
                <w:lang w:eastAsia="zh-CN"/>
              </w:rPr>
            </w:pPr>
            <w:r w:rsidRPr="00F466E0">
              <w:rPr>
                <w:rFonts w:eastAsia="HGｺﾞｼｯｸM" w:cs="Arial"/>
                <w:b/>
                <w:bCs/>
              </w:rPr>
              <w:t xml:space="preserve">Table 3.5.5 </w:t>
            </w:r>
            <w:r w:rsidRPr="00F466E0">
              <w:rPr>
                <w:rFonts w:cs="Arial"/>
                <w:b/>
                <w:bCs/>
              </w:rPr>
              <w:t>Final decision and required simulation or testing time if assessment is done in head, in following or both</w:t>
            </w:r>
            <w:r w:rsidR="001C570D" w:rsidRPr="00F466E0">
              <w:rPr>
                <w:rFonts w:cs="Arial"/>
                <w:b/>
                <w:bCs/>
              </w:rPr>
              <w:t>,</w:t>
            </w:r>
            <w:r w:rsidRPr="00F466E0">
              <w:rPr>
                <w:rFonts w:cs="Arial"/>
                <w:b/>
                <w:bCs/>
              </w:rPr>
              <w:t xml:space="preserve"> head and following waves (results are shown as </w:t>
            </w:r>
            <w:r w:rsidR="00205B80" w:rsidRPr="00F466E0">
              <w:rPr>
                <w:rFonts w:cs="Arial"/>
                <w:b/>
                <w:bCs/>
              </w:rPr>
              <w:t>"</w:t>
            </w:r>
            <w:r w:rsidRPr="00F466E0">
              <w:rPr>
                <w:rFonts w:cs="Arial"/>
                <w:b/>
                <w:bCs/>
              </w:rPr>
              <w:t>result for head waves + result for following waves = result for both wave directions</w:t>
            </w:r>
            <w:r w:rsidR="00205B80" w:rsidRPr="00F466E0">
              <w:rPr>
                <w:rFonts w:cs="Arial"/>
                <w:b/>
                <w:bCs/>
              </w:rPr>
              <w:t>"</w:t>
            </w:r>
            <w:r w:rsidRPr="00F466E0">
              <w:rPr>
                <w:rFonts w:cs="Arial"/>
                <w:b/>
                <w:bCs/>
              </w:rPr>
              <w:t>)</w:t>
            </w:r>
          </w:p>
        </w:tc>
      </w:tr>
      <w:tr w:rsidR="006529B2" w14:paraId="5AF68476" w14:textId="77777777" w:rsidTr="006529B2">
        <w:tc>
          <w:tcPr>
            <w:tcW w:w="1276" w:type="dxa"/>
            <w:tcBorders>
              <w:top w:val="single" w:sz="4" w:space="0" w:color="auto"/>
              <w:left w:val="single" w:sz="4" w:space="0" w:color="auto"/>
              <w:bottom w:val="single" w:sz="4" w:space="0" w:color="auto"/>
              <w:right w:val="single" w:sz="4" w:space="0" w:color="auto"/>
            </w:tcBorders>
            <w:hideMark/>
          </w:tcPr>
          <w:p w14:paraId="5AA00C76" w14:textId="77777777" w:rsidR="006529B2" w:rsidRDefault="006529B2">
            <w:pPr>
              <w:tabs>
                <w:tab w:val="left" w:pos="1170"/>
              </w:tabs>
              <w:adjustRightInd w:val="0"/>
              <w:snapToGrid w:val="0"/>
              <w:rPr>
                <w:rFonts w:eastAsia="HGｺﾞｼｯｸM" w:cs="Arial"/>
              </w:rPr>
            </w:pPr>
            <w:r>
              <w:rPr>
                <w:rFonts w:eastAsia="HGｺﾞｼｯｸM" w:cs="Arial"/>
              </w:rPr>
              <w:t>GM, m</w:t>
            </w:r>
          </w:p>
        </w:tc>
        <w:tc>
          <w:tcPr>
            <w:tcW w:w="2835" w:type="dxa"/>
            <w:tcBorders>
              <w:top w:val="single" w:sz="4" w:space="0" w:color="auto"/>
              <w:left w:val="single" w:sz="4" w:space="0" w:color="auto"/>
              <w:bottom w:val="single" w:sz="4" w:space="0" w:color="auto"/>
              <w:right w:val="single" w:sz="4" w:space="0" w:color="auto"/>
            </w:tcBorders>
            <w:hideMark/>
          </w:tcPr>
          <w:p w14:paraId="490AE827" w14:textId="77777777" w:rsidR="006529B2" w:rsidRDefault="006529B2">
            <w:pPr>
              <w:tabs>
                <w:tab w:val="left" w:pos="1170"/>
              </w:tabs>
              <w:adjustRightInd w:val="0"/>
              <w:snapToGrid w:val="0"/>
              <w:jc w:val="center"/>
              <w:rPr>
                <w:rFonts w:eastAsia="HGｺﾞｼｯｸM" w:cs="Arial"/>
              </w:rPr>
            </w:pPr>
            <w:r>
              <w:rPr>
                <w:rFonts w:eastAsia="HGｺﾞｼｯｸM" w:cs="Arial"/>
              </w:rPr>
              <w:t>Decision (A=acceptance, F=not acceptance)</w:t>
            </w:r>
          </w:p>
        </w:tc>
        <w:tc>
          <w:tcPr>
            <w:tcW w:w="2552" w:type="dxa"/>
            <w:tcBorders>
              <w:top w:val="single" w:sz="4" w:space="0" w:color="auto"/>
              <w:left w:val="single" w:sz="4" w:space="0" w:color="auto"/>
              <w:bottom w:val="single" w:sz="4" w:space="0" w:color="auto"/>
              <w:right w:val="single" w:sz="4" w:space="0" w:color="auto"/>
            </w:tcBorders>
            <w:hideMark/>
          </w:tcPr>
          <w:p w14:paraId="4278FF7A" w14:textId="77777777" w:rsidR="006529B2" w:rsidRDefault="006529B2">
            <w:pPr>
              <w:tabs>
                <w:tab w:val="left" w:pos="1170"/>
              </w:tabs>
              <w:adjustRightInd w:val="0"/>
              <w:snapToGrid w:val="0"/>
              <w:jc w:val="center"/>
              <w:rPr>
                <w:rFonts w:eastAsia="HGｺﾞｼｯｸM" w:cs="Arial"/>
              </w:rPr>
            </w:pPr>
            <w:r>
              <w:rPr>
                <w:rFonts w:eastAsia="HGｺﾞｼｯｸM" w:cs="Arial"/>
              </w:rPr>
              <w:t>Total simulation time, hours</w:t>
            </w:r>
          </w:p>
        </w:tc>
        <w:tc>
          <w:tcPr>
            <w:tcW w:w="2397" w:type="dxa"/>
            <w:tcBorders>
              <w:top w:val="single" w:sz="4" w:space="0" w:color="auto"/>
              <w:left w:val="single" w:sz="4" w:space="0" w:color="auto"/>
              <w:bottom w:val="single" w:sz="4" w:space="0" w:color="auto"/>
              <w:right w:val="single" w:sz="4" w:space="0" w:color="auto"/>
            </w:tcBorders>
            <w:hideMark/>
          </w:tcPr>
          <w:p w14:paraId="36EDC6F5" w14:textId="77777777" w:rsidR="006529B2" w:rsidRDefault="006529B2">
            <w:pPr>
              <w:tabs>
                <w:tab w:val="left" w:pos="1170"/>
              </w:tabs>
              <w:adjustRightInd w:val="0"/>
              <w:snapToGrid w:val="0"/>
              <w:jc w:val="center"/>
              <w:rPr>
                <w:rFonts w:eastAsia="HGｺﾞｼｯｸM" w:cs="Arial"/>
              </w:rPr>
            </w:pPr>
            <w:r>
              <w:rPr>
                <w:rFonts w:eastAsia="HGｺﾞｼｯｸM" w:cs="Arial"/>
              </w:rPr>
              <w:t>Total simulation time, %</w:t>
            </w:r>
          </w:p>
        </w:tc>
      </w:tr>
      <w:tr w:rsidR="006529B2" w14:paraId="66CCA244" w14:textId="77777777" w:rsidTr="006529B2">
        <w:tc>
          <w:tcPr>
            <w:tcW w:w="9060" w:type="dxa"/>
            <w:gridSpan w:val="4"/>
            <w:tcBorders>
              <w:top w:val="single" w:sz="4" w:space="0" w:color="auto"/>
              <w:left w:val="single" w:sz="4" w:space="0" w:color="auto"/>
              <w:bottom w:val="single" w:sz="4" w:space="0" w:color="auto"/>
              <w:right w:val="single" w:sz="4" w:space="0" w:color="auto"/>
            </w:tcBorders>
          </w:tcPr>
          <w:p w14:paraId="3E448C71" w14:textId="77777777" w:rsidR="006529B2" w:rsidRDefault="006529B2">
            <w:pPr>
              <w:tabs>
                <w:tab w:val="left" w:pos="1170"/>
              </w:tabs>
              <w:adjustRightInd w:val="0"/>
              <w:snapToGrid w:val="0"/>
              <w:rPr>
                <w:rFonts w:eastAsia="HGｺﾞｼｯｸM" w:cs="Arial"/>
                <w:sz w:val="4"/>
                <w:szCs w:val="4"/>
              </w:rPr>
            </w:pPr>
          </w:p>
        </w:tc>
      </w:tr>
      <w:tr w:rsidR="006529B2" w14:paraId="62E4E65B" w14:textId="77777777" w:rsidTr="006529B2">
        <w:tc>
          <w:tcPr>
            <w:tcW w:w="1276" w:type="dxa"/>
            <w:tcBorders>
              <w:top w:val="single" w:sz="4" w:space="0" w:color="auto"/>
              <w:left w:val="single" w:sz="4" w:space="0" w:color="auto"/>
              <w:bottom w:val="single" w:sz="4" w:space="0" w:color="auto"/>
              <w:right w:val="single" w:sz="4" w:space="0" w:color="auto"/>
            </w:tcBorders>
            <w:hideMark/>
          </w:tcPr>
          <w:p w14:paraId="5379F507" w14:textId="77777777" w:rsidR="006529B2" w:rsidRDefault="006529B2">
            <w:pPr>
              <w:tabs>
                <w:tab w:val="left" w:pos="1170"/>
              </w:tabs>
              <w:adjustRightInd w:val="0"/>
              <w:snapToGrid w:val="0"/>
              <w:rPr>
                <w:rFonts w:eastAsia="HGｺﾞｼｯｸM" w:cs="Arial"/>
              </w:rPr>
            </w:pPr>
            <w:r>
              <w:rPr>
                <w:rFonts w:eastAsia="HGｺﾞｼｯｸM" w:cs="Arial"/>
              </w:rPr>
              <w:t>1.7</w:t>
            </w:r>
          </w:p>
        </w:tc>
        <w:tc>
          <w:tcPr>
            <w:tcW w:w="2835" w:type="dxa"/>
            <w:tcBorders>
              <w:top w:val="single" w:sz="4" w:space="0" w:color="auto"/>
              <w:left w:val="single" w:sz="4" w:space="0" w:color="auto"/>
              <w:bottom w:val="single" w:sz="4" w:space="0" w:color="auto"/>
              <w:right w:val="single" w:sz="4" w:space="0" w:color="auto"/>
            </w:tcBorders>
            <w:hideMark/>
          </w:tcPr>
          <w:p w14:paraId="08B9DDB8" w14:textId="77777777" w:rsidR="006529B2" w:rsidRDefault="006529B2">
            <w:pPr>
              <w:tabs>
                <w:tab w:val="left" w:pos="1170"/>
              </w:tabs>
              <w:adjustRightInd w:val="0"/>
              <w:snapToGrid w:val="0"/>
              <w:jc w:val="center"/>
              <w:rPr>
                <w:rFonts w:eastAsia="HGｺﾞｼｯｸM" w:cs="Arial"/>
              </w:rPr>
            </w:pPr>
            <w:r>
              <w:rPr>
                <w:rFonts w:eastAsia="HGｺﾞｼｯｸM" w:cs="Arial"/>
              </w:rPr>
              <w:t>F + F = F</w:t>
            </w:r>
          </w:p>
        </w:tc>
        <w:tc>
          <w:tcPr>
            <w:tcW w:w="2552" w:type="dxa"/>
            <w:tcBorders>
              <w:top w:val="single" w:sz="4" w:space="0" w:color="auto"/>
              <w:left w:val="single" w:sz="4" w:space="0" w:color="auto"/>
              <w:bottom w:val="single" w:sz="4" w:space="0" w:color="auto"/>
              <w:right w:val="single" w:sz="4" w:space="0" w:color="auto"/>
            </w:tcBorders>
            <w:hideMark/>
          </w:tcPr>
          <w:p w14:paraId="5D7B9CF4" w14:textId="77777777" w:rsidR="006529B2" w:rsidRDefault="006529B2">
            <w:pPr>
              <w:tabs>
                <w:tab w:val="left" w:pos="1170"/>
              </w:tabs>
              <w:adjustRightInd w:val="0"/>
              <w:snapToGrid w:val="0"/>
              <w:jc w:val="center"/>
              <w:rPr>
                <w:rFonts w:eastAsia="HGｺﾞｼｯｸM" w:cs="Arial"/>
              </w:rPr>
            </w:pPr>
            <w:r>
              <w:rPr>
                <w:rFonts w:eastAsia="HGｺﾞｼｯｸM" w:cs="Arial"/>
              </w:rPr>
              <w:t xml:space="preserve">1.4 + </w:t>
            </w:r>
            <w:r>
              <w:rPr>
                <w:rFonts w:eastAsia="HGｺﾞｼｯｸM" w:cs="Arial"/>
                <w:b/>
              </w:rPr>
              <w:t>0.1</w:t>
            </w:r>
            <w:r>
              <w:rPr>
                <w:rFonts w:eastAsia="HGｺﾞｼｯｸM" w:cs="Arial"/>
              </w:rPr>
              <w:t xml:space="preserve"> = 1.5</w:t>
            </w:r>
          </w:p>
        </w:tc>
        <w:tc>
          <w:tcPr>
            <w:tcW w:w="2397" w:type="dxa"/>
            <w:tcBorders>
              <w:top w:val="single" w:sz="4" w:space="0" w:color="auto"/>
              <w:left w:val="single" w:sz="4" w:space="0" w:color="auto"/>
              <w:bottom w:val="single" w:sz="4" w:space="0" w:color="auto"/>
              <w:right w:val="single" w:sz="4" w:space="0" w:color="auto"/>
            </w:tcBorders>
            <w:hideMark/>
          </w:tcPr>
          <w:p w14:paraId="6A4136EC" w14:textId="77777777" w:rsidR="006529B2" w:rsidRDefault="006529B2">
            <w:pPr>
              <w:tabs>
                <w:tab w:val="left" w:pos="1170"/>
              </w:tabs>
              <w:adjustRightInd w:val="0"/>
              <w:snapToGrid w:val="0"/>
              <w:jc w:val="center"/>
              <w:rPr>
                <w:rFonts w:eastAsia="HGｺﾞｼｯｸM" w:cs="Arial"/>
              </w:rPr>
            </w:pPr>
            <w:r>
              <w:rPr>
                <w:rFonts w:eastAsia="HGｺﾞｼｯｸM" w:cs="Arial"/>
              </w:rPr>
              <w:t>97 + 3 = 100</w:t>
            </w:r>
          </w:p>
        </w:tc>
      </w:tr>
      <w:tr w:rsidR="006529B2" w14:paraId="51E4A56F" w14:textId="77777777" w:rsidTr="006529B2">
        <w:tc>
          <w:tcPr>
            <w:tcW w:w="1276" w:type="dxa"/>
            <w:tcBorders>
              <w:top w:val="single" w:sz="4" w:space="0" w:color="auto"/>
              <w:left w:val="single" w:sz="4" w:space="0" w:color="auto"/>
              <w:bottom w:val="single" w:sz="4" w:space="0" w:color="auto"/>
              <w:right w:val="single" w:sz="4" w:space="0" w:color="auto"/>
            </w:tcBorders>
            <w:hideMark/>
          </w:tcPr>
          <w:p w14:paraId="02661D1C" w14:textId="77777777" w:rsidR="006529B2" w:rsidRDefault="006529B2">
            <w:pPr>
              <w:tabs>
                <w:tab w:val="left" w:pos="1170"/>
              </w:tabs>
              <w:adjustRightInd w:val="0"/>
              <w:snapToGrid w:val="0"/>
              <w:rPr>
                <w:rFonts w:eastAsia="HGｺﾞｼｯｸM" w:cs="Arial"/>
              </w:rPr>
            </w:pPr>
            <w:r>
              <w:rPr>
                <w:rFonts w:eastAsia="HGｺﾞｼｯｸM" w:cs="Arial"/>
              </w:rPr>
              <w:t>1.8</w:t>
            </w:r>
          </w:p>
        </w:tc>
        <w:tc>
          <w:tcPr>
            <w:tcW w:w="2835" w:type="dxa"/>
            <w:tcBorders>
              <w:top w:val="single" w:sz="4" w:space="0" w:color="auto"/>
              <w:left w:val="single" w:sz="4" w:space="0" w:color="auto"/>
              <w:bottom w:val="single" w:sz="4" w:space="0" w:color="auto"/>
              <w:right w:val="single" w:sz="4" w:space="0" w:color="auto"/>
            </w:tcBorders>
            <w:hideMark/>
          </w:tcPr>
          <w:p w14:paraId="22776BCD" w14:textId="77777777" w:rsidR="006529B2" w:rsidRDefault="006529B2">
            <w:pPr>
              <w:tabs>
                <w:tab w:val="left" w:pos="1170"/>
              </w:tabs>
              <w:adjustRightInd w:val="0"/>
              <w:snapToGrid w:val="0"/>
              <w:jc w:val="center"/>
              <w:rPr>
                <w:rFonts w:eastAsia="HGｺﾞｼｯｸM" w:cs="Arial"/>
              </w:rPr>
            </w:pPr>
            <w:r>
              <w:rPr>
                <w:rFonts w:eastAsia="HGｺﾞｼｯｸM" w:cs="Arial"/>
              </w:rPr>
              <w:t>F + F = F</w:t>
            </w:r>
          </w:p>
        </w:tc>
        <w:tc>
          <w:tcPr>
            <w:tcW w:w="2552" w:type="dxa"/>
            <w:tcBorders>
              <w:top w:val="single" w:sz="4" w:space="0" w:color="auto"/>
              <w:left w:val="single" w:sz="4" w:space="0" w:color="auto"/>
              <w:bottom w:val="single" w:sz="4" w:space="0" w:color="auto"/>
              <w:right w:val="single" w:sz="4" w:space="0" w:color="auto"/>
            </w:tcBorders>
            <w:hideMark/>
          </w:tcPr>
          <w:p w14:paraId="5A6F6CE4" w14:textId="77777777" w:rsidR="006529B2" w:rsidRDefault="006529B2">
            <w:pPr>
              <w:tabs>
                <w:tab w:val="left" w:pos="1170"/>
              </w:tabs>
              <w:adjustRightInd w:val="0"/>
              <w:snapToGrid w:val="0"/>
              <w:jc w:val="center"/>
              <w:rPr>
                <w:rFonts w:eastAsia="HGｺﾞｼｯｸM" w:cs="Arial"/>
              </w:rPr>
            </w:pPr>
            <w:r>
              <w:rPr>
                <w:rFonts w:eastAsia="HGｺﾞｼｯｸM" w:cs="Arial"/>
              </w:rPr>
              <w:t xml:space="preserve">10.8 + </w:t>
            </w:r>
            <w:r>
              <w:rPr>
                <w:rFonts w:eastAsia="HGｺﾞｼｯｸM" w:cs="Arial"/>
                <w:b/>
              </w:rPr>
              <w:t>3.1</w:t>
            </w:r>
            <w:r>
              <w:rPr>
                <w:rFonts w:eastAsia="HGｺﾞｼｯｸM" w:cs="Arial"/>
              </w:rPr>
              <w:t xml:space="preserve"> = 13.9</w:t>
            </w:r>
          </w:p>
        </w:tc>
        <w:tc>
          <w:tcPr>
            <w:tcW w:w="2397" w:type="dxa"/>
            <w:tcBorders>
              <w:top w:val="single" w:sz="4" w:space="0" w:color="auto"/>
              <w:left w:val="single" w:sz="4" w:space="0" w:color="auto"/>
              <w:bottom w:val="single" w:sz="4" w:space="0" w:color="auto"/>
              <w:right w:val="single" w:sz="4" w:space="0" w:color="auto"/>
            </w:tcBorders>
            <w:hideMark/>
          </w:tcPr>
          <w:p w14:paraId="7FB15A5D" w14:textId="77777777" w:rsidR="006529B2" w:rsidRDefault="006529B2">
            <w:pPr>
              <w:tabs>
                <w:tab w:val="left" w:pos="1170"/>
              </w:tabs>
              <w:adjustRightInd w:val="0"/>
              <w:snapToGrid w:val="0"/>
              <w:jc w:val="center"/>
              <w:rPr>
                <w:rFonts w:eastAsia="HGｺﾞｼｯｸM" w:cs="Arial"/>
              </w:rPr>
            </w:pPr>
            <w:r>
              <w:rPr>
                <w:rFonts w:eastAsia="HGｺﾞｼｯｸM" w:cs="Arial"/>
              </w:rPr>
              <w:t>78 + 22 = 100</w:t>
            </w:r>
          </w:p>
        </w:tc>
      </w:tr>
      <w:tr w:rsidR="006529B2" w14:paraId="74F29571" w14:textId="77777777" w:rsidTr="006529B2">
        <w:tc>
          <w:tcPr>
            <w:tcW w:w="1276" w:type="dxa"/>
            <w:tcBorders>
              <w:top w:val="single" w:sz="4" w:space="0" w:color="auto"/>
              <w:left w:val="single" w:sz="4" w:space="0" w:color="auto"/>
              <w:bottom w:val="single" w:sz="4" w:space="0" w:color="auto"/>
              <w:right w:val="single" w:sz="4" w:space="0" w:color="auto"/>
            </w:tcBorders>
            <w:hideMark/>
          </w:tcPr>
          <w:p w14:paraId="4BAB72B5" w14:textId="77777777" w:rsidR="006529B2" w:rsidRDefault="006529B2">
            <w:pPr>
              <w:tabs>
                <w:tab w:val="left" w:pos="1170"/>
              </w:tabs>
              <w:adjustRightInd w:val="0"/>
              <w:snapToGrid w:val="0"/>
              <w:rPr>
                <w:rFonts w:eastAsia="HGｺﾞｼｯｸM" w:cs="Arial"/>
              </w:rPr>
            </w:pPr>
            <w:r>
              <w:rPr>
                <w:rFonts w:eastAsia="HGｺﾞｼｯｸM" w:cs="Arial"/>
              </w:rPr>
              <w:t>1.9</w:t>
            </w:r>
          </w:p>
        </w:tc>
        <w:tc>
          <w:tcPr>
            <w:tcW w:w="2835" w:type="dxa"/>
            <w:tcBorders>
              <w:top w:val="single" w:sz="4" w:space="0" w:color="auto"/>
              <w:left w:val="single" w:sz="4" w:space="0" w:color="auto"/>
              <w:bottom w:val="single" w:sz="4" w:space="0" w:color="auto"/>
              <w:right w:val="single" w:sz="4" w:space="0" w:color="auto"/>
            </w:tcBorders>
            <w:hideMark/>
          </w:tcPr>
          <w:p w14:paraId="0B5C6C5D" w14:textId="77777777" w:rsidR="006529B2" w:rsidRDefault="006529B2">
            <w:pPr>
              <w:tabs>
                <w:tab w:val="left" w:pos="1170"/>
              </w:tabs>
              <w:adjustRightInd w:val="0"/>
              <w:snapToGrid w:val="0"/>
              <w:jc w:val="center"/>
              <w:rPr>
                <w:rFonts w:eastAsia="HGｺﾞｼｯｸM" w:cs="Arial"/>
              </w:rPr>
            </w:pPr>
            <w:r>
              <w:rPr>
                <w:rFonts w:eastAsia="HGｺﾞｼｯｸM" w:cs="Arial"/>
              </w:rPr>
              <w:t>A + A = A</w:t>
            </w:r>
          </w:p>
        </w:tc>
        <w:tc>
          <w:tcPr>
            <w:tcW w:w="2552" w:type="dxa"/>
            <w:tcBorders>
              <w:top w:val="single" w:sz="4" w:space="0" w:color="auto"/>
              <w:left w:val="single" w:sz="4" w:space="0" w:color="auto"/>
              <w:bottom w:val="single" w:sz="4" w:space="0" w:color="auto"/>
              <w:right w:val="single" w:sz="4" w:space="0" w:color="auto"/>
            </w:tcBorders>
            <w:hideMark/>
          </w:tcPr>
          <w:p w14:paraId="73B5E0C2" w14:textId="77777777" w:rsidR="006529B2" w:rsidRDefault="006529B2">
            <w:pPr>
              <w:tabs>
                <w:tab w:val="left" w:pos="1170"/>
              </w:tabs>
              <w:adjustRightInd w:val="0"/>
              <w:snapToGrid w:val="0"/>
              <w:jc w:val="center"/>
              <w:rPr>
                <w:rFonts w:eastAsia="HGｺﾞｼｯｸM" w:cs="Arial"/>
              </w:rPr>
            </w:pPr>
            <w:r>
              <w:rPr>
                <w:rFonts w:eastAsia="HGｺﾞｼｯｸM" w:cs="Arial"/>
                <w:b/>
              </w:rPr>
              <w:t>77.1</w:t>
            </w:r>
            <w:r>
              <w:rPr>
                <w:rFonts w:eastAsia="HGｺﾞｼｯｸM" w:cs="Arial"/>
              </w:rPr>
              <w:t xml:space="preserve"> + 213.0 = 290.1</w:t>
            </w:r>
          </w:p>
        </w:tc>
        <w:tc>
          <w:tcPr>
            <w:tcW w:w="2397" w:type="dxa"/>
            <w:tcBorders>
              <w:top w:val="single" w:sz="4" w:space="0" w:color="auto"/>
              <w:left w:val="single" w:sz="4" w:space="0" w:color="auto"/>
              <w:bottom w:val="single" w:sz="4" w:space="0" w:color="auto"/>
              <w:right w:val="single" w:sz="4" w:space="0" w:color="auto"/>
            </w:tcBorders>
            <w:hideMark/>
          </w:tcPr>
          <w:p w14:paraId="237C5C6D" w14:textId="77777777" w:rsidR="006529B2" w:rsidRDefault="006529B2">
            <w:pPr>
              <w:tabs>
                <w:tab w:val="left" w:pos="1170"/>
              </w:tabs>
              <w:adjustRightInd w:val="0"/>
              <w:snapToGrid w:val="0"/>
              <w:jc w:val="center"/>
              <w:rPr>
                <w:rFonts w:eastAsia="HGｺﾞｼｯｸM" w:cs="Arial"/>
              </w:rPr>
            </w:pPr>
            <w:r>
              <w:rPr>
                <w:rFonts w:eastAsia="HGｺﾞｼｯｸM" w:cs="Arial"/>
              </w:rPr>
              <w:t>27 + 73 = 100</w:t>
            </w:r>
          </w:p>
        </w:tc>
      </w:tr>
      <w:tr w:rsidR="006529B2" w14:paraId="48E59366" w14:textId="77777777" w:rsidTr="006529B2">
        <w:tc>
          <w:tcPr>
            <w:tcW w:w="1276" w:type="dxa"/>
            <w:tcBorders>
              <w:top w:val="single" w:sz="4" w:space="0" w:color="auto"/>
              <w:left w:val="single" w:sz="4" w:space="0" w:color="auto"/>
              <w:bottom w:val="single" w:sz="4" w:space="0" w:color="auto"/>
              <w:right w:val="single" w:sz="4" w:space="0" w:color="auto"/>
            </w:tcBorders>
            <w:hideMark/>
          </w:tcPr>
          <w:p w14:paraId="195BF3B5" w14:textId="77777777" w:rsidR="006529B2" w:rsidRDefault="006529B2">
            <w:pPr>
              <w:tabs>
                <w:tab w:val="left" w:pos="1170"/>
              </w:tabs>
              <w:adjustRightInd w:val="0"/>
              <w:snapToGrid w:val="0"/>
              <w:rPr>
                <w:rFonts w:eastAsia="HGｺﾞｼｯｸM" w:cs="Arial"/>
              </w:rPr>
            </w:pPr>
            <w:r>
              <w:rPr>
                <w:rFonts w:eastAsia="HGｺﾞｼｯｸM" w:cs="Arial"/>
              </w:rPr>
              <w:t>2.0</w:t>
            </w:r>
          </w:p>
        </w:tc>
        <w:tc>
          <w:tcPr>
            <w:tcW w:w="2835" w:type="dxa"/>
            <w:tcBorders>
              <w:top w:val="single" w:sz="4" w:space="0" w:color="auto"/>
              <w:left w:val="single" w:sz="4" w:space="0" w:color="auto"/>
              <w:bottom w:val="single" w:sz="4" w:space="0" w:color="auto"/>
              <w:right w:val="single" w:sz="4" w:space="0" w:color="auto"/>
            </w:tcBorders>
            <w:hideMark/>
          </w:tcPr>
          <w:p w14:paraId="77A130B4" w14:textId="77777777" w:rsidR="006529B2" w:rsidRDefault="006529B2">
            <w:pPr>
              <w:tabs>
                <w:tab w:val="left" w:pos="1170"/>
              </w:tabs>
              <w:adjustRightInd w:val="0"/>
              <w:snapToGrid w:val="0"/>
              <w:jc w:val="center"/>
              <w:rPr>
                <w:rFonts w:eastAsia="HGｺﾞｼｯｸM" w:cs="Arial"/>
              </w:rPr>
            </w:pPr>
            <w:r>
              <w:rPr>
                <w:rFonts w:eastAsia="HGｺﾞｼｯｸM" w:cs="Arial"/>
              </w:rPr>
              <w:t>A + A = A</w:t>
            </w:r>
          </w:p>
        </w:tc>
        <w:tc>
          <w:tcPr>
            <w:tcW w:w="2552" w:type="dxa"/>
            <w:tcBorders>
              <w:top w:val="single" w:sz="4" w:space="0" w:color="auto"/>
              <w:left w:val="single" w:sz="4" w:space="0" w:color="auto"/>
              <w:bottom w:val="single" w:sz="4" w:space="0" w:color="auto"/>
              <w:right w:val="single" w:sz="4" w:space="0" w:color="auto"/>
            </w:tcBorders>
            <w:hideMark/>
          </w:tcPr>
          <w:p w14:paraId="7DD6744E" w14:textId="77777777" w:rsidR="006529B2" w:rsidRDefault="006529B2">
            <w:pPr>
              <w:tabs>
                <w:tab w:val="left" w:pos="1170"/>
              </w:tabs>
              <w:adjustRightInd w:val="0"/>
              <w:snapToGrid w:val="0"/>
              <w:jc w:val="center"/>
              <w:rPr>
                <w:rFonts w:eastAsia="HGｺﾞｼｯｸM" w:cs="Arial"/>
              </w:rPr>
            </w:pPr>
            <w:r>
              <w:rPr>
                <w:rFonts w:eastAsia="HGｺﾞｼｯｸM" w:cs="Arial"/>
                <w:b/>
              </w:rPr>
              <w:t>69.3</w:t>
            </w:r>
            <w:r>
              <w:rPr>
                <w:rFonts w:eastAsia="HGｺﾞｼｯｸM" w:cs="Arial"/>
              </w:rPr>
              <w:t xml:space="preserve"> + 193.5 = 262.8</w:t>
            </w:r>
          </w:p>
        </w:tc>
        <w:tc>
          <w:tcPr>
            <w:tcW w:w="2397" w:type="dxa"/>
            <w:tcBorders>
              <w:top w:val="single" w:sz="4" w:space="0" w:color="auto"/>
              <w:left w:val="single" w:sz="4" w:space="0" w:color="auto"/>
              <w:bottom w:val="single" w:sz="4" w:space="0" w:color="auto"/>
              <w:right w:val="single" w:sz="4" w:space="0" w:color="auto"/>
            </w:tcBorders>
            <w:hideMark/>
          </w:tcPr>
          <w:p w14:paraId="2738CB8C" w14:textId="77777777" w:rsidR="006529B2" w:rsidRDefault="006529B2">
            <w:pPr>
              <w:tabs>
                <w:tab w:val="left" w:pos="1170"/>
              </w:tabs>
              <w:adjustRightInd w:val="0"/>
              <w:snapToGrid w:val="0"/>
              <w:jc w:val="center"/>
              <w:rPr>
                <w:rFonts w:eastAsia="HGｺﾞｼｯｸM" w:cs="Arial"/>
              </w:rPr>
            </w:pPr>
            <w:r>
              <w:rPr>
                <w:rFonts w:eastAsia="HGｺﾞｼｯｸM" w:cs="Arial"/>
              </w:rPr>
              <w:t>36 + 74 = 100</w:t>
            </w:r>
          </w:p>
        </w:tc>
      </w:tr>
      <w:tr w:rsidR="006529B2" w14:paraId="089403DC" w14:textId="77777777" w:rsidTr="006529B2">
        <w:tc>
          <w:tcPr>
            <w:tcW w:w="9060" w:type="dxa"/>
            <w:gridSpan w:val="4"/>
            <w:tcBorders>
              <w:top w:val="single" w:sz="4" w:space="0" w:color="auto"/>
              <w:left w:val="single" w:sz="4" w:space="0" w:color="auto"/>
              <w:bottom w:val="single" w:sz="4" w:space="0" w:color="auto"/>
              <w:right w:val="single" w:sz="4" w:space="0" w:color="auto"/>
            </w:tcBorders>
          </w:tcPr>
          <w:p w14:paraId="2A548C38" w14:textId="77777777" w:rsidR="006529B2" w:rsidRDefault="006529B2">
            <w:pPr>
              <w:tabs>
                <w:tab w:val="left" w:pos="1170"/>
              </w:tabs>
              <w:adjustRightInd w:val="0"/>
              <w:snapToGrid w:val="0"/>
              <w:rPr>
                <w:rFonts w:eastAsia="HGｺﾞｼｯｸM" w:cs="Arial"/>
                <w:sz w:val="4"/>
                <w:szCs w:val="4"/>
              </w:rPr>
            </w:pPr>
          </w:p>
        </w:tc>
      </w:tr>
      <w:tr w:rsidR="006529B2" w14:paraId="45EBE442" w14:textId="77777777" w:rsidTr="006529B2">
        <w:tc>
          <w:tcPr>
            <w:tcW w:w="4111" w:type="dxa"/>
            <w:gridSpan w:val="2"/>
            <w:tcBorders>
              <w:top w:val="single" w:sz="4" w:space="0" w:color="auto"/>
              <w:left w:val="single" w:sz="4" w:space="0" w:color="auto"/>
              <w:bottom w:val="single" w:sz="4" w:space="0" w:color="auto"/>
              <w:right w:val="single" w:sz="4" w:space="0" w:color="auto"/>
            </w:tcBorders>
            <w:hideMark/>
          </w:tcPr>
          <w:p w14:paraId="3164B549" w14:textId="77777777" w:rsidR="006529B2" w:rsidRDefault="006529B2">
            <w:pPr>
              <w:tabs>
                <w:tab w:val="left" w:pos="1170"/>
              </w:tabs>
              <w:adjustRightInd w:val="0"/>
              <w:snapToGrid w:val="0"/>
              <w:rPr>
                <w:rFonts w:eastAsia="HGｺﾞｼｯｸM" w:cs="Arial"/>
              </w:rPr>
            </w:pPr>
            <w:r>
              <w:rPr>
                <w:rFonts w:eastAsia="HGｺﾞｼｯｸM" w:cs="Arial"/>
              </w:rPr>
              <w:lastRenderedPageBreak/>
              <w:t>total</w:t>
            </w:r>
          </w:p>
        </w:tc>
        <w:tc>
          <w:tcPr>
            <w:tcW w:w="2552" w:type="dxa"/>
            <w:tcBorders>
              <w:top w:val="single" w:sz="4" w:space="0" w:color="auto"/>
              <w:left w:val="single" w:sz="4" w:space="0" w:color="auto"/>
              <w:bottom w:val="single" w:sz="4" w:space="0" w:color="auto"/>
              <w:right w:val="single" w:sz="4" w:space="0" w:color="auto"/>
            </w:tcBorders>
            <w:hideMark/>
          </w:tcPr>
          <w:p w14:paraId="7F8B8B5B" w14:textId="77777777" w:rsidR="006529B2" w:rsidRDefault="006529B2">
            <w:pPr>
              <w:tabs>
                <w:tab w:val="left" w:pos="1170"/>
              </w:tabs>
              <w:adjustRightInd w:val="0"/>
              <w:snapToGrid w:val="0"/>
              <w:jc w:val="center"/>
              <w:rPr>
                <w:rFonts w:eastAsia="HGｺﾞｼｯｸM" w:cs="Arial"/>
              </w:rPr>
            </w:pPr>
            <w:r>
              <w:rPr>
                <w:rFonts w:eastAsia="HGｺﾞｼｯｸM" w:cs="Arial"/>
                <w:b/>
              </w:rPr>
              <w:t>158.6</w:t>
            </w:r>
            <w:r>
              <w:rPr>
                <w:rFonts w:eastAsia="HGｺﾞｼｯｸM" w:cs="Arial"/>
              </w:rPr>
              <w:t xml:space="preserve"> + 409.6 = 568.2</w:t>
            </w:r>
          </w:p>
        </w:tc>
        <w:tc>
          <w:tcPr>
            <w:tcW w:w="2397" w:type="dxa"/>
            <w:tcBorders>
              <w:top w:val="single" w:sz="4" w:space="0" w:color="auto"/>
              <w:left w:val="single" w:sz="4" w:space="0" w:color="auto"/>
              <w:bottom w:val="single" w:sz="4" w:space="0" w:color="auto"/>
              <w:right w:val="single" w:sz="4" w:space="0" w:color="auto"/>
            </w:tcBorders>
            <w:hideMark/>
          </w:tcPr>
          <w:p w14:paraId="276E1A18" w14:textId="77777777" w:rsidR="006529B2" w:rsidRDefault="006529B2">
            <w:pPr>
              <w:tabs>
                <w:tab w:val="left" w:pos="1170"/>
              </w:tabs>
              <w:adjustRightInd w:val="0"/>
              <w:snapToGrid w:val="0"/>
              <w:jc w:val="center"/>
              <w:rPr>
                <w:rFonts w:eastAsia="HGｺﾞｼｯｸM" w:cs="Arial"/>
              </w:rPr>
            </w:pPr>
            <w:r>
              <w:rPr>
                <w:rFonts w:eastAsia="HGｺﾞｼｯｸM" w:cs="Arial"/>
              </w:rPr>
              <w:t>28 + 72 = 100</w:t>
            </w:r>
          </w:p>
        </w:tc>
      </w:tr>
    </w:tbl>
    <w:p w14:paraId="05A09424" w14:textId="77777777" w:rsidR="006529B2" w:rsidRDefault="006529B2" w:rsidP="006529B2">
      <w:pPr>
        <w:tabs>
          <w:tab w:val="left" w:pos="1170"/>
        </w:tabs>
        <w:adjustRightInd w:val="0"/>
        <w:snapToGrid w:val="0"/>
        <w:rPr>
          <w:rFonts w:eastAsia="HGｺﾞｼｯｸM" w:cs="Arial"/>
          <w:kern w:val="2"/>
          <w:szCs w:val="22"/>
          <w:lang w:eastAsia="ja-JP"/>
        </w:rPr>
      </w:pPr>
    </w:p>
    <w:p w14:paraId="7C5FEC96" w14:textId="0DF003AE" w:rsidR="006529B2" w:rsidRDefault="006529B2" w:rsidP="006529B2">
      <w:pPr>
        <w:rPr>
          <w:rFonts w:eastAsia="ＭＳ 明朝" w:cs="Arial"/>
        </w:rPr>
      </w:pPr>
      <w:r>
        <w:rPr>
          <w:rFonts w:eastAsia="ＭＳ 明朝" w:cs="Arial"/>
        </w:rPr>
        <w:t>3.5.12</w:t>
      </w:r>
      <w:r>
        <w:rPr>
          <w:rFonts w:eastAsia="ＭＳ 明朝" w:cs="Arial"/>
        </w:rPr>
        <w:tab/>
        <w:t xml:space="preserve">Much less simulation or testing time (bold figures in Table 3.5.5) is required for </w:t>
      </w:r>
      <w:r>
        <w:rPr>
          <w:rFonts w:eastAsia="ＭＳ 明朝" w:cs="Arial"/>
          <w:i/>
        </w:rPr>
        <w:t>not acceptable</w:t>
      </w:r>
      <w:r>
        <w:rPr>
          <w:rFonts w:eastAsia="ＭＳ 明朝" w:cs="Arial"/>
        </w:rPr>
        <w:t xml:space="preserve"> loading conditions in following waves and for </w:t>
      </w:r>
      <w:r>
        <w:rPr>
          <w:rFonts w:eastAsia="ＭＳ 明朝" w:cs="Arial"/>
          <w:i/>
        </w:rPr>
        <w:t>acceptable</w:t>
      </w:r>
      <w:r>
        <w:rPr>
          <w:rFonts w:eastAsia="ＭＳ 明朝" w:cs="Arial"/>
        </w:rPr>
        <w:t xml:space="preserve"> loading conditions in head waves. Since assessment for </w:t>
      </w:r>
      <w:r>
        <w:rPr>
          <w:rFonts w:eastAsia="ＭＳ 明朝" w:cs="Arial"/>
          <w:i/>
        </w:rPr>
        <w:t>acceptable</w:t>
      </w:r>
      <w:r>
        <w:rPr>
          <w:rFonts w:eastAsia="ＭＳ 明朝" w:cs="Arial"/>
        </w:rPr>
        <w:t xml:space="preserve"> loading conditions requires much more time than for </w:t>
      </w:r>
      <w:r>
        <w:rPr>
          <w:rFonts w:eastAsia="ＭＳ 明朝" w:cs="Arial"/>
          <w:i/>
        </w:rPr>
        <w:t>not acceptable</w:t>
      </w:r>
      <w:r>
        <w:rPr>
          <w:rFonts w:eastAsia="ＭＳ 明朝" w:cs="Arial"/>
        </w:rPr>
        <w:t xml:space="preserve"> loading conditions, the assessment in head waves requires significantly less time than in following waves</w:t>
      </w:r>
      <w:r w:rsidR="001C570D">
        <w:rPr>
          <w:rFonts w:eastAsia="ＭＳ 明朝" w:cs="Arial"/>
        </w:rPr>
        <w:t xml:space="preserve"> on average</w:t>
      </w:r>
      <w:r>
        <w:rPr>
          <w:rFonts w:eastAsia="ＭＳ 明朝" w:cs="Arial"/>
        </w:rPr>
        <w:t>.</w:t>
      </w:r>
    </w:p>
    <w:p w14:paraId="07042996" w14:textId="77777777" w:rsidR="006529B2" w:rsidRDefault="006529B2" w:rsidP="006529B2">
      <w:pPr>
        <w:tabs>
          <w:tab w:val="left" w:pos="1170"/>
        </w:tabs>
        <w:adjustRightInd w:val="0"/>
        <w:snapToGrid w:val="0"/>
        <w:rPr>
          <w:rFonts w:eastAsia="HGｺﾞｼｯｸM" w:cs="Arial"/>
          <w:kern w:val="2"/>
          <w:lang w:eastAsia="ja-JP"/>
        </w:rPr>
      </w:pPr>
    </w:p>
    <w:p w14:paraId="45BC12F8" w14:textId="77777777" w:rsidR="006529B2" w:rsidRDefault="006529B2" w:rsidP="006529B2">
      <w:pPr>
        <w:rPr>
          <w:rFonts w:eastAsia="ＭＳ 明朝" w:cs="Arial"/>
          <w:b/>
        </w:rPr>
      </w:pPr>
      <w:r>
        <w:rPr>
          <w:rFonts w:eastAsia="ＭＳ 明朝"/>
          <w:b/>
          <w:bCs/>
        </w:rPr>
        <w:t>3.6</w:t>
      </w:r>
      <w:r>
        <w:rPr>
          <w:rFonts w:eastAsia="ＭＳ 明朝"/>
          <w:b/>
          <w:bCs/>
        </w:rPr>
        <w:tab/>
      </w:r>
      <w:r>
        <w:rPr>
          <w:rFonts w:eastAsia="ＭＳ 明朝"/>
          <w:b/>
        </w:rPr>
        <w:t>Background information for direct counting</w:t>
      </w:r>
    </w:p>
    <w:p w14:paraId="5B3085C4" w14:textId="77777777" w:rsidR="006529B2" w:rsidRDefault="006529B2" w:rsidP="006529B2">
      <w:pPr>
        <w:rPr>
          <w:rFonts w:eastAsia="ＭＳ 明朝"/>
          <w:b/>
          <w:bCs/>
          <w:lang w:eastAsia="ja-JP"/>
        </w:rPr>
      </w:pPr>
    </w:p>
    <w:p w14:paraId="6F888997" w14:textId="77777777" w:rsidR="006529B2" w:rsidRPr="00F466E0" w:rsidRDefault="006529B2" w:rsidP="006529B2">
      <w:pPr>
        <w:ind w:left="851" w:hanging="851"/>
        <w:jc w:val="left"/>
        <w:outlineLvl w:val="0"/>
        <w:rPr>
          <w:rFonts w:eastAsia="Calibri" w:cs="Arial"/>
          <w:b/>
          <w:bCs/>
          <w:i/>
          <w:iCs/>
          <w:kern w:val="32"/>
          <w:lang w:val="en-US"/>
        </w:rPr>
      </w:pPr>
      <w:r w:rsidRPr="00F466E0">
        <w:rPr>
          <w:rFonts w:eastAsia="ＭＳ 明朝" w:cs="Arial"/>
          <w:b/>
          <w:bCs/>
          <w:i/>
          <w:iCs/>
          <w:kern w:val="32"/>
          <w:lang w:val="en-US"/>
        </w:rPr>
        <w:t>3.6.1</w:t>
      </w:r>
      <w:r w:rsidRPr="00F466E0">
        <w:rPr>
          <w:rFonts w:eastAsia="ＭＳ 明朝" w:cs="Arial"/>
          <w:b/>
          <w:bCs/>
          <w:i/>
          <w:iCs/>
          <w:kern w:val="32"/>
          <w:lang w:val="en-US"/>
        </w:rPr>
        <w:tab/>
        <w:t>Introduction</w:t>
      </w:r>
    </w:p>
    <w:p w14:paraId="64135A71" w14:textId="77777777" w:rsidR="006529B2" w:rsidRDefault="006529B2" w:rsidP="006529B2">
      <w:pPr>
        <w:rPr>
          <w:rFonts w:eastAsia="ＭＳ 明朝" w:cs="Arial"/>
          <w:lang w:val="en-US"/>
        </w:rPr>
      </w:pPr>
    </w:p>
    <w:p w14:paraId="5581932A" w14:textId="77777777" w:rsidR="006529B2" w:rsidRDefault="006529B2" w:rsidP="006529B2">
      <w:pPr>
        <w:rPr>
          <w:rFonts w:eastAsia="ＭＳ 明朝" w:cs="Arial"/>
        </w:rPr>
      </w:pPr>
      <w:r>
        <w:rPr>
          <w:rFonts w:eastAsia="ＭＳ 明朝" w:cs="Arial"/>
        </w:rPr>
        <w:t>3.6.1.1</w:t>
      </w:r>
      <w:r>
        <w:rPr>
          <w:rFonts w:eastAsia="ＭＳ 明朝" w:cs="Arial"/>
        </w:rPr>
        <w:tab/>
        <w:t>Background information for the direct counting procedure and for the direct stability assessment in design sea states is provided here.</w:t>
      </w:r>
    </w:p>
    <w:p w14:paraId="66F7A499" w14:textId="77777777" w:rsidR="006529B2" w:rsidRDefault="006529B2" w:rsidP="006529B2">
      <w:pPr>
        <w:rPr>
          <w:rFonts w:eastAsia="ＭＳ 明朝" w:cs="Arial"/>
          <w:bCs/>
        </w:rPr>
      </w:pPr>
    </w:p>
    <w:p w14:paraId="45726277" w14:textId="1B7E0CC6" w:rsidR="006529B2" w:rsidRDefault="006529B2" w:rsidP="006529B2">
      <w:pPr>
        <w:rPr>
          <w:rFonts w:eastAsia="ＭＳ 明朝" w:cs="Arial"/>
        </w:rPr>
      </w:pPr>
      <w:r>
        <w:rPr>
          <w:rFonts w:eastAsia="ＭＳ 明朝" w:cs="Arial"/>
        </w:rPr>
        <w:t>3.6.1.2</w:t>
      </w:r>
      <w:r>
        <w:rPr>
          <w:rFonts w:eastAsia="ＭＳ 明朝" w:cs="Arial"/>
        </w:rPr>
        <w:tab/>
      </w:r>
      <w:r>
        <w:rPr>
          <w:rFonts w:eastAsia="ＭＳ 明朝" w:cs="Arial"/>
          <w:i/>
        </w:rPr>
        <w:t>Direct counting</w:t>
      </w:r>
      <w:r>
        <w:rPr>
          <w:rFonts w:eastAsia="ＭＳ 明朝" w:cs="Arial"/>
        </w:rPr>
        <w:t xml:space="preserve"> is counting of the number of stability failures per given exposure time. Direct counting is used in the probabilistic design stability assessment in design situations, as well as in the full probabilistic direct stability assessment and in operational measures</w:t>
      </w:r>
      <w:r w:rsidR="009F63A9">
        <w:rPr>
          <w:rFonts w:eastAsia="ＭＳ 明朝" w:cs="Arial"/>
        </w:rPr>
        <w:t xml:space="preserve"> (in combination with statistical extrapolation, which itself uses direct counting)</w:t>
      </w:r>
      <w:r>
        <w:rPr>
          <w:rFonts w:eastAsia="ＭＳ 明朝" w:cs="Arial"/>
        </w:rPr>
        <w:t>.</w:t>
      </w:r>
    </w:p>
    <w:p w14:paraId="503843C0" w14:textId="77777777" w:rsidR="006529B2" w:rsidRDefault="006529B2" w:rsidP="006529B2">
      <w:pPr>
        <w:rPr>
          <w:rFonts w:eastAsia="ＭＳ 明朝" w:cs="Arial"/>
        </w:rPr>
      </w:pPr>
    </w:p>
    <w:p w14:paraId="198BF265" w14:textId="666967EE" w:rsidR="006529B2" w:rsidRDefault="006529B2" w:rsidP="006529B2">
      <w:pPr>
        <w:rPr>
          <w:rFonts w:eastAsia="ＭＳ 明朝" w:cs="Arial"/>
        </w:rPr>
      </w:pPr>
      <w:r>
        <w:rPr>
          <w:rFonts w:eastAsia="ＭＳ 明朝" w:cs="Arial"/>
        </w:rPr>
        <w:t>3.6.1.3</w:t>
      </w:r>
      <w:r>
        <w:rPr>
          <w:rFonts w:eastAsia="ＭＳ 明朝" w:cs="Arial"/>
        </w:rPr>
        <w:tab/>
        <w:t>Counting of the number of stability failures per given exposure time assumes a stationary Poisson process. For the real operation, the stationarity assumption is justified since both</w:t>
      </w:r>
      <w:r w:rsidR="009F63A9">
        <w:rPr>
          <w:rFonts w:eastAsia="ＭＳ 明朝" w:cs="Arial"/>
        </w:rPr>
        <w:t>,</w:t>
      </w:r>
      <w:r>
        <w:rPr>
          <w:rFonts w:eastAsia="ＭＳ 明朝" w:cs="Arial"/>
        </w:rPr>
        <w:t xml:space="preserve"> design assessment and operational measures consider ensemble statistics over a </w:t>
      </w:r>
      <w:r w:rsidR="009F63A9">
        <w:rPr>
          <w:rFonts w:eastAsia="ＭＳ 明朝" w:cs="Arial"/>
        </w:rPr>
        <w:t>large</w:t>
      </w:r>
      <w:r>
        <w:rPr>
          <w:rFonts w:eastAsia="ＭＳ 明朝" w:cs="Arial"/>
        </w:rPr>
        <w:t xml:space="preserve"> number of ships in stationary conditions for unlimited time. </w:t>
      </w:r>
      <w:r w:rsidR="009F63A9">
        <w:rPr>
          <w:rFonts w:eastAsia="ＭＳ 明朝" w:cs="Arial"/>
        </w:rPr>
        <w:t xml:space="preserve">In addition, </w:t>
      </w:r>
      <w:r>
        <w:rPr>
          <w:rFonts w:eastAsia="ＭＳ 明朝" w:cs="Arial"/>
        </w:rPr>
        <w:t xml:space="preserve">Poisson process assumption requires that stability failures </w:t>
      </w:r>
      <w:r w:rsidR="009F63A9">
        <w:rPr>
          <w:rFonts w:eastAsia="ＭＳ 明朝" w:cs="Arial"/>
        </w:rPr>
        <w:t>occur</w:t>
      </w:r>
      <w:r>
        <w:rPr>
          <w:rFonts w:eastAsia="ＭＳ 明朝" w:cs="Arial"/>
        </w:rPr>
        <w:t xml:space="preserve"> independently, i.e. occurrence of one failure does not affect the probability of occurrence of a second failure. The validity of this assumption is based on two heuristic considerations: </w:t>
      </w:r>
      <w:r>
        <w:rPr>
          <w:rFonts w:eastAsia="ＭＳ 明朝" w:cs="Arial"/>
          <w:i/>
        </w:rPr>
        <w:t>clumping heuristic</w:t>
      </w:r>
      <w:r>
        <w:rPr>
          <w:rFonts w:eastAsia="ＭＳ 明朝" w:cs="Arial"/>
        </w:rPr>
        <w:t xml:space="preserve"> (although big roll motions tend to appear in groups, occurrence of such groups may be independent), and </w:t>
      </w:r>
      <w:r>
        <w:rPr>
          <w:rFonts w:eastAsia="ＭＳ 明朝" w:cs="Arial"/>
          <w:i/>
        </w:rPr>
        <w:t>rarity heuristic</w:t>
      </w:r>
      <w:r>
        <w:rPr>
          <w:rFonts w:eastAsia="ＭＳ 明朝" w:cs="Arial"/>
        </w:rPr>
        <w:t xml:space="preserve"> (rare events tend to be independent).</w:t>
      </w:r>
    </w:p>
    <w:p w14:paraId="28DED7C5" w14:textId="77777777" w:rsidR="006529B2" w:rsidRDefault="006529B2" w:rsidP="006529B2">
      <w:pPr>
        <w:rPr>
          <w:rFonts w:eastAsia="ＭＳ 明朝" w:cs="Arial"/>
        </w:rPr>
      </w:pPr>
    </w:p>
    <w:p w14:paraId="08087A8F" w14:textId="77777777" w:rsidR="006529B2" w:rsidRDefault="006529B2" w:rsidP="006529B2">
      <w:pPr>
        <w:rPr>
          <w:rFonts w:eastAsia="ＭＳ 明朝" w:cs="Arial"/>
        </w:rPr>
      </w:pPr>
      <w:r>
        <w:rPr>
          <w:rFonts w:eastAsia="ＭＳ 明朝" w:cs="Arial"/>
        </w:rPr>
        <w:t>3.6.1.4</w:t>
      </w:r>
      <w:r>
        <w:rPr>
          <w:rFonts w:eastAsia="ＭＳ 明朝" w:cs="Arial"/>
        </w:rPr>
        <w:tab/>
        <w:t>To ensure that numerical simulations or model tests satisfy the requirements of a stationary Poisson process, special procedures are required that are considered below.</w:t>
      </w:r>
    </w:p>
    <w:p w14:paraId="48527932" w14:textId="77777777" w:rsidR="006529B2" w:rsidRDefault="006529B2" w:rsidP="006529B2">
      <w:pPr>
        <w:rPr>
          <w:rFonts w:eastAsia="ＭＳ 明朝" w:cs="Arial"/>
        </w:rPr>
      </w:pPr>
    </w:p>
    <w:p w14:paraId="1F004450" w14:textId="77777777" w:rsidR="006529B2" w:rsidRPr="00F466E0" w:rsidRDefault="006529B2" w:rsidP="006529B2">
      <w:pPr>
        <w:rPr>
          <w:rFonts w:eastAsia="ＭＳ 明朝" w:cs="Arial"/>
          <w:b/>
          <w:i/>
          <w:iCs/>
        </w:rPr>
      </w:pPr>
      <w:r w:rsidRPr="00F466E0">
        <w:rPr>
          <w:rFonts w:eastAsia="ＭＳ 明朝" w:cs="Arial"/>
          <w:b/>
          <w:i/>
          <w:iCs/>
        </w:rPr>
        <w:t>3.6.2</w:t>
      </w:r>
      <w:r w:rsidRPr="00F466E0">
        <w:rPr>
          <w:rFonts w:eastAsia="ＭＳ 明朝" w:cs="Arial"/>
          <w:b/>
          <w:i/>
          <w:iCs/>
        </w:rPr>
        <w:tab/>
        <w:t>Definition and characteristics of Poisson process</w:t>
      </w:r>
    </w:p>
    <w:p w14:paraId="68498009" w14:textId="77777777" w:rsidR="006529B2" w:rsidRDefault="006529B2" w:rsidP="006529B2">
      <w:pPr>
        <w:rPr>
          <w:rFonts w:eastAsia="ＭＳ 明朝" w:cs="Arial"/>
        </w:rPr>
      </w:pPr>
    </w:p>
    <w:p w14:paraId="66C1C457" w14:textId="77777777" w:rsidR="006529B2" w:rsidRDefault="006529B2" w:rsidP="006529B2">
      <w:pPr>
        <w:rPr>
          <w:rFonts w:eastAsia="ＭＳ 明朝" w:cs="Arial"/>
        </w:rPr>
      </w:pPr>
      <w:r>
        <w:rPr>
          <w:rFonts w:eastAsia="ＭＳ 明朝" w:cs="Arial"/>
        </w:rPr>
        <w:t>3.6.2.1</w:t>
      </w:r>
      <w:r>
        <w:rPr>
          <w:rFonts w:eastAsia="ＭＳ 明朝" w:cs="Arial"/>
        </w:rPr>
        <w:tab/>
        <w:t xml:space="preserve">First, define a </w:t>
      </w:r>
      <w:r>
        <w:rPr>
          <w:rFonts w:eastAsia="ＭＳ 明朝" w:cs="Arial"/>
          <w:i/>
        </w:rPr>
        <w:t>counting process</w:t>
      </w:r>
      <w:r>
        <w:rPr>
          <w:rFonts w:eastAsia="ＭＳ 明朝" w:cs="Arial"/>
        </w:rPr>
        <w:t xml:space="preserve"> as a stochastic process N(t), where the integer random variable N counts the total number of stability failures (the usual term in mathematics is </w:t>
      </w:r>
      <w:r>
        <w:rPr>
          <w:rFonts w:eastAsia="ＭＳ 明朝" w:cs="Arial"/>
          <w:i/>
        </w:rPr>
        <w:t>arrivals</w:t>
      </w:r>
      <w:r>
        <w:rPr>
          <w:rFonts w:eastAsia="ＭＳ 明朝" w:cs="Arial"/>
        </w:rPr>
        <w:t xml:space="preserve">) in the time interval from 0 up to the time t. The number of failures in time interval </w:t>
      </w:r>
      <w:r w:rsidRPr="00F466E0">
        <w:rPr>
          <w:rFonts w:eastAsia="ＭＳ 明朝" w:cs="Arial"/>
          <w:highlight w:val="yellow"/>
        </w:rPr>
        <w:t>(s,t],</w:t>
      </w:r>
      <w:r>
        <w:rPr>
          <w:rFonts w:eastAsia="ＭＳ 明朝" w:cs="Arial"/>
        </w:rPr>
        <w:t xml:space="preserve"> equal to N(t)</w:t>
      </w:r>
      <w:r>
        <w:rPr>
          <w:rFonts w:eastAsia="ＭＳ 明朝" w:cs="Arial"/>
        </w:rPr>
        <w:noBreakHyphen/>
        <w:t xml:space="preserve">N(s), is called </w:t>
      </w:r>
      <w:r>
        <w:rPr>
          <w:rFonts w:eastAsia="ＭＳ 明朝" w:cs="Arial"/>
          <w:i/>
        </w:rPr>
        <w:t>increment</w:t>
      </w:r>
      <w:r>
        <w:rPr>
          <w:rFonts w:eastAsia="ＭＳ 明朝" w:cs="Arial"/>
        </w:rPr>
        <w:t xml:space="preserve">. We consider such counting processes in which the increments are </w:t>
      </w:r>
      <w:r>
        <w:rPr>
          <w:rFonts w:eastAsia="ＭＳ 明朝" w:cs="Arial"/>
          <w:i/>
        </w:rPr>
        <w:t>independent</w:t>
      </w:r>
      <w:r>
        <w:rPr>
          <w:rFonts w:eastAsia="ＭＳ 明朝" w:cs="Arial"/>
        </w:rPr>
        <w:t xml:space="preserve"> (i.e. numbers of failures in non-overlapping time intervals are independent) and </w:t>
      </w:r>
      <w:r>
        <w:rPr>
          <w:rFonts w:eastAsia="ＭＳ 明朝" w:cs="Arial"/>
          <w:i/>
        </w:rPr>
        <w:t>stationary</w:t>
      </w:r>
      <w:r>
        <w:rPr>
          <w:rFonts w:eastAsia="ＭＳ 明朝" w:cs="Arial"/>
        </w:rPr>
        <w:t xml:space="preserve"> (i.e. the number of failures depends only on the length of a time interval and does not depend on its location in time).</w:t>
      </w:r>
    </w:p>
    <w:p w14:paraId="32962D1A" w14:textId="77777777" w:rsidR="006529B2" w:rsidRDefault="006529B2" w:rsidP="006529B2">
      <w:pPr>
        <w:rPr>
          <w:rFonts w:eastAsia="ＭＳ 明朝" w:cs="Arial"/>
        </w:rPr>
      </w:pPr>
    </w:p>
    <w:p w14:paraId="464CFCB6" w14:textId="7C0FBC8D" w:rsidR="006529B2" w:rsidRDefault="006529B2" w:rsidP="006529B2">
      <w:pPr>
        <w:rPr>
          <w:rFonts w:eastAsia="ＭＳ 明朝" w:cs="Arial"/>
        </w:rPr>
      </w:pPr>
      <w:r>
        <w:rPr>
          <w:rFonts w:eastAsia="ＭＳ 明朝" w:cs="Arial"/>
        </w:rPr>
        <w:t>3.6.2.2</w:t>
      </w:r>
      <w:r>
        <w:rPr>
          <w:rFonts w:eastAsia="ＭＳ 明朝" w:cs="Arial"/>
        </w:rPr>
        <w:tab/>
        <w:t>There are several equivalent definitions of a Poisson process; here, a Poisson process with a constant rate r&gt;0 is defined as a counting process N(t) which has independent increments ensur</w:t>
      </w:r>
      <w:r w:rsidR="00F76113">
        <w:rPr>
          <w:rFonts w:eastAsia="ＭＳ 明朝" w:cs="Arial"/>
        </w:rPr>
        <w:t>ing</w:t>
      </w:r>
      <w:r>
        <w:rPr>
          <w:rFonts w:eastAsia="ＭＳ 明朝" w:cs="Arial"/>
        </w:rPr>
        <w:t xml:space="preserve"> stationary increments and where the number of arrivals N(t) in any time interval of length t satisfies the Poisson distribution with the mean rt, i.e.</w:t>
      </w:r>
    </w:p>
    <w:p w14:paraId="1287A9C9" w14:textId="77777777" w:rsidR="006529B2" w:rsidRDefault="006529B2" w:rsidP="006529B2">
      <w:pPr>
        <w:jc w:val="left"/>
        <w:rPr>
          <w:rFonts w:eastAsia="ＭＳ 明朝" w:cs="Arial"/>
          <w:lang w:eastAsia="sv-SE"/>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5"/>
        <w:gridCol w:w="1645"/>
      </w:tblGrid>
      <w:tr w:rsidR="006529B2" w14:paraId="0874E982" w14:textId="77777777" w:rsidTr="006529B2">
        <w:tc>
          <w:tcPr>
            <w:tcW w:w="4093" w:type="pct"/>
            <w:vAlign w:val="center"/>
            <w:hideMark/>
          </w:tcPr>
          <w:p w14:paraId="79894B6C" w14:textId="77777777" w:rsidR="006529B2" w:rsidRDefault="006529B2">
            <w:pPr>
              <w:ind w:left="744"/>
              <w:jc w:val="left"/>
              <w:rPr>
                <w:rFonts w:eastAsia="ＭＳ 明朝" w:cs="Arial"/>
                <w:lang w:val="de-DE"/>
              </w:rPr>
            </w:pPr>
            <w:r>
              <w:rPr>
                <w:rFonts w:cs="Arial"/>
                <w:lang w:val="de-DE"/>
              </w:rPr>
              <w:t>p{N(t)=k}=(rt)</w:t>
            </w:r>
            <w:r>
              <w:rPr>
                <w:rFonts w:cs="Arial"/>
                <w:vertAlign w:val="superscript"/>
                <w:lang w:val="de-DE"/>
              </w:rPr>
              <w:t>k</w:t>
            </w:r>
            <w:r>
              <w:rPr>
                <w:rFonts w:cs="Arial"/>
              </w:rPr>
              <w:sym w:font="Symbol" w:char="F0D7"/>
            </w:r>
            <w:r>
              <w:rPr>
                <w:rFonts w:cs="Arial"/>
                <w:lang w:val="de-DE"/>
              </w:rPr>
              <w:t>e</w:t>
            </w:r>
            <w:r>
              <w:rPr>
                <w:rFonts w:cs="Arial"/>
                <w:vertAlign w:val="superscript"/>
              </w:rPr>
              <w:sym w:font="Symbol" w:char="F02D"/>
            </w:r>
            <w:r>
              <w:rPr>
                <w:rFonts w:cs="Arial"/>
                <w:vertAlign w:val="superscript"/>
                <w:lang w:val="de-DE"/>
              </w:rPr>
              <w:t>rt</w:t>
            </w:r>
            <w:r>
              <w:rPr>
                <w:rFonts w:cs="Arial"/>
                <w:lang w:val="de-DE"/>
              </w:rPr>
              <w:t>/k! for k=0, 1, ...</w:t>
            </w:r>
          </w:p>
        </w:tc>
        <w:tc>
          <w:tcPr>
            <w:tcW w:w="907" w:type="pct"/>
            <w:vAlign w:val="center"/>
            <w:hideMark/>
          </w:tcPr>
          <w:p w14:paraId="231F7269" w14:textId="77777777" w:rsidR="006529B2" w:rsidRDefault="006529B2">
            <w:pPr>
              <w:jc w:val="right"/>
              <w:rPr>
                <w:rFonts w:cs="Arial"/>
              </w:rPr>
            </w:pPr>
            <w:r>
              <w:rPr>
                <w:rFonts w:cs="Arial"/>
              </w:rPr>
              <w:t>(3.6.1)</w:t>
            </w:r>
          </w:p>
        </w:tc>
      </w:tr>
    </w:tbl>
    <w:p w14:paraId="082EDF05" w14:textId="77777777" w:rsidR="006529B2" w:rsidRDefault="006529B2" w:rsidP="006529B2">
      <w:pPr>
        <w:jc w:val="left"/>
        <w:rPr>
          <w:rFonts w:eastAsia="ＭＳ 明朝" w:cs="Arial"/>
          <w:szCs w:val="22"/>
          <w:lang w:eastAsia="sv-SE"/>
        </w:rPr>
      </w:pPr>
    </w:p>
    <w:p w14:paraId="092E7E8A" w14:textId="02C16A5B" w:rsidR="006529B2" w:rsidRDefault="006529B2" w:rsidP="006529B2">
      <w:pPr>
        <w:rPr>
          <w:rFonts w:eastAsia="ＭＳ 明朝" w:cs="Arial"/>
        </w:rPr>
      </w:pPr>
      <w:r>
        <w:rPr>
          <w:rFonts w:eastAsia="ＭＳ 明朝" w:cs="Arial"/>
        </w:rPr>
        <w:t>3.6.2.3</w:t>
      </w:r>
      <w:r>
        <w:rPr>
          <w:rFonts w:eastAsia="ＭＳ 明朝" w:cs="Arial"/>
        </w:rPr>
        <w:tab/>
        <w:t>The probability density function of the Poisson distribution, f(k)=p{N(t)=k}, given by eq</w:t>
      </w:r>
      <w:r w:rsidR="00F76113">
        <w:rPr>
          <w:rFonts w:eastAsia="ＭＳ 明朝" w:cs="Arial"/>
        </w:rPr>
        <w:t>uation</w:t>
      </w:r>
      <w:r>
        <w:rPr>
          <w:rFonts w:eastAsia="ＭＳ 明朝" w:cs="Arial"/>
        </w:rPr>
        <w:t> (3.6.1), is the probability that the number of arrivals during a time interval t is equal to k.</w:t>
      </w:r>
    </w:p>
    <w:p w14:paraId="57B91EB1" w14:textId="77777777" w:rsidR="006529B2" w:rsidRDefault="006529B2" w:rsidP="006529B2">
      <w:pPr>
        <w:jc w:val="left"/>
        <w:rPr>
          <w:rFonts w:eastAsia="ＭＳ 明朝" w:cs="Arial"/>
          <w:lang w:eastAsia="sv-SE"/>
        </w:rPr>
      </w:pPr>
    </w:p>
    <w:p w14:paraId="73DB4CBB" w14:textId="77777777" w:rsidR="006529B2" w:rsidRDefault="006529B2" w:rsidP="006529B2">
      <w:pPr>
        <w:rPr>
          <w:rFonts w:eastAsia="ＭＳ 明朝" w:cs="Arial"/>
        </w:rPr>
      </w:pPr>
      <w:r>
        <w:rPr>
          <w:rFonts w:eastAsia="ＭＳ 明朝" w:cs="Arial"/>
        </w:rPr>
        <w:lastRenderedPageBreak/>
        <w:t>3.6.2.4</w:t>
      </w:r>
      <w:r>
        <w:rPr>
          <w:rFonts w:eastAsia="ＭＳ 明朝" w:cs="Arial"/>
        </w:rPr>
        <w:tab/>
        <w:t>Properties of a Poisson process:</w:t>
      </w:r>
    </w:p>
    <w:p w14:paraId="3F1B995F" w14:textId="77777777" w:rsidR="006529B2" w:rsidRDefault="006529B2" w:rsidP="006529B2">
      <w:pPr>
        <w:ind w:firstLine="709"/>
        <w:jc w:val="left"/>
        <w:rPr>
          <w:rFonts w:eastAsia="ＭＳ 明朝" w:cs="Arial"/>
        </w:rPr>
      </w:pPr>
    </w:p>
    <w:p w14:paraId="20D799AB" w14:textId="5119E5B9" w:rsidR="006529B2" w:rsidRDefault="006529B2" w:rsidP="006529B2">
      <w:pPr>
        <w:ind w:left="1691" w:hanging="840"/>
        <w:rPr>
          <w:rFonts w:eastAsia="ＭＳ 明朝"/>
        </w:rPr>
      </w:pPr>
      <w:r>
        <w:rPr>
          <w:rFonts w:eastAsia="ＭＳ 明朝"/>
        </w:rPr>
        <w:t>.1</w:t>
      </w:r>
      <w:r>
        <w:rPr>
          <w:rFonts w:eastAsia="ＭＳ 明朝"/>
        </w:rPr>
        <w:tab/>
      </w:r>
      <w:r>
        <w:rPr>
          <w:rFonts w:eastAsia="ＭＳ 明朝" w:cs="Arial"/>
          <w:i/>
        </w:rPr>
        <w:t>superposition property</w:t>
      </w:r>
      <w:r>
        <w:rPr>
          <w:rFonts w:eastAsia="ＭＳ 明朝" w:cs="Arial"/>
        </w:rPr>
        <w:t>: sum of independent Poisson processes N</w:t>
      </w:r>
      <w:r>
        <w:rPr>
          <w:rFonts w:eastAsia="ＭＳ 明朝" w:cs="Arial"/>
          <w:vertAlign w:val="subscript"/>
        </w:rPr>
        <w:t>1</w:t>
      </w:r>
      <w:r>
        <w:rPr>
          <w:rFonts w:eastAsia="ＭＳ 明朝" w:cs="Arial"/>
        </w:rPr>
        <w:t>, …, N</w:t>
      </w:r>
      <w:r>
        <w:rPr>
          <w:rFonts w:eastAsia="ＭＳ 明朝" w:cs="Arial"/>
          <w:vertAlign w:val="subscript"/>
        </w:rPr>
        <w:t>k</w:t>
      </w:r>
      <w:r>
        <w:rPr>
          <w:rFonts w:eastAsia="ＭＳ 明朝" w:cs="Arial"/>
        </w:rPr>
        <w:t>, i.e. N</w:t>
      </w:r>
      <w:r>
        <w:rPr>
          <w:rFonts w:eastAsia="ＭＳ 明朝" w:cs="Arial"/>
          <w:vertAlign w:val="subscript"/>
        </w:rPr>
        <w:t>1</w:t>
      </w:r>
      <w:r>
        <w:rPr>
          <w:rFonts w:eastAsia="ＭＳ 明朝" w:cs="Arial"/>
        </w:rPr>
        <w:t>+∙∙∙+N</w:t>
      </w:r>
      <w:r>
        <w:rPr>
          <w:rFonts w:eastAsia="ＭＳ 明朝" w:cs="Arial"/>
          <w:vertAlign w:val="subscript"/>
        </w:rPr>
        <w:t>k</w:t>
      </w:r>
      <w:r>
        <w:rPr>
          <w:rFonts w:eastAsia="ＭＳ 明朝" w:cs="Arial"/>
        </w:rPr>
        <w:t>, is a Poisson process with the rate r</w:t>
      </w:r>
      <w:r>
        <w:rPr>
          <w:rFonts w:eastAsia="ＭＳ 明朝" w:cs="Arial"/>
          <w:vertAlign w:val="subscript"/>
        </w:rPr>
        <w:t>1</w:t>
      </w:r>
      <w:r>
        <w:rPr>
          <w:rFonts w:eastAsia="ＭＳ 明朝" w:cs="Arial"/>
        </w:rPr>
        <w:t>+∙∙∙+r</w:t>
      </w:r>
      <w:r>
        <w:rPr>
          <w:rFonts w:eastAsia="ＭＳ 明朝" w:cs="Arial"/>
          <w:vertAlign w:val="subscript"/>
        </w:rPr>
        <w:t>k</w:t>
      </w:r>
      <w:r>
        <w:rPr>
          <w:rFonts w:eastAsia="ＭＳ 明朝" w:cs="Arial"/>
        </w:rPr>
        <w:t>. Therefore, failure rates can be found separately for each stability failure mode, e.g. using different numerical methods and summed to give total stability failure rate;</w:t>
      </w:r>
    </w:p>
    <w:p w14:paraId="0A2F0BE4" w14:textId="77777777" w:rsidR="006529B2" w:rsidRDefault="006529B2" w:rsidP="006529B2">
      <w:pPr>
        <w:ind w:firstLine="709"/>
        <w:jc w:val="left"/>
        <w:rPr>
          <w:rFonts w:eastAsia="ＭＳ 明朝" w:cs="Arial"/>
        </w:rPr>
      </w:pPr>
    </w:p>
    <w:p w14:paraId="49E7EA57" w14:textId="77777777" w:rsidR="006529B2" w:rsidRDefault="006529B2" w:rsidP="006529B2">
      <w:pPr>
        <w:ind w:left="1691" w:hanging="840"/>
        <w:rPr>
          <w:rFonts w:eastAsia="ＭＳ 明朝"/>
        </w:rPr>
      </w:pPr>
      <w:r>
        <w:rPr>
          <w:rFonts w:eastAsia="ＭＳ 明朝"/>
        </w:rPr>
        <w:t>.2</w:t>
      </w:r>
      <w:r>
        <w:rPr>
          <w:rFonts w:eastAsia="ＭＳ 明朝"/>
        </w:rPr>
        <w:tab/>
      </w:r>
      <w:r>
        <w:rPr>
          <w:rFonts w:eastAsia="ＭＳ 明朝" w:cs="Arial"/>
        </w:rPr>
        <w:t>conversely, if the sum of two independent random variables is Poisson distributed, so are each of these two variables;</w:t>
      </w:r>
    </w:p>
    <w:p w14:paraId="6115F481" w14:textId="77777777" w:rsidR="006529B2" w:rsidRDefault="006529B2" w:rsidP="006529B2">
      <w:pPr>
        <w:ind w:firstLine="709"/>
        <w:jc w:val="left"/>
        <w:rPr>
          <w:rFonts w:eastAsia="ＭＳ 明朝" w:cs="Arial"/>
        </w:rPr>
      </w:pPr>
    </w:p>
    <w:p w14:paraId="2251DE18" w14:textId="49AE1A42" w:rsidR="006529B2" w:rsidRDefault="006529B2" w:rsidP="006529B2">
      <w:pPr>
        <w:ind w:left="1691" w:hanging="840"/>
        <w:rPr>
          <w:rFonts w:eastAsia="ＭＳ 明朝"/>
        </w:rPr>
      </w:pPr>
      <w:r>
        <w:rPr>
          <w:rFonts w:eastAsia="ＭＳ 明朝"/>
        </w:rPr>
        <w:t>.3</w:t>
      </w:r>
      <w:r>
        <w:rPr>
          <w:rFonts w:eastAsia="ＭＳ 明朝"/>
        </w:rPr>
        <w:tab/>
      </w:r>
      <w:r>
        <w:rPr>
          <w:rFonts w:eastAsia="ＭＳ 明朝" w:cs="Arial"/>
          <w:i/>
        </w:rPr>
        <w:t>random split property</w:t>
      </w:r>
      <w:r>
        <w:rPr>
          <w:rFonts w:eastAsia="ＭＳ 明朝" w:cs="Arial"/>
        </w:rPr>
        <w:t>: if each arrival of a Poisson process N(t) with rate r is randomly tagged as either process N</w:t>
      </w:r>
      <w:r>
        <w:rPr>
          <w:rFonts w:eastAsia="ＭＳ 明朝" w:cs="Arial"/>
          <w:vertAlign w:val="subscript"/>
        </w:rPr>
        <w:t>1</w:t>
      </w:r>
      <w:r>
        <w:rPr>
          <w:rFonts w:eastAsia="ＭＳ 明朝" w:cs="Arial"/>
        </w:rPr>
        <w:t>(t) with probability p or N</w:t>
      </w:r>
      <w:r>
        <w:rPr>
          <w:rFonts w:eastAsia="ＭＳ 明朝" w:cs="Arial"/>
          <w:vertAlign w:val="subscript"/>
        </w:rPr>
        <w:t>2</w:t>
      </w:r>
      <w:r>
        <w:rPr>
          <w:rFonts w:eastAsia="ＭＳ 明朝" w:cs="Arial"/>
        </w:rPr>
        <w:t>(t) with probability 1</w:t>
      </w:r>
      <w:r>
        <w:rPr>
          <w:rFonts w:eastAsia="ＭＳ 明朝" w:cs="Arial"/>
        </w:rPr>
        <w:noBreakHyphen/>
        <w:t>p, then the two resulting processes N</w:t>
      </w:r>
      <w:r>
        <w:rPr>
          <w:rFonts w:eastAsia="ＭＳ 明朝" w:cs="Arial"/>
          <w:vertAlign w:val="subscript"/>
        </w:rPr>
        <w:t>1</w:t>
      </w:r>
      <w:r>
        <w:rPr>
          <w:rFonts w:eastAsia="ＭＳ 明朝" w:cs="Arial"/>
        </w:rPr>
        <w:t>(t) and N</w:t>
      </w:r>
      <w:r>
        <w:rPr>
          <w:rFonts w:eastAsia="ＭＳ 明朝" w:cs="Arial"/>
          <w:vertAlign w:val="subscript"/>
        </w:rPr>
        <w:t>2</w:t>
      </w:r>
      <w:r>
        <w:rPr>
          <w:rFonts w:eastAsia="ＭＳ 明朝" w:cs="Arial"/>
        </w:rPr>
        <w:t>(t) are independent Poisson processes with rates rp and r(1</w:t>
      </w:r>
      <w:r>
        <w:rPr>
          <w:rFonts w:eastAsia="ＭＳ 明朝" w:cs="Arial"/>
        </w:rPr>
        <w:noBreakHyphen/>
        <w:t>p), respectively; and</w:t>
      </w:r>
    </w:p>
    <w:p w14:paraId="39C20168" w14:textId="77777777" w:rsidR="006529B2" w:rsidRDefault="006529B2" w:rsidP="006529B2">
      <w:pPr>
        <w:ind w:firstLine="709"/>
        <w:jc w:val="left"/>
        <w:rPr>
          <w:rFonts w:eastAsia="ＭＳ 明朝" w:cs="Arial"/>
        </w:rPr>
      </w:pPr>
    </w:p>
    <w:p w14:paraId="62BCBF95" w14:textId="1E3E359F" w:rsidR="006529B2" w:rsidRDefault="006529B2" w:rsidP="006529B2">
      <w:pPr>
        <w:ind w:left="1691" w:hanging="840"/>
        <w:rPr>
          <w:rFonts w:eastAsia="ＭＳ 明朝"/>
        </w:rPr>
      </w:pPr>
      <w:r>
        <w:rPr>
          <w:rFonts w:eastAsia="ＭＳ 明朝"/>
        </w:rPr>
        <w:t>.4</w:t>
      </w:r>
      <w:r>
        <w:rPr>
          <w:rFonts w:eastAsia="ＭＳ 明朝"/>
        </w:rPr>
        <w:tab/>
      </w:r>
      <w:r>
        <w:rPr>
          <w:rFonts w:eastAsia="ＭＳ 明朝" w:cs="Arial"/>
          <w:i/>
        </w:rPr>
        <w:t>thinning property</w:t>
      </w:r>
      <w:r>
        <w:rPr>
          <w:rFonts w:eastAsia="ＭＳ 明朝" w:cs="Arial"/>
        </w:rPr>
        <w:t>: if each arrival of a Poisson process with rate r is randomly marked with probability p, then the marked process is a Poisson process with rate rp</w:t>
      </w:r>
      <w:r w:rsidR="00156AC8">
        <w:rPr>
          <w:rFonts w:eastAsia="ＭＳ 明朝" w:cs="Arial"/>
        </w:rPr>
        <w:t>;</w:t>
      </w:r>
    </w:p>
    <w:p w14:paraId="7E0E97EF" w14:textId="77777777" w:rsidR="006529B2" w:rsidRDefault="006529B2" w:rsidP="006529B2">
      <w:pPr>
        <w:ind w:firstLine="709"/>
        <w:jc w:val="left"/>
        <w:rPr>
          <w:rFonts w:eastAsia="ＭＳ 明朝" w:cs="Arial"/>
        </w:rPr>
      </w:pPr>
    </w:p>
    <w:p w14:paraId="10E79FBE" w14:textId="77777777" w:rsidR="006529B2" w:rsidRDefault="006529B2" w:rsidP="006529B2">
      <w:pPr>
        <w:ind w:left="1691" w:hanging="840"/>
        <w:rPr>
          <w:rFonts w:eastAsia="ＭＳ 明朝"/>
        </w:rPr>
      </w:pPr>
      <w:r>
        <w:rPr>
          <w:rFonts w:eastAsia="ＭＳ 明朝"/>
        </w:rPr>
        <w:t>.5</w:t>
      </w:r>
      <w:r>
        <w:rPr>
          <w:rFonts w:eastAsia="ＭＳ 明朝"/>
        </w:rPr>
        <w:tab/>
      </w:r>
      <w:r>
        <w:rPr>
          <w:rFonts w:eastAsia="ＭＳ 明朝" w:cs="Arial"/>
          <w:i/>
        </w:rPr>
        <w:t>mean</w:t>
      </w:r>
      <w:r>
        <w:rPr>
          <w:rFonts w:eastAsia="ＭＳ 明朝" w:cs="Arial"/>
        </w:rPr>
        <w:t xml:space="preserve"> of a Poisson process (the mean number of arrivals per interval </w:t>
      </w:r>
      <w:r>
        <w:rPr>
          <w:rFonts w:eastAsia="ＭＳ 明朝" w:cs="Arial"/>
          <w:i/>
        </w:rPr>
        <w:t>t</w:t>
      </w:r>
      <w:r>
        <w:rPr>
          <w:rFonts w:eastAsia="ＭＳ 明朝" w:cs="Arial"/>
        </w:rPr>
        <w:t>) is</w:t>
      </w:r>
    </w:p>
    <w:p w14:paraId="20E7EF80" w14:textId="77777777" w:rsidR="006529B2" w:rsidRDefault="006529B2" w:rsidP="006529B2">
      <w:pPr>
        <w:ind w:firstLine="709"/>
        <w:jc w:val="left"/>
        <w:rPr>
          <w:rFonts w:eastAsia="ＭＳ 明朝" w:cs="Arial"/>
        </w:rPr>
      </w:pPr>
    </w:p>
    <w:tbl>
      <w:tblPr>
        <w:tblStyle w:val="ab"/>
        <w:tblW w:w="4140" w:type="pct"/>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5"/>
        <w:gridCol w:w="1645"/>
      </w:tblGrid>
      <w:tr w:rsidR="006529B2" w14:paraId="1450E92E" w14:textId="77777777" w:rsidTr="006529B2">
        <w:tc>
          <w:tcPr>
            <w:tcW w:w="3905" w:type="pct"/>
            <w:vAlign w:val="center"/>
            <w:hideMark/>
          </w:tcPr>
          <w:p w14:paraId="7CDBD32B" w14:textId="58320F43" w:rsidR="006529B2" w:rsidRDefault="006529B2">
            <w:pPr>
              <w:jc w:val="left"/>
              <w:rPr>
                <w:rFonts w:eastAsia="ＭＳ 明朝" w:cs="Arial"/>
              </w:rPr>
            </w:pPr>
            <w:r>
              <w:rPr>
                <w:rFonts w:eastAsiaTheme="minorEastAsia" w:cs="Arial"/>
                <w:kern w:val="2"/>
                <w:position w:val="-18"/>
                <w:szCs w:val="22"/>
                <w:lang w:eastAsia="sv-SE"/>
              </w:rPr>
              <w:object w:dxaOrig="2100" w:dyaOrig="480" w14:anchorId="4A8E937A">
                <v:shape id="_x0000_i1113" type="#_x0000_t75" style="width:105pt;height:24.75pt" o:ole="">
                  <v:imagedata r:id="rId233" o:title=""/>
                </v:shape>
                <o:OLEObject Type="Embed" ProgID="Equation.DSMT4" ShapeID="_x0000_i1113" DrawAspect="Content" ObjectID="_1638719192" r:id="rId234"/>
              </w:object>
            </w:r>
          </w:p>
        </w:tc>
        <w:tc>
          <w:tcPr>
            <w:tcW w:w="1095" w:type="pct"/>
            <w:vAlign w:val="center"/>
            <w:hideMark/>
          </w:tcPr>
          <w:p w14:paraId="18411860" w14:textId="77777777" w:rsidR="006529B2" w:rsidRDefault="006529B2">
            <w:pPr>
              <w:jc w:val="right"/>
              <w:rPr>
                <w:rFonts w:cs="Arial"/>
              </w:rPr>
            </w:pPr>
            <w:r>
              <w:rPr>
                <w:rFonts w:cs="Arial"/>
              </w:rPr>
              <w:t>(3.6.2)</w:t>
            </w:r>
          </w:p>
        </w:tc>
      </w:tr>
    </w:tbl>
    <w:p w14:paraId="7F0E3611" w14:textId="77777777" w:rsidR="006529B2" w:rsidRDefault="006529B2" w:rsidP="006529B2">
      <w:pPr>
        <w:ind w:firstLine="709"/>
        <w:jc w:val="left"/>
        <w:rPr>
          <w:rFonts w:eastAsia="ＭＳ 明朝" w:cs="Arial"/>
          <w:szCs w:val="22"/>
        </w:rPr>
      </w:pPr>
    </w:p>
    <w:p w14:paraId="5F3D1865" w14:textId="539BDF17" w:rsidR="006529B2" w:rsidRDefault="006529B2" w:rsidP="006529B2">
      <w:pPr>
        <w:ind w:left="1701"/>
        <w:jc w:val="left"/>
        <w:rPr>
          <w:rFonts w:eastAsia="ＭＳ 明朝" w:cs="Arial"/>
        </w:rPr>
      </w:pPr>
      <w:r>
        <w:rPr>
          <w:rFonts w:eastAsia="ＭＳ 明朝" w:cs="Arial"/>
        </w:rPr>
        <w:t>Thus, the rate r is equal to the expected number of arrivals per time unit</w:t>
      </w:r>
      <w:r w:rsidR="00156AC8">
        <w:rPr>
          <w:rFonts w:eastAsia="ＭＳ 明朝" w:cs="Arial"/>
        </w:rPr>
        <w:t>; and</w:t>
      </w:r>
    </w:p>
    <w:p w14:paraId="45DDBC06" w14:textId="77777777" w:rsidR="006529B2" w:rsidRDefault="006529B2" w:rsidP="006529B2">
      <w:pPr>
        <w:ind w:firstLine="709"/>
        <w:jc w:val="left"/>
        <w:rPr>
          <w:rFonts w:eastAsia="ＭＳ 明朝" w:cs="Arial"/>
        </w:rPr>
      </w:pPr>
    </w:p>
    <w:p w14:paraId="66830A25" w14:textId="1DCA5664" w:rsidR="006529B2" w:rsidRDefault="006529B2" w:rsidP="006529B2">
      <w:pPr>
        <w:ind w:left="1691" w:hanging="840"/>
        <w:rPr>
          <w:rFonts w:eastAsia="ＭＳ 明朝"/>
        </w:rPr>
      </w:pPr>
      <w:r>
        <w:rPr>
          <w:rFonts w:eastAsia="ＭＳ 明朝"/>
        </w:rPr>
        <w:t>.6</w:t>
      </w:r>
      <w:r>
        <w:rPr>
          <w:rFonts w:eastAsia="ＭＳ 明朝"/>
        </w:rPr>
        <w:tab/>
      </w:r>
      <w:r w:rsidR="00156AC8">
        <w:rPr>
          <w:rFonts w:eastAsia="ＭＳ 明朝" w:cs="Arial"/>
        </w:rPr>
        <w:t>t</w:t>
      </w:r>
      <w:r>
        <w:rPr>
          <w:rFonts w:eastAsia="ＭＳ 明朝" w:cs="Arial"/>
        </w:rPr>
        <w:t>he variance of the Poisson process is equal to the mean, Var{N(t)}=rt.</w:t>
      </w:r>
    </w:p>
    <w:p w14:paraId="4C2910B9" w14:textId="77777777" w:rsidR="006529B2" w:rsidRDefault="006529B2" w:rsidP="006529B2">
      <w:pPr>
        <w:rPr>
          <w:rFonts w:eastAsia="ＭＳ 明朝" w:cs="Arial"/>
        </w:rPr>
      </w:pPr>
    </w:p>
    <w:p w14:paraId="5E735688" w14:textId="7660F66B" w:rsidR="006529B2" w:rsidRDefault="006529B2" w:rsidP="006529B2">
      <w:pPr>
        <w:rPr>
          <w:rFonts w:eastAsia="ＭＳ 明朝" w:cs="Arial"/>
        </w:rPr>
      </w:pPr>
      <w:r>
        <w:rPr>
          <w:rFonts w:eastAsia="ＭＳ 明朝" w:cs="Arial"/>
        </w:rPr>
        <w:t>3.6.2.5</w:t>
      </w:r>
      <w:r>
        <w:rPr>
          <w:rFonts w:eastAsia="ＭＳ 明朝" w:cs="Arial"/>
        </w:rPr>
        <w:tab/>
        <w:t>A special case of eq</w:t>
      </w:r>
      <w:r w:rsidR="00156AC8">
        <w:rPr>
          <w:rFonts w:eastAsia="ＭＳ 明朝" w:cs="Arial"/>
        </w:rPr>
        <w:t>uation</w:t>
      </w:r>
      <w:r>
        <w:rPr>
          <w:rFonts w:eastAsia="ＭＳ 明朝" w:cs="Arial"/>
        </w:rPr>
        <w:t xml:space="preserve"> (3.6.1) is </w:t>
      </w:r>
      <w:r>
        <w:rPr>
          <w:rFonts w:eastAsia="ＭＳ 明朝" w:cs="Arial"/>
          <w:i/>
        </w:rPr>
        <w:t>k</w:t>
      </w:r>
      <w:r>
        <w:rPr>
          <w:rFonts w:eastAsia="ＭＳ 明朝" w:cs="Arial"/>
        </w:rPr>
        <w:t xml:space="preserve">=0, which gives the probability that no stability failures occur from time 0 to time </w:t>
      </w:r>
      <w:r>
        <w:rPr>
          <w:rFonts w:eastAsia="ＭＳ 明朝" w:cs="Arial"/>
          <w:i/>
        </w:rPr>
        <w:t>t</w:t>
      </w:r>
      <w:r>
        <w:rPr>
          <w:rFonts w:eastAsia="ＭＳ 明朝" w:cs="Arial"/>
        </w:rPr>
        <w:t>:</w:t>
      </w:r>
    </w:p>
    <w:p w14:paraId="09CB8AA2" w14:textId="77777777" w:rsidR="006529B2" w:rsidRDefault="006529B2" w:rsidP="006529B2">
      <w:pPr>
        <w:jc w:val="left"/>
        <w:rPr>
          <w:rFonts w:eastAsia="ＭＳ 明朝" w:cs="Arial"/>
          <w:lang w:eastAsia="sv-SE"/>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5"/>
        <w:gridCol w:w="1645"/>
      </w:tblGrid>
      <w:tr w:rsidR="006529B2" w14:paraId="5DF580DF" w14:textId="77777777" w:rsidTr="006529B2">
        <w:tc>
          <w:tcPr>
            <w:tcW w:w="4093" w:type="pct"/>
            <w:vAlign w:val="center"/>
            <w:hideMark/>
          </w:tcPr>
          <w:p w14:paraId="6092198E" w14:textId="77777777" w:rsidR="006529B2" w:rsidRDefault="006529B2">
            <w:pPr>
              <w:ind w:left="744"/>
              <w:jc w:val="left"/>
              <w:rPr>
                <w:rFonts w:eastAsia="ＭＳ 明朝" w:cs="Arial"/>
              </w:rPr>
            </w:pPr>
            <w:r>
              <w:rPr>
                <w:rFonts w:eastAsia="Calibri" w:cs="Arial"/>
              </w:rPr>
              <w:t>p</w:t>
            </w:r>
            <w:r>
              <w:rPr>
                <w:rFonts w:eastAsia="Calibri" w:cs="Arial"/>
              </w:rPr>
              <w:sym w:font="Symbol" w:char="F0BA"/>
            </w:r>
            <w:r>
              <w:rPr>
                <w:rFonts w:eastAsia="Calibri" w:cs="Arial"/>
              </w:rPr>
              <w:t>p{N(t)=0}=e</w:t>
            </w:r>
            <w:r>
              <w:rPr>
                <w:rFonts w:cs="Arial"/>
                <w:vertAlign w:val="superscript"/>
              </w:rPr>
              <w:sym w:font="Symbol" w:char="F02D"/>
            </w:r>
            <w:r>
              <w:rPr>
                <w:rFonts w:eastAsia="Calibri" w:cs="Arial"/>
                <w:vertAlign w:val="superscript"/>
              </w:rPr>
              <w:t>rt</w:t>
            </w:r>
          </w:p>
        </w:tc>
        <w:tc>
          <w:tcPr>
            <w:tcW w:w="907" w:type="pct"/>
            <w:vAlign w:val="center"/>
            <w:hideMark/>
          </w:tcPr>
          <w:p w14:paraId="5FEB38F9" w14:textId="77777777" w:rsidR="006529B2" w:rsidRDefault="006529B2">
            <w:pPr>
              <w:jc w:val="right"/>
              <w:rPr>
                <w:rFonts w:cs="Arial"/>
              </w:rPr>
            </w:pPr>
            <w:r>
              <w:rPr>
                <w:rFonts w:cs="Arial"/>
              </w:rPr>
              <w:t>(3.6.3)</w:t>
            </w:r>
          </w:p>
        </w:tc>
      </w:tr>
    </w:tbl>
    <w:p w14:paraId="2E5DD1BD" w14:textId="77777777" w:rsidR="006529B2" w:rsidRDefault="006529B2" w:rsidP="006529B2">
      <w:pPr>
        <w:jc w:val="left"/>
        <w:rPr>
          <w:rFonts w:eastAsia="ＭＳ 明朝" w:cs="Arial"/>
          <w:szCs w:val="22"/>
          <w:lang w:eastAsia="sv-SE"/>
        </w:rPr>
      </w:pPr>
    </w:p>
    <w:p w14:paraId="60441A9F" w14:textId="1EB38F60" w:rsidR="006529B2" w:rsidRDefault="006529B2" w:rsidP="006529B2">
      <w:pPr>
        <w:rPr>
          <w:rFonts w:eastAsia="ＭＳ 明朝" w:cs="Arial"/>
        </w:rPr>
      </w:pPr>
      <w:r>
        <w:rPr>
          <w:rFonts w:eastAsia="ＭＳ 明朝" w:cs="Arial"/>
        </w:rPr>
        <w:t>3.6.2.6</w:t>
      </w:r>
      <w:r>
        <w:rPr>
          <w:rFonts w:eastAsia="ＭＳ 明朝" w:cs="Arial"/>
        </w:rPr>
        <w:tab/>
      </w:r>
      <w:r w:rsidR="00B57765">
        <w:rPr>
          <w:rFonts w:eastAsia="ＭＳ 明朝" w:cs="Arial"/>
        </w:rPr>
        <w:t xml:space="preserve">In using </w:t>
      </w:r>
      <w:r>
        <w:rPr>
          <w:rFonts w:eastAsia="ＭＳ 明朝" w:cs="Arial"/>
        </w:rPr>
        <w:t>eq</w:t>
      </w:r>
      <w:r w:rsidR="00B57765">
        <w:rPr>
          <w:rFonts w:eastAsia="ＭＳ 明朝" w:cs="Arial"/>
        </w:rPr>
        <w:t>uation</w:t>
      </w:r>
      <w:r>
        <w:rPr>
          <w:rFonts w:eastAsia="ＭＳ 明朝" w:cs="Arial"/>
        </w:rPr>
        <w:t xml:space="preserve"> (3.6.3) the probability that at least one stability failure happens during time interval </w:t>
      </w:r>
      <w:r>
        <w:rPr>
          <w:rFonts w:eastAsia="ＭＳ 明朝" w:cs="Arial"/>
          <w:i/>
        </w:rPr>
        <w:t>t</w:t>
      </w:r>
      <w:r w:rsidR="00B57765">
        <w:rPr>
          <w:rFonts w:eastAsia="ＭＳ 明朝" w:cs="Arial"/>
        </w:rPr>
        <w:t xml:space="preserve"> can be determined,</w:t>
      </w:r>
      <w:r>
        <w:rPr>
          <w:rFonts w:eastAsia="ＭＳ 明朝" w:cs="Arial"/>
        </w:rPr>
        <w:t xml:space="preserve"> i.e. that </w:t>
      </w:r>
      <w:r>
        <w:rPr>
          <w:rFonts w:eastAsia="ＭＳ 明朝" w:cs="Arial"/>
          <w:i/>
        </w:rPr>
        <w:t>k</w:t>
      </w:r>
      <w:r>
        <w:rPr>
          <w:rFonts w:eastAsia="ＭＳ 明朝" w:cs="Arial"/>
        </w:rPr>
        <w:t>&gt;0 (</w:t>
      </w:r>
      <w:r>
        <w:rPr>
          <w:rFonts w:eastAsia="ＭＳ 明朝"/>
        </w:rPr>
        <w:t>loosely</w:t>
      </w:r>
      <w:r>
        <w:rPr>
          <w:rFonts w:eastAsia="ＭＳ 明朝" w:cs="Arial"/>
        </w:rPr>
        <w:t xml:space="preserve"> formulated: “probability of stability failure during time </w:t>
      </w:r>
      <w:r>
        <w:rPr>
          <w:rFonts w:eastAsia="ＭＳ 明朝" w:cs="Arial"/>
          <w:i/>
        </w:rPr>
        <w:t>t</w:t>
      </w:r>
      <w:r>
        <w:rPr>
          <w:rFonts w:eastAsia="ＭＳ 明朝" w:cs="Arial"/>
        </w:rPr>
        <w:t xml:space="preserve">”) </w:t>
      </w:r>
      <w:r w:rsidR="00B57765">
        <w:rPr>
          <w:rFonts w:eastAsia="ＭＳ 明朝" w:cs="Arial"/>
        </w:rPr>
        <w:t>whereby</w:t>
      </w:r>
    </w:p>
    <w:p w14:paraId="2FBE333C" w14:textId="77777777" w:rsidR="006529B2" w:rsidRDefault="006529B2" w:rsidP="006529B2">
      <w:pPr>
        <w:jc w:val="left"/>
        <w:rPr>
          <w:rFonts w:eastAsia="ＭＳ 明朝" w:cs="Arial"/>
          <w:lang w:eastAsia="sv-SE"/>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5"/>
        <w:gridCol w:w="1645"/>
      </w:tblGrid>
      <w:tr w:rsidR="006529B2" w14:paraId="719C3EBB" w14:textId="77777777" w:rsidTr="006529B2">
        <w:tc>
          <w:tcPr>
            <w:tcW w:w="4093" w:type="pct"/>
            <w:vAlign w:val="center"/>
            <w:hideMark/>
          </w:tcPr>
          <w:p w14:paraId="2EC046BC" w14:textId="77777777" w:rsidR="006529B2" w:rsidRDefault="006529B2">
            <w:pPr>
              <w:ind w:left="744"/>
              <w:jc w:val="left"/>
              <w:rPr>
                <w:rFonts w:eastAsia="ＭＳ 明朝" w:cs="Arial"/>
                <w:lang w:val="de-DE"/>
              </w:rPr>
            </w:pPr>
            <w:r>
              <w:rPr>
                <w:rFonts w:eastAsia="Calibri" w:cs="Arial"/>
                <w:lang w:val="de-DE"/>
              </w:rPr>
              <w:t>p</w:t>
            </w:r>
            <w:r>
              <w:rPr>
                <w:rFonts w:eastAsia="Calibri" w:cs="Arial"/>
                <w:vertAlign w:val="superscript"/>
                <w:lang w:val="de-DE"/>
              </w:rPr>
              <w:t>*</w:t>
            </w:r>
            <w:r>
              <w:rPr>
                <w:rFonts w:eastAsia="Calibri" w:cs="Arial"/>
              </w:rPr>
              <w:sym w:font="Symbol" w:char="F0BA"/>
            </w:r>
            <w:r>
              <w:rPr>
                <w:rFonts w:eastAsia="Calibri" w:cs="Arial"/>
                <w:lang w:val="de-DE"/>
              </w:rPr>
              <w:t>p{N(t)&gt;0}=1</w:t>
            </w:r>
            <w:r>
              <w:rPr>
                <w:rFonts w:cs="Arial"/>
              </w:rPr>
              <w:sym w:font="Symbol" w:char="F02D"/>
            </w:r>
            <w:r>
              <w:rPr>
                <w:rFonts w:eastAsia="Calibri" w:cs="Arial"/>
                <w:lang w:val="de-DE"/>
              </w:rPr>
              <w:t>p{N(t)=0}=1</w:t>
            </w:r>
            <w:r>
              <w:rPr>
                <w:rFonts w:cs="Arial"/>
              </w:rPr>
              <w:sym w:font="Symbol" w:char="F02D"/>
            </w:r>
            <w:r>
              <w:rPr>
                <w:rFonts w:eastAsia="Calibri" w:cs="Arial"/>
                <w:lang w:val="de-DE"/>
              </w:rPr>
              <w:t>p=1</w:t>
            </w:r>
            <w:r>
              <w:rPr>
                <w:rFonts w:cs="Arial"/>
              </w:rPr>
              <w:sym w:font="Symbol" w:char="F02D"/>
            </w:r>
            <w:r>
              <w:rPr>
                <w:rFonts w:eastAsia="Calibri" w:cs="Arial"/>
                <w:lang w:val="de-DE"/>
              </w:rPr>
              <w:t>e</w:t>
            </w:r>
            <w:r>
              <w:rPr>
                <w:rFonts w:cs="Arial"/>
                <w:vertAlign w:val="superscript"/>
              </w:rPr>
              <w:sym w:font="Symbol" w:char="F02D"/>
            </w:r>
            <w:r>
              <w:rPr>
                <w:rFonts w:eastAsia="Calibri" w:cs="Arial"/>
                <w:vertAlign w:val="superscript"/>
                <w:lang w:val="de-DE"/>
              </w:rPr>
              <w:t>rt</w:t>
            </w:r>
          </w:p>
        </w:tc>
        <w:tc>
          <w:tcPr>
            <w:tcW w:w="907" w:type="pct"/>
            <w:vAlign w:val="center"/>
            <w:hideMark/>
          </w:tcPr>
          <w:p w14:paraId="21666E25" w14:textId="77777777" w:rsidR="006529B2" w:rsidRDefault="006529B2">
            <w:pPr>
              <w:jc w:val="right"/>
              <w:rPr>
                <w:rFonts w:cs="Arial"/>
              </w:rPr>
            </w:pPr>
            <w:r>
              <w:rPr>
                <w:rFonts w:cs="Arial"/>
              </w:rPr>
              <w:t>(3.6.4)</w:t>
            </w:r>
          </w:p>
        </w:tc>
      </w:tr>
    </w:tbl>
    <w:p w14:paraId="121F7C1B" w14:textId="77777777" w:rsidR="006529B2" w:rsidRDefault="006529B2" w:rsidP="006529B2">
      <w:pPr>
        <w:jc w:val="left"/>
        <w:rPr>
          <w:rFonts w:eastAsia="ＭＳ 明朝" w:cs="Arial"/>
          <w:szCs w:val="22"/>
          <w:lang w:eastAsia="sv-SE"/>
        </w:rPr>
      </w:pPr>
    </w:p>
    <w:p w14:paraId="5CE8C823" w14:textId="6A836780" w:rsidR="006529B2" w:rsidRDefault="006529B2" w:rsidP="006529B2">
      <w:pPr>
        <w:rPr>
          <w:rFonts w:eastAsia="ＭＳ 明朝" w:cs="Arial"/>
        </w:rPr>
      </w:pPr>
      <w:r>
        <w:rPr>
          <w:rFonts w:eastAsia="ＭＳ 明朝" w:cs="Arial"/>
        </w:rPr>
        <w:t>3.6.2.7</w:t>
      </w:r>
      <w:r>
        <w:rPr>
          <w:rFonts w:eastAsia="ＭＳ 明朝" w:cs="Arial"/>
        </w:rPr>
        <w:tab/>
        <w:t>A Poisson process can be seen as a sequence of time intervals T</w:t>
      </w:r>
      <w:r>
        <w:rPr>
          <w:rFonts w:eastAsia="ＭＳ 明朝" w:cs="Arial"/>
          <w:vertAlign w:val="subscript"/>
        </w:rPr>
        <w:t>1</w:t>
      </w:r>
      <w:r>
        <w:rPr>
          <w:rFonts w:eastAsia="ＭＳ 明朝" w:cs="Arial"/>
        </w:rPr>
        <w:t xml:space="preserve"> (from t=0 to the first failure), T</w:t>
      </w:r>
      <w:r>
        <w:rPr>
          <w:rFonts w:eastAsia="ＭＳ 明朝" w:cs="Arial"/>
          <w:vertAlign w:val="subscript"/>
        </w:rPr>
        <w:t>2</w:t>
      </w:r>
      <w:r>
        <w:rPr>
          <w:rFonts w:eastAsia="ＭＳ 明朝" w:cs="Arial"/>
        </w:rPr>
        <w:t xml:space="preserve"> (between the first and second failures) etc., which are random variables. Note that the probability that the time until the first failure exceeds t, i.e. p{T</w:t>
      </w:r>
      <w:r>
        <w:rPr>
          <w:rFonts w:eastAsia="ＭＳ 明朝" w:cs="Arial"/>
          <w:vertAlign w:val="subscript"/>
        </w:rPr>
        <w:t>1</w:t>
      </w:r>
      <w:r>
        <w:rPr>
          <w:rFonts w:eastAsia="ＭＳ 明朝" w:cs="Arial"/>
        </w:rPr>
        <w:t>&gt;t}, is the same as the probability that no failures occur before time t, i.e. p{N(t)=0}, which is equal to e</w:t>
      </w:r>
      <w:r>
        <w:rPr>
          <w:rFonts w:eastAsia="ＭＳ 明朝" w:cs="Arial"/>
          <w:vertAlign w:val="superscript"/>
        </w:rPr>
        <w:sym w:font="Symbol" w:char="F02D"/>
      </w:r>
      <w:r>
        <w:rPr>
          <w:rFonts w:eastAsia="ＭＳ 明朝" w:cs="Arial"/>
          <w:vertAlign w:val="superscript"/>
        </w:rPr>
        <w:t>rt</w:t>
      </w:r>
      <w:r w:rsidR="00B57765">
        <w:rPr>
          <w:rFonts w:eastAsia="ＭＳ 明朝" w:cs="Arial"/>
        </w:rPr>
        <w:t xml:space="preserve"> </w:t>
      </w:r>
      <w:r w:rsidR="00B57765">
        <w:rPr>
          <w:rFonts w:eastAsia="ＭＳ 明朝" w:cs="Arial"/>
        </w:rPr>
        <w:br/>
        <w:t>(</w:t>
      </w:r>
      <w:r>
        <w:rPr>
          <w:rFonts w:eastAsia="ＭＳ 明朝" w:cs="Arial"/>
        </w:rPr>
        <w:t>eq</w:t>
      </w:r>
      <w:r w:rsidR="00B57765">
        <w:rPr>
          <w:rFonts w:eastAsia="ＭＳ 明朝" w:cs="Arial"/>
        </w:rPr>
        <w:t>uation</w:t>
      </w:r>
      <w:r>
        <w:rPr>
          <w:rFonts w:eastAsia="ＭＳ 明朝" w:cs="Arial"/>
        </w:rPr>
        <w:t xml:space="preserve"> (3.6.3</w:t>
      </w:r>
      <w:r w:rsidR="00B57765">
        <w:rPr>
          <w:rFonts w:eastAsia="ＭＳ 明朝" w:cs="Arial"/>
        </w:rPr>
        <w:t>)</w:t>
      </w:r>
      <w:r>
        <w:rPr>
          <w:rFonts w:eastAsia="ＭＳ 明朝" w:cs="Arial"/>
        </w:rPr>
        <w:t>). Thus, p{T</w:t>
      </w:r>
      <w:r>
        <w:rPr>
          <w:rFonts w:eastAsia="ＭＳ 明朝" w:cs="Arial"/>
          <w:vertAlign w:val="subscript"/>
        </w:rPr>
        <w:t>1</w:t>
      </w:r>
      <w:r>
        <w:rPr>
          <w:rFonts w:eastAsia="ＭＳ 明朝" w:cs="Arial"/>
        </w:rPr>
        <w:t>&gt;t}=e</w:t>
      </w:r>
      <w:r>
        <w:rPr>
          <w:rFonts w:eastAsia="ＭＳ 明朝" w:cs="Arial"/>
          <w:vertAlign w:val="superscript"/>
        </w:rPr>
        <w:sym w:font="Symbol" w:char="F02D"/>
      </w:r>
      <w:r>
        <w:rPr>
          <w:rFonts w:eastAsia="ＭＳ 明朝" w:cs="Arial"/>
          <w:vertAlign w:val="superscript"/>
        </w:rPr>
        <w:t>rt</w:t>
      </w:r>
      <w:r>
        <w:rPr>
          <w:rFonts w:eastAsia="ＭＳ 明朝" w:cs="Arial"/>
        </w:rPr>
        <w:t xml:space="preserve"> which means that T</w:t>
      </w:r>
      <w:r>
        <w:rPr>
          <w:rFonts w:eastAsia="ＭＳ 明朝" w:cs="Arial"/>
          <w:vertAlign w:val="subscript"/>
        </w:rPr>
        <w:t>1</w:t>
      </w:r>
      <w:r>
        <w:rPr>
          <w:rFonts w:eastAsia="ＭＳ 明朝" w:cs="Arial"/>
        </w:rPr>
        <w:t xml:space="preserve"> is exponentially distributed</w:t>
      </w:r>
      <w:r w:rsidR="00B57765">
        <w:rPr>
          <w:rFonts w:eastAsia="ＭＳ 明朝" w:cs="Arial"/>
        </w:rPr>
        <w:t>. S</w:t>
      </w:r>
      <w:r>
        <w:rPr>
          <w:rFonts w:eastAsia="ＭＳ 明朝" w:cs="Arial"/>
        </w:rPr>
        <w:t>imilarly</w:t>
      </w:r>
      <w:r w:rsidR="00B57765">
        <w:rPr>
          <w:rFonts w:eastAsia="ＭＳ 明朝" w:cs="Arial"/>
        </w:rPr>
        <w:t>,</w:t>
      </w:r>
      <w:r>
        <w:rPr>
          <w:rFonts w:eastAsia="ＭＳ 明朝" w:cs="Arial"/>
        </w:rPr>
        <w:t xml:space="preserve"> it can be shown that all time intervals T</w:t>
      </w:r>
      <w:r>
        <w:rPr>
          <w:rFonts w:eastAsia="ＭＳ 明朝" w:cs="Arial"/>
          <w:vertAlign w:val="subscript"/>
        </w:rPr>
        <w:t>i</w:t>
      </w:r>
      <w:r>
        <w:rPr>
          <w:rFonts w:eastAsia="ＭＳ 明朝" w:cs="Arial"/>
        </w:rPr>
        <w:t xml:space="preserve"> are exponentially distributed random variables with the same rate r. Therefore, </w:t>
      </w:r>
      <w:r w:rsidR="00B57765">
        <w:rPr>
          <w:rFonts w:eastAsia="ＭＳ 明朝" w:cs="Arial"/>
        </w:rPr>
        <w:t xml:space="preserve">the </w:t>
      </w:r>
      <w:r>
        <w:rPr>
          <w:rFonts w:eastAsia="ＭＳ 明朝" w:cs="Arial"/>
        </w:rPr>
        <w:t>Poisson process can also be defined as a counting process N(t) in which time intervals between arrivals are independent random variables</w:t>
      </w:r>
      <w:r w:rsidR="00B57765">
        <w:rPr>
          <w:rFonts w:eastAsia="ＭＳ 明朝" w:cs="Arial"/>
        </w:rPr>
        <w:t xml:space="preserve"> and</w:t>
      </w:r>
      <w:r>
        <w:rPr>
          <w:rFonts w:eastAsia="ＭＳ 明朝" w:cs="Arial"/>
        </w:rPr>
        <w:t xml:space="preserve"> exponentially distributed with rate r (</w:t>
      </w:r>
      <w:r w:rsidR="00B57765">
        <w:rPr>
          <w:rFonts w:eastAsia="ＭＳ 明朝" w:cs="Arial"/>
        </w:rPr>
        <w:t>N</w:t>
      </w:r>
      <w:r>
        <w:rPr>
          <w:rFonts w:eastAsia="ＭＳ 明朝" w:cs="Arial"/>
        </w:rPr>
        <w:t>ote</w:t>
      </w:r>
      <w:r w:rsidR="00B57765">
        <w:rPr>
          <w:rFonts w:eastAsia="ＭＳ 明朝" w:cs="Arial"/>
        </w:rPr>
        <w:t>:</w:t>
      </w:r>
      <w:r>
        <w:rPr>
          <w:rFonts w:eastAsia="ＭＳ 明朝" w:cs="Arial"/>
        </w:rPr>
        <w:t xml:space="preserve"> this definition automatically ensures independent and stationary increments):</w:t>
      </w:r>
    </w:p>
    <w:p w14:paraId="6952C69F" w14:textId="77777777" w:rsidR="006529B2" w:rsidRDefault="006529B2" w:rsidP="006529B2">
      <w:pPr>
        <w:jc w:val="left"/>
        <w:rPr>
          <w:rFonts w:eastAsia="ＭＳ 明朝" w:cs="Arial"/>
          <w:lang w:eastAsia="sv-SE"/>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5"/>
        <w:gridCol w:w="1645"/>
      </w:tblGrid>
      <w:tr w:rsidR="006529B2" w14:paraId="73694ECB" w14:textId="77777777" w:rsidTr="006529B2">
        <w:tc>
          <w:tcPr>
            <w:tcW w:w="4093" w:type="pct"/>
            <w:vAlign w:val="center"/>
            <w:hideMark/>
          </w:tcPr>
          <w:p w14:paraId="279AAEC9" w14:textId="77777777" w:rsidR="006529B2" w:rsidRDefault="006529B2">
            <w:pPr>
              <w:ind w:left="744"/>
              <w:jc w:val="left"/>
              <w:rPr>
                <w:rFonts w:eastAsia="ＭＳ 明朝" w:cs="Arial"/>
              </w:rPr>
            </w:pPr>
            <w:r>
              <w:rPr>
                <w:rFonts w:cs="Arial"/>
                <w:lang w:eastAsia="sv-SE"/>
              </w:rPr>
              <w:t>p{T&gt;t}=e</w:t>
            </w:r>
            <w:r>
              <w:rPr>
                <w:rFonts w:cs="Arial"/>
                <w:vertAlign w:val="superscript"/>
              </w:rPr>
              <w:sym w:font="Symbol" w:char="F02D"/>
            </w:r>
            <w:r>
              <w:rPr>
                <w:rFonts w:cs="Arial"/>
                <w:vertAlign w:val="superscript"/>
                <w:lang w:eastAsia="sv-SE"/>
              </w:rPr>
              <w:t>rt</w:t>
            </w:r>
            <w:r>
              <w:rPr>
                <w:rFonts w:cs="Arial"/>
                <w:lang w:eastAsia="sv-SE"/>
              </w:rPr>
              <w:t xml:space="preserve"> for t&gt;0 and 0 otherwise</w:t>
            </w:r>
          </w:p>
        </w:tc>
        <w:tc>
          <w:tcPr>
            <w:tcW w:w="907" w:type="pct"/>
            <w:vAlign w:val="center"/>
            <w:hideMark/>
          </w:tcPr>
          <w:p w14:paraId="74301382" w14:textId="77777777" w:rsidR="006529B2" w:rsidRDefault="006529B2">
            <w:pPr>
              <w:jc w:val="right"/>
              <w:rPr>
                <w:rFonts w:cs="Arial"/>
              </w:rPr>
            </w:pPr>
            <w:r>
              <w:rPr>
                <w:rFonts w:cs="Arial"/>
              </w:rPr>
              <w:t>(3.6.5)</w:t>
            </w:r>
          </w:p>
        </w:tc>
      </w:tr>
    </w:tbl>
    <w:p w14:paraId="2A00C998" w14:textId="77777777" w:rsidR="006529B2" w:rsidRDefault="006529B2" w:rsidP="006529B2">
      <w:pPr>
        <w:jc w:val="left"/>
        <w:rPr>
          <w:rFonts w:eastAsia="ＭＳ 明朝" w:cs="Arial"/>
          <w:szCs w:val="22"/>
          <w:lang w:eastAsia="sv-SE"/>
        </w:rPr>
      </w:pPr>
    </w:p>
    <w:p w14:paraId="7B428BD4" w14:textId="2BB65BB4" w:rsidR="006529B2" w:rsidRDefault="006529B2" w:rsidP="006529B2">
      <w:pPr>
        <w:rPr>
          <w:rFonts w:eastAsia="ＭＳ 明朝" w:cs="Arial"/>
        </w:rPr>
      </w:pPr>
      <w:r>
        <w:rPr>
          <w:rFonts w:eastAsia="ＭＳ 明朝" w:cs="Arial"/>
        </w:rPr>
        <w:lastRenderedPageBreak/>
        <w:t>3.6.2.8</w:t>
      </w:r>
      <w:r>
        <w:rPr>
          <w:rFonts w:eastAsia="ＭＳ 明朝" w:cs="Arial"/>
        </w:rPr>
        <w:tab/>
        <w:t xml:space="preserve">The most important property of the exponential distribution is its </w:t>
      </w:r>
      <w:r>
        <w:rPr>
          <w:rFonts w:eastAsia="ＭＳ 明朝" w:cs="Arial"/>
          <w:i/>
        </w:rPr>
        <w:t>memoryless property</w:t>
      </w:r>
      <w:r w:rsidR="00B57765">
        <w:rPr>
          <w:rFonts w:eastAsia="ＭＳ 明朝" w:cs="Arial"/>
        </w:rPr>
        <w:t>:</w:t>
      </w:r>
      <w:r>
        <w:rPr>
          <w:rFonts w:eastAsia="ＭＳ 明朝" w:cs="Arial"/>
        </w:rPr>
        <w:t xml:space="preserve"> </w:t>
      </w:r>
      <w:r w:rsidR="00B57765">
        <w:rPr>
          <w:rFonts w:eastAsia="ＭＳ 明朝" w:cs="Arial"/>
        </w:rPr>
        <w:t>I</w:t>
      </w:r>
      <w:r>
        <w:rPr>
          <w:rFonts w:eastAsia="ＭＳ 明朝" w:cs="Arial"/>
        </w:rPr>
        <w:t>f failure has not occurred until time t, the distribution of the remaining waiting time is the same as the distribution of the original waiting time, i.e. remaining waiting time has no memory of previous waiting. The exponential distribution is the only continuous distribution with this property</w:t>
      </w:r>
      <w:r w:rsidR="00B57765">
        <w:rPr>
          <w:rFonts w:eastAsia="ＭＳ 明朝" w:cs="Arial"/>
        </w:rPr>
        <w:t>. I</w:t>
      </w:r>
      <w:r>
        <w:rPr>
          <w:rFonts w:eastAsia="ＭＳ 明朝" w:cs="Arial"/>
        </w:rPr>
        <w:t>f the time intervals between arrivals are not exponential, the process will not be a Poisson process since it does not have stationary and independent increments.</w:t>
      </w:r>
    </w:p>
    <w:p w14:paraId="42FB4C63" w14:textId="77777777" w:rsidR="006529B2" w:rsidRDefault="006529B2" w:rsidP="006529B2">
      <w:pPr>
        <w:rPr>
          <w:rFonts w:eastAsia="ＭＳ 明朝" w:cs="Arial"/>
          <w:sz w:val="20"/>
        </w:rPr>
      </w:pPr>
    </w:p>
    <w:p w14:paraId="3DAE3BEB" w14:textId="77777777" w:rsidR="006529B2" w:rsidRDefault="006529B2" w:rsidP="006529B2">
      <w:pPr>
        <w:rPr>
          <w:rFonts w:eastAsia="ＭＳ 明朝" w:cs="Arial"/>
        </w:rPr>
      </w:pPr>
      <w:r>
        <w:rPr>
          <w:rFonts w:eastAsia="ＭＳ 明朝" w:cs="Arial"/>
        </w:rPr>
        <w:t>3.6.2.9</w:t>
      </w:r>
      <w:r>
        <w:rPr>
          <w:rFonts w:eastAsia="ＭＳ 明朝" w:cs="Arial"/>
        </w:rPr>
        <w:tab/>
        <w:t>Other properties of exponential distribution:</w:t>
      </w:r>
    </w:p>
    <w:p w14:paraId="603D8AEC" w14:textId="77777777" w:rsidR="006529B2" w:rsidRDefault="006529B2" w:rsidP="006529B2">
      <w:pPr>
        <w:ind w:firstLine="709"/>
        <w:jc w:val="left"/>
        <w:rPr>
          <w:rFonts w:eastAsia="ＭＳ 明朝" w:cs="Arial"/>
          <w:sz w:val="20"/>
        </w:rPr>
      </w:pPr>
    </w:p>
    <w:p w14:paraId="340776CC" w14:textId="4918CDA7" w:rsidR="006529B2" w:rsidRDefault="006529B2" w:rsidP="006529B2">
      <w:pPr>
        <w:ind w:left="1691" w:hanging="840"/>
        <w:rPr>
          <w:rFonts w:eastAsia="ＭＳ 明朝"/>
        </w:rPr>
      </w:pPr>
      <w:r>
        <w:rPr>
          <w:rFonts w:eastAsia="ＭＳ 明朝"/>
        </w:rPr>
        <w:t>.1</w:t>
      </w:r>
      <w:r>
        <w:rPr>
          <w:rFonts w:eastAsia="ＭＳ 明朝"/>
        </w:rPr>
        <w:tab/>
      </w:r>
      <w:r>
        <w:rPr>
          <w:rFonts w:eastAsia="ＭＳ 明朝" w:cs="Arial"/>
        </w:rPr>
        <w:t xml:space="preserve">corresponding to </w:t>
      </w:r>
      <w:r w:rsidR="00B57765">
        <w:rPr>
          <w:rFonts w:eastAsia="ＭＳ 明朝" w:cs="Arial"/>
        </w:rPr>
        <w:t xml:space="preserve">the </w:t>
      </w:r>
      <w:r>
        <w:rPr>
          <w:rFonts w:eastAsia="ＭＳ 明朝" w:cs="Arial"/>
        </w:rPr>
        <w:t>sum of Poisson processes, if T</w:t>
      </w:r>
      <w:r>
        <w:rPr>
          <w:rFonts w:eastAsia="ＭＳ 明朝" w:cs="Arial"/>
          <w:vertAlign w:val="subscript"/>
        </w:rPr>
        <w:t>1</w:t>
      </w:r>
      <w:r>
        <w:rPr>
          <w:rFonts w:eastAsia="ＭＳ 明朝" w:cs="Arial"/>
        </w:rPr>
        <w:t>,…,T</w:t>
      </w:r>
      <w:r>
        <w:rPr>
          <w:rFonts w:eastAsia="ＭＳ 明朝" w:cs="Arial"/>
          <w:vertAlign w:val="subscript"/>
        </w:rPr>
        <w:t>k</w:t>
      </w:r>
      <w:r>
        <w:rPr>
          <w:rFonts w:eastAsia="ＭＳ 明朝" w:cs="Arial"/>
        </w:rPr>
        <w:t xml:space="preserve"> are independent exponentially distributed random variables with rates r</w:t>
      </w:r>
      <w:r>
        <w:rPr>
          <w:rFonts w:eastAsia="ＭＳ 明朝" w:cs="Arial"/>
          <w:vertAlign w:val="subscript"/>
        </w:rPr>
        <w:t>1</w:t>
      </w:r>
      <w:r>
        <w:rPr>
          <w:rFonts w:eastAsia="ＭＳ 明朝" w:cs="Arial"/>
        </w:rPr>
        <w:t>,…,r</w:t>
      </w:r>
      <w:r>
        <w:rPr>
          <w:rFonts w:eastAsia="ＭＳ 明朝" w:cs="Arial"/>
          <w:vertAlign w:val="subscript"/>
        </w:rPr>
        <w:t>k</w:t>
      </w:r>
      <w:r>
        <w:rPr>
          <w:rFonts w:eastAsia="ＭＳ 明朝" w:cs="Arial"/>
        </w:rPr>
        <w:t>, min(T</w:t>
      </w:r>
      <w:r>
        <w:rPr>
          <w:rFonts w:eastAsia="ＭＳ 明朝" w:cs="Arial"/>
          <w:vertAlign w:val="subscript"/>
        </w:rPr>
        <w:t>1</w:t>
      </w:r>
      <w:r>
        <w:rPr>
          <w:rFonts w:eastAsia="ＭＳ 明朝" w:cs="Arial"/>
        </w:rPr>
        <w:t>,…,T</w:t>
      </w:r>
      <w:r>
        <w:rPr>
          <w:rFonts w:eastAsia="ＭＳ 明朝" w:cs="Arial"/>
          <w:vertAlign w:val="subscript"/>
        </w:rPr>
        <w:t>k</w:t>
      </w:r>
      <w:r>
        <w:rPr>
          <w:rFonts w:eastAsia="ＭＳ 明朝" w:cs="Arial"/>
        </w:rPr>
        <w:t>) is exponentially distributed with rate r</w:t>
      </w:r>
      <w:r>
        <w:rPr>
          <w:rFonts w:eastAsia="ＭＳ 明朝" w:cs="Arial"/>
          <w:vertAlign w:val="subscript"/>
        </w:rPr>
        <w:t>1</w:t>
      </w:r>
      <w:r>
        <w:rPr>
          <w:rFonts w:eastAsia="ＭＳ 明朝" w:cs="Arial"/>
        </w:rPr>
        <w:t>+∙∙∙+r</w:t>
      </w:r>
      <w:r>
        <w:rPr>
          <w:rFonts w:eastAsia="ＭＳ 明朝" w:cs="Arial"/>
          <w:vertAlign w:val="subscript"/>
        </w:rPr>
        <w:t>k</w:t>
      </w:r>
      <w:r>
        <w:rPr>
          <w:rFonts w:eastAsia="ＭＳ 明朝" w:cs="Arial"/>
        </w:rPr>
        <w:t xml:space="preserve"> and the index of the variable that achieves the minimum is distributed according to the law p{i | T</w:t>
      </w:r>
      <w:r>
        <w:rPr>
          <w:rFonts w:eastAsia="ＭＳ 明朝" w:cs="Arial"/>
          <w:vertAlign w:val="subscript"/>
        </w:rPr>
        <w:t>i</w:t>
      </w:r>
      <w:r>
        <w:rPr>
          <w:rFonts w:eastAsia="ＭＳ 明朝" w:cs="Arial"/>
        </w:rPr>
        <w:t>=min(T</w:t>
      </w:r>
      <w:r>
        <w:rPr>
          <w:rFonts w:eastAsia="ＭＳ 明朝" w:cs="Arial"/>
          <w:vertAlign w:val="subscript"/>
        </w:rPr>
        <w:t>1</w:t>
      </w:r>
      <w:r>
        <w:rPr>
          <w:rFonts w:eastAsia="ＭＳ 明朝" w:cs="Arial"/>
        </w:rPr>
        <w:t>,…,T</w:t>
      </w:r>
      <w:r>
        <w:rPr>
          <w:rFonts w:eastAsia="ＭＳ 明朝" w:cs="Arial"/>
          <w:vertAlign w:val="subscript"/>
        </w:rPr>
        <w:t>k</w:t>
      </w:r>
      <w:r>
        <w:rPr>
          <w:rFonts w:eastAsia="ＭＳ 明朝" w:cs="Arial"/>
        </w:rPr>
        <w:t>)}=r</w:t>
      </w:r>
      <w:r>
        <w:rPr>
          <w:rFonts w:eastAsia="ＭＳ 明朝" w:cs="Arial"/>
          <w:vertAlign w:val="subscript"/>
        </w:rPr>
        <w:t>i</w:t>
      </w:r>
      <w:r>
        <w:rPr>
          <w:rFonts w:eastAsia="ＭＳ 明朝" w:cs="Arial"/>
        </w:rPr>
        <w:t>/(r</w:t>
      </w:r>
      <w:r>
        <w:rPr>
          <w:rFonts w:eastAsia="ＭＳ 明朝" w:cs="Arial"/>
          <w:vertAlign w:val="subscript"/>
        </w:rPr>
        <w:t>1</w:t>
      </w:r>
      <w:r>
        <w:rPr>
          <w:rFonts w:eastAsia="ＭＳ 明朝" w:cs="Arial"/>
        </w:rPr>
        <w:t>+∙∙∙r</w:t>
      </w:r>
      <w:r>
        <w:rPr>
          <w:rFonts w:eastAsia="ＭＳ 明朝" w:cs="Arial"/>
          <w:vertAlign w:val="subscript"/>
        </w:rPr>
        <w:t>k</w:t>
      </w:r>
      <w:r>
        <w:rPr>
          <w:rFonts w:eastAsia="ＭＳ 明朝" w:cs="Arial"/>
        </w:rPr>
        <w:t>);</w:t>
      </w:r>
    </w:p>
    <w:p w14:paraId="1D653BA4" w14:textId="77777777" w:rsidR="006529B2" w:rsidRDefault="006529B2" w:rsidP="006529B2">
      <w:pPr>
        <w:ind w:firstLine="709"/>
        <w:jc w:val="left"/>
        <w:rPr>
          <w:rFonts w:eastAsia="ＭＳ 明朝" w:cs="Arial"/>
          <w:sz w:val="20"/>
        </w:rPr>
      </w:pPr>
    </w:p>
    <w:p w14:paraId="4FADB9A6" w14:textId="57964FC4" w:rsidR="006529B2" w:rsidRDefault="006529B2" w:rsidP="006529B2">
      <w:pPr>
        <w:ind w:left="1691" w:hanging="840"/>
        <w:rPr>
          <w:rFonts w:eastAsia="ＭＳ 明朝"/>
        </w:rPr>
      </w:pPr>
      <w:r>
        <w:rPr>
          <w:rFonts w:eastAsia="ＭＳ 明朝"/>
        </w:rPr>
        <w:t>.2</w:t>
      </w:r>
      <w:r>
        <w:rPr>
          <w:rFonts w:eastAsia="ＭＳ 明朝"/>
        </w:rPr>
        <w:tab/>
        <w:t>according to e</w:t>
      </w:r>
      <w:r>
        <w:rPr>
          <w:rFonts w:eastAsia="ＭＳ 明朝" w:cs="Arial"/>
        </w:rPr>
        <w:t>q</w:t>
      </w:r>
      <w:r w:rsidR="00B57765">
        <w:rPr>
          <w:rFonts w:eastAsia="ＭＳ 明朝" w:cs="Arial"/>
        </w:rPr>
        <w:t>uation</w:t>
      </w:r>
      <w:r>
        <w:rPr>
          <w:rFonts w:eastAsia="ＭＳ 明朝" w:cs="Arial"/>
        </w:rPr>
        <w:t xml:space="preserve"> (3.6.4), the cumulative density function of time to failure is</w:t>
      </w:r>
    </w:p>
    <w:p w14:paraId="56B8028D" w14:textId="77777777" w:rsidR="006529B2" w:rsidRDefault="006529B2" w:rsidP="006529B2">
      <w:pPr>
        <w:ind w:firstLine="709"/>
        <w:jc w:val="left"/>
        <w:rPr>
          <w:rFonts w:eastAsia="ＭＳ 明朝" w:cs="Arial"/>
          <w:sz w:val="20"/>
        </w:rPr>
      </w:pPr>
    </w:p>
    <w:tbl>
      <w:tblPr>
        <w:tblStyle w:val="ab"/>
        <w:tblW w:w="4140" w:type="pct"/>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0"/>
        <w:gridCol w:w="1230"/>
      </w:tblGrid>
      <w:tr w:rsidR="006529B2" w14:paraId="684DF3D6" w14:textId="77777777" w:rsidTr="006529B2">
        <w:tc>
          <w:tcPr>
            <w:tcW w:w="4181" w:type="pct"/>
            <w:vAlign w:val="center"/>
            <w:hideMark/>
          </w:tcPr>
          <w:p w14:paraId="6C46AE9E" w14:textId="392D7C41" w:rsidR="006529B2" w:rsidRDefault="006529B2">
            <w:pPr>
              <w:jc w:val="left"/>
              <w:rPr>
                <w:rFonts w:eastAsia="ＭＳ 明朝" w:cs="Arial"/>
                <w:lang w:val="de-DE"/>
              </w:rPr>
            </w:pPr>
            <w:r>
              <w:rPr>
                <w:rFonts w:cs="Arial"/>
                <w:lang w:val="de-DE"/>
              </w:rPr>
              <w:t xml:space="preserve">F(t) </w:t>
            </w:r>
            <w:r>
              <w:rPr>
                <w:rFonts w:cs="Arial"/>
                <w:lang w:val="de-DE"/>
              </w:rPr>
              <w:sym w:font="Symbol" w:char="F0BA"/>
            </w:r>
            <w:r>
              <w:rPr>
                <w:rFonts w:cs="Arial"/>
                <w:lang w:val="de-DE"/>
              </w:rPr>
              <w:t>p{0&lt;T&lt;t}=1</w:t>
            </w:r>
            <w:r>
              <w:rPr>
                <w:rFonts w:cs="Arial"/>
                <w:lang w:val="de-DE"/>
              </w:rPr>
              <w:sym w:font="Symbol" w:char="F02D"/>
            </w:r>
            <w:r>
              <w:rPr>
                <w:rFonts w:cs="Arial"/>
                <w:lang w:val="de-DE"/>
              </w:rPr>
              <w:t>p{T&gt;t}=1</w:t>
            </w:r>
            <w:r>
              <w:rPr>
                <w:rFonts w:cs="Arial"/>
                <w:lang w:val="de-DE"/>
              </w:rPr>
              <w:sym w:font="Symbol" w:char="F02D"/>
            </w:r>
            <w:r>
              <w:rPr>
                <w:rFonts w:cs="Arial"/>
                <w:lang w:val="de-DE"/>
              </w:rPr>
              <w:t>e</w:t>
            </w:r>
            <w:r>
              <w:rPr>
                <w:rFonts w:cs="Arial"/>
                <w:vertAlign w:val="superscript"/>
                <w:lang w:val="de-DE"/>
              </w:rPr>
              <w:sym w:font="Symbol" w:char="F02D"/>
            </w:r>
            <w:r>
              <w:rPr>
                <w:rFonts w:cs="Arial"/>
                <w:vertAlign w:val="superscript"/>
                <w:lang w:val="de-DE"/>
              </w:rPr>
              <w:t>rt</w:t>
            </w:r>
            <w:r>
              <w:rPr>
                <w:rFonts w:cs="Arial"/>
                <w:lang w:val="de-DE"/>
              </w:rPr>
              <w:t xml:space="preserve"> for </w:t>
            </w:r>
            <w:r>
              <w:rPr>
                <w:rFonts w:cs="Arial"/>
              </w:rPr>
              <w:t>t&gt;0 and 0 otherwise</w:t>
            </w:r>
            <w:r w:rsidR="00B57765">
              <w:rPr>
                <w:rFonts w:cs="Arial"/>
              </w:rPr>
              <w:t>;</w:t>
            </w:r>
          </w:p>
        </w:tc>
        <w:tc>
          <w:tcPr>
            <w:tcW w:w="819" w:type="pct"/>
            <w:vAlign w:val="center"/>
            <w:hideMark/>
          </w:tcPr>
          <w:p w14:paraId="6EA5C39B" w14:textId="77777777" w:rsidR="006529B2" w:rsidRDefault="006529B2">
            <w:pPr>
              <w:jc w:val="right"/>
              <w:rPr>
                <w:rFonts w:cs="Arial"/>
              </w:rPr>
            </w:pPr>
            <w:r>
              <w:rPr>
                <w:rFonts w:cs="Arial"/>
              </w:rPr>
              <w:t>(3.6.6)</w:t>
            </w:r>
          </w:p>
        </w:tc>
      </w:tr>
    </w:tbl>
    <w:p w14:paraId="1190538E" w14:textId="77777777" w:rsidR="006529B2" w:rsidRDefault="006529B2" w:rsidP="006529B2">
      <w:pPr>
        <w:ind w:firstLine="709"/>
        <w:jc w:val="left"/>
        <w:rPr>
          <w:rFonts w:eastAsia="ＭＳ 明朝" w:cs="Arial"/>
          <w:sz w:val="20"/>
          <w:szCs w:val="22"/>
        </w:rPr>
      </w:pPr>
    </w:p>
    <w:p w14:paraId="68E216E5" w14:textId="77777777" w:rsidR="006529B2" w:rsidRDefault="006529B2" w:rsidP="006529B2">
      <w:pPr>
        <w:ind w:left="1691" w:hanging="840"/>
        <w:rPr>
          <w:rFonts w:eastAsia="ＭＳ 明朝"/>
        </w:rPr>
      </w:pPr>
      <w:r>
        <w:rPr>
          <w:rFonts w:eastAsia="ＭＳ 明朝"/>
        </w:rPr>
        <w:t>.3</w:t>
      </w:r>
      <w:r>
        <w:rPr>
          <w:rFonts w:eastAsia="ＭＳ 明朝"/>
        </w:rPr>
        <w:tab/>
      </w:r>
      <w:r>
        <w:rPr>
          <w:rFonts w:eastAsia="ＭＳ 明朝" w:cs="Arial"/>
        </w:rPr>
        <w:t>probability density function of exponential distribution, i.e. of the time intervals between arrivals in a Poisson process, is</w:t>
      </w:r>
    </w:p>
    <w:p w14:paraId="449544C1" w14:textId="77777777" w:rsidR="006529B2" w:rsidRDefault="006529B2" w:rsidP="006529B2">
      <w:pPr>
        <w:ind w:firstLine="709"/>
        <w:jc w:val="left"/>
        <w:rPr>
          <w:rFonts w:eastAsia="ＭＳ 明朝" w:cs="Arial"/>
          <w:sz w:val="20"/>
        </w:rPr>
      </w:pPr>
    </w:p>
    <w:tbl>
      <w:tblPr>
        <w:tblStyle w:val="ab"/>
        <w:tblW w:w="4140" w:type="pct"/>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0"/>
        <w:gridCol w:w="1230"/>
      </w:tblGrid>
      <w:tr w:rsidR="006529B2" w14:paraId="2B0933C8" w14:textId="77777777" w:rsidTr="006529B2">
        <w:tc>
          <w:tcPr>
            <w:tcW w:w="4181" w:type="pct"/>
            <w:vAlign w:val="center"/>
            <w:hideMark/>
          </w:tcPr>
          <w:p w14:paraId="2D7B79BB" w14:textId="21048FE6" w:rsidR="006529B2" w:rsidRDefault="006529B2">
            <w:pPr>
              <w:jc w:val="left"/>
              <w:rPr>
                <w:rFonts w:eastAsia="ＭＳ 明朝" w:cs="Arial"/>
              </w:rPr>
            </w:pPr>
            <w:r>
              <w:rPr>
                <w:rFonts w:cs="Arial"/>
                <w:lang w:eastAsia="sv-SE"/>
              </w:rPr>
              <w:t>f(t)=dF(t)/dt=re</w:t>
            </w:r>
            <w:r>
              <w:rPr>
                <w:rFonts w:cs="Arial"/>
                <w:vertAlign w:val="superscript"/>
                <w:lang w:val="de-DE"/>
              </w:rPr>
              <w:sym w:font="Symbol" w:char="F02D"/>
            </w:r>
            <w:r>
              <w:rPr>
                <w:rFonts w:cs="Arial"/>
                <w:vertAlign w:val="superscript"/>
                <w:lang w:eastAsia="sv-SE"/>
              </w:rPr>
              <w:t>rt</w:t>
            </w:r>
            <w:r>
              <w:rPr>
                <w:rFonts w:cs="Arial"/>
              </w:rPr>
              <w:t xml:space="preserve"> for t&gt;0 and 0 otherwise</w:t>
            </w:r>
            <w:r w:rsidR="00B57765">
              <w:rPr>
                <w:rFonts w:cs="Arial"/>
              </w:rPr>
              <w:t>;</w:t>
            </w:r>
          </w:p>
        </w:tc>
        <w:tc>
          <w:tcPr>
            <w:tcW w:w="819" w:type="pct"/>
            <w:vAlign w:val="center"/>
            <w:hideMark/>
          </w:tcPr>
          <w:p w14:paraId="74F9B7B3" w14:textId="77777777" w:rsidR="006529B2" w:rsidRDefault="006529B2">
            <w:pPr>
              <w:jc w:val="right"/>
              <w:rPr>
                <w:rFonts w:cs="Arial"/>
              </w:rPr>
            </w:pPr>
            <w:r>
              <w:rPr>
                <w:rFonts w:cs="Arial"/>
              </w:rPr>
              <w:t>(3.6.7)</w:t>
            </w:r>
          </w:p>
        </w:tc>
      </w:tr>
    </w:tbl>
    <w:p w14:paraId="1B144CE9" w14:textId="77777777" w:rsidR="006529B2" w:rsidRDefault="006529B2" w:rsidP="006529B2">
      <w:pPr>
        <w:ind w:firstLine="709"/>
        <w:jc w:val="left"/>
        <w:rPr>
          <w:rFonts w:eastAsia="ＭＳ 明朝" w:cs="Arial"/>
          <w:sz w:val="20"/>
          <w:szCs w:val="22"/>
        </w:rPr>
      </w:pPr>
    </w:p>
    <w:p w14:paraId="74D74488" w14:textId="77777777" w:rsidR="006529B2" w:rsidRDefault="006529B2" w:rsidP="006529B2">
      <w:pPr>
        <w:ind w:left="1691" w:hanging="840"/>
        <w:rPr>
          <w:rFonts w:eastAsia="ＭＳ 明朝"/>
        </w:rPr>
      </w:pPr>
      <w:r>
        <w:rPr>
          <w:rFonts w:eastAsia="ＭＳ 明朝"/>
        </w:rPr>
        <w:t>.4</w:t>
      </w:r>
      <w:r>
        <w:rPr>
          <w:rFonts w:eastAsia="ＭＳ 明朝"/>
        </w:rPr>
        <w:tab/>
      </w:r>
      <w:r>
        <w:rPr>
          <w:rFonts w:eastAsia="ＭＳ 明朝" w:cs="Arial"/>
        </w:rPr>
        <w:t xml:space="preserve">mean of exponentially distributed random variable </w:t>
      </w:r>
      <w:r>
        <w:rPr>
          <w:rFonts w:eastAsia="ＭＳ 明朝" w:cs="Arial"/>
          <w:i/>
        </w:rPr>
        <w:t>T</w:t>
      </w:r>
      <w:r>
        <w:rPr>
          <w:rFonts w:eastAsia="ＭＳ 明朝" w:cs="Arial"/>
        </w:rPr>
        <w:t xml:space="preserve"> (i.e. mean time between stability failures) is</w:t>
      </w:r>
    </w:p>
    <w:p w14:paraId="016D16F6" w14:textId="77777777" w:rsidR="006529B2" w:rsidRDefault="006529B2" w:rsidP="006529B2">
      <w:pPr>
        <w:ind w:firstLine="709"/>
        <w:jc w:val="left"/>
        <w:rPr>
          <w:rFonts w:eastAsia="ＭＳ 明朝" w:cs="Arial"/>
          <w:sz w:val="20"/>
        </w:rPr>
      </w:pPr>
    </w:p>
    <w:tbl>
      <w:tblPr>
        <w:tblStyle w:val="ab"/>
        <w:tblW w:w="4140" w:type="pct"/>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5"/>
        <w:gridCol w:w="1645"/>
      </w:tblGrid>
      <w:tr w:rsidR="006529B2" w14:paraId="5F68A0A6" w14:textId="77777777" w:rsidTr="006529B2">
        <w:tc>
          <w:tcPr>
            <w:tcW w:w="3905" w:type="pct"/>
            <w:vAlign w:val="center"/>
            <w:hideMark/>
          </w:tcPr>
          <w:p w14:paraId="51169117" w14:textId="48136532" w:rsidR="006529B2" w:rsidRDefault="006529B2">
            <w:pPr>
              <w:jc w:val="left"/>
              <w:rPr>
                <w:rFonts w:eastAsia="ＭＳ 明朝" w:cs="Arial"/>
              </w:rPr>
            </w:pPr>
            <w:r>
              <w:rPr>
                <w:rFonts w:eastAsiaTheme="minorEastAsia" w:cs="Arial"/>
                <w:kern w:val="2"/>
                <w:position w:val="-18"/>
                <w:szCs w:val="22"/>
                <w:lang w:eastAsia="sv-SE"/>
              </w:rPr>
              <w:object w:dxaOrig="2490" w:dyaOrig="480" w14:anchorId="5ABC87A9">
                <v:shape id="_x0000_i1114" type="#_x0000_t75" style="width:124.5pt;height:24.75pt" o:ole="">
                  <v:imagedata r:id="rId235" o:title=""/>
                </v:shape>
                <o:OLEObject Type="Embed" ProgID="Equation.DSMT4" ShapeID="_x0000_i1114" DrawAspect="Content" ObjectID="_1638719193" r:id="rId236"/>
              </w:object>
            </w:r>
            <w:r w:rsidR="00B57765">
              <w:rPr>
                <w:rFonts w:eastAsiaTheme="minorEastAsia" w:cs="Arial"/>
                <w:kern w:val="2"/>
                <w:szCs w:val="22"/>
                <w:lang w:eastAsia="sv-SE"/>
              </w:rPr>
              <w:t>; and</w:t>
            </w:r>
          </w:p>
        </w:tc>
        <w:tc>
          <w:tcPr>
            <w:tcW w:w="1095" w:type="pct"/>
            <w:vAlign w:val="center"/>
            <w:hideMark/>
          </w:tcPr>
          <w:p w14:paraId="69C90242" w14:textId="77777777" w:rsidR="006529B2" w:rsidRDefault="006529B2">
            <w:pPr>
              <w:jc w:val="right"/>
              <w:rPr>
                <w:rFonts w:cs="Arial"/>
              </w:rPr>
            </w:pPr>
            <w:r>
              <w:rPr>
                <w:rFonts w:cs="Arial"/>
              </w:rPr>
              <w:t>(3.6.8)</w:t>
            </w:r>
          </w:p>
        </w:tc>
      </w:tr>
    </w:tbl>
    <w:p w14:paraId="4BE7F81D" w14:textId="77777777" w:rsidR="006529B2" w:rsidRDefault="006529B2" w:rsidP="006529B2">
      <w:pPr>
        <w:ind w:firstLine="709"/>
        <w:jc w:val="left"/>
        <w:rPr>
          <w:rFonts w:eastAsia="ＭＳ 明朝" w:cs="Arial"/>
          <w:sz w:val="20"/>
          <w:szCs w:val="22"/>
        </w:rPr>
      </w:pPr>
    </w:p>
    <w:p w14:paraId="1D265B63" w14:textId="3C7EF2B6" w:rsidR="006529B2" w:rsidRDefault="006529B2" w:rsidP="006529B2">
      <w:pPr>
        <w:ind w:left="1691" w:hanging="840"/>
        <w:rPr>
          <w:rFonts w:eastAsia="ＭＳ 明朝"/>
        </w:rPr>
      </w:pPr>
      <w:r>
        <w:rPr>
          <w:rFonts w:eastAsia="ＭＳ 明朝"/>
        </w:rPr>
        <w:t>.5</w:t>
      </w:r>
      <w:r>
        <w:rPr>
          <w:rFonts w:eastAsia="ＭＳ 明朝"/>
        </w:rPr>
        <w:tab/>
      </w:r>
      <w:r>
        <w:rPr>
          <w:rFonts w:eastAsia="ＭＳ 明朝" w:cs="Arial"/>
        </w:rPr>
        <w:t xml:space="preserve">the second moment </w:t>
      </w:r>
      <w:r>
        <w:rPr>
          <w:rFonts w:eastAsia="ＭＳ 明朝" w:cs="Arial"/>
          <w:position w:val="-18"/>
          <w:szCs w:val="22"/>
        </w:rPr>
        <w:object w:dxaOrig="2445" w:dyaOrig="480" w14:anchorId="0DAD3E28">
          <v:shape id="_x0000_i1115" type="#_x0000_t75" style="width:122.25pt;height:24.75pt" o:ole="">
            <v:imagedata r:id="rId237" o:title=""/>
          </v:shape>
          <o:OLEObject Type="Embed" ProgID="Equation.DSMT4" ShapeID="_x0000_i1115" DrawAspect="Content" ObjectID="_1638719194" r:id="rId238"/>
        </w:object>
      </w:r>
      <w:r>
        <w:rPr>
          <w:rFonts w:eastAsia="ＭＳ 明朝" w:cs="Arial"/>
        </w:rPr>
        <w:t xml:space="preserve">, thus the variance of the time between failures is </w:t>
      </w:r>
      <w:r>
        <w:rPr>
          <w:rFonts w:eastAsia="ＭＳ 明朝" w:cs="Arial"/>
          <w:position w:val="-10"/>
          <w:szCs w:val="22"/>
          <w:lang w:eastAsia="sv-SE"/>
        </w:rPr>
        <w:object w:dxaOrig="4485" w:dyaOrig="360" w14:anchorId="4A363D40">
          <v:shape id="_x0000_i1116" type="#_x0000_t75" style="width:223.5pt;height:18pt" o:ole="">
            <v:imagedata r:id="rId239" o:title=""/>
          </v:shape>
          <o:OLEObject Type="Embed" ProgID="Equation.DSMT4" ShapeID="_x0000_i1116" DrawAspect="Content" ObjectID="_1638719195" r:id="rId240"/>
        </w:object>
      </w:r>
      <w:r>
        <w:rPr>
          <w:rFonts w:eastAsia="ＭＳ 明朝" w:cs="Arial"/>
          <w:lang w:eastAsia="sv-SE"/>
        </w:rPr>
        <w:t xml:space="preserve"> and t</w:t>
      </w:r>
      <w:r>
        <w:rPr>
          <w:rFonts w:eastAsia="ＭＳ 明朝" w:cs="Arial"/>
        </w:rPr>
        <w:t>he standard deviation of time between failures is equal to</w:t>
      </w:r>
    </w:p>
    <w:p w14:paraId="638C9930" w14:textId="77777777" w:rsidR="006529B2" w:rsidRDefault="006529B2" w:rsidP="006529B2">
      <w:pPr>
        <w:ind w:firstLine="709"/>
        <w:jc w:val="left"/>
        <w:rPr>
          <w:rFonts w:eastAsia="ＭＳ 明朝" w:cs="Arial"/>
          <w:sz w:val="20"/>
        </w:rPr>
      </w:pPr>
    </w:p>
    <w:tbl>
      <w:tblPr>
        <w:tblStyle w:val="ab"/>
        <w:tblW w:w="4140" w:type="pct"/>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5"/>
        <w:gridCol w:w="1645"/>
      </w:tblGrid>
      <w:tr w:rsidR="006529B2" w14:paraId="31229FD6" w14:textId="77777777" w:rsidTr="006529B2">
        <w:tc>
          <w:tcPr>
            <w:tcW w:w="3905" w:type="pct"/>
            <w:vAlign w:val="center"/>
            <w:hideMark/>
          </w:tcPr>
          <w:p w14:paraId="23DDB76E" w14:textId="2B1DFE84" w:rsidR="006529B2" w:rsidRDefault="006529B2">
            <w:pPr>
              <w:jc w:val="left"/>
              <w:rPr>
                <w:rFonts w:eastAsia="ＭＳ 明朝" w:cs="Arial"/>
              </w:rPr>
            </w:pPr>
            <w:r>
              <w:rPr>
                <w:rFonts w:eastAsia="ＭＳ 明朝" w:cs="Arial"/>
                <w:lang w:eastAsia="sv-SE"/>
              </w:rPr>
              <w:sym w:font="Symbol" w:char="F073"/>
            </w:r>
            <w:r>
              <w:rPr>
                <w:rFonts w:eastAsia="ＭＳ 明朝" w:cs="Arial"/>
                <w:lang w:eastAsia="sv-SE"/>
              </w:rPr>
              <w:t>{T}=(Var{T})</w:t>
            </w:r>
            <w:r>
              <w:rPr>
                <w:rFonts w:eastAsia="ＭＳ 明朝" w:cs="Arial"/>
                <w:vertAlign w:val="superscript"/>
                <w:lang w:eastAsia="sv-SE"/>
              </w:rPr>
              <w:t>1/2</w:t>
            </w:r>
            <w:r>
              <w:rPr>
                <w:rFonts w:eastAsia="ＭＳ 明朝" w:cs="Arial"/>
                <w:lang w:eastAsia="sv-SE"/>
              </w:rPr>
              <w:t>=1/r=</w:t>
            </w:r>
            <w:r>
              <w:rPr>
                <w:rFonts w:eastAsiaTheme="minorEastAsia" w:cs="Arial"/>
                <w:kern w:val="2"/>
                <w:position w:val="-4"/>
                <w:szCs w:val="22"/>
                <w:lang w:eastAsia="sv-SE"/>
              </w:rPr>
              <w:object w:dxaOrig="225" w:dyaOrig="330" w14:anchorId="1DD8AD59">
                <v:shape id="_x0000_i1117" type="#_x0000_t75" style="width:12pt;height:17.25pt" o:ole="">
                  <v:imagedata r:id="rId241" o:title=""/>
                </v:shape>
                <o:OLEObject Type="Embed" ProgID="Equation.DSMT4" ShapeID="_x0000_i1117" DrawAspect="Content" ObjectID="_1638719196" r:id="rId242"/>
              </w:object>
            </w:r>
            <w:r w:rsidR="00B57765">
              <w:rPr>
                <w:rFonts w:eastAsiaTheme="minorEastAsia" w:cs="Arial"/>
                <w:kern w:val="2"/>
                <w:szCs w:val="22"/>
                <w:lang w:eastAsia="sv-SE"/>
              </w:rPr>
              <w:t>.</w:t>
            </w:r>
          </w:p>
        </w:tc>
        <w:tc>
          <w:tcPr>
            <w:tcW w:w="1095" w:type="pct"/>
            <w:vAlign w:val="center"/>
            <w:hideMark/>
          </w:tcPr>
          <w:p w14:paraId="0BD2CD82" w14:textId="77777777" w:rsidR="006529B2" w:rsidRDefault="006529B2">
            <w:pPr>
              <w:jc w:val="right"/>
              <w:rPr>
                <w:rFonts w:cs="Arial"/>
              </w:rPr>
            </w:pPr>
            <w:r>
              <w:rPr>
                <w:rFonts w:cs="Arial"/>
              </w:rPr>
              <w:t>(3.6.9)</w:t>
            </w:r>
          </w:p>
        </w:tc>
      </w:tr>
    </w:tbl>
    <w:p w14:paraId="185AA3A5" w14:textId="77777777" w:rsidR="006529B2" w:rsidRDefault="006529B2" w:rsidP="006529B2">
      <w:pPr>
        <w:jc w:val="left"/>
        <w:rPr>
          <w:rFonts w:eastAsia="ＭＳ 明朝" w:cs="Arial"/>
          <w:sz w:val="20"/>
          <w:szCs w:val="22"/>
          <w:lang w:eastAsia="sv-SE"/>
        </w:rPr>
      </w:pPr>
    </w:p>
    <w:p w14:paraId="6844AEAE" w14:textId="6A87738B" w:rsidR="006529B2" w:rsidRDefault="006529B2" w:rsidP="006529B2">
      <w:pPr>
        <w:rPr>
          <w:rFonts w:eastAsia="ＭＳ 明朝" w:cs="Arial"/>
        </w:rPr>
      </w:pPr>
      <w:r>
        <w:rPr>
          <w:rFonts w:eastAsia="ＭＳ 明朝" w:cs="Arial"/>
        </w:rPr>
        <w:t>3.6.2.10</w:t>
      </w:r>
      <w:r>
        <w:rPr>
          <w:rFonts w:eastAsia="ＭＳ 明朝" w:cs="Arial"/>
        </w:rPr>
        <w:tab/>
      </w:r>
      <w:r w:rsidR="00DA7D8B">
        <w:rPr>
          <w:rFonts w:eastAsia="ＭＳ 明朝" w:cs="Arial"/>
        </w:rPr>
        <w:t>Pa</w:t>
      </w:r>
      <w:r>
        <w:rPr>
          <w:rFonts w:eastAsia="ＭＳ 明朝" w:cs="Arial"/>
        </w:rPr>
        <w:t xml:space="preserve">ragraph 3.6.2.9.5 </w:t>
      </w:r>
      <w:r w:rsidR="00DA7D8B">
        <w:rPr>
          <w:rFonts w:eastAsia="ＭＳ 明朝" w:cs="Arial"/>
        </w:rPr>
        <w:t xml:space="preserve">shows </w:t>
      </w:r>
      <w:r>
        <w:rPr>
          <w:rFonts w:eastAsia="ＭＳ 明朝" w:cs="Arial"/>
        </w:rPr>
        <w:t>that any statistical characteristic of the exponential distribution, including variance and standard deviation, is known once the stability failure rate is known. To confirm eq</w:t>
      </w:r>
      <w:r w:rsidR="00DA7D8B">
        <w:rPr>
          <w:rFonts w:eastAsia="ＭＳ 明朝" w:cs="Arial"/>
        </w:rPr>
        <w:t>uation</w:t>
      </w:r>
      <w:r>
        <w:rPr>
          <w:rFonts w:eastAsia="ＭＳ 明朝" w:cs="Arial"/>
        </w:rPr>
        <w:t xml:space="preserve"> (3.6.9), Figure 3.6.1 shows the ratio </w:t>
      </w:r>
      <w:r>
        <w:rPr>
          <w:rFonts w:eastAsia="ＭＳ 明朝" w:cs="Arial"/>
          <w:position w:val="-10"/>
          <w:szCs w:val="22"/>
          <w:lang w:eastAsia="sv-SE"/>
        </w:rPr>
        <w:object w:dxaOrig="810" w:dyaOrig="360" w14:anchorId="1C7EF4CB">
          <v:shape id="_x0000_i1118" type="#_x0000_t75" style="width:39.75pt;height:18pt" o:ole="">
            <v:imagedata r:id="rId243" o:title=""/>
          </v:shape>
          <o:OLEObject Type="Embed" ProgID="Equation.DSMT4" ShapeID="_x0000_i1118" DrawAspect="Content" ObjectID="_1638719197" r:id="rId244"/>
        </w:object>
      </w:r>
      <w:r w:rsidR="00DA7D8B">
        <w:rPr>
          <w:rFonts w:eastAsia="ＭＳ 明朝" w:cs="Arial"/>
          <w:szCs w:val="22"/>
          <w:lang w:eastAsia="sv-SE"/>
        </w:rPr>
        <w:t>,</w:t>
      </w:r>
      <w:r>
        <w:rPr>
          <w:rFonts w:eastAsia="ＭＳ 明朝" w:cs="Arial"/>
        </w:rPr>
        <w:t xml:space="preserve"> depending on the number of counted failures N</w:t>
      </w:r>
      <w:r w:rsidR="00DA7D8B">
        <w:rPr>
          <w:rFonts w:eastAsia="ＭＳ 明朝" w:cs="Arial"/>
        </w:rPr>
        <w:t xml:space="preserve">. </w:t>
      </w:r>
      <w:r>
        <w:rPr>
          <w:rFonts w:eastAsia="ＭＳ 明朝" w:cs="Arial"/>
        </w:rPr>
        <w:t xml:space="preserve"> Figure 3.6.2 shows the estimate of the standard deviation </w:t>
      </w:r>
      <w:r>
        <w:rPr>
          <w:rFonts w:eastAsia="ＭＳ 明朝" w:cs="Arial"/>
          <w:lang w:eastAsia="sv-SE"/>
        </w:rPr>
        <w:sym w:font="Symbol" w:char="F073"/>
      </w:r>
      <w:r>
        <w:rPr>
          <w:rFonts w:eastAsia="ＭＳ 明朝" w:cs="Arial"/>
          <w:lang w:eastAsia="sv-SE"/>
        </w:rPr>
        <w:t>{T}</w:t>
      </w:r>
      <w:r>
        <w:rPr>
          <w:rFonts w:eastAsia="ＭＳ 明朝" w:cs="Arial"/>
        </w:rPr>
        <w:t xml:space="preserve"> as a function of the estimate of the mean time to failure </w:t>
      </w:r>
      <w:r>
        <w:rPr>
          <w:rFonts w:eastAsia="ＭＳ 明朝" w:cs="Arial"/>
          <w:position w:val="-4"/>
          <w:szCs w:val="22"/>
          <w:lang w:eastAsia="sv-SE"/>
        </w:rPr>
        <w:object w:dxaOrig="225" w:dyaOrig="330" w14:anchorId="4D81D1D5">
          <v:shape id="_x0000_i1119" type="#_x0000_t75" style="width:12pt;height:17.25pt" o:ole="">
            <v:imagedata r:id="rId245" o:title=""/>
          </v:shape>
          <o:OLEObject Type="Embed" ProgID="Equation.DSMT4" ShapeID="_x0000_i1119" DrawAspect="Content" ObjectID="_1638719198" r:id="rId246"/>
        </w:object>
      </w:r>
      <w:r>
        <w:rPr>
          <w:rFonts w:eastAsia="ＭＳ 明朝" w:cs="Arial"/>
        </w:rPr>
        <w:t xml:space="preserve"> after N=200 counted failures.</w:t>
      </w:r>
    </w:p>
    <w:p w14:paraId="2DEE3CD4" w14:textId="77777777" w:rsidR="006529B2" w:rsidRDefault="006529B2" w:rsidP="006529B2">
      <w:pPr>
        <w:rPr>
          <w:rFonts w:eastAsia="ＭＳ 明朝" w:cs="Arial"/>
          <w:sz w:val="20"/>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6529B2" w14:paraId="3578D89B" w14:textId="77777777" w:rsidTr="006529B2">
        <w:tc>
          <w:tcPr>
            <w:tcW w:w="4762" w:type="dxa"/>
            <w:hideMark/>
          </w:tcPr>
          <w:p w14:paraId="27A04EE9" w14:textId="69689C12" w:rsidR="006529B2" w:rsidRDefault="0040646C">
            <w:pPr>
              <w:rPr>
                <w:rFonts w:eastAsia="ＭＳ 明朝" w:cs="Arial"/>
              </w:rPr>
            </w:pPr>
            <w:r>
              <w:rPr>
                <w:rFonts w:eastAsia="ＭＳ 明朝" w:cs="Arial"/>
                <w:noProof/>
                <w:lang w:eastAsia="ja-JP"/>
              </w:rPr>
              <w:drawing>
                <wp:inline distT="0" distB="0" distL="0" distR="0" wp14:anchorId="77C9AF30" wp14:editId="3A7DB190">
                  <wp:extent cx="2731135" cy="1402080"/>
                  <wp:effectExtent l="0" t="0" r="0" b="7620"/>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731135" cy="1402080"/>
                          </a:xfrm>
                          <a:prstGeom prst="rect">
                            <a:avLst/>
                          </a:prstGeom>
                          <a:noFill/>
                        </pic:spPr>
                      </pic:pic>
                    </a:graphicData>
                  </a:graphic>
                </wp:inline>
              </w:drawing>
            </w:r>
          </w:p>
        </w:tc>
        <w:tc>
          <w:tcPr>
            <w:tcW w:w="4762" w:type="dxa"/>
            <w:hideMark/>
          </w:tcPr>
          <w:p w14:paraId="4BFFF578" w14:textId="1C70F174" w:rsidR="006529B2" w:rsidRDefault="0040646C">
            <w:pPr>
              <w:rPr>
                <w:rFonts w:cs="Arial"/>
              </w:rPr>
            </w:pPr>
            <w:r>
              <w:rPr>
                <w:rFonts w:cs="Arial"/>
                <w:noProof/>
                <w:lang w:eastAsia="ja-JP"/>
              </w:rPr>
              <w:drawing>
                <wp:inline distT="0" distB="0" distL="0" distR="0" wp14:anchorId="5698DC02" wp14:editId="258A822A">
                  <wp:extent cx="2731135" cy="1402080"/>
                  <wp:effectExtent l="0" t="0" r="0" b="762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731135" cy="1402080"/>
                          </a:xfrm>
                          <a:prstGeom prst="rect">
                            <a:avLst/>
                          </a:prstGeom>
                          <a:noFill/>
                        </pic:spPr>
                      </pic:pic>
                    </a:graphicData>
                  </a:graphic>
                </wp:inline>
              </w:drawing>
            </w:r>
          </w:p>
        </w:tc>
      </w:tr>
      <w:tr w:rsidR="006529B2" w14:paraId="1A3239CD" w14:textId="77777777" w:rsidTr="006529B2">
        <w:tc>
          <w:tcPr>
            <w:tcW w:w="4762" w:type="dxa"/>
          </w:tcPr>
          <w:p w14:paraId="781A8E3E" w14:textId="77777777" w:rsidR="006529B2" w:rsidRDefault="006529B2">
            <w:pPr>
              <w:rPr>
                <w:rFonts w:cs="Arial"/>
                <w:sz w:val="4"/>
                <w:szCs w:val="4"/>
              </w:rPr>
            </w:pPr>
          </w:p>
        </w:tc>
        <w:tc>
          <w:tcPr>
            <w:tcW w:w="4762" w:type="dxa"/>
          </w:tcPr>
          <w:p w14:paraId="2DCFDBDB" w14:textId="77777777" w:rsidR="006529B2" w:rsidRDefault="006529B2">
            <w:pPr>
              <w:rPr>
                <w:rFonts w:cs="Arial"/>
                <w:sz w:val="4"/>
                <w:szCs w:val="4"/>
              </w:rPr>
            </w:pPr>
          </w:p>
        </w:tc>
      </w:tr>
      <w:tr w:rsidR="006529B2" w14:paraId="66778DF8" w14:textId="77777777" w:rsidTr="006529B2">
        <w:tc>
          <w:tcPr>
            <w:tcW w:w="4762" w:type="dxa"/>
            <w:hideMark/>
          </w:tcPr>
          <w:p w14:paraId="13E02DC4" w14:textId="77777777" w:rsidR="006529B2" w:rsidRPr="00F466E0" w:rsidRDefault="006529B2">
            <w:pPr>
              <w:suppressAutoHyphens/>
              <w:autoSpaceDN w:val="0"/>
              <w:rPr>
                <w:rFonts w:cs="Arial"/>
                <w:b/>
                <w:lang w:val="en-US" w:eastAsia="en-GB"/>
              </w:rPr>
            </w:pPr>
            <w:bookmarkStart w:id="49" w:name="_Ref516567622"/>
            <w:r w:rsidRPr="00F466E0">
              <w:rPr>
                <w:rFonts w:cs="Arial"/>
                <w:b/>
                <w:lang w:eastAsia="en-GB"/>
              </w:rPr>
              <w:lastRenderedPageBreak/>
              <w:t>Figure 3.6.1</w:t>
            </w:r>
            <w:bookmarkEnd w:id="49"/>
            <w:r w:rsidRPr="00F466E0">
              <w:rPr>
                <w:rFonts w:cs="Arial"/>
                <w:b/>
                <w:lang w:val="en-US" w:eastAsia="en-GB"/>
              </w:rPr>
              <w:t xml:space="preserve"> Ratio of estimate of standard deviation of time to failure to estimate of mean time to failure vs. number of failures.</w:t>
            </w:r>
          </w:p>
        </w:tc>
        <w:tc>
          <w:tcPr>
            <w:tcW w:w="4762" w:type="dxa"/>
            <w:hideMark/>
          </w:tcPr>
          <w:p w14:paraId="1A4865D6" w14:textId="77777777" w:rsidR="006529B2" w:rsidRPr="00F466E0" w:rsidRDefault="006529B2">
            <w:pPr>
              <w:suppressAutoHyphens/>
              <w:autoSpaceDN w:val="0"/>
              <w:rPr>
                <w:rFonts w:cs="Arial"/>
                <w:b/>
                <w:lang w:val="en-US" w:eastAsia="en-GB"/>
              </w:rPr>
            </w:pPr>
            <w:bookmarkStart w:id="50" w:name="_Ref516567726"/>
            <w:r w:rsidRPr="00F466E0">
              <w:rPr>
                <w:rFonts w:cs="Arial"/>
                <w:b/>
                <w:lang w:val="en-US" w:eastAsia="en-GB"/>
              </w:rPr>
              <w:t>Figure 3.6.2</w:t>
            </w:r>
            <w:bookmarkEnd w:id="50"/>
            <w:r w:rsidRPr="00F466E0">
              <w:rPr>
                <w:rFonts w:cs="Arial"/>
                <w:b/>
                <w:lang w:val="en-US" w:eastAsia="en-GB"/>
              </w:rPr>
              <w:t xml:space="preserve"> </w:t>
            </w:r>
            <w:r w:rsidRPr="00F466E0">
              <w:rPr>
                <w:rFonts w:cs="Arial"/>
                <w:b/>
                <w:lang w:eastAsia="en-GB"/>
              </w:rPr>
              <w:t>Estimate of standard deviation of time to failure vs. estimate of mean time to failure from 200 simulated failures.</w:t>
            </w:r>
          </w:p>
        </w:tc>
      </w:tr>
    </w:tbl>
    <w:p w14:paraId="138E4B06" w14:textId="77777777" w:rsidR="006529B2" w:rsidRDefault="006529B2" w:rsidP="006529B2">
      <w:pPr>
        <w:jc w:val="left"/>
        <w:rPr>
          <w:rFonts w:eastAsia="ＭＳ 明朝" w:cs="Arial"/>
          <w:szCs w:val="22"/>
          <w:lang w:eastAsia="sv-SE"/>
        </w:rPr>
      </w:pPr>
    </w:p>
    <w:p w14:paraId="54E0D62F" w14:textId="77777777" w:rsidR="006529B2" w:rsidRDefault="006529B2" w:rsidP="006529B2">
      <w:pPr>
        <w:jc w:val="left"/>
        <w:rPr>
          <w:rFonts w:eastAsia="ＭＳ 明朝" w:cs="Arial"/>
          <w:lang w:eastAsia="sv-SE"/>
        </w:rPr>
      </w:pPr>
    </w:p>
    <w:p w14:paraId="30970A64" w14:textId="77777777" w:rsidR="006529B2" w:rsidRPr="00F466E0" w:rsidRDefault="006529B2" w:rsidP="006529B2">
      <w:pPr>
        <w:rPr>
          <w:rFonts w:eastAsia="ＭＳ 明朝" w:cs="Arial"/>
          <w:b/>
          <w:i/>
          <w:iCs/>
        </w:rPr>
      </w:pPr>
      <w:r w:rsidRPr="00F466E0">
        <w:rPr>
          <w:rFonts w:eastAsia="ＭＳ 明朝" w:cs="Arial"/>
          <w:b/>
          <w:i/>
          <w:iCs/>
        </w:rPr>
        <w:t>3.6.3.</w:t>
      </w:r>
      <w:r w:rsidRPr="00F466E0">
        <w:rPr>
          <w:rFonts w:eastAsia="ＭＳ 明朝" w:cs="Arial"/>
          <w:b/>
          <w:i/>
          <w:iCs/>
        </w:rPr>
        <w:tab/>
        <w:t>Definition of failure rate from sample data</w:t>
      </w:r>
    </w:p>
    <w:p w14:paraId="2D766031" w14:textId="77777777" w:rsidR="006529B2" w:rsidRDefault="006529B2" w:rsidP="006529B2">
      <w:pPr>
        <w:rPr>
          <w:rFonts w:eastAsia="ＭＳ 明朝" w:cs="Arial"/>
        </w:rPr>
      </w:pPr>
    </w:p>
    <w:p w14:paraId="315504AE" w14:textId="77777777" w:rsidR="006529B2" w:rsidRDefault="006529B2" w:rsidP="006529B2">
      <w:pPr>
        <w:rPr>
          <w:rFonts w:eastAsia="ＭＳ 明朝" w:cs="Arial"/>
        </w:rPr>
      </w:pPr>
      <w:r>
        <w:rPr>
          <w:rFonts w:eastAsia="ＭＳ 明朝" w:cs="Arial"/>
        </w:rPr>
        <w:t>3.6.3.1</w:t>
      </w:r>
      <w:r>
        <w:rPr>
          <w:rFonts w:eastAsia="ＭＳ 明朝" w:cs="Arial"/>
        </w:rPr>
        <w:tab/>
        <w:t>Both the Poisson distribution and the corresponding exponential distribution are defined by a single parameter, stability failure rate r. To define it from a series of numerical simulations or model tests, the time intervals T</w:t>
      </w:r>
      <w:r>
        <w:rPr>
          <w:rFonts w:eastAsia="ＭＳ 明朝" w:cs="Arial"/>
          <w:vertAlign w:val="subscript"/>
        </w:rPr>
        <w:t>i</w:t>
      </w:r>
      <w:r>
        <w:rPr>
          <w:rFonts w:eastAsia="ＭＳ 明朝" w:cs="Arial"/>
        </w:rPr>
        <w:t xml:space="preserve"> between failures should be measured and the </w:t>
      </w:r>
      <w:r>
        <w:rPr>
          <w:rFonts w:eastAsia="ＭＳ 明朝" w:cs="Arial"/>
          <w:i/>
        </w:rPr>
        <w:t>sample mean time to failure</w:t>
      </w:r>
      <w:r>
        <w:rPr>
          <w:rFonts w:eastAsia="ＭＳ 明朝" w:cs="Arial"/>
        </w:rPr>
        <w:t xml:space="preserve"> is calculated after N failures as</w:t>
      </w:r>
    </w:p>
    <w:p w14:paraId="25A148A0" w14:textId="77777777" w:rsidR="006529B2" w:rsidRDefault="006529B2" w:rsidP="006529B2">
      <w:pPr>
        <w:jc w:val="left"/>
        <w:rPr>
          <w:rFonts w:eastAsia="ＭＳ 明朝" w:cs="Arial"/>
          <w:sz w:val="20"/>
          <w:lang w:eastAsia="sv-SE"/>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5"/>
        <w:gridCol w:w="1645"/>
      </w:tblGrid>
      <w:tr w:rsidR="006529B2" w14:paraId="0CAF26C1" w14:textId="77777777" w:rsidTr="006529B2">
        <w:tc>
          <w:tcPr>
            <w:tcW w:w="4093" w:type="pct"/>
            <w:vAlign w:val="center"/>
            <w:hideMark/>
          </w:tcPr>
          <w:p w14:paraId="376BEB8E" w14:textId="77777777" w:rsidR="006529B2" w:rsidRDefault="006529B2">
            <w:pPr>
              <w:ind w:left="744"/>
              <w:jc w:val="left"/>
              <w:rPr>
                <w:rFonts w:eastAsia="ＭＳ 明朝" w:cs="Arial"/>
              </w:rPr>
            </w:pPr>
            <w:r>
              <w:rPr>
                <w:rFonts w:eastAsiaTheme="minorEastAsia" w:cs="Arial"/>
                <w:kern w:val="2"/>
                <w:position w:val="-14"/>
                <w:szCs w:val="22"/>
                <w:lang w:eastAsia="sv-SE"/>
              </w:rPr>
              <w:object w:dxaOrig="1545" w:dyaOrig="420" w14:anchorId="5156AB41">
                <v:shape id="_x0000_i1120" type="#_x0000_t75" style="width:77.25pt;height:20.25pt" o:ole="">
                  <v:imagedata r:id="rId249" o:title=""/>
                </v:shape>
                <o:OLEObject Type="Embed" ProgID="Equation.DSMT4" ShapeID="_x0000_i1120" DrawAspect="Content" ObjectID="_1638719199" r:id="rId250"/>
              </w:object>
            </w:r>
          </w:p>
        </w:tc>
        <w:tc>
          <w:tcPr>
            <w:tcW w:w="907" w:type="pct"/>
            <w:vAlign w:val="center"/>
            <w:hideMark/>
          </w:tcPr>
          <w:p w14:paraId="423880BA" w14:textId="77777777" w:rsidR="006529B2" w:rsidRDefault="006529B2">
            <w:pPr>
              <w:jc w:val="right"/>
              <w:rPr>
                <w:rFonts w:cs="Arial"/>
              </w:rPr>
            </w:pPr>
            <w:r>
              <w:rPr>
                <w:rFonts w:cs="Arial"/>
              </w:rPr>
              <w:t>(3.6.10)</w:t>
            </w:r>
          </w:p>
        </w:tc>
      </w:tr>
    </w:tbl>
    <w:p w14:paraId="366E8305" w14:textId="77777777" w:rsidR="006529B2" w:rsidRDefault="006529B2" w:rsidP="006529B2">
      <w:pPr>
        <w:jc w:val="left"/>
        <w:rPr>
          <w:rFonts w:eastAsia="ＭＳ 明朝" w:cs="Arial"/>
          <w:szCs w:val="22"/>
          <w:lang w:eastAsia="sv-SE"/>
        </w:rPr>
      </w:pPr>
    </w:p>
    <w:p w14:paraId="48A5268A" w14:textId="77777777" w:rsidR="006529B2" w:rsidRDefault="006529B2" w:rsidP="006529B2">
      <w:pPr>
        <w:rPr>
          <w:rFonts w:eastAsia="ＭＳ 明朝" w:cs="Arial"/>
        </w:rPr>
      </w:pPr>
      <w:r>
        <w:rPr>
          <w:rFonts w:eastAsia="ＭＳ 明朝" w:cs="Arial"/>
        </w:rPr>
        <w:t>3.6.3.2</w:t>
      </w:r>
      <w:r>
        <w:rPr>
          <w:rFonts w:eastAsia="ＭＳ 明朝" w:cs="Arial"/>
        </w:rPr>
        <w:tab/>
        <w:t>To define stability failure rate,</w:t>
      </w:r>
    </w:p>
    <w:p w14:paraId="02C4602B" w14:textId="77777777" w:rsidR="006529B2" w:rsidRDefault="006529B2" w:rsidP="006529B2">
      <w:pPr>
        <w:ind w:firstLine="709"/>
        <w:jc w:val="left"/>
        <w:rPr>
          <w:rFonts w:eastAsia="ＭＳ 明朝" w:cs="Arial"/>
          <w:sz w:val="20"/>
        </w:rPr>
      </w:pPr>
    </w:p>
    <w:p w14:paraId="42A9F18A" w14:textId="444E8718" w:rsidR="006529B2" w:rsidRDefault="006529B2" w:rsidP="006529B2">
      <w:pPr>
        <w:ind w:left="1691" w:hanging="840"/>
        <w:rPr>
          <w:rFonts w:eastAsia="ＭＳ 明朝" w:cs="Arial"/>
        </w:rPr>
      </w:pPr>
      <w:r>
        <w:rPr>
          <w:rFonts w:eastAsia="ＭＳ 明朝"/>
        </w:rPr>
        <w:t>.1</w:t>
      </w:r>
      <w:r>
        <w:rPr>
          <w:rFonts w:eastAsia="ＭＳ 明朝"/>
        </w:rPr>
        <w:tab/>
      </w:r>
      <w:r>
        <w:rPr>
          <w:rFonts w:eastAsia="ＭＳ 明朝" w:cs="Arial"/>
        </w:rPr>
        <w:t>first define the joint probability density function L</w:t>
      </w:r>
      <w:r>
        <w:rPr>
          <w:rFonts w:eastAsia="ＭＳ 明朝" w:cs="Arial"/>
          <w:vertAlign w:val="subscript"/>
        </w:rPr>
        <w:t>r</w:t>
      </w:r>
      <w:r>
        <w:rPr>
          <w:rFonts w:eastAsia="ＭＳ 明朝" w:cs="Arial"/>
        </w:rPr>
        <w:t xml:space="preserve"> of all individual time intervals T</w:t>
      </w:r>
      <w:r>
        <w:rPr>
          <w:rFonts w:eastAsia="ＭＳ 明朝" w:cs="Arial"/>
          <w:vertAlign w:val="subscript"/>
        </w:rPr>
        <w:t>i</w:t>
      </w:r>
      <w:r>
        <w:rPr>
          <w:rFonts w:eastAsia="ＭＳ 明朝" w:cs="Arial"/>
        </w:rPr>
        <w:t>: since T</w:t>
      </w:r>
      <w:r>
        <w:rPr>
          <w:rFonts w:eastAsia="ＭＳ 明朝" w:cs="Arial"/>
          <w:vertAlign w:val="subscript"/>
        </w:rPr>
        <w:t>i</w:t>
      </w:r>
      <w:r>
        <w:rPr>
          <w:rFonts w:eastAsia="ＭＳ 明朝" w:cs="Arial"/>
        </w:rPr>
        <w:t xml:space="preserve"> are independent, eq</w:t>
      </w:r>
      <w:r w:rsidR="00D869ED">
        <w:rPr>
          <w:rFonts w:eastAsia="ＭＳ 明朝" w:cs="Arial"/>
        </w:rPr>
        <w:t>uation</w:t>
      </w:r>
      <w:r>
        <w:rPr>
          <w:rFonts w:eastAsia="ＭＳ 明朝" w:cs="Arial"/>
        </w:rPr>
        <w:t xml:space="preserve"> (3.6.7) leads to</w:t>
      </w:r>
    </w:p>
    <w:p w14:paraId="0CA42384" w14:textId="77777777" w:rsidR="006529B2" w:rsidRDefault="006529B2" w:rsidP="006529B2">
      <w:pPr>
        <w:ind w:firstLine="709"/>
        <w:jc w:val="left"/>
        <w:rPr>
          <w:rFonts w:eastAsia="ＭＳ 明朝" w:cs="Arial"/>
          <w:sz w:val="20"/>
        </w:rPr>
      </w:pPr>
    </w:p>
    <w:tbl>
      <w:tblPr>
        <w:tblStyle w:val="ab"/>
        <w:tblW w:w="0" w:type="auto"/>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9"/>
        <w:gridCol w:w="1011"/>
      </w:tblGrid>
      <w:tr w:rsidR="006529B2" w14:paraId="7944F03B" w14:textId="77777777" w:rsidTr="006529B2">
        <w:tc>
          <w:tcPr>
            <w:tcW w:w="6499" w:type="dxa"/>
            <w:hideMark/>
          </w:tcPr>
          <w:p w14:paraId="0FF3240C" w14:textId="77777777" w:rsidR="006529B2" w:rsidRDefault="006529B2">
            <w:pPr>
              <w:tabs>
                <w:tab w:val="left" w:pos="1594"/>
              </w:tabs>
              <w:rPr>
                <w:rFonts w:eastAsia="ＭＳ 明朝" w:cs="Arial"/>
              </w:rPr>
            </w:pPr>
            <w:r>
              <w:rPr>
                <w:rFonts w:eastAsiaTheme="minorEastAsia" w:cs="Arial"/>
                <w:kern w:val="2"/>
                <w:position w:val="-14"/>
                <w:szCs w:val="22"/>
                <w:lang w:eastAsia="ja-JP"/>
              </w:rPr>
              <w:object w:dxaOrig="1230" w:dyaOrig="450" w14:anchorId="04F4AC31">
                <v:shape id="_x0000_i1121" type="#_x0000_t75" style="width:61.5pt;height:22.5pt" o:ole="">
                  <v:imagedata r:id="rId251" o:title=""/>
                </v:shape>
                <o:OLEObject Type="Embed" ProgID="Equation.DSMT4" ShapeID="_x0000_i1121" DrawAspect="Content" ObjectID="_1638719200" r:id="rId252"/>
              </w:object>
            </w:r>
          </w:p>
        </w:tc>
        <w:tc>
          <w:tcPr>
            <w:tcW w:w="1011" w:type="dxa"/>
            <w:hideMark/>
          </w:tcPr>
          <w:p w14:paraId="7DBA9076" w14:textId="77777777" w:rsidR="006529B2" w:rsidRDefault="006529B2">
            <w:pPr>
              <w:jc w:val="right"/>
              <w:rPr>
                <w:rFonts w:cs="Arial"/>
              </w:rPr>
            </w:pPr>
            <w:r>
              <w:rPr>
                <w:rFonts w:cs="Arial"/>
              </w:rPr>
              <w:t>(3.6.11)</w:t>
            </w:r>
          </w:p>
        </w:tc>
      </w:tr>
    </w:tbl>
    <w:p w14:paraId="64C100E4" w14:textId="77777777" w:rsidR="006529B2" w:rsidRDefault="006529B2" w:rsidP="006529B2">
      <w:pPr>
        <w:ind w:firstLine="709"/>
        <w:jc w:val="left"/>
        <w:rPr>
          <w:rFonts w:eastAsia="ＭＳ 明朝" w:cs="Arial"/>
          <w:sz w:val="20"/>
          <w:szCs w:val="22"/>
        </w:rPr>
      </w:pPr>
    </w:p>
    <w:p w14:paraId="5B4C1599" w14:textId="13A174DE" w:rsidR="006529B2" w:rsidRDefault="006529B2" w:rsidP="006529B2">
      <w:pPr>
        <w:ind w:left="1691" w:hanging="840"/>
        <w:rPr>
          <w:rFonts w:eastAsia="ＭＳ 明朝" w:cs="Arial"/>
        </w:rPr>
      </w:pPr>
      <w:r>
        <w:rPr>
          <w:rFonts w:eastAsia="ＭＳ 明朝"/>
        </w:rPr>
        <w:t>.2</w:t>
      </w:r>
      <w:r>
        <w:rPr>
          <w:rFonts w:eastAsia="ＭＳ 明朝"/>
        </w:rPr>
        <w:tab/>
      </w:r>
      <w:r>
        <w:rPr>
          <w:rFonts w:eastAsia="ＭＳ 明朝" w:cs="Arial"/>
        </w:rPr>
        <w:t>the most probable value of r is the value that maximises L</w:t>
      </w:r>
      <w:r>
        <w:rPr>
          <w:rFonts w:eastAsia="ＭＳ 明朝" w:cs="Arial"/>
          <w:vertAlign w:val="subscript"/>
        </w:rPr>
        <w:t>r</w:t>
      </w:r>
      <w:r>
        <w:rPr>
          <w:rFonts w:eastAsia="ＭＳ 明朝" w:cs="Arial"/>
        </w:rPr>
        <w:t xml:space="preserve">. More convenient is to maximise </w:t>
      </w:r>
      <w:r>
        <w:rPr>
          <w:rFonts w:eastAsia="ＭＳ 明朝" w:cs="Arial"/>
          <w:position w:val="-14"/>
          <w:szCs w:val="22"/>
          <w:lang w:eastAsia="ja-JP"/>
        </w:rPr>
        <w:object w:dxaOrig="1830" w:dyaOrig="450" w14:anchorId="397E8388">
          <v:shape id="_x0000_i1122" type="#_x0000_t75" style="width:91.5pt;height:22.5pt" o:ole="">
            <v:imagedata r:id="rId253" o:title=""/>
          </v:shape>
          <o:OLEObject Type="Embed" ProgID="Equation.DSMT4" ShapeID="_x0000_i1122" DrawAspect="Content" ObjectID="_1638719201" r:id="rId254"/>
        </w:object>
      </w:r>
      <w:r>
        <w:rPr>
          <w:rFonts w:eastAsia="ＭＳ 明朝" w:cs="Arial"/>
        </w:rPr>
        <w:t xml:space="preserve"> which is possible since logarithm is a monotonously increasing function, thus L</w:t>
      </w:r>
      <w:r>
        <w:rPr>
          <w:rFonts w:eastAsia="ＭＳ 明朝" w:cs="Arial"/>
          <w:vertAlign w:val="subscript"/>
        </w:rPr>
        <w:t>r</w:t>
      </w:r>
      <w:r>
        <w:rPr>
          <w:rFonts w:eastAsia="ＭＳ 明朝" w:cs="Arial"/>
        </w:rPr>
        <w:t xml:space="preserve"> and ln(L</w:t>
      </w:r>
      <w:r>
        <w:rPr>
          <w:rFonts w:eastAsia="ＭＳ 明朝" w:cs="Arial"/>
          <w:vertAlign w:val="subscript"/>
        </w:rPr>
        <w:t>r</w:t>
      </w:r>
      <w:r>
        <w:rPr>
          <w:rFonts w:eastAsia="ＭＳ 明朝" w:cs="Arial"/>
        </w:rPr>
        <w:t>) have maximum at the same r. Maximum of ln(L</w:t>
      </w:r>
      <w:r>
        <w:rPr>
          <w:rFonts w:eastAsia="ＭＳ 明朝" w:cs="Arial"/>
          <w:vertAlign w:val="subscript"/>
        </w:rPr>
        <w:t>r</w:t>
      </w:r>
      <w:r>
        <w:rPr>
          <w:rFonts w:eastAsia="ＭＳ 明朝" w:cs="Arial"/>
        </w:rPr>
        <w:t>) can be defined from the condition dln(L</w:t>
      </w:r>
      <w:r>
        <w:rPr>
          <w:rFonts w:eastAsia="ＭＳ 明朝" w:cs="Arial"/>
          <w:vertAlign w:val="subscript"/>
        </w:rPr>
        <w:t>r</w:t>
      </w:r>
      <w:r>
        <w:rPr>
          <w:rFonts w:eastAsia="ＭＳ 明朝" w:cs="Arial"/>
        </w:rPr>
        <w:t>)/dr=0, i.e.</w:t>
      </w:r>
    </w:p>
    <w:p w14:paraId="10E58892" w14:textId="77777777" w:rsidR="006529B2" w:rsidRDefault="006529B2" w:rsidP="006529B2">
      <w:pPr>
        <w:ind w:firstLine="709"/>
        <w:jc w:val="left"/>
        <w:rPr>
          <w:rFonts w:eastAsia="ＭＳ 明朝" w:cs="Arial"/>
          <w:sz w:val="20"/>
        </w:rPr>
      </w:pPr>
    </w:p>
    <w:tbl>
      <w:tblPr>
        <w:tblStyle w:val="ab"/>
        <w:tblW w:w="0" w:type="auto"/>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6"/>
        <w:gridCol w:w="1004"/>
      </w:tblGrid>
      <w:tr w:rsidR="006529B2" w14:paraId="0C230CB3" w14:textId="77777777" w:rsidTr="006529B2">
        <w:tc>
          <w:tcPr>
            <w:tcW w:w="6506" w:type="dxa"/>
            <w:hideMark/>
          </w:tcPr>
          <w:p w14:paraId="50B4F16D" w14:textId="77777777" w:rsidR="006529B2" w:rsidRDefault="006529B2">
            <w:pPr>
              <w:rPr>
                <w:rFonts w:eastAsia="ＭＳ 明朝" w:cs="Arial"/>
              </w:rPr>
            </w:pPr>
            <w:r>
              <w:rPr>
                <w:rFonts w:eastAsiaTheme="minorEastAsia" w:cs="Arial"/>
                <w:kern w:val="2"/>
                <w:position w:val="-22"/>
                <w:szCs w:val="22"/>
                <w:lang w:eastAsia="ja-JP"/>
              </w:rPr>
              <w:object w:dxaOrig="4095" w:dyaOrig="600" w14:anchorId="4588C6EE">
                <v:shape id="_x0000_i1123" type="#_x0000_t75" style="width:204pt;height:30pt" o:ole="">
                  <v:imagedata r:id="rId255" o:title=""/>
                </v:shape>
                <o:OLEObject Type="Embed" ProgID="Equation.DSMT4" ShapeID="_x0000_i1123" DrawAspect="Content" ObjectID="_1638719202" r:id="rId256"/>
              </w:object>
            </w:r>
          </w:p>
        </w:tc>
        <w:tc>
          <w:tcPr>
            <w:tcW w:w="1004" w:type="dxa"/>
            <w:hideMark/>
          </w:tcPr>
          <w:p w14:paraId="489EB8C4" w14:textId="77777777" w:rsidR="006529B2" w:rsidRDefault="006529B2">
            <w:pPr>
              <w:jc w:val="right"/>
              <w:rPr>
                <w:rFonts w:cs="Arial"/>
              </w:rPr>
            </w:pPr>
            <w:r>
              <w:rPr>
                <w:rFonts w:cs="Arial"/>
              </w:rPr>
              <w:t>(3.6.12)</w:t>
            </w:r>
          </w:p>
        </w:tc>
      </w:tr>
    </w:tbl>
    <w:p w14:paraId="37AAEC2B" w14:textId="77777777" w:rsidR="006529B2" w:rsidRDefault="006529B2" w:rsidP="006529B2">
      <w:pPr>
        <w:ind w:firstLine="709"/>
        <w:jc w:val="left"/>
        <w:rPr>
          <w:rFonts w:eastAsia="ＭＳ 明朝" w:cs="Arial"/>
          <w:sz w:val="20"/>
          <w:szCs w:val="22"/>
        </w:rPr>
      </w:pPr>
    </w:p>
    <w:p w14:paraId="33330FDA" w14:textId="340D37A0" w:rsidR="006529B2" w:rsidRDefault="006529B2" w:rsidP="006529B2">
      <w:pPr>
        <w:ind w:left="1691" w:hanging="840"/>
        <w:rPr>
          <w:rFonts w:eastAsia="ＭＳ 明朝" w:cs="Arial"/>
        </w:rPr>
      </w:pPr>
      <w:r>
        <w:rPr>
          <w:rFonts w:eastAsia="ＭＳ 明朝"/>
        </w:rPr>
        <w:t>.3</w:t>
      </w:r>
      <w:r>
        <w:rPr>
          <w:rFonts w:eastAsia="ＭＳ 明朝"/>
        </w:rPr>
        <w:tab/>
      </w:r>
      <w:r>
        <w:rPr>
          <w:rFonts w:eastAsia="ＭＳ 明朝" w:cs="Arial"/>
        </w:rPr>
        <w:t>From eq</w:t>
      </w:r>
      <w:r w:rsidR="00D869ED">
        <w:rPr>
          <w:rFonts w:eastAsia="ＭＳ 明朝" w:cs="Arial"/>
        </w:rPr>
        <w:t>uation</w:t>
      </w:r>
      <w:r>
        <w:rPr>
          <w:rFonts w:eastAsia="ＭＳ 明朝" w:cs="Arial"/>
        </w:rPr>
        <w:t xml:space="preserve"> (3.6.12), the </w:t>
      </w:r>
      <w:r>
        <w:rPr>
          <w:rFonts w:eastAsia="ＭＳ 明朝" w:cs="Arial"/>
          <w:i/>
        </w:rPr>
        <w:t>maximum likelihood estimate of the stability failure rate</w:t>
      </w:r>
      <w:r>
        <w:rPr>
          <w:rFonts w:eastAsia="ＭＳ 明朝" w:cs="Arial"/>
        </w:rPr>
        <w:t xml:space="preserve"> is</w:t>
      </w:r>
    </w:p>
    <w:p w14:paraId="48F3FD0E" w14:textId="77777777" w:rsidR="006529B2" w:rsidRDefault="006529B2" w:rsidP="006529B2">
      <w:pPr>
        <w:ind w:firstLine="709"/>
        <w:jc w:val="left"/>
        <w:rPr>
          <w:rFonts w:eastAsia="ＭＳ 明朝" w:cs="Arial"/>
          <w:sz w:val="20"/>
        </w:rPr>
      </w:pPr>
    </w:p>
    <w:tbl>
      <w:tblPr>
        <w:tblStyle w:val="ab"/>
        <w:tblW w:w="4140" w:type="pct"/>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5"/>
        <w:gridCol w:w="1645"/>
      </w:tblGrid>
      <w:tr w:rsidR="006529B2" w14:paraId="151C195D" w14:textId="77777777" w:rsidTr="006529B2">
        <w:tc>
          <w:tcPr>
            <w:tcW w:w="3905" w:type="pct"/>
            <w:vAlign w:val="center"/>
            <w:hideMark/>
          </w:tcPr>
          <w:p w14:paraId="533FDA47" w14:textId="77777777" w:rsidR="006529B2" w:rsidRDefault="006529B2">
            <w:pPr>
              <w:jc w:val="left"/>
              <w:rPr>
                <w:rFonts w:eastAsia="ＭＳ 明朝" w:cs="Arial"/>
              </w:rPr>
            </w:pPr>
            <w:r>
              <w:rPr>
                <w:rFonts w:eastAsia="Calibri" w:cs="Arial"/>
                <w:kern w:val="2"/>
                <w:position w:val="-4"/>
                <w:szCs w:val="22"/>
                <w:lang w:eastAsia="sv-SE"/>
              </w:rPr>
              <w:object w:dxaOrig="765" w:dyaOrig="330" w14:anchorId="2B448017">
                <v:shape id="_x0000_i1124" type="#_x0000_t75" style="width:37.5pt;height:17.25pt" o:ole="">
                  <v:imagedata r:id="rId257" o:title=""/>
                </v:shape>
                <o:OLEObject Type="Embed" ProgID="Equation.DSMT4" ShapeID="_x0000_i1124" DrawAspect="Content" ObjectID="_1638719203" r:id="rId258"/>
              </w:object>
            </w:r>
          </w:p>
        </w:tc>
        <w:tc>
          <w:tcPr>
            <w:tcW w:w="1095" w:type="pct"/>
            <w:vAlign w:val="center"/>
            <w:hideMark/>
          </w:tcPr>
          <w:p w14:paraId="53A5A79D" w14:textId="77777777" w:rsidR="006529B2" w:rsidRDefault="006529B2">
            <w:pPr>
              <w:jc w:val="right"/>
              <w:rPr>
                <w:rFonts w:cs="Arial"/>
              </w:rPr>
            </w:pPr>
            <w:r>
              <w:rPr>
                <w:rFonts w:cs="Arial"/>
              </w:rPr>
              <w:t>(3.6.13)</w:t>
            </w:r>
          </w:p>
        </w:tc>
      </w:tr>
    </w:tbl>
    <w:p w14:paraId="7205CAC4" w14:textId="77777777" w:rsidR="006529B2" w:rsidRDefault="006529B2" w:rsidP="006529B2">
      <w:pPr>
        <w:ind w:firstLine="709"/>
        <w:jc w:val="left"/>
        <w:rPr>
          <w:rFonts w:eastAsia="ＭＳ 明朝" w:cs="Arial"/>
          <w:sz w:val="20"/>
          <w:szCs w:val="22"/>
        </w:rPr>
      </w:pPr>
    </w:p>
    <w:p w14:paraId="6340B411" w14:textId="77777777" w:rsidR="006529B2" w:rsidRDefault="006529B2" w:rsidP="006529B2">
      <w:pPr>
        <w:ind w:left="1691" w:hanging="840"/>
        <w:rPr>
          <w:rFonts w:eastAsia="ＭＳ 明朝" w:cs="Arial"/>
        </w:rPr>
      </w:pPr>
      <w:r>
        <w:rPr>
          <w:rFonts w:eastAsia="ＭＳ 明朝"/>
        </w:rPr>
        <w:t>.4</w:t>
      </w:r>
      <w:r>
        <w:rPr>
          <w:rFonts w:eastAsia="ＭＳ 明朝"/>
        </w:rPr>
        <w:tab/>
      </w:r>
      <w:r>
        <w:rPr>
          <w:rFonts w:eastAsia="ＭＳ 明朝" w:cs="Arial"/>
        </w:rPr>
        <w:t>Introduce the total simulation (or model testing) time t</w:t>
      </w:r>
      <w:r>
        <w:rPr>
          <w:rFonts w:eastAsia="ＭＳ 明朝" w:cs="Arial"/>
          <w:vertAlign w:val="subscript"/>
        </w:rPr>
        <w:t>t</w:t>
      </w:r>
      <w:r>
        <w:rPr>
          <w:rFonts w:eastAsia="ＭＳ 明朝" w:cs="Arial"/>
        </w:rPr>
        <w:t xml:space="preserve"> as</w:t>
      </w:r>
    </w:p>
    <w:p w14:paraId="4448DB8C" w14:textId="77777777" w:rsidR="006529B2" w:rsidRDefault="006529B2" w:rsidP="006529B2">
      <w:pPr>
        <w:ind w:firstLine="709"/>
        <w:jc w:val="left"/>
        <w:rPr>
          <w:rFonts w:eastAsia="ＭＳ 明朝" w:cs="Arial"/>
          <w:sz w:val="20"/>
        </w:rPr>
      </w:pPr>
    </w:p>
    <w:tbl>
      <w:tblPr>
        <w:tblStyle w:val="ab"/>
        <w:tblW w:w="4140" w:type="pct"/>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5"/>
        <w:gridCol w:w="1645"/>
      </w:tblGrid>
      <w:tr w:rsidR="006529B2" w14:paraId="3E799D20" w14:textId="77777777" w:rsidTr="006529B2">
        <w:tc>
          <w:tcPr>
            <w:tcW w:w="3905" w:type="pct"/>
            <w:vAlign w:val="center"/>
            <w:hideMark/>
          </w:tcPr>
          <w:p w14:paraId="3A1B6EDD" w14:textId="77777777" w:rsidR="006529B2" w:rsidRDefault="006529B2">
            <w:pPr>
              <w:jc w:val="left"/>
              <w:rPr>
                <w:rFonts w:eastAsia="ＭＳ 明朝" w:cs="Arial"/>
              </w:rPr>
            </w:pPr>
            <w:r>
              <w:rPr>
                <w:rFonts w:eastAsiaTheme="minorEastAsia" w:cs="Arial"/>
                <w:kern w:val="2"/>
                <w:position w:val="-14"/>
                <w:szCs w:val="22"/>
                <w:lang w:eastAsia="sv-SE"/>
              </w:rPr>
              <w:object w:dxaOrig="1050" w:dyaOrig="420" w14:anchorId="7DF2ADD8">
                <v:shape id="_x0000_i1125" type="#_x0000_t75" style="width:52.5pt;height:20.25pt" o:ole="">
                  <v:imagedata r:id="rId259" o:title=""/>
                </v:shape>
                <o:OLEObject Type="Embed" ProgID="Equation.DSMT4" ShapeID="_x0000_i1125" DrawAspect="Content" ObjectID="_1638719204" r:id="rId260"/>
              </w:object>
            </w:r>
          </w:p>
        </w:tc>
        <w:tc>
          <w:tcPr>
            <w:tcW w:w="1095" w:type="pct"/>
            <w:vAlign w:val="center"/>
            <w:hideMark/>
          </w:tcPr>
          <w:p w14:paraId="4978E86E" w14:textId="77777777" w:rsidR="006529B2" w:rsidRDefault="006529B2">
            <w:pPr>
              <w:jc w:val="right"/>
              <w:rPr>
                <w:rFonts w:cs="Arial"/>
              </w:rPr>
            </w:pPr>
            <w:r>
              <w:rPr>
                <w:rFonts w:cs="Arial"/>
              </w:rPr>
              <w:t>(3.6.14)</w:t>
            </w:r>
          </w:p>
        </w:tc>
      </w:tr>
    </w:tbl>
    <w:p w14:paraId="5A8DB44F" w14:textId="77777777" w:rsidR="006529B2" w:rsidRDefault="006529B2" w:rsidP="006529B2">
      <w:pPr>
        <w:ind w:firstLine="709"/>
        <w:jc w:val="left"/>
        <w:rPr>
          <w:rFonts w:eastAsia="ＭＳ 明朝" w:cs="Arial"/>
          <w:sz w:val="20"/>
          <w:szCs w:val="22"/>
        </w:rPr>
      </w:pPr>
    </w:p>
    <w:p w14:paraId="094B12D2" w14:textId="7A1BB9D5" w:rsidR="006529B2" w:rsidRDefault="006529B2" w:rsidP="006529B2">
      <w:pPr>
        <w:ind w:left="1701"/>
        <w:jc w:val="left"/>
        <w:rPr>
          <w:rFonts w:eastAsia="ＭＳ 明朝" w:cs="Arial"/>
        </w:rPr>
      </w:pPr>
      <w:r>
        <w:rPr>
          <w:rFonts w:eastAsia="ＭＳ 明朝" w:cs="Arial"/>
        </w:rPr>
        <w:t>then eq</w:t>
      </w:r>
      <w:r w:rsidR="00D869ED">
        <w:rPr>
          <w:rFonts w:eastAsia="ＭＳ 明朝" w:cs="Arial"/>
        </w:rPr>
        <w:t>uation</w:t>
      </w:r>
      <w:r>
        <w:rPr>
          <w:rFonts w:eastAsia="ＭＳ 明朝" w:cs="Arial"/>
        </w:rPr>
        <w:t xml:space="preserve"> (3.6.13) can be written as</w:t>
      </w:r>
    </w:p>
    <w:p w14:paraId="201DA6C8" w14:textId="77777777" w:rsidR="006529B2" w:rsidRDefault="006529B2" w:rsidP="006529B2">
      <w:pPr>
        <w:ind w:firstLine="709"/>
        <w:jc w:val="left"/>
        <w:rPr>
          <w:rFonts w:eastAsia="ＭＳ 明朝" w:cs="Arial"/>
          <w:sz w:val="20"/>
        </w:rPr>
      </w:pPr>
    </w:p>
    <w:tbl>
      <w:tblPr>
        <w:tblStyle w:val="ab"/>
        <w:tblW w:w="4140" w:type="pct"/>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5"/>
        <w:gridCol w:w="1645"/>
      </w:tblGrid>
      <w:tr w:rsidR="006529B2" w14:paraId="19B03FE1" w14:textId="77777777" w:rsidTr="006529B2">
        <w:tc>
          <w:tcPr>
            <w:tcW w:w="3905" w:type="pct"/>
            <w:vAlign w:val="center"/>
            <w:hideMark/>
          </w:tcPr>
          <w:p w14:paraId="2C940BBE" w14:textId="77777777" w:rsidR="006529B2" w:rsidRDefault="006529B2">
            <w:pPr>
              <w:jc w:val="left"/>
              <w:rPr>
                <w:rFonts w:eastAsia="ＭＳ 明朝" w:cs="Arial"/>
              </w:rPr>
            </w:pPr>
            <w:r>
              <w:rPr>
                <w:rFonts w:eastAsiaTheme="minorEastAsia" w:cs="Arial"/>
                <w:kern w:val="2"/>
                <w:position w:val="-12"/>
                <w:szCs w:val="22"/>
                <w:lang w:eastAsia="sv-SE"/>
              </w:rPr>
              <w:object w:dxaOrig="810" w:dyaOrig="345" w14:anchorId="62044036">
                <v:shape id="_x0000_i1126" type="#_x0000_t75" style="width:39.75pt;height:17.25pt" o:ole="">
                  <v:imagedata r:id="rId261" o:title=""/>
                </v:shape>
                <o:OLEObject Type="Embed" ProgID="Equation.DSMT4" ShapeID="_x0000_i1126" DrawAspect="Content" ObjectID="_1638719205" r:id="rId262"/>
              </w:object>
            </w:r>
          </w:p>
        </w:tc>
        <w:tc>
          <w:tcPr>
            <w:tcW w:w="1095" w:type="pct"/>
            <w:vAlign w:val="center"/>
            <w:hideMark/>
          </w:tcPr>
          <w:p w14:paraId="46933DA2" w14:textId="77777777" w:rsidR="006529B2" w:rsidRDefault="006529B2">
            <w:pPr>
              <w:jc w:val="right"/>
              <w:rPr>
                <w:rFonts w:cs="Arial"/>
              </w:rPr>
            </w:pPr>
            <w:r>
              <w:rPr>
                <w:rFonts w:cs="Arial"/>
              </w:rPr>
              <w:t>(3.6.15)</w:t>
            </w:r>
          </w:p>
        </w:tc>
      </w:tr>
    </w:tbl>
    <w:p w14:paraId="198F4DEB" w14:textId="77777777" w:rsidR="006529B2" w:rsidRDefault="006529B2" w:rsidP="006529B2">
      <w:pPr>
        <w:jc w:val="left"/>
        <w:rPr>
          <w:rFonts w:eastAsia="ＭＳ 明朝" w:cs="Arial"/>
          <w:szCs w:val="22"/>
          <w:lang w:eastAsia="sv-SE"/>
        </w:rPr>
      </w:pPr>
    </w:p>
    <w:p w14:paraId="29ACE62C" w14:textId="14B50FE0" w:rsidR="006529B2" w:rsidRDefault="006529B2" w:rsidP="006529B2">
      <w:pPr>
        <w:rPr>
          <w:rFonts w:eastAsia="ＭＳ 明朝" w:cs="Arial"/>
        </w:rPr>
      </w:pPr>
      <w:r>
        <w:rPr>
          <w:rFonts w:eastAsia="ＭＳ 明朝" w:cs="Arial"/>
        </w:rPr>
        <w:t>3.6.3.3</w:t>
      </w:r>
      <w:r>
        <w:rPr>
          <w:rFonts w:eastAsia="ＭＳ 明朝" w:cs="Arial"/>
        </w:rPr>
        <w:tab/>
        <w:t>A (1</w:t>
      </w:r>
      <w:r>
        <w:rPr>
          <w:rFonts w:eastAsia="ＭＳ 明朝" w:cs="Arial"/>
        </w:rPr>
        <w:sym w:font="Symbol" w:char="F02D"/>
      </w:r>
      <w:r>
        <w:rPr>
          <w:rFonts w:eastAsia="ＭＳ 明朝" w:cs="Arial"/>
          <w:i/>
        </w:rPr>
        <w:sym w:font="Symbol" w:char="F061"/>
      </w:r>
      <w:r>
        <w:rPr>
          <w:rFonts w:eastAsia="ＭＳ 明朝" w:cs="Arial"/>
        </w:rPr>
        <w:t>)</w:t>
      </w:r>
      <w:r>
        <w:rPr>
          <w:rFonts w:eastAsia="ＭＳ 明朝" w:cs="Arial"/>
        </w:rPr>
        <w:sym w:font="Symbol" w:char="F0D7"/>
      </w:r>
      <w:r>
        <w:rPr>
          <w:rFonts w:eastAsia="ＭＳ 明朝" w:cs="Arial"/>
        </w:rPr>
        <w:t xml:space="preserve">100%-confidence interval for the stability failure rate, where </w:t>
      </w:r>
      <w:r>
        <w:rPr>
          <w:rFonts w:eastAsia="ＭＳ 明朝" w:cs="Arial"/>
          <w:i/>
        </w:rPr>
        <w:sym w:font="Symbol" w:char="F061"/>
      </w:r>
      <w:r>
        <w:rPr>
          <w:rFonts w:eastAsia="ＭＳ 明朝" w:cs="Arial"/>
        </w:rPr>
        <w:t xml:space="preserve"> is a small value (e.g. for a 95%-confidence interval, </w:t>
      </w:r>
      <w:r>
        <w:rPr>
          <w:rFonts w:eastAsia="ＭＳ 明朝" w:cs="Arial"/>
          <w:i/>
        </w:rPr>
        <w:sym w:font="Symbol" w:char="F061"/>
      </w:r>
      <w:r>
        <w:rPr>
          <w:rFonts w:eastAsia="ＭＳ 明朝" w:cs="Arial"/>
        </w:rPr>
        <w:t>=1</w:t>
      </w:r>
      <w:r>
        <w:rPr>
          <w:rFonts w:eastAsia="ＭＳ 明朝" w:cs="Arial"/>
        </w:rPr>
        <w:sym w:font="Symbol" w:char="F02D"/>
      </w:r>
      <w:r>
        <w:rPr>
          <w:rFonts w:eastAsia="ＭＳ 明朝" w:cs="Arial"/>
        </w:rPr>
        <w:t xml:space="preserve">95/100=0.05), can be estimated </w:t>
      </w:r>
      <w:r w:rsidR="00D869ED">
        <w:rPr>
          <w:rFonts w:eastAsia="ＭＳ 明朝" w:cs="Arial"/>
        </w:rPr>
        <w:t>as</w:t>
      </w:r>
    </w:p>
    <w:p w14:paraId="6906E97E" w14:textId="77777777" w:rsidR="006529B2" w:rsidRDefault="006529B2" w:rsidP="006529B2">
      <w:pPr>
        <w:jc w:val="left"/>
        <w:rPr>
          <w:rFonts w:eastAsia="ＭＳ 明朝" w:cs="Arial"/>
          <w:sz w:val="20"/>
          <w:lang w:eastAsia="sv-SE"/>
        </w:rPr>
      </w:pPr>
    </w:p>
    <w:tbl>
      <w:tblPr>
        <w:tblStyle w:val="ab"/>
        <w:tblW w:w="4609"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6"/>
        <w:gridCol w:w="1645"/>
      </w:tblGrid>
      <w:tr w:rsidR="006529B2" w14:paraId="4340B64C" w14:textId="77777777" w:rsidTr="006529B2">
        <w:tc>
          <w:tcPr>
            <w:tcW w:w="4016" w:type="pct"/>
            <w:vAlign w:val="center"/>
            <w:hideMark/>
          </w:tcPr>
          <w:p w14:paraId="493879DD" w14:textId="77777777" w:rsidR="006529B2" w:rsidRDefault="006529B2">
            <w:pPr>
              <w:jc w:val="left"/>
              <w:rPr>
                <w:rFonts w:eastAsia="ＭＳ 明朝" w:cs="Arial"/>
              </w:rPr>
            </w:pPr>
            <w:r>
              <w:rPr>
                <w:rFonts w:eastAsiaTheme="minorEastAsia" w:cs="Arial"/>
                <w:kern w:val="2"/>
                <w:position w:val="-30"/>
                <w:szCs w:val="22"/>
                <w:lang w:eastAsia="sv-SE"/>
              </w:rPr>
              <w:object w:dxaOrig="2100" w:dyaOrig="660" w14:anchorId="5820447D">
                <v:shape id="_x0000_i1127" type="#_x0000_t75" style="width:105pt;height:33pt" o:ole="">
                  <v:imagedata r:id="rId263" o:title=""/>
                </v:shape>
                <o:OLEObject Type="Embed" ProgID="Equation.DSMT4" ShapeID="_x0000_i1127" DrawAspect="Content" ObjectID="_1638719206" r:id="rId264"/>
              </w:object>
            </w:r>
          </w:p>
        </w:tc>
        <w:tc>
          <w:tcPr>
            <w:tcW w:w="984" w:type="pct"/>
            <w:vAlign w:val="center"/>
            <w:hideMark/>
          </w:tcPr>
          <w:p w14:paraId="16A7ED21" w14:textId="77777777" w:rsidR="006529B2" w:rsidRDefault="006529B2">
            <w:pPr>
              <w:jc w:val="right"/>
              <w:rPr>
                <w:rFonts w:cs="Arial"/>
              </w:rPr>
            </w:pPr>
            <w:r>
              <w:rPr>
                <w:rFonts w:cs="Arial"/>
              </w:rPr>
              <w:t>(3.6.16)</w:t>
            </w:r>
          </w:p>
        </w:tc>
      </w:tr>
    </w:tbl>
    <w:p w14:paraId="249E5B00" w14:textId="77777777" w:rsidR="006529B2" w:rsidRDefault="006529B2" w:rsidP="006529B2">
      <w:pPr>
        <w:jc w:val="left"/>
        <w:rPr>
          <w:rFonts w:eastAsia="ＭＳ 明朝" w:cs="Arial"/>
          <w:szCs w:val="22"/>
          <w:lang w:eastAsia="sv-SE"/>
        </w:rPr>
      </w:pPr>
    </w:p>
    <w:p w14:paraId="6A15DD39" w14:textId="3680694C" w:rsidR="006529B2" w:rsidRDefault="006529B2" w:rsidP="006529B2">
      <w:pPr>
        <w:rPr>
          <w:rFonts w:eastAsia="ＭＳ 明朝"/>
        </w:rPr>
      </w:pPr>
      <w:r>
        <w:rPr>
          <w:rFonts w:eastAsia="ＭＳ 明朝" w:cs="Arial"/>
        </w:rPr>
        <w:lastRenderedPageBreak/>
        <w:t>3.6.3.4</w:t>
      </w:r>
      <w:r>
        <w:rPr>
          <w:rFonts w:eastAsia="ＭＳ 明朝" w:cs="Arial"/>
        </w:rPr>
        <w:tab/>
        <w:t>In eq</w:t>
      </w:r>
      <w:r w:rsidR="00D869ED">
        <w:rPr>
          <w:rFonts w:eastAsia="ＭＳ 明朝" w:cs="Arial"/>
        </w:rPr>
        <w:t>uation</w:t>
      </w:r>
      <w:r>
        <w:rPr>
          <w:rFonts w:eastAsia="ＭＳ 明朝" w:cs="Arial"/>
        </w:rPr>
        <w:t xml:space="preserve"> (3.6.16), </w:t>
      </w:r>
      <w:r>
        <w:rPr>
          <w:rFonts w:eastAsia="ＭＳ 明朝"/>
          <w:position w:val="-14"/>
        </w:rPr>
        <w:object w:dxaOrig="360" w:dyaOrig="390" w14:anchorId="68F04653">
          <v:shape id="_x0000_i1128" type="#_x0000_t75" style="width:18pt;height:19.5pt" o:ole="">
            <v:imagedata r:id="rId265" o:title=""/>
          </v:shape>
          <o:OLEObject Type="Embed" ProgID="Equation.DSMT4" ShapeID="_x0000_i1128" DrawAspect="Content" ObjectID="_1638719207" r:id="rId266"/>
        </w:object>
      </w:r>
      <w:r>
        <w:rPr>
          <w:rFonts w:eastAsia="ＭＳ 明朝"/>
        </w:rPr>
        <w:t xml:space="preserve"> is the quantile function (corresponding to a lower tail area</w:t>
      </w:r>
      <w:r w:rsidR="00D869ED">
        <w:rPr>
          <w:rFonts w:eastAsia="ＭＳ 明朝"/>
        </w:rPr>
        <w:t xml:space="preserve"> </w:t>
      </w:r>
      <w:r>
        <w:rPr>
          <w:rFonts w:eastAsia="ＭＳ 明朝"/>
        </w:rPr>
        <w:t xml:space="preserve">equal to the cumulative probability </w:t>
      </w:r>
      <w:r>
        <w:rPr>
          <w:rFonts w:eastAsia="ＭＳ 明朝"/>
          <w:i/>
        </w:rPr>
        <w:t>p</w:t>
      </w:r>
      <w:r>
        <w:rPr>
          <w:rFonts w:eastAsia="ＭＳ 明朝"/>
        </w:rPr>
        <w:t xml:space="preserve">) of the </w:t>
      </w:r>
      <w:r>
        <w:rPr>
          <w:rFonts w:eastAsia="ＭＳ 明朝"/>
        </w:rPr>
        <w:sym w:font="Symbol" w:char="F063"/>
      </w:r>
      <w:r>
        <w:rPr>
          <w:rFonts w:eastAsia="ＭＳ 明朝"/>
          <w:vertAlign w:val="superscript"/>
        </w:rPr>
        <w:t>2</w:t>
      </w:r>
      <w:r>
        <w:rPr>
          <w:rFonts w:eastAsia="ＭＳ 明朝"/>
        </w:rPr>
        <w:t xml:space="preserve">-distribution with </w:t>
      </w:r>
      <w:r>
        <w:rPr>
          <w:rFonts w:eastAsia="ＭＳ 明朝"/>
          <w:i/>
        </w:rPr>
        <w:t>f</w:t>
      </w:r>
      <w:r>
        <w:rPr>
          <w:rFonts w:eastAsia="ＭＳ 明朝"/>
        </w:rPr>
        <w:t xml:space="preserve"> degrees of freedom. The function </w:t>
      </w:r>
      <w:r>
        <w:rPr>
          <w:rFonts w:eastAsia="ＭＳ 明朝"/>
          <w:position w:val="-14"/>
        </w:rPr>
        <w:object w:dxaOrig="360" w:dyaOrig="390" w14:anchorId="64C6D2F7">
          <v:shape id="_x0000_i1129" type="#_x0000_t75" style="width:18pt;height:19.5pt" o:ole="">
            <v:imagedata r:id="rId265" o:title=""/>
          </v:shape>
          <o:OLEObject Type="Embed" ProgID="Equation.DSMT4" ShapeID="_x0000_i1129" DrawAspect="Content" ObjectID="_1638719208" r:id="rId267"/>
        </w:object>
      </w:r>
      <w:r>
        <w:rPr>
          <w:rFonts w:eastAsia="ＭＳ 明朝"/>
        </w:rPr>
        <w:t xml:space="preserve"> is available in many software packages; e.g. in MS Excel, it can be calculated as </w:t>
      </w:r>
      <w:r>
        <w:rPr>
          <w:rFonts w:eastAsia="ＭＳ 明朝" w:cs="Arial"/>
          <w:sz w:val="20"/>
        </w:rPr>
        <w:t>chisq.inv(p;f)</w:t>
      </w:r>
      <w:r>
        <w:rPr>
          <w:rFonts w:eastAsia="ＭＳ 明朝"/>
        </w:rPr>
        <w:t xml:space="preserve"> or, alternatively, as </w:t>
      </w:r>
      <w:r>
        <w:rPr>
          <w:rFonts w:eastAsia="ＭＳ 明朝" w:cs="Arial"/>
          <w:sz w:val="20"/>
        </w:rPr>
        <w:t>chisq.inv.rt(1-p;f)</w:t>
      </w:r>
      <w:r>
        <w:rPr>
          <w:rFonts w:eastAsia="ＭＳ 明朝"/>
        </w:rPr>
        <w:t xml:space="preserve">. Correspondingly, the upper-tail quantile function </w:t>
      </w:r>
      <w:r>
        <w:rPr>
          <w:rFonts w:eastAsia="ＭＳ 明朝"/>
          <w:position w:val="-14"/>
        </w:rPr>
        <w:object w:dxaOrig="480" w:dyaOrig="390" w14:anchorId="3A982E63">
          <v:shape id="_x0000_i1130" type="#_x0000_t75" style="width:24.75pt;height:19.5pt" o:ole="">
            <v:imagedata r:id="rId268" o:title=""/>
          </v:shape>
          <o:OLEObject Type="Embed" ProgID="Equation.DSMT4" ShapeID="_x0000_i1130" DrawAspect="Content" ObjectID="_1638719209" r:id="rId269"/>
        </w:object>
      </w:r>
      <w:r>
        <w:rPr>
          <w:rFonts w:eastAsia="ＭＳ 明朝"/>
        </w:rPr>
        <w:t xml:space="preserve"> can be calculated as </w:t>
      </w:r>
      <w:r>
        <w:rPr>
          <w:rFonts w:eastAsia="ＭＳ 明朝" w:cs="Arial"/>
          <w:sz w:val="20"/>
        </w:rPr>
        <w:t>chisq.inv.rt(p;f)</w:t>
      </w:r>
      <w:r>
        <w:rPr>
          <w:rFonts w:eastAsia="ＭＳ 明朝"/>
        </w:rPr>
        <w:t xml:space="preserve"> or</w:t>
      </w:r>
      <w:r>
        <w:rPr>
          <w:rFonts w:eastAsia="ＭＳ 明朝" w:cs="Arial"/>
          <w:sz w:val="20"/>
        </w:rPr>
        <w:t xml:space="preserve"> chisq.inv(1-p;f)</w:t>
      </w:r>
      <w:r w:rsidR="00D869ED">
        <w:rPr>
          <w:rFonts w:eastAsia="ＭＳ 明朝"/>
        </w:rPr>
        <w:t xml:space="preserve"> (</w:t>
      </w:r>
      <w:r>
        <w:rPr>
          <w:rFonts w:eastAsia="ＭＳ 明朝"/>
        </w:rPr>
        <w:t>see Figure 3.6.3</w:t>
      </w:r>
      <w:r w:rsidR="00D869ED">
        <w:rPr>
          <w:rFonts w:eastAsia="ＭＳ 明朝"/>
        </w:rPr>
        <w:t>)</w:t>
      </w:r>
      <w:r>
        <w:rPr>
          <w:rFonts w:eastAsia="ＭＳ 明朝"/>
        </w:rPr>
        <w:t>.</w:t>
      </w:r>
    </w:p>
    <w:p w14:paraId="63D4C5D2" w14:textId="77777777" w:rsidR="006529B2" w:rsidRDefault="006529B2" w:rsidP="006529B2">
      <w:pPr>
        <w:jc w:val="left"/>
        <w:rPr>
          <w:rFonts w:eastAsia="ＭＳ 明朝" w:cs="Arial"/>
          <w:szCs w:val="22"/>
          <w:lang w:eastAsia="sv-SE"/>
        </w:rPr>
      </w:pPr>
    </w:p>
    <w:tbl>
      <w:tblPr>
        <w:tblW w:w="0" w:type="auto"/>
        <w:tblLook w:val="04A0" w:firstRow="1" w:lastRow="0" w:firstColumn="1" w:lastColumn="0" w:noHBand="0" w:noVBand="1"/>
      </w:tblPr>
      <w:tblGrid>
        <w:gridCol w:w="4869"/>
        <w:gridCol w:w="4201"/>
      </w:tblGrid>
      <w:tr w:rsidR="006529B2" w14:paraId="37E3811B" w14:textId="77777777" w:rsidTr="006529B2">
        <w:tc>
          <w:tcPr>
            <w:tcW w:w="4869" w:type="dxa"/>
            <w:hideMark/>
          </w:tcPr>
          <w:p w14:paraId="74B5FBA0" w14:textId="08E8A15A" w:rsidR="006529B2" w:rsidRDefault="006529B2">
            <w:pPr>
              <w:rPr>
                <w:rFonts w:eastAsia="Calibri" w:cs="Arial"/>
                <w:lang w:val="en-US"/>
              </w:rPr>
            </w:pPr>
            <w:r>
              <w:rPr>
                <w:rFonts w:eastAsia="Calibri" w:cs="Arial"/>
                <w:noProof/>
                <w:lang w:eastAsia="ja-JP"/>
              </w:rPr>
              <w:drawing>
                <wp:inline distT="0" distB="0" distL="0" distR="0" wp14:anchorId="7B3871F0" wp14:editId="3A91DD6E">
                  <wp:extent cx="2943225" cy="15144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8"/>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943225" cy="1514475"/>
                          </a:xfrm>
                          <a:prstGeom prst="rect">
                            <a:avLst/>
                          </a:prstGeom>
                          <a:noFill/>
                          <a:ln>
                            <a:noFill/>
                          </a:ln>
                        </pic:spPr>
                      </pic:pic>
                    </a:graphicData>
                  </a:graphic>
                </wp:inline>
              </w:drawing>
            </w:r>
          </w:p>
        </w:tc>
        <w:tc>
          <w:tcPr>
            <w:tcW w:w="4201" w:type="dxa"/>
            <w:vAlign w:val="center"/>
            <w:hideMark/>
          </w:tcPr>
          <w:p w14:paraId="04833060" w14:textId="77777777" w:rsidR="006529B2" w:rsidRPr="00F466E0" w:rsidRDefault="006529B2" w:rsidP="00F466E0">
            <w:pPr>
              <w:spacing w:before="40"/>
              <w:ind w:left="407"/>
              <w:rPr>
                <w:rFonts w:eastAsia="Calibri" w:cs="Arial"/>
                <w:b/>
                <w:sz w:val="20"/>
                <w:lang w:val="en-US"/>
              </w:rPr>
            </w:pPr>
            <w:r w:rsidRPr="00F466E0">
              <w:rPr>
                <w:rFonts w:eastAsia="Calibri" w:cs="Arial"/>
                <w:b/>
                <w:szCs w:val="22"/>
                <w:lang w:val="en-US"/>
              </w:rPr>
              <w:t xml:space="preserve">Figure 3.6.3 Examples of functions </w:t>
            </w:r>
            <w:r w:rsidRPr="00A14CAA">
              <w:rPr>
                <w:rFonts w:ascii="Times New Roman" w:hAnsi="Times New Roman"/>
                <w:b/>
                <w:position w:val="-14"/>
                <w:sz w:val="18"/>
                <w:szCs w:val="18"/>
                <w:lang w:val="en-US" w:eastAsia="sv-SE"/>
              </w:rPr>
              <w:object w:dxaOrig="360" w:dyaOrig="390" w14:anchorId="3F780C8F">
                <v:shape id="_x0000_i1131" type="#_x0000_t75" style="width:18pt;height:19.5pt" o:ole="">
                  <v:imagedata r:id="rId265" o:title=""/>
                </v:shape>
                <o:OLEObject Type="Embed" ProgID="Equation.DSMT4" ShapeID="_x0000_i1131" DrawAspect="Content" ObjectID="_1638719210" r:id="rId271"/>
              </w:object>
            </w:r>
            <w:r w:rsidRPr="00F466E0">
              <w:rPr>
                <w:rFonts w:cs="Arial"/>
                <w:b/>
                <w:sz w:val="20"/>
                <w:lang w:val="en-US" w:eastAsia="sv-SE"/>
              </w:rPr>
              <w:t xml:space="preserve"> and </w:t>
            </w:r>
            <w:r w:rsidRPr="00A14CAA">
              <w:rPr>
                <w:rFonts w:ascii="Times New Roman" w:hAnsi="Times New Roman"/>
                <w:b/>
                <w:position w:val="-14"/>
                <w:sz w:val="18"/>
                <w:szCs w:val="18"/>
                <w:lang w:val="en-US" w:eastAsia="sv-SE"/>
              </w:rPr>
              <w:object w:dxaOrig="480" w:dyaOrig="390" w14:anchorId="7B8693E6">
                <v:shape id="_x0000_i1132" type="#_x0000_t75" style="width:24.75pt;height:19.5pt" o:ole="">
                  <v:imagedata r:id="rId268" o:title=""/>
                </v:shape>
                <o:OLEObject Type="Embed" ProgID="Equation.DSMT4" ShapeID="_x0000_i1132" DrawAspect="Content" ObjectID="_1638719211" r:id="rId272"/>
              </w:object>
            </w:r>
            <w:r w:rsidRPr="00F466E0">
              <w:rPr>
                <w:rFonts w:cs="Arial"/>
                <w:b/>
                <w:szCs w:val="22"/>
                <w:lang w:val="en-US" w:eastAsia="sv-SE"/>
              </w:rPr>
              <w:t>, calculated with MS Excel as</w:t>
            </w:r>
            <w:r w:rsidRPr="00F466E0">
              <w:rPr>
                <w:rFonts w:cs="Arial"/>
                <w:b/>
                <w:sz w:val="20"/>
                <w:lang w:val="en-US" w:eastAsia="sv-SE"/>
              </w:rPr>
              <w:t xml:space="preserve"> chisq.inv(p;f) </w:t>
            </w:r>
            <w:r w:rsidRPr="00F466E0">
              <w:rPr>
                <w:rFonts w:cs="Arial"/>
                <w:b/>
                <w:szCs w:val="22"/>
                <w:lang w:val="en-US" w:eastAsia="sv-SE"/>
              </w:rPr>
              <w:t xml:space="preserve">and </w:t>
            </w:r>
            <w:r w:rsidRPr="00F466E0">
              <w:rPr>
                <w:rFonts w:cs="Arial"/>
                <w:b/>
                <w:sz w:val="20"/>
                <w:lang w:val="en-US" w:eastAsia="sv-SE"/>
              </w:rPr>
              <w:t>chisq.inv.rt(p;f)</w:t>
            </w:r>
            <w:r w:rsidRPr="00F466E0">
              <w:rPr>
                <w:rFonts w:cs="Arial"/>
                <w:b/>
                <w:szCs w:val="22"/>
                <w:lang w:val="en-US" w:eastAsia="sv-SE"/>
              </w:rPr>
              <w:t xml:space="preserve">, respectively, for </w:t>
            </w:r>
            <w:r w:rsidRPr="00F466E0">
              <w:rPr>
                <w:rFonts w:cs="Arial"/>
                <w:b/>
                <w:i/>
                <w:szCs w:val="22"/>
                <w:lang w:val="en-US" w:eastAsia="sv-SE"/>
              </w:rPr>
              <w:t>f</w:t>
            </w:r>
            <w:r w:rsidRPr="00F466E0">
              <w:rPr>
                <w:rFonts w:cs="Arial"/>
                <w:b/>
                <w:szCs w:val="22"/>
                <w:lang w:val="en-US" w:eastAsia="sv-SE"/>
              </w:rPr>
              <w:t xml:space="preserve"> = 1, 5, 10 and 50 degrees of freedom vs. cumulative probability </w:t>
            </w:r>
            <w:r w:rsidRPr="00F466E0">
              <w:rPr>
                <w:rFonts w:cs="Arial"/>
                <w:b/>
                <w:i/>
                <w:szCs w:val="22"/>
                <w:lang w:val="en-US" w:eastAsia="sv-SE"/>
              </w:rPr>
              <w:t>p</w:t>
            </w:r>
          </w:p>
        </w:tc>
      </w:tr>
    </w:tbl>
    <w:p w14:paraId="2DDCC56C" w14:textId="77777777" w:rsidR="006529B2" w:rsidRDefault="006529B2" w:rsidP="006529B2">
      <w:pPr>
        <w:jc w:val="left"/>
        <w:rPr>
          <w:rFonts w:eastAsia="ＭＳ 明朝" w:cs="Arial"/>
          <w:szCs w:val="22"/>
          <w:lang w:eastAsia="sv-SE"/>
        </w:rPr>
      </w:pPr>
    </w:p>
    <w:p w14:paraId="098E8732" w14:textId="77E7CEC3" w:rsidR="006529B2" w:rsidRDefault="006529B2" w:rsidP="006529B2">
      <w:pPr>
        <w:rPr>
          <w:rFonts w:eastAsia="ＭＳ 明朝" w:cs="Arial"/>
        </w:rPr>
      </w:pPr>
      <w:r>
        <w:rPr>
          <w:rFonts w:eastAsia="ＭＳ 明朝" w:cs="Arial"/>
        </w:rPr>
        <w:t>3.6.3.5</w:t>
      </w:r>
      <w:r>
        <w:rPr>
          <w:rFonts w:eastAsia="ＭＳ 明朝" w:cs="Arial"/>
        </w:rPr>
        <w:tab/>
        <w:t>Resolving eq</w:t>
      </w:r>
      <w:r w:rsidR="00D869ED">
        <w:rPr>
          <w:rFonts w:eastAsia="ＭＳ 明朝" w:cs="Arial"/>
        </w:rPr>
        <w:t>uation</w:t>
      </w:r>
      <w:r>
        <w:rPr>
          <w:rFonts w:eastAsia="ＭＳ 明朝" w:cs="Arial"/>
        </w:rPr>
        <w:t xml:space="preserve"> (3.6.16) with respect to r </w:t>
      </w:r>
      <w:r w:rsidR="00D869ED">
        <w:rPr>
          <w:rFonts w:eastAsia="ＭＳ 明朝" w:cs="Arial"/>
        </w:rPr>
        <w:t xml:space="preserve">yields </w:t>
      </w:r>
      <w:r>
        <w:rPr>
          <w:rFonts w:eastAsia="ＭＳ 明朝"/>
          <w:position w:val="-12"/>
        </w:rPr>
        <w:object w:dxaOrig="3165" w:dyaOrig="360" w14:anchorId="74E4E978">
          <v:shape id="_x0000_i1133" type="#_x0000_t75" style="width:158.25pt;height:18pt" o:ole="">
            <v:imagedata r:id="rId273" o:title=""/>
          </v:shape>
          <o:OLEObject Type="Embed" ProgID="Equation.DSMT4" ShapeID="_x0000_i1133" DrawAspect="Content" ObjectID="_1638719212" r:id="rId274"/>
        </w:object>
      </w:r>
      <w:r>
        <w:rPr>
          <w:rFonts w:eastAsia="ＭＳ 明朝"/>
        </w:rPr>
        <w:t xml:space="preserve">, thus </w:t>
      </w:r>
      <w:r>
        <w:rPr>
          <w:rFonts w:eastAsia="ＭＳ 明朝" w:cs="Arial"/>
        </w:rPr>
        <w:t>the upper r</w:t>
      </w:r>
      <w:r>
        <w:rPr>
          <w:rFonts w:eastAsia="ＭＳ 明朝" w:cs="Arial"/>
          <w:vertAlign w:val="subscript"/>
        </w:rPr>
        <w:t>U</w:t>
      </w:r>
      <w:r>
        <w:rPr>
          <w:rFonts w:eastAsia="ＭＳ 明朝" w:cs="Arial"/>
        </w:rPr>
        <w:t xml:space="preserve"> and lower r</w:t>
      </w:r>
      <w:r>
        <w:rPr>
          <w:rFonts w:eastAsia="ＭＳ 明朝" w:cs="Arial"/>
          <w:vertAlign w:val="subscript"/>
        </w:rPr>
        <w:t>L</w:t>
      </w:r>
      <w:r>
        <w:rPr>
          <w:rFonts w:eastAsia="ＭＳ 明朝" w:cs="Arial"/>
        </w:rPr>
        <w:t xml:space="preserve"> boundaries of a (1</w:t>
      </w:r>
      <w:r>
        <w:rPr>
          <w:rFonts w:eastAsia="ＭＳ 明朝" w:cs="Arial"/>
        </w:rPr>
        <w:sym w:font="Symbol" w:char="F02D"/>
      </w:r>
      <w:r>
        <w:rPr>
          <w:rFonts w:eastAsia="ＭＳ 明朝" w:cs="Arial"/>
          <w:i/>
        </w:rPr>
        <w:sym w:font="Symbol" w:char="F061"/>
      </w:r>
      <w:r>
        <w:rPr>
          <w:rFonts w:eastAsia="ＭＳ 明朝" w:cs="Arial"/>
        </w:rPr>
        <w:t>)</w:t>
      </w:r>
      <w:r>
        <w:rPr>
          <w:rFonts w:eastAsia="ＭＳ 明朝" w:cs="Arial"/>
        </w:rPr>
        <w:sym w:font="Symbol" w:char="F0D7"/>
      </w:r>
      <w:r>
        <w:rPr>
          <w:rFonts w:eastAsia="ＭＳ 明朝" w:cs="Arial"/>
        </w:rPr>
        <w:t>100%-confidence interval for the stability failure rate can be calculated as</w:t>
      </w:r>
    </w:p>
    <w:p w14:paraId="3BE53D2A" w14:textId="77777777" w:rsidR="006529B2" w:rsidRDefault="006529B2" w:rsidP="006529B2">
      <w:pPr>
        <w:jc w:val="left"/>
        <w:rPr>
          <w:rFonts w:eastAsia="ＭＳ 明朝" w:cs="Arial"/>
          <w:sz w:val="14"/>
          <w:lang w:eastAsia="sv-SE"/>
        </w:rPr>
      </w:pPr>
    </w:p>
    <w:tbl>
      <w:tblPr>
        <w:tblW w:w="4609" w:type="pct"/>
        <w:tblInd w:w="709" w:type="dxa"/>
        <w:tblLook w:val="04A0" w:firstRow="1" w:lastRow="0" w:firstColumn="1" w:lastColumn="0" w:noHBand="0" w:noVBand="1"/>
      </w:tblPr>
      <w:tblGrid>
        <w:gridCol w:w="6716"/>
        <w:gridCol w:w="1645"/>
      </w:tblGrid>
      <w:tr w:rsidR="006529B2" w14:paraId="5B49BC39" w14:textId="77777777" w:rsidTr="006529B2">
        <w:tc>
          <w:tcPr>
            <w:tcW w:w="4016" w:type="pct"/>
            <w:vAlign w:val="center"/>
            <w:hideMark/>
          </w:tcPr>
          <w:p w14:paraId="64685058" w14:textId="77777777" w:rsidR="006529B2" w:rsidRDefault="006529B2">
            <w:pPr>
              <w:jc w:val="left"/>
              <w:rPr>
                <w:rFonts w:eastAsia="Calibri"/>
                <w:lang w:val="en-US"/>
              </w:rPr>
            </w:pPr>
            <w:r>
              <w:rPr>
                <w:rFonts w:eastAsia="ＭＳ 明朝"/>
                <w:position w:val="-12"/>
                <w:lang w:val="en-US"/>
              </w:rPr>
              <w:object w:dxaOrig="1800" w:dyaOrig="360" w14:anchorId="0CDD97CF">
                <v:shape id="_x0000_i1134" type="#_x0000_t75" style="width:90pt;height:18pt" o:ole="">
                  <v:imagedata r:id="rId143" o:title=""/>
                </v:shape>
                <o:OLEObject Type="Embed" ProgID="Equation.DSMT4" ShapeID="_x0000_i1134" DrawAspect="Content" ObjectID="_1638719213" r:id="rId275"/>
              </w:object>
            </w:r>
          </w:p>
        </w:tc>
        <w:tc>
          <w:tcPr>
            <w:tcW w:w="984" w:type="pct"/>
            <w:vAlign w:val="center"/>
            <w:hideMark/>
          </w:tcPr>
          <w:p w14:paraId="10DF22E1" w14:textId="77777777" w:rsidR="006529B2" w:rsidRDefault="006529B2">
            <w:pPr>
              <w:jc w:val="right"/>
              <w:rPr>
                <w:rFonts w:eastAsia="Calibri"/>
                <w:lang w:val="en-US"/>
              </w:rPr>
            </w:pPr>
            <w:r>
              <w:rPr>
                <w:rFonts w:eastAsia="Calibri"/>
                <w:lang w:val="en-US"/>
              </w:rPr>
              <w:t>(3.6.17)</w:t>
            </w:r>
          </w:p>
        </w:tc>
      </w:tr>
      <w:tr w:rsidR="006529B2" w14:paraId="55407557" w14:textId="77777777" w:rsidTr="006529B2">
        <w:tc>
          <w:tcPr>
            <w:tcW w:w="4016" w:type="pct"/>
            <w:vAlign w:val="center"/>
            <w:hideMark/>
          </w:tcPr>
          <w:p w14:paraId="36C6B02C" w14:textId="77777777" w:rsidR="006529B2" w:rsidRDefault="006529B2">
            <w:pPr>
              <w:jc w:val="left"/>
              <w:rPr>
                <w:rFonts w:eastAsia="Calibri"/>
                <w:lang w:val="en-US"/>
              </w:rPr>
            </w:pPr>
            <w:r>
              <w:rPr>
                <w:rFonts w:eastAsia="ＭＳ 明朝"/>
                <w:position w:val="-12"/>
                <w:lang w:val="en-US"/>
              </w:rPr>
              <w:object w:dxaOrig="1665" w:dyaOrig="360" w14:anchorId="2C159360">
                <v:shape id="_x0000_i1135" type="#_x0000_t75" style="width:84pt;height:18pt" o:ole="">
                  <v:imagedata r:id="rId276" o:title=""/>
                </v:shape>
                <o:OLEObject Type="Embed" ProgID="Equation.DSMT4" ShapeID="_x0000_i1135" DrawAspect="Content" ObjectID="_1638719214" r:id="rId277"/>
              </w:object>
            </w:r>
          </w:p>
        </w:tc>
        <w:tc>
          <w:tcPr>
            <w:tcW w:w="984" w:type="pct"/>
            <w:vAlign w:val="center"/>
            <w:hideMark/>
          </w:tcPr>
          <w:p w14:paraId="7F615D2D" w14:textId="77777777" w:rsidR="006529B2" w:rsidRDefault="006529B2">
            <w:pPr>
              <w:jc w:val="right"/>
              <w:rPr>
                <w:rFonts w:eastAsia="Calibri"/>
                <w:lang w:val="en-US"/>
              </w:rPr>
            </w:pPr>
            <w:r>
              <w:rPr>
                <w:rFonts w:eastAsia="Calibri"/>
                <w:lang w:val="en-US"/>
              </w:rPr>
              <w:t>(3.6.18)</w:t>
            </w:r>
          </w:p>
        </w:tc>
      </w:tr>
    </w:tbl>
    <w:p w14:paraId="24E27D53" w14:textId="77777777" w:rsidR="006529B2" w:rsidRDefault="006529B2" w:rsidP="006529B2">
      <w:pPr>
        <w:jc w:val="left"/>
        <w:rPr>
          <w:rFonts w:eastAsia="ＭＳ 明朝" w:cs="Arial"/>
          <w:szCs w:val="22"/>
          <w:lang w:eastAsia="sv-SE"/>
        </w:rPr>
      </w:pPr>
    </w:p>
    <w:p w14:paraId="1FEE9027" w14:textId="77777777" w:rsidR="006529B2" w:rsidRDefault="006529B2" w:rsidP="006529B2">
      <w:pPr>
        <w:rPr>
          <w:rFonts w:eastAsia="ＭＳ 明朝"/>
        </w:rPr>
      </w:pPr>
      <w:r>
        <w:rPr>
          <w:rFonts w:eastAsia="ＭＳ 明朝" w:cs="Arial"/>
        </w:rPr>
        <w:t>3.6.3.6</w:t>
      </w:r>
      <w:r>
        <w:rPr>
          <w:rFonts w:eastAsia="ＭＳ 明朝" w:cs="Arial"/>
        </w:rPr>
        <w:tab/>
        <w:t xml:space="preserve">Using these estimates, any other characteristic of the process can be calculated with formulae from section 3.6.2. For example, the </w:t>
      </w:r>
      <w:r>
        <w:rPr>
          <w:rFonts w:eastAsia="ＭＳ 明朝"/>
        </w:rPr>
        <w:t xml:space="preserve">upper boundary of the </w:t>
      </w:r>
      <w:r>
        <w:rPr>
          <w:rFonts w:eastAsia="ＭＳ 明朝" w:cs="Arial"/>
        </w:rPr>
        <w:t>(1</w:t>
      </w:r>
      <w:r>
        <w:rPr>
          <w:rFonts w:eastAsia="ＭＳ 明朝" w:cs="Arial"/>
        </w:rPr>
        <w:sym w:font="Symbol" w:char="F02D"/>
      </w:r>
      <w:r>
        <w:rPr>
          <w:rFonts w:eastAsia="ＭＳ 明朝" w:cs="Arial"/>
          <w:i/>
        </w:rPr>
        <w:sym w:font="Symbol" w:char="F061"/>
      </w:r>
      <w:r>
        <w:rPr>
          <w:rFonts w:eastAsia="ＭＳ 明朝" w:cs="Arial"/>
        </w:rPr>
        <w:t>)</w:t>
      </w:r>
      <w:r>
        <w:rPr>
          <w:rFonts w:eastAsia="ＭＳ 明朝" w:cs="Arial"/>
        </w:rPr>
        <w:sym w:font="Symbol" w:char="F0D7"/>
      </w:r>
      <w:r>
        <w:rPr>
          <w:rFonts w:eastAsia="ＭＳ 明朝" w:cs="Arial"/>
        </w:rPr>
        <w:t xml:space="preserve">100%-confidence </w:t>
      </w:r>
      <w:r>
        <w:rPr>
          <w:rFonts w:eastAsia="ＭＳ 明朝"/>
        </w:rPr>
        <w:t xml:space="preserve">interval of </w:t>
      </w:r>
      <w:r>
        <w:rPr>
          <w:rFonts w:eastAsia="ＭＳ 明朝" w:cs="Arial"/>
        </w:rPr>
        <w:t>probability of stability failure during any time interval t is</w:t>
      </w:r>
    </w:p>
    <w:p w14:paraId="1E1CE816" w14:textId="77777777" w:rsidR="006529B2" w:rsidRDefault="006529B2" w:rsidP="006529B2">
      <w:pPr>
        <w:jc w:val="left"/>
        <w:rPr>
          <w:rFonts w:eastAsia="ＭＳ 明朝" w:cs="Arial"/>
          <w:sz w:val="16"/>
          <w:lang w:eastAsia="sv-SE"/>
        </w:rPr>
      </w:pPr>
    </w:p>
    <w:tbl>
      <w:tblPr>
        <w:tblStyle w:val="ab"/>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4"/>
        <w:gridCol w:w="1007"/>
      </w:tblGrid>
      <w:tr w:rsidR="006529B2" w14:paraId="60D16F7B" w14:textId="77777777" w:rsidTr="006529B2">
        <w:tc>
          <w:tcPr>
            <w:tcW w:w="7354" w:type="dxa"/>
            <w:hideMark/>
          </w:tcPr>
          <w:p w14:paraId="56004525" w14:textId="77777777" w:rsidR="006529B2" w:rsidRDefault="006529B2">
            <w:pPr>
              <w:rPr>
                <w:rFonts w:eastAsia="ＭＳ 明朝" w:cs="Arial"/>
              </w:rPr>
            </w:pPr>
            <w:r>
              <w:rPr>
                <w:rFonts w:eastAsiaTheme="minorEastAsia" w:cs="Arial"/>
                <w:kern w:val="2"/>
                <w:position w:val="-12"/>
                <w:szCs w:val="22"/>
                <w:lang w:eastAsia="sv-SE"/>
              </w:rPr>
              <w:object w:dxaOrig="1680" w:dyaOrig="345" w14:anchorId="52C3A609">
                <v:shape id="_x0000_i1136" type="#_x0000_t75" style="width:84pt;height:17.25pt" o:ole="">
                  <v:imagedata r:id="rId278" o:title=""/>
                </v:shape>
                <o:OLEObject Type="Embed" ProgID="Equation.DSMT4" ShapeID="_x0000_i1136" DrawAspect="Content" ObjectID="_1638719215" r:id="rId279"/>
              </w:object>
            </w:r>
          </w:p>
        </w:tc>
        <w:tc>
          <w:tcPr>
            <w:tcW w:w="1007" w:type="dxa"/>
            <w:hideMark/>
          </w:tcPr>
          <w:p w14:paraId="63697C46" w14:textId="77777777" w:rsidR="006529B2" w:rsidRDefault="006529B2">
            <w:pPr>
              <w:jc w:val="right"/>
              <w:rPr>
                <w:rFonts w:cs="Arial"/>
              </w:rPr>
            </w:pPr>
            <w:r>
              <w:rPr>
                <w:rFonts w:cs="Arial"/>
              </w:rPr>
              <w:t>(3.6.19)</w:t>
            </w:r>
          </w:p>
        </w:tc>
      </w:tr>
    </w:tbl>
    <w:p w14:paraId="5DAEAAA8" w14:textId="77777777" w:rsidR="006529B2" w:rsidRDefault="006529B2" w:rsidP="006529B2">
      <w:pPr>
        <w:rPr>
          <w:rFonts w:eastAsia="ＭＳ 明朝"/>
          <w:szCs w:val="22"/>
        </w:rPr>
      </w:pPr>
    </w:p>
    <w:p w14:paraId="10D5DB3B" w14:textId="12F4018F" w:rsidR="006529B2" w:rsidRDefault="006529B2" w:rsidP="006529B2">
      <w:pPr>
        <w:rPr>
          <w:rFonts w:eastAsia="ＭＳ 明朝" w:cs="Arial"/>
        </w:rPr>
      </w:pPr>
      <w:r>
        <w:rPr>
          <w:rFonts w:eastAsia="ＭＳ 明朝" w:cs="Arial"/>
        </w:rPr>
        <w:t>3.6.3.7</w:t>
      </w:r>
      <w:r>
        <w:rPr>
          <w:rFonts w:eastAsia="ＭＳ 明朝" w:cs="Arial"/>
        </w:rPr>
        <w:tab/>
        <w:t>Note that</w:t>
      </w:r>
      <w:r w:rsidR="00DE4D21">
        <w:rPr>
          <w:rFonts w:eastAsia="ＭＳ 明朝" w:cs="Arial"/>
        </w:rPr>
        <w:t>,</w:t>
      </w:r>
      <w:r>
        <w:rPr>
          <w:rFonts w:eastAsia="ＭＳ 明朝" w:cs="Arial"/>
        </w:rPr>
        <w:t xml:space="preserve"> alternatively, the probability that at least one failure happens per given exposure time t can be defined directly from results of M simulations of constant duration t as p</w:t>
      </w:r>
      <w:r>
        <w:rPr>
          <w:rFonts w:eastAsia="ＭＳ 明朝" w:cs="Arial"/>
        </w:rPr>
        <w:sym w:font="Symbol" w:char="F0BB"/>
      </w:r>
      <w:r>
        <w:rPr>
          <w:rFonts w:eastAsia="ＭＳ 明朝" w:cs="Arial"/>
        </w:rPr>
        <w:t>N/M, where N is the total number of failures observed in M simulations:</w:t>
      </w:r>
    </w:p>
    <w:p w14:paraId="774824FF" w14:textId="77777777" w:rsidR="006529B2" w:rsidRDefault="006529B2" w:rsidP="006529B2">
      <w:pPr>
        <w:ind w:firstLine="709"/>
        <w:jc w:val="left"/>
        <w:rPr>
          <w:rFonts w:eastAsia="ＭＳ 明朝" w:cs="Arial"/>
          <w:sz w:val="16"/>
          <w:szCs w:val="16"/>
        </w:rPr>
      </w:pPr>
    </w:p>
    <w:p w14:paraId="25C03E2E" w14:textId="35EC8206" w:rsidR="006529B2" w:rsidRDefault="006529B2" w:rsidP="006529B2">
      <w:pPr>
        <w:ind w:left="1691" w:hanging="840"/>
        <w:rPr>
          <w:rFonts w:eastAsia="ＭＳ 明朝" w:cs="Arial"/>
          <w:szCs w:val="22"/>
        </w:rPr>
      </w:pPr>
      <w:r>
        <w:rPr>
          <w:rFonts w:eastAsia="ＭＳ 明朝"/>
        </w:rPr>
        <w:t>.1</w:t>
      </w:r>
      <w:r>
        <w:rPr>
          <w:rFonts w:eastAsia="ＭＳ 明朝"/>
        </w:rPr>
        <w:tab/>
      </w:r>
      <w:r>
        <w:rPr>
          <w:rFonts w:eastAsia="ＭＳ 明朝" w:cs="Arial"/>
        </w:rPr>
        <w:t>substituting p=N/M in eq</w:t>
      </w:r>
      <w:r w:rsidR="00DE4D21">
        <w:rPr>
          <w:rFonts w:eastAsia="ＭＳ 明朝" w:cs="Arial"/>
        </w:rPr>
        <w:t>uation</w:t>
      </w:r>
      <w:r>
        <w:rPr>
          <w:rFonts w:eastAsia="ＭＳ 明朝" w:cs="Arial"/>
        </w:rPr>
        <w:t xml:space="preserve"> (3.6.1) leads to the following estimate for failure rate:</w:t>
      </w:r>
    </w:p>
    <w:p w14:paraId="5B1E21C8" w14:textId="77777777" w:rsidR="006529B2" w:rsidRDefault="006529B2" w:rsidP="006529B2">
      <w:pPr>
        <w:ind w:firstLine="709"/>
        <w:jc w:val="left"/>
        <w:rPr>
          <w:rFonts w:eastAsia="ＭＳ 明朝" w:cs="Arial"/>
          <w:sz w:val="14"/>
          <w:szCs w:val="16"/>
        </w:rPr>
      </w:pPr>
    </w:p>
    <w:tbl>
      <w:tblPr>
        <w:tblStyle w:val="ab"/>
        <w:tblW w:w="0" w:type="auto"/>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3"/>
        <w:gridCol w:w="1007"/>
      </w:tblGrid>
      <w:tr w:rsidR="006529B2" w14:paraId="65385C45" w14:textId="77777777" w:rsidTr="006529B2">
        <w:tc>
          <w:tcPr>
            <w:tcW w:w="6503" w:type="dxa"/>
            <w:hideMark/>
          </w:tcPr>
          <w:p w14:paraId="2E02E2E7" w14:textId="77777777" w:rsidR="006529B2" w:rsidRDefault="006529B2">
            <w:pPr>
              <w:rPr>
                <w:rFonts w:eastAsia="ＭＳ 明朝" w:cs="Arial"/>
              </w:rPr>
            </w:pPr>
            <w:r>
              <w:rPr>
                <w:rFonts w:eastAsiaTheme="minorEastAsia" w:cs="Arial"/>
                <w:kern w:val="2"/>
                <w:position w:val="-10"/>
                <w:szCs w:val="22"/>
                <w:lang w:eastAsia="sv-SE"/>
              </w:rPr>
              <w:object w:dxaOrig="1785" w:dyaOrig="330" w14:anchorId="36C59125">
                <v:shape id="_x0000_i1137" type="#_x0000_t75" style="width:89.25pt;height:17.25pt" o:ole="">
                  <v:imagedata r:id="rId280" o:title=""/>
                </v:shape>
                <o:OLEObject Type="Embed" ProgID="Equation.DSMT4" ShapeID="_x0000_i1137" DrawAspect="Content" ObjectID="_1638719216" r:id="rId281"/>
              </w:object>
            </w:r>
          </w:p>
        </w:tc>
        <w:tc>
          <w:tcPr>
            <w:tcW w:w="1007" w:type="dxa"/>
            <w:hideMark/>
          </w:tcPr>
          <w:p w14:paraId="3FC78B50" w14:textId="77777777" w:rsidR="006529B2" w:rsidRDefault="006529B2">
            <w:pPr>
              <w:jc w:val="right"/>
              <w:rPr>
                <w:rFonts w:cs="Arial"/>
              </w:rPr>
            </w:pPr>
            <w:r>
              <w:rPr>
                <w:rFonts w:cs="Arial"/>
              </w:rPr>
              <w:t>(3.6.20)</w:t>
            </w:r>
          </w:p>
        </w:tc>
      </w:tr>
    </w:tbl>
    <w:p w14:paraId="3E38A599" w14:textId="77777777" w:rsidR="006529B2" w:rsidRDefault="006529B2" w:rsidP="006529B2">
      <w:pPr>
        <w:ind w:firstLine="709"/>
        <w:jc w:val="left"/>
        <w:rPr>
          <w:rFonts w:eastAsia="ＭＳ 明朝" w:cs="Arial"/>
          <w:sz w:val="16"/>
          <w:szCs w:val="16"/>
        </w:rPr>
      </w:pPr>
    </w:p>
    <w:p w14:paraId="1E35B2F4" w14:textId="77777777" w:rsidR="006529B2" w:rsidRDefault="006529B2" w:rsidP="006529B2">
      <w:pPr>
        <w:ind w:left="1691" w:hanging="840"/>
        <w:rPr>
          <w:rFonts w:eastAsia="ＭＳ 明朝" w:cs="Arial"/>
          <w:szCs w:val="22"/>
        </w:rPr>
      </w:pPr>
      <w:r>
        <w:rPr>
          <w:rFonts w:eastAsia="ＭＳ 明朝"/>
        </w:rPr>
        <w:t>.2</w:t>
      </w:r>
      <w:r>
        <w:rPr>
          <w:rFonts w:eastAsia="ＭＳ 明朝"/>
        </w:rPr>
        <w:tab/>
        <w:t xml:space="preserve">however, </w:t>
      </w:r>
      <w:r>
        <w:rPr>
          <w:rFonts w:eastAsia="ＭＳ 明朝" w:cs="Arial"/>
        </w:rPr>
        <w:t xml:space="preserve">using this alternative procedure </w:t>
      </w:r>
      <w:r>
        <w:rPr>
          <w:rFonts w:eastAsia="ＭＳ 明朝" w:cs="Arial"/>
          <w:bCs/>
        </w:rPr>
        <w:t>does not provide any advantages regarding the total simulation time or procedure simplicity;</w:t>
      </w:r>
    </w:p>
    <w:p w14:paraId="0D1F025A" w14:textId="77777777" w:rsidR="006529B2" w:rsidRDefault="006529B2" w:rsidP="006529B2">
      <w:pPr>
        <w:ind w:firstLine="709"/>
        <w:jc w:val="left"/>
        <w:rPr>
          <w:rFonts w:eastAsia="ＭＳ 明朝" w:cs="Arial"/>
          <w:sz w:val="16"/>
          <w:szCs w:val="16"/>
        </w:rPr>
      </w:pPr>
    </w:p>
    <w:p w14:paraId="79A9E3A6" w14:textId="77777777" w:rsidR="006529B2" w:rsidRDefault="006529B2" w:rsidP="006529B2">
      <w:pPr>
        <w:ind w:left="1691" w:hanging="840"/>
        <w:rPr>
          <w:rFonts w:eastAsia="ＭＳ 明朝" w:cs="Arial"/>
          <w:szCs w:val="22"/>
        </w:rPr>
      </w:pPr>
      <w:r>
        <w:rPr>
          <w:rFonts w:eastAsia="ＭＳ 明朝"/>
        </w:rPr>
        <w:t>.3</w:t>
      </w:r>
      <w:r>
        <w:rPr>
          <w:rFonts w:eastAsia="ＭＳ 明朝"/>
        </w:rPr>
        <w:tab/>
        <w:t xml:space="preserve">moreover, </w:t>
      </w:r>
      <w:r>
        <w:rPr>
          <w:rFonts w:eastAsia="ＭＳ 明朝" w:cs="Arial"/>
        </w:rPr>
        <w:t>estimate (3.6.20) is not the most likelihood estimate of failure rate but</w:t>
      </w:r>
      <w:r>
        <w:rPr>
          <w:rFonts w:eastAsia="ＭＳ 明朝" w:cs="Arial"/>
          <w:bCs/>
        </w:rPr>
        <w:t xml:space="preserve"> an approximate result, which improves in accuracy and converges to the result of the proposed direct counting method when M increases to infinity while the total simulation time t</w:t>
      </w:r>
      <w:r>
        <w:rPr>
          <w:rFonts w:eastAsia="ＭＳ 明朝" w:cs="Arial"/>
          <w:bCs/>
          <w:vertAlign w:val="subscript"/>
        </w:rPr>
        <w:t>t</w:t>
      </w:r>
      <w:r>
        <w:rPr>
          <w:rFonts w:eastAsia="ＭＳ 明朝" w:cs="Arial"/>
          <w:bCs/>
        </w:rPr>
        <w:t xml:space="preserve"> is kept constant (i.e. when t</w:t>
      </w:r>
      <w:r>
        <w:rPr>
          <w:rFonts w:eastAsia="ＭＳ 明朝" w:cs="Arial"/>
          <w:bCs/>
        </w:rPr>
        <w:sym w:font="Symbol" w:char="F0AE"/>
      </w:r>
      <w:r>
        <w:rPr>
          <w:rFonts w:eastAsia="ＭＳ 明朝" w:cs="Arial"/>
          <w:bCs/>
        </w:rPr>
        <w:t>0).</w:t>
      </w:r>
    </w:p>
    <w:p w14:paraId="058F56E9" w14:textId="77777777" w:rsidR="006529B2" w:rsidRDefault="006529B2" w:rsidP="006529B2">
      <w:pPr>
        <w:jc w:val="left"/>
        <w:rPr>
          <w:rFonts w:eastAsia="ＭＳ 明朝" w:cs="Arial"/>
          <w:lang w:eastAsia="sv-SE"/>
        </w:rPr>
      </w:pPr>
    </w:p>
    <w:p w14:paraId="6705E902" w14:textId="77777777" w:rsidR="006529B2" w:rsidRPr="00F466E0" w:rsidRDefault="006529B2" w:rsidP="006529B2">
      <w:pPr>
        <w:rPr>
          <w:rFonts w:eastAsia="ＭＳ 明朝" w:cs="Arial"/>
          <w:b/>
          <w:i/>
          <w:iCs/>
        </w:rPr>
      </w:pPr>
      <w:r w:rsidRPr="00F466E0">
        <w:rPr>
          <w:rFonts w:eastAsia="ＭＳ 明朝" w:cs="Arial"/>
          <w:b/>
          <w:i/>
          <w:iCs/>
        </w:rPr>
        <w:t>3.6.4.</w:t>
      </w:r>
      <w:r w:rsidRPr="00F466E0">
        <w:rPr>
          <w:rFonts w:eastAsia="ＭＳ 明朝" w:cs="Arial"/>
          <w:b/>
          <w:i/>
          <w:iCs/>
        </w:rPr>
        <w:tab/>
        <w:t>Long-term statistics</w:t>
      </w:r>
    </w:p>
    <w:p w14:paraId="68C8CCB0" w14:textId="77777777" w:rsidR="006529B2" w:rsidRDefault="006529B2" w:rsidP="006529B2">
      <w:pPr>
        <w:rPr>
          <w:rFonts w:eastAsia="ＭＳ 明朝" w:cs="Arial"/>
        </w:rPr>
      </w:pPr>
    </w:p>
    <w:p w14:paraId="7A616968" w14:textId="3B948E2F" w:rsidR="006529B2" w:rsidRDefault="006529B2" w:rsidP="006529B2">
      <w:pPr>
        <w:rPr>
          <w:rFonts w:eastAsia="ＭＳ 明朝" w:cs="Arial"/>
        </w:rPr>
      </w:pPr>
      <w:r>
        <w:rPr>
          <w:rFonts w:eastAsia="ＭＳ 明朝" w:cs="Arial"/>
        </w:rPr>
        <w:t>3.6.4.1</w:t>
      </w:r>
      <w:r>
        <w:rPr>
          <w:rFonts w:eastAsia="ＭＳ 明朝" w:cs="Arial"/>
        </w:rPr>
        <w:tab/>
        <w:t>Consider the long-term operation as a sum of a number of stationary Poisson processes, each of which has a constant rate r</w:t>
      </w:r>
      <w:r>
        <w:rPr>
          <w:rFonts w:eastAsia="ＭＳ 明朝" w:cs="Arial"/>
          <w:vertAlign w:val="subscript"/>
        </w:rPr>
        <w:t>i</w:t>
      </w:r>
      <w:r>
        <w:rPr>
          <w:rFonts w:eastAsia="ＭＳ 明朝" w:cs="Arial"/>
        </w:rPr>
        <w:t xml:space="preserve"> and happens in a stationary sailing situation which is encountered with a probability p</w:t>
      </w:r>
      <w:r>
        <w:rPr>
          <w:rFonts w:eastAsia="ＭＳ 明朝" w:cs="Arial"/>
          <w:vertAlign w:val="subscript"/>
        </w:rPr>
        <w:t>i</w:t>
      </w:r>
      <w:r>
        <w:rPr>
          <w:rFonts w:eastAsia="ＭＳ 明朝" w:cs="Arial"/>
        </w:rPr>
        <w:t>. Then,</w:t>
      </w:r>
      <w:r w:rsidR="00F54098">
        <w:rPr>
          <w:rFonts w:eastAsia="ＭＳ 明朝" w:cs="Arial"/>
        </w:rPr>
        <w:t xml:space="preserve"> by</w:t>
      </w:r>
      <w:r>
        <w:rPr>
          <w:rFonts w:eastAsia="ＭＳ 明朝" w:cs="Arial"/>
        </w:rPr>
        <w:t xml:space="preserve"> applying the </w:t>
      </w:r>
      <w:r>
        <w:rPr>
          <w:rFonts w:eastAsia="ＭＳ 明朝" w:cs="Arial"/>
          <w:i/>
        </w:rPr>
        <w:t>sum property</w:t>
      </w:r>
      <w:r>
        <w:rPr>
          <w:rFonts w:eastAsia="ＭＳ 明朝" w:cs="Arial"/>
        </w:rPr>
        <w:t xml:space="preserve"> and </w:t>
      </w:r>
      <w:r>
        <w:rPr>
          <w:rFonts w:eastAsia="ＭＳ 明朝" w:cs="Arial"/>
          <w:i/>
        </w:rPr>
        <w:t xml:space="preserve">tagging </w:t>
      </w:r>
      <w:r>
        <w:rPr>
          <w:rFonts w:eastAsia="ＭＳ 明朝" w:cs="Arial"/>
          <w:i/>
        </w:rPr>
        <w:lastRenderedPageBreak/>
        <w:t>property</w:t>
      </w:r>
      <w:r>
        <w:rPr>
          <w:rFonts w:eastAsia="ＭＳ 明朝" w:cs="Arial"/>
        </w:rPr>
        <w:t xml:space="preserve"> of a stationary Poisson process, the long-term operation can be considered a stationary Poisson process with a constant rate </w:t>
      </w:r>
      <w:r>
        <w:rPr>
          <w:rFonts w:eastAsia="ＭＳ 明朝" w:cs="Arial"/>
          <w:position w:val="-4"/>
          <w:szCs w:val="22"/>
        </w:rPr>
        <w:object w:dxaOrig="225" w:dyaOrig="270" w14:anchorId="545E052B">
          <v:shape id="_x0000_i1138" type="#_x0000_t75" style="width:12pt;height:12.75pt" o:ole="">
            <v:imagedata r:id="rId282" o:title=""/>
          </v:shape>
          <o:OLEObject Type="Embed" ProgID="Equation.DSMT4" ShapeID="_x0000_i1138" DrawAspect="Content" ObjectID="_1638719217" r:id="rId283"/>
        </w:object>
      </w:r>
      <w:r>
        <w:rPr>
          <w:rFonts w:eastAsia="ＭＳ 明朝" w:cs="Arial"/>
        </w:rPr>
        <w:t>, which is equal to</w:t>
      </w:r>
    </w:p>
    <w:p w14:paraId="0615A316" w14:textId="77777777" w:rsidR="006529B2" w:rsidRDefault="006529B2" w:rsidP="006529B2">
      <w:pPr>
        <w:rPr>
          <w:rFonts w:eastAsia="ＭＳ 明朝" w:cs="Arial"/>
          <w:sz w:val="14"/>
          <w:szCs w:val="16"/>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5"/>
        <w:gridCol w:w="1645"/>
      </w:tblGrid>
      <w:tr w:rsidR="006529B2" w14:paraId="404AD1D7" w14:textId="77777777" w:rsidTr="006529B2">
        <w:tc>
          <w:tcPr>
            <w:tcW w:w="4093" w:type="pct"/>
            <w:vAlign w:val="center"/>
            <w:hideMark/>
          </w:tcPr>
          <w:p w14:paraId="071E307A" w14:textId="77777777" w:rsidR="006529B2" w:rsidRDefault="006529B2">
            <w:pPr>
              <w:ind w:left="744"/>
              <w:jc w:val="left"/>
              <w:rPr>
                <w:rFonts w:eastAsia="ＭＳ 明朝" w:cs="Arial"/>
              </w:rPr>
            </w:pPr>
            <w:r>
              <w:rPr>
                <w:rFonts w:eastAsiaTheme="minorEastAsia" w:cs="Arial"/>
                <w:kern w:val="2"/>
                <w:position w:val="-14"/>
                <w:szCs w:val="22"/>
                <w:lang w:eastAsia="sv-SE"/>
              </w:rPr>
              <w:object w:dxaOrig="1005" w:dyaOrig="405" w14:anchorId="35F91C76">
                <v:shape id="_x0000_i1139" type="#_x0000_t75" style="width:50.25pt;height:20.25pt" o:ole="">
                  <v:imagedata r:id="rId284" o:title=""/>
                </v:shape>
                <o:OLEObject Type="Embed" ProgID="Equation.DSMT4" ShapeID="_x0000_i1139" DrawAspect="Content" ObjectID="_1638719218" r:id="rId285"/>
              </w:object>
            </w:r>
          </w:p>
        </w:tc>
        <w:tc>
          <w:tcPr>
            <w:tcW w:w="907" w:type="pct"/>
            <w:vAlign w:val="center"/>
            <w:hideMark/>
          </w:tcPr>
          <w:p w14:paraId="2C36759D" w14:textId="77777777" w:rsidR="006529B2" w:rsidRDefault="006529B2">
            <w:pPr>
              <w:jc w:val="right"/>
              <w:rPr>
                <w:rFonts w:cs="Arial"/>
              </w:rPr>
            </w:pPr>
            <w:r>
              <w:rPr>
                <w:rFonts w:cs="Arial"/>
              </w:rPr>
              <w:t>(3.6.21)</w:t>
            </w:r>
          </w:p>
        </w:tc>
      </w:tr>
    </w:tbl>
    <w:p w14:paraId="1160FBBA" w14:textId="77777777" w:rsidR="006529B2" w:rsidRDefault="006529B2" w:rsidP="006529B2">
      <w:pPr>
        <w:rPr>
          <w:rFonts w:eastAsia="ＭＳ 明朝" w:cs="Arial"/>
          <w:szCs w:val="22"/>
        </w:rPr>
      </w:pPr>
    </w:p>
    <w:p w14:paraId="50A5C125" w14:textId="4D44E710" w:rsidR="006529B2" w:rsidRDefault="006529B2" w:rsidP="006529B2">
      <w:pPr>
        <w:rPr>
          <w:rFonts w:eastAsia="ＭＳ 明朝" w:cs="Arial"/>
        </w:rPr>
      </w:pPr>
      <w:r>
        <w:rPr>
          <w:rFonts w:eastAsia="ＭＳ 明朝" w:cs="Arial"/>
        </w:rPr>
        <w:t>3.6.4.2</w:t>
      </w:r>
      <w:r>
        <w:rPr>
          <w:rFonts w:eastAsia="ＭＳ 明朝" w:cs="Arial"/>
        </w:rPr>
        <w:tab/>
        <w:t xml:space="preserve">All properties of Poisson process remain applicable by using the mean rate </w:t>
      </w:r>
      <w:r>
        <w:rPr>
          <w:rFonts w:eastAsia="ＭＳ 明朝" w:cs="Arial"/>
          <w:position w:val="-4"/>
          <w:szCs w:val="22"/>
        </w:rPr>
        <w:object w:dxaOrig="225" w:dyaOrig="270" w14:anchorId="30C5AC8A">
          <v:shape id="_x0000_i1140" type="#_x0000_t75" style="width:12pt;height:12.75pt" o:ole="">
            <v:imagedata r:id="rId282" o:title=""/>
          </v:shape>
          <o:OLEObject Type="Embed" ProgID="Equation.DSMT4" ShapeID="_x0000_i1140" DrawAspect="Content" ObjectID="_1638719219" r:id="rId286"/>
        </w:object>
      </w:r>
      <w:r>
        <w:rPr>
          <w:rFonts w:eastAsia="ＭＳ 明朝" w:cs="Arial"/>
        </w:rPr>
        <w:t xml:space="preserve">, </w:t>
      </w:r>
      <w:r w:rsidR="00F54098">
        <w:rPr>
          <w:rFonts w:eastAsia="ＭＳ 明朝" w:cs="Arial"/>
        </w:rPr>
        <w:t>whereby the:</w:t>
      </w:r>
    </w:p>
    <w:p w14:paraId="01EF9996" w14:textId="77777777" w:rsidR="006529B2" w:rsidRDefault="006529B2" w:rsidP="006529B2">
      <w:pPr>
        <w:ind w:firstLine="709"/>
        <w:jc w:val="left"/>
        <w:rPr>
          <w:rFonts w:eastAsia="ＭＳ 明朝" w:cs="Arial"/>
          <w:sz w:val="16"/>
          <w:szCs w:val="16"/>
        </w:rPr>
      </w:pPr>
    </w:p>
    <w:p w14:paraId="5FE3CD9B" w14:textId="77777777" w:rsidR="006529B2" w:rsidRDefault="006529B2" w:rsidP="006529B2">
      <w:pPr>
        <w:ind w:left="1691" w:hanging="840"/>
        <w:rPr>
          <w:rFonts w:eastAsia="ＭＳ 明朝"/>
          <w:szCs w:val="22"/>
        </w:rPr>
      </w:pPr>
      <w:r>
        <w:rPr>
          <w:rFonts w:eastAsia="ＭＳ 明朝"/>
        </w:rPr>
        <w:t>.1</w:t>
      </w:r>
      <w:r>
        <w:rPr>
          <w:rFonts w:eastAsia="ＭＳ 明朝"/>
        </w:rPr>
        <w:tab/>
      </w:r>
      <w:r>
        <w:rPr>
          <w:rFonts w:eastAsia="ＭＳ 明朝" w:cs="Arial"/>
        </w:rPr>
        <w:t>distribution of the number of failures in a time interval from t to t+</w:t>
      </w:r>
      <w:r>
        <w:rPr>
          <w:rFonts w:eastAsia="ＭＳ 明朝" w:cs="Arial"/>
        </w:rPr>
        <w:sym w:font="Symbol" w:char="F074"/>
      </w:r>
      <w:r>
        <w:rPr>
          <w:rFonts w:eastAsia="ＭＳ 明朝" w:cs="Arial"/>
        </w:rPr>
        <w:t>, i.e. the probability that k failures happen in time interval from t to t+</w:t>
      </w:r>
      <w:r>
        <w:rPr>
          <w:rFonts w:eastAsia="ＭＳ 明朝" w:cs="Arial"/>
        </w:rPr>
        <w:sym w:font="Symbol" w:char="F074"/>
      </w:r>
      <w:r>
        <w:rPr>
          <w:rFonts w:eastAsia="ＭＳ 明朝" w:cs="Arial"/>
        </w:rPr>
        <w:t>, is equal to</w:t>
      </w:r>
    </w:p>
    <w:p w14:paraId="4153A367" w14:textId="77777777" w:rsidR="006529B2" w:rsidRDefault="006529B2" w:rsidP="006529B2">
      <w:pPr>
        <w:ind w:firstLine="709"/>
        <w:jc w:val="left"/>
        <w:rPr>
          <w:rFonts w:eastAsia="ＭＳ 明朝" w:cs="Arial"/>
          <w:sz w:val="14"/>
          <w:szCs w:val="16"/>
        </w:rPr>
      </w:pPr>
    </w:p>
    <w:tbl>
      <w:tblPr>
        <w:tblStyle w:val="ab"/>
        <w:tblW w:w="4140" w:type="pct"/>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5"/>
        <w:gridCol w:w="1645"/>
      </w:tblGrid>
      <w:tr w:rsidR="006529B2" w14:paraId="1360B600" w14:textId="77777777" w:rsidTr="006529B2">
        <w:tc>
          <w:tcPr>
            <w:tcW w:w="3905" w:type="pct"/>
            <w:vAlign w:val="center"/>
            <w:hideMark/>
          </w:tcPr>
          <w:p w14:paraId="40B08D12" w14:textId="77777777" w:rsidR="006529B2" w:rsidRDefault="006529B2">
            <w:pPr>
              <w:jc w:val="left"/>
              <w:rPr>
                <w:rFonts w:eastAsia="ＭＳ 明朝" w:cs="Arial"/>
              </w:rPr>
            </w:pPr>
            <w:r>
              <w:rPr>
                <w:rFonts w:eastAsiaTheme="minorEastAsia" w:cs="Arial"/>
                <w:kern w:val="2"/>
                <w:position w:val="-10"/>
                <w:szCs w:val="22"/>
                <w:lang w:eastAsia="sv-SE"/>
              </w:rPr>
              <w:object w:dxaOrig="3240" w:dyaOrig="345" w14:anchorId="2A790386">
                <v:shape id="_x0000_i1141" type="#_x0000_t75" style="width:162pt;height:17.25pt" o:ole="">
                  <v:imagedata r:id="rId287" o:title=""/>
                </v:shape>
                <o:OLEObject Type="Embed" ProgID="Equation.DSMT4" ShapeID="_x0000_i1141" DrawAspect="Content" ObjectID="_1638719220" r:id="rId288"/>
              </w:object>
            </w:r>
          </w:p>
        </w:tc>
        <w:tc>
          <w:tcPr>
            <w:tcW w:w="1095" w:type="pct"/>
            <w:vAlign w:val="center"/>
            <w:hideMark/>
          </w:tcPr>
          <w:p w14:paraId="5020BF88" w14:textId="77777777" w:rsidR="006529B2" w:rsidRDefault="006529B2">
            <w:pPr>
              <w:jc w:val="right"/>
              <w:rPr>
                <w:rFonts w:cs="Arial"/>
              </w:rPr>
            </w:pPr>
            <w:r>
              <w:rPr>
                <w:rFonts w:cs="Arial"/>
              </w:rPr>
              <w:t>(3.6.22)</w:t>
            </w:r>
          </w:p>
        </w:tc>
      </w:tr>
    </w:tbl>
    <w:p w14:paraId="0032DF91" w14:textId="77777777" w:rsidR="006529B2" w:rsidRDefault="006529B2" w:rsidP="006529B2">
      <w:pPr>
        <w:ind w:firstLine="709"/>
        <w:jc w:val="left"/>
        <w:rPr>
          <w:rFonts w:eastAsia="ＭＳ 明朝" w:cs="Arial"/>
          <w:sz w:val="16"/>
          <w:szCs w:val="16"/>
        </w:rPr>
      </w:pPr>
    </w:p>
    <w:p w14:paraId="3AB76EAE" w14:textId="77777777" w:rsidR="006529B2" w:rsidRDefault="006529B2" w:rsidP="006529B2">
      <w:pPr>
        <w:ind w:left="1691" w:hanging="840"/>
        <w:rPr>
          <w:rFonts w:eastAsia="ＭＳ 明朝"/>
          <w:szCs w:val="22"/>
        </w:rPr>
      </w:pPr>
      <w:r>
        <w:rPr>
          <w:rFonts w:eastAsia="ＭＳ 明朝"/>
        </w:rPr>
        <w:t>.2</w:t>
      </w:r>
      <w:r>
        <w:rPr>
          <w:rFonts w:eastAsia="ＭＳ 明朝"/>
        </w:rPr>
        <w:tab/>
      </w:r>
      <w:r>
        <w:rPr>
          <w:rFonts w:eastAsia="ＭＳ 明朝" w:cs="Arial"/>
        </w:rPr>
        <w:t>probability that no failures occur from time t to time t+</w:t>
      </w:r>
      <w:r>
        <w:rPr>
          <w:rFonts w:eastAsia="ＭＳ 明朝" w:cs="Arial"/>
        </w:rPr>
        <w:sym w:font="Symbol" w:char="F074"/>
      </w:r>
      <w:r>
        <w:rPr>
          <w:rFonts w:eastAsia="ＭＳ 明朝" w:cs="Arial"/>
        </w:rPr>
        <w:t xml:space="preserve"> is</w:t>
      </w:r>
    </w:p>
    <w:p w14:paraId="2A1DDB1C" w14:textId="77777777" w:rsidR="006529B2" w:rsidRDefault="006529B2" w:rsidP="006529B2">
      <w:pPr>
        <w:ind w:firstLine="709"/>
        <w:jc w:val="left"/>
        <w:rPr>
          <w:rFonts w:eastAsia="ＭＳ 明朝" w:cs="Arial"/>
          <w:sz w:val="14"/>
          <w:szCs w:val="16"/>
        </w:rPr>
      </w:pPr>
    </w:p>
    <w:tbl>
      <w:tblPr>
        <w:tblStyle w:val="ab"/>
        <w:tblW w:w="4140" w:type="pct"/>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5"/>
        <w:gridCol w:w="1645"/>
      </w:tblGrid>
      <w:tr w:rsidR="006529B2" w14:paraId="1912085F" w14:textId="77777777" w:rsidTr="006529B2">
        <w:tc>
          <w:tcPr>
            <w:tcW w:w="3905" w:type="pct"/>
            <w:vAlign w:val="center"/>
            <w:hideMark/>
          </w:tcPr>
          <w:p w14:paraId="566B977D" w14:textId="77777777" w:rsidR="006529B2" w:rsidRDefault="006529B2">
            <w:pPr>
              <w:jc w:val="left"/>
              <w:rPr>
                <w:rFonts w:eastAsia="ＭＳ 明朝" w:cs="Arial"/>
              </w:rPr>
            </w:pPr>
            <w:r>
              <w:rPr>
                <w:rFonts w:eastAsiaTheme="minorEastAsia" w:cs="Arial"/>
                <w:kern w:val="2"/>
                <w:position w:val="-10"/>
                <w:szCs w:val="22"/>
                <w:lang w:eastAsia="sv-SE"/>
              </w:rPr>
              <w:object w:dxaOrig="2850" w:dyaOrig="345" w14:anchorId="7F88F9E7">
                <v:shape id="_x0000_i1142" type="#_x0000_t75" style="width:141.75pt;height:17.25pt" o:ole="">
                  <v:imagedata r:id="rId289" o:title=""/>
                </v:shape>
                <o:OLEObject Type="Embed" ProgID="Equation.DSMT4" ShapeID="_x0000_i1142" DrawAspect="Content" ObjectID="_1638719221" r:id="rId290"/>
              </w:object>
            </w:r>
          </w:p>
        </w:tc>
        <w:tc>
          <w:tcPr>
            <w:tcW w:w="1095" w:type="pct"/>
            <w:vAlign w:val="center"/>
            <w:hideMark/>
          </w:tcPr>
          <w:p w14:paraId="789F79D6" w14:textId="77777777" w:rsidR="006529B2" w:rsidRDefault="006529B2">
            <w:pPr>
              <w:jc w:val="right"/>
              <w:rPr>
                <w:rFonts w:cs="Arial"/>
              </w:rPr>
            </w:pPr>
            <w:r>
              <w:rPr>
                <w:rFonts w:cs="Arial"/>
              </w:rPr>
              <w:t>(3.6.23)</w:t>
            </w:r>
          </w:p>
        </w:tc>
      </w:tr>
    </w:tbl>
    <w:p w14:paraId="63D7E147" w14:textId="77777777" w:rsidR="006529B2" w:rsidRDefault="006529B2" w:rsidP="006529B2">
      <w:pPr>
        <w:ind w:firstLine="709"/>
        <w:jc w:val="left"/>
        <w:rPr>
          <w:rFonts w:eastAsia="ＭＳ 明朝" w:cs="Arial"/>
          <w:sz w:val="16"/>
          <w:szCs w:val="16"/>
        </w:rPr>
      </w:pPr>
    </w:p>
    <w:p w14:paraId="6BEA468B" w14:textId="14B6E577" w:rsidR="006529B2" w:rsidRDefault="006529B2" w:rsidP="006529B2">
      <w:pPr>
        <w:ind w:left="1691" w:hanging="840"/>
        <w:rPr>
          <w:rFonts w:eastAsia="ＭＳ 明朝"/>
          <w:szCs w:val="22"/>
        </w:rPr>
      </w:pPr>
      <w:r>
        <w:rPr>
          <w:rFonts w:eastAsia="ＭＳ 明朝"/>
        </w:rPr>
        <w:t>.3</w:t>
      </w:r>
      <w:r>
        <w:rPr>
          <w:rFonts w:eastAsia="ＭＳ 明朝"/>
        </w:rPr>
        <w:tab/>
      </w:r>
      <w:r>
        <w:rPr>
          <w:rFonts w:eastAsia="ＭＳ 明朝" w:cs="Arial"/>
        </w:rPr>
        <w:t>probability that at least one failure happens from time t to time t+</w:t>
      </w:r>
      <w:r>
        <w:rPr>
          <w:rFonts w:eastAsia="ＭＳ 明朝" w:cs="Arial"/>
        </w:rPr>
        <w:sym w:font="Symbol" w:char="F074"/>
      </w:r>
      <w:r>
        <w:rPr>
          <w:rFonts w:eastAsia="ＭＳ 明朝" w:cs="Arial"/>
        </w:rPr>
        <w:t xml:space="preserve"> (</w:t>
      </w:r>
      <w:r w:rsidR="00205B80">
        <w:rPr>
          <w:rFonts w:eastAsia="ＭＳ 明朝" w:cs="Arial"/>
        </w:rPr>
        <w:t>"</w:t>
      </w:r>
      <w:r>
        <w:rPr>
          <w:rFonts w:eastAsia="ＭＳ 明朝" w:cs="Arial"/>
        </w:rPr>
        <w:t xml:space="preserve">probability of failure during time </w:t>
      </w:r>
      <w:r>
        <w:rPr>
          <w:rFonts w:eastAsia="ＭＳ 明朝" w:cs="Arial"/>
        </w:rPr>
        <w:sym w:font="Symbol" w:char="F074"/>
      </w:r>
      <w:r w:rsidR="00205B80">
        <w:rPr>
          <w:rFonts w:eastAsia="ＭＳ 明朝" w:cs="Arial"/>
        </w:rPr>
        <w:t>"</w:t>
      </w:r>
      <w:r>
        <w:rPr>
          <w:rFonts w:eastAsia="ＭＳ 明朝" w:cs="Arial"/>
        </w:rPr>
        <w:t>) is</w:t>
      </w:r>
    </w:p>
    <w:p w14:paraId="15A135F7" w14:textId="77777777" w:rsidR="006529B2" w:rsidRDefault="006529B2" w:rsidP="006529B2">
      <w:pPr>
        <w:ind w:firstLine="709"/>
        <w:jc w:val="left"/>
        <w:rPr>
          <w:rFonts w:eastAsia="ＭＳ 明朝" w:cs="Arial"/>
          <w:sz w:val="14"/>
          <w:szCs w:val="16"/>
        </w:rPr>
      </w:pPr>
    </w:p>
    <w:tbl>
      <w:tblPr>
        <w:tblStyle w:val="ab"/>
        <w:tblW w:w="4140" w:type="pct"/>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5"/>
        <w:gridCol w:w="1645"/>
      </w:tblGrid>
      <w:tr w:rsidR="006529B2" w14:paraId="59918884" w14:textId="77777777" w:rsidTr="006529B2">
        <w:tc>
          <w:tcPr>
            <w:tcW w:w="3905" w:type="pct"/>
            <w:vAlign w:val="center"/>
            <w:hideMark/>
          </w:tcPr>
          <w:p w14:paraId="649FF4C2" w14:textId="77777777" w:rsidR="006529B2" w:rsidRDefault="006529B2">
            <w:pPr>
              <w:jc w:val="left"/>
              <w:rPr>
                <w:rFonts w:eastAsia="ＭＳ 明朝" w:cs="Arial"/>
              </w:rPr>
            </w:pPr>
            <w:r>
              <w:rPr>
                <w:rFonts w:eastAsiaTheme="minorEastAsia" w:cs="Arial"/>
                <w:kern w:val="2"/>
                <w:position w:val="-10"/>
                <w:szCs w:val="22"/>
                <w:lang w:eastAsia="sv-SE"/>
              </w:rPr>
              <w:object w:dxaOrig="3225" w:dyaOrig="345" w14:anchorId="44E80509">
                <v:shape id="_x0000_i1143" type="#_x0000_t75" style="width:161.25pt;height:17.25pt" o:ole="">
                  <v:imagedata r:id="rId291" o:title=""/>
                </v:shape>
                <o:OLEObject Type="Embed" ProgID="Equation.DSMT4" ShapeID="_x0000_i1143" DrawAspect="Content" ObjectID="_1638719222" r:id="rId292"/>
              </w:object>
            </w:r>
          </w:p>
        </w:tc>
        <w:tc>
          <w:tcPr>
            <w:tcW w:w="1095" w:type="pct"/>
            <w:vAlign w:val="center"/>
            <w:hideMark/>
          </w:tcPr>
          <w:p w14:paraId="677DA0DF" w14:textId="77777777" w:rsidR="006529B2" w:rsidRDefault="006529B2">
            <w:pPr>
              <w:jc w:val="right"/>
              <w:rPr>
                <w:rFonts w:cs="Arial"/>
              </w:rPr>
            </w:pPr>
            <w:r>
              <w:rPr>
                <w:rFonts w:cs="Arial"/>
              </w:rPr>
              <w:t>(3.6.24)</w:t>
            </w:r>
          </w:p>
        </w:tc>
      </w:tr>
    </w:tbl>
    <w:p w14:paraId="3F2F134F" w14:textId="77777777" w:rsidR="006529B2" w:rsidRDefault="006529B2" w:rsidP="006529B2">
      <w:pPr>
        <w:rPr>
          <w:rFonts w:eastAsia="ＭＳ 明朝" w:cs="Arial"/>
          <w:szCs w:val="22"/>
        </w:rPr>
      </w:pPr>
    </w:p>
    <w:p w14:paraId="0C0491FF" w14:textId="77777777" w:rsidR="006529B2" w:rsidRDefault="006529B2" w:rsidP="006529B2">
      <w:pPr>
        <w:rPr>
          <w:rFonts w:eastAsia="ＭＳ 明朝" w:cs="Arial"/>
        </w:rPr>
      </w:pPr>
      <w:r>
        <w:rPr>
          <w:rFonts w:eastAsia="ＭＳ 明朝" w:cs="Arial"/>
        </w:rPr>
        <w:t>3.6.4.3</w:t>
      </w:r>
      <w:r>
        <w:rPr>
          <w:rFonts w:eastAsia="ＭＳ 明朝" w:cs="Arial"/>
        </w:rPr>
        <w:tab/>
        <w:t>Therefore, the problem reduces to the definition of a constant rate r</w:t>
      </w:r>
      <w:r>
        <w:rPr>
          <w:rFonts w:eastAsia="ＭＳ 明朝" w:cs="Arial"/>
          <w:vertAlign w:val="subscript"/>
        </w:rPr>
        <w:t>i</w:t>
      </w:r>
      <w:r>
        <w:rPr>
          <w:rFonts w:eastAsia="ＭＳ 明朝" w:cs="Arial"/>
        </w:rPr>
        <w:t xml:space="preserve"> in each stationary sailing situation from either numerical simulations or model tests in such a way that ensures that the process is a stationary Poisson process.</w:t>
      </w:r>
    </w:p>
    <w:p w14:paraId="2661A460" w14:textId="77777777" w:rsidR="006529B2" w:rsidRDefault="006529B2" w:rsidP="006529B2">
      <w:pPr>
        <w:jc w:val="left"/>
        <w:rPr>
          <w:rFonts w:eastAsia="ＭＳ 明朝" w:cs="Arial"/>
          <w:lang w:eastAsia="sv-SE"/>
        </w:rPr>
      </w:pPr>
    </w:p>
    <w:p w14:paraId="0AEBCE52" w14:textId="77777777" w:rsidR="006529B2" w:rsidRPr="00F466E0" w:rsidRDefault="006529B2" w:rsidP="006529B2">
      <w:pPr>
        <w:rPr>
          <w:rFonts w:eastAsia="ＭＳ 明朝" w:cs="Arial"/>
          <w:b/>
          <w:i/>
          <w:iCs/>
        </w:rPr>
      </w:pPr>
      <w:r w:rsidRPr="00F466E0">
        <w:rPr>
          <w:rFonts w:eastAsia="ＭＳ 明朝" w:cs="Arial"/>
          <w:b/>
          <w:i/>
          <w:iCs/>
        </w:rPr>
        <w:t>3.6.5.</w:t>
      </w:r>
      <w:r w:rsidRPr="00F466E0">
        <w:rPr>
          <w:rFonts w:eastAsia="ＭＳ 明朝" w:cs="Arial"/>
          <w:b/>
          <w:i/>
          <w:iCs/>
        </w:rPr>
        <w:tab/>
        <w:t>Cautions in numerical simulations or model tests</w:t>
      </w:r>
    </w:p>
    <w:p w14:paraId="1356D24B" w14:textId="77777777" w:rsidR="006529B2" w:rsidRDefault="006529B2" w:rsidP="006529B2">
      <w:pPr>
        <w:jc w:val="left"/>
        <w:rPr>
          <w:rFonts w:eastAsia="ＭＳ 明朝" w:cs="Arial"/>
          <w:lang w:eastAsia="sv-SE"/>
        </w:rPr>
      </w:pPr>
    </w:p>
    <w:p w14:paraId="04CE4B0F" w14:textId="4C002CB5" w:rsidR="006529B2" w:rsidRDefault="006529B2" w:rsidP="006529B2">
      <w:pPr>
        <w:rPr>
          <w:rFonts w:eastAsia="ＭＳ 明朝" w:cs="Arial"/>
        </w:rPr>
      </w:pPr>
      <w:r>
        <w:rPr>
          <w:rFonts w:eastAsia="ＭＳ 明朝" w:cs="Arial"/>
        </w:rPr>
        <w:t>3.6.5.1</w:t>
      </w:r>
      <w:r>
        <w:rPr>
          <w:rFonts w:eastAsia="ＭＳ 明朝" w:cs="Arial"/>
        </w:rPr>
        <w:tab/>
        <w:t xml:space="preserve">Numerical simulations (or model tests) and the counting procedure should ensure stationarity of the process and independence of the counted stability failures. Using the ergodicity property, the following straightforward procedure seems suitable: run one long enough simulation of roll motion and, after each encountered stability failure, </w:t>
      </w:r>
      <w:r>
        <w:rPr>
          <w:rFonts w:eastAsia="ＭＳ 明朝"/>
        </w:rPr>
        <w:t xml:space="preserve">increase </w:t>
      </w:r>
      <w:r>
        <w:rPr>
          <w:rFonts w:eastAsia="ＭＳ 明朝" w:cs="Arial"/>
        </w:rPr>
        <w:t xml:space="preserve">the number N of failures by 1, </w:t>
      </w:r>
      <w:r>
        <w:rPr>
          <w:rFonts w:eastAsia="ＭＳ 明朝"/>
        </w:rPr>
        <w:t xml:space="preserve">increase </w:t>
      </w:r>
      <w:r>
        <w:rPr>
          <w:rFonts w:eastAsia="ＭＳ 明朝" w:cs="Arial"/>
        </w:rPr>
        <w:t>total simulation time t</w:t>
      </w:r>
      <w:r>
        <w:rPr>
          <w:rFonts w:eastAsia="ＭＳ 明朝" w:cs="Arial"/>
          <w:vertAlign w:val="subscript"/>
        </w:rPr>
        <w:t>t</w:t>
      </w:r>
      <w:r>
        <w:rPr>
          <w:rFonts w:eastAsia="ＭＳ 明朝" w:cs="Arial"/>
        </w:rPr>
        <w:t xml:space="preserve"> by the simulation time from the previous failure, </w:t>
      </w:r>
      <w:r>
        <w:rPr>
          <w:rFonts w:eastAsia="ＭＳ 明朝"/>
        </w:rPr>
        <w:t xml:space="preserve">update the </w:t>
      </w:r>
      <w:r>
        <w:rPr>
          <w:rFonts w:eastAsia="ＭＳ 明朝" w:cs="Arial"/>
        </w:rPr>
        <w:t xml:space="preserve">estimate of failure rate </w:t>
      </w:r>
      <w:r>
        <w:rPr>
          <w:rFonts w:eastAsia="ＭＳ 明朝" w:cs="Arial"/>
          <w:position w:val="-12"/>
          <w:szCs w:val="22"/>
          <w:lang w:eastAsia="sv-SE"/>
        </w:rPr>
        <w:object w:dxaOrig="810" w:dyaOrig="345" w14:anchorId="1415F653">
          <v:shape id="_x0000_i1144" type="#_x0000_t75" style="width:39.75pt;height:17.25pt" o:ole="">
            <v:imagedata r:id="rId261" o:title=""/>
          </v:shape>
          <o:OLEObject Type="Embed" ProgID="Equation.DSMT4" ShapeID="_x0000_i1144" DrawAspect="Content" ObjectID="_1638719223" r:id="rId293"/>
        </w:object>
      </w:r>
      <w:r>
        <w:rPr>
          <w:rFonts w:eastAsia="ＭＳ 明朝" w:cs="Arial"/>
          <w:lang w:eastAsia="sv-SE"/>
        </w:rPr>
        <w:t>, eq</w:t>
      </w:r>
      <w:r w:rsidR="00667E6F">
        <w:rPr>
          <w:rFonts w:eastAsia="ＭＳ 明朝" w:cs="Arial"/>
          <w:lang w:eastAsia="sv-SE"/>
        </w:rPr>
        <w:t>uation</w:t>
      </w:r>
      <w:r>
        <w:rPr>
          <w:rFonts w:eastAsia="ＭＳ 明朝" w:cs="Arial"/>
          <w:lang w:eastAsia="sv-SE"/>
        </w:rPr>
        <w:t xml:space="preserve"> (3.6.15)</w:t>
      </w:r>
      <w:r w:rsidR="00667E6F">
        <w:rPr>
          <w:rFonts w:eastAsia="ＭＳ 明朝" w:cs="Arial"/>
          <w:lang w:eastAsia="sv-SE"/>
        </w:rPr>
        <w:t xml:space="preserve"> </w:t>
      </w:r>
      <w:r>
        <w:rPr>
          <w:rFonts w:eastAsia="ＭＳ 明朝" w:cs="Arial"/>
        </w:rPr>
        <w:t>and the estimate of the upper boundary of its (1</w:t>
      </w:r>
      <w:r>
        <w:rPr>
          <w:rFonts w:eastAsia="ＭＳ 明朝" w:cs="Arial"/>
        </w:rPr>
        <w:sym w:font="Symbol" w:char="F02D"/>
      </w:r>
      <w:r>
        <w:rPr>
          <w:rFonts w:eastAsia="ＭＳ 明朝" w:cs="Arial"/>
          <w:i/>
        </w:rPr>
        <w:sym w:font="Symbol" w:char="F061"/>
      </w:r>
      <w:r>
        <w:rPr>
          <w:rFonts w:eastAsia="ＭＳ 明朝" w:cs="Arial"/>
        </w:rPr>
        <w:t>)</w:t>
      </w:r>
      <w:r>
        <w:rPr>
          <w:rFonts w:eastAsia="ＭＳ 明朝" w:cs="Arial"/>
        </w:rPr>
        <w:sym w:font="Symbol" w:char="F0D7"/>
      </w:r>
      <w:r>
        <w:rPr>
          <w:rFonts w:eastAsia="ＭＳ 明朝" w:cs="Arial"/>
        </w:rPr>
        <w:t xml:space="preserve">100%-confidence interval </w:t>
      </w:r>
      <w:r>
        <w:rPr>
          <w:rFonts w:eastAsia="ＭＳ 明朝"/>
          <w:position w:val="-12"/>
        </w:rPr>
        <w:object w:dxaOrig="1800" w:dyaOrig="360" w14:anchorId="29978FA4">
          <v:shape id="_x0000_i1145" type="#_x0000_t75" style="width:90pt;height:18pt" o:ole="">
            <v:imagedata r:id="rId143" o:title=""/>
          </v:shape>
          <o:OLEObject Type="Embed" ProgID="Equation.DSMT4" ShapeID="_x0000_i1145" DrawAspect="Content" ObjectID="_1638719224" r:id="rId294"/>
        </w:object>
      </w:r>
      <w:r>
        <w:rPr>
          <w:rFonts w:eastAsia="ＭＳ 明朝"/>
        </w:rPr>
        <w:t>, eq. (3.6.17) and compare r</w:t>
      </w:r>
      <w:r>
        <w:rPr>
          <w:rFonts w:eastAsia="ＭＳ 明朝"/>
          <w:vertAlign w:val="subscript"/>
        </w:rPr>
        <w:t>U</w:t>
      </w:r>
      <w:r>
        <w:rPr>
          <w:rFonts w:eastAsia="ＭＳ 明朝"/>
        </w:rPr>
        <w:t xml:space="preserve"> with the standard</w:t>
      </w:r>
      <w:r w:rsidR="00667E6F">
        <w:rPr>
          <w:rFonts w:eastAsia="ＭＳ 明朝"/>
        </w:rPr>
        <w:t>. O</w:t>
      </w:r>
      <w:r>
        <w:rPr>
          <w:rFonts w:eastAsia="ＭＳ 明朝"/>
        </w:rPr>
        <w:t>nce</w:t>
      </w:r>
      <w:r>
        <w:rPr>
          <w:rFonts w:eastAsia="ＭＳ 明朝" w:cs="Arial"/>
        </w:rPr>
        <w:t xml:space="preserve"> r</w:t>
      </w:r>
      <w:r>
        <w:rPr>
          <w:rFonts w:eastAsia="ＭＳ 明朝" w:cs="Arial"/>
          <w:vertAlign w:val="subscript"/>
        </w:rPr>
        <w:t>U</w:t>
      </w:r>
      <w:r>
        <w:rPr>
          <w:rFonts w:eastAsia="ＭＳ 明朝" w:cs="Arial"/>
        </w:rPr>
        <w:t xml:space="preserve"> is less than the acceptance standard, the simulation can be stopped and the loading condition can be considered acceptable.</w:t>
      </w:r>
    </w:p>
    <w:p w14:paraId="792240AF" w14:textId="77777777" w:rsidR="006529B2" w:rsidRDefault="006529B2" w:rsidP="006529B2">
      <w:pPr>
        <w:rPr>
          <w:rFonts w:eastAsia="ＭＳ 明朝" w:cs="Arial"/>
        </w:rPr>
      </w:pPr>
    </w:p>
    <w:p w14:paraId="3218694B" w14:textId="41043B39" w:rsidR="006529B2" w:rsidRDefault="006529B2" w:rsidP="006529B2">
      <w:pPr>
        <w:rPr>
          <w:rFonts w:eastAsia="ＭＳ 明朝" w:cs="Arial"/>
        </w:rPr>
      </w:pPr>
      <w:r>
        <w:rPr>
          <w:rFonts w:eastAsia="ＭＳ 明朝" w:cs="Arial"/>
        </w:rPr>
        <w:t>3.6.5.2.</w:t>
      </w:r>
      <w:r>
        <w:rPr>
          <w:rFonts w:eastAsia="ＭＳ 明朝" w:cs="Arial"/>
        </w:rPr>
        <w:tab/>
        <w:t>However, collecting sufficient statistics in one sufficiently long run may be impossible in practice since the duration of numerical simulations or model tests is limited</w:t>
      </w:r>
      <w:r w:rsidR="00667E6F">
        <w:rPr>
          <w:rFonts w:eastAsia="ＭＳ 明朝" w:cs="Arial"/>
        </w:rPr>
        <w:t xml:space="preserve"> as follows</w:t>
      </w:r>
      <w:r>
        <w:rPr>
          <w:rFonts w:eastAsia="ＭＳ 明朝" w:cs="Arial"/>
        </w:rPr>
        <w:t>:</w:t>
      </w:r>
    </w:p>
    <w:p w14:paraId="6D8C357D" w14:textId="77777777" w:rsidR="006529B2" w:rsidRDefault="006529B2" w:rsidP="006529B2">
      <w:pPr>
        <w:ind w:firstLine="709"/>
        <w:jc w:val="left"/>
        <w:rPr>
          <w:rFonts w:eastAsia="ＭＳ 明朝" w:cs="Arial"/>
          <w:sz w:val="16"/>
          <w:szCs w:val="16"/>
        </w:rPr>
      </w:pPr>
    </w:p>
    <w:p w14:paraId="36ECF50C" w14:textId="77777777" w:rsidR="006529B2" w:rsidRDefault="006529B2" w:rsidP="006529B2">
      <w:pPr>
        <w:ind w:left="1691" w:hanging="840"/>
        <w:rPr>
          <w:rFonts w:eastAsia="ＭＳ 明朝"/>
          <w:szCs w:val="22"/>
        </w:rPr>
      </w:pPr>
      <w:r>
        <w:rPr>
          <w:rFonts w:eastAsia="ＭＳ 明朝"/>
        </w:rPr>
        <w:t>.1</w:t>
      </w:r>
      <w:r>
        <w:rPr>
          <w:rFonts w:eastAsia="ＭＳ 明朝"/>
        </w:rPr>
        <w:tab/>
      </w:r>
      <w:r>
        <w:rPr>
          <w:rFonts w:eastAsia="ＭＳ 明朝" w:cs="Arial"/>
        </w:rPr>
        <w:t>the duration of each model test is limited by wave reflection effects;</w:t>
      </w:r>
    </w:p>
    <w:p w14:paraId="3B8191EB" w14:textId="77777777" w:rsidR="006529B2" w:rsidRDefault="006529B2" w:rsidP="006529B2">
      <w:pPr>
        <w:ind w:firstLine="709"/>
        <w:jc w:val="left"/>
        <w:rPr>
          <w:rFonts w:eastAsia="ＭＳ 明朝" w:cs="Arial"/>
          <w:sz w:val="16"/>
          <w:szCs w:val="16"/>
        </w:rPr>
      </w:pPr>
    </w:p>
    <w:p w14:paraId="74C7C5ED" w14:textId="77777777" w:rsidR="006529B2" w:rsidRDefault="006529B2" w:rsidP="006529B2">
      <w:pPr>
        <w:ind w:left="1691" w:hanging="840"/>
        <w:rPr>
          <w:rFonts w:eastAsia="ＭＳ 明朝"/>
          <w:szCs w:val="22"/>
        </w:rPr>
      </w:pPr>
      <w:r>
        <w:rPr>
          <w:rFonts w:eastAsia="ＭＳ 明朝"/>
        </w:rPr>
        <w:t>.2</w:t>
      </w:r>
      <w:r>
        <w:rPr>
          <w:rFonts w:eastAsia="ＭＳ 明朝"/>
        </w:rPr>
        <w:tab/>
      </w:r>
      <w:r>
        <w:rPr>
          <w:rFonts w:eastAsia="ＭＳ 明朝" w:cs="Arial"/>
        </w:rPr>
        <w:t>the duration of numerical simulations is limited due to self-repetition effects, which violate the requirement of the independence of failures, if the sea state is modelled as a finite sum of harmonic components:</w:t>
      </w:r>
    </w:p>
    <w:p w14:paraId="2F0101F8" w14:textId="77777777" w:rsidR="006529B2" w:rsidRDefault="006529B2" w:rsidP="006529B2">
      <w:pPr>
        <w:ind w:firstLine="709"/>
        <w:jc w:val="left"/>
        <w:rPr>
          <w:rFonts w:eastAsia="ＭＳ 明朝" w:cs="Arial"/>
          <w:sz w:val="14"/>
          <w:szCs w:val="16"/>
        </w:rPr>
      </w:pPr>
    </w:p>
    <w:tbl>
      <w:tblPr>
        <w:tblStyle w:val="ab"/>
        <w:tblW w:w="4140" w:type="pct"/>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5"/>
        <w:gridCol w:w="1645"/>
      </w:tblGrid>
      <w:tr w:rsidR="006529B2" w14:paraId="5FAB63AE" w14:textId="77777777" w:rsidTr="006529B2">
        <w:tc>
          <w:tcPr>
            <w:tcW w:w="3905" w:type="pct"/>
            <w:vAlign w:val="center"/>
            <w:hideMark/>
          </w:tcPr>
          <w:p w14:paraId="54B55E16" w14:textId="77777777" w:rsidR="006529B2" w:rsidRDefault="006529B2">
            <w:pPr>
              <w:jc w:val="left"/>
              <w:rPr>
                <w:rFonts w:eastAsia="ＭＳ 明朝" w:cs="Arial"/>
              </w:rPr>
            </w:pPr>
            <w:r>
              <w:rPr>
                <w:rFonts w:eastAsiaTheme="minorEastAsia" w:cs="Arial"/>
                <w:kern w:val="2"/>
                <w:position w:val="-14"/>
                <w:szCs w:val="22"/>
                <w:lang w:eastAsia="sv-SE"/>
              </w:rPr>
              <w:object w:dxaOrig="2385" w:dyaOrig="420" w14:anchorId="366E56FA">
                <v:shape id="_x0000_i1146" type="#_x0000_t75" style="width:119.25pt;height:20.25pt" o:ole="">
                  <v:imagedata r:id="rId295" o:title=""/>
                </v:shape>
                <o:OLEObject Type="Embed" ProgID="Equation.DSMT4" ShapeID="_x0000_i1146" DrawAspect="Content" ObjectID="_1638719225" r:id="rId296"/>
              </w:object>
            </w:r>
          </w:p>
        </w:tc>
        <w:tc>
          <w:tcPr>
            <w:tcW w:w="1095" w:type="pct"/>
            <w:vAlign w:val="center"/>
            <w:hideMark/>
          </w:tcPr>
          <w:p w14:paraId="4CE74769" w14:textId="77777777" w:rsidR="006529B2" w:rsidRDefault="006529B2">
            <w:pPr>
              <w:jc w:val="right"/>
              <w:rPr>
                <w:rFonts w:cs="Arial"/>
              </w:rPr>
            </w:pPr>
            <w:r>
              <w:rPr>
                <w:rFonts w:cs="Arial"/>
              </w:rPr>
              <w:t>(3.6.25)</w:t>
            </w:r>
          </w:p>
        </w:tc>
      </w:tr>
    </w:tbl>
    <w:p w14:paraId="4D1BF090" w14:textId="77777777" w:rsidR="006529B2" w:rsidRDefault="006529B2" w:rsidP="006529B2">
      <w:pPr>
        <w:ind w:firstLine="709"/>
        <w:jc w:val="left"/>
        <w:rPr>
          <w:rFonts w:eastAsia="ＭＳ 明朝" w:cs="Arial"/>
          <w:sz w:val="16"/>
          <w:szCs w:val="16"/>
        </w:rPr>
      </w:pPr>
    </w:p>
    <w:p w14:paraId="43E8A2CC" w14:textId="77777777" w:rsidR="006529B2" w:rsidRDefault="006529B2" w:rsidP="006529B2">
      <w:pPr>
        <w:ind w:left="1691" w:firstLine="10"/>
        <w:rPr>
          <w:rFonts w:eastAsia="ＭＳ 明朝"/>
          <w:szCs w:val="22"/>
        </w:rPr>
      </w:pPr>
      <w:r>
        <w:rPr>
          <w:rFonts w:eastAsia="ＭＳ 明朝" w:cs="Arial"/>
        </w:rPr>
        <w:t>where a</w:t>
      </w:r>
      <w:r>
        <w:rPr>
          <w:rFonts w:eastAsia="ＭＳ 明朝" w:cs="Arial"/>
          <w:vertAlign w:val="subscript"/>
        </w:rPr>
        <w:t>i</w:t>
      </w:r>
      <w:r>
        <w:rPr>
          <w:rFonts w:eastAsia="ＭＳ 明朝" w:cs="Arial"/>
        </w:rPr>
        <w:t>={2S</w:t>
      </w:r>
      <w:r>
        <w:rPr>
          <w:rFonts w:eastAsia="ＭＳ 明朝" w:cs="Arial"/>
          <w:vertAlign w:val="subscript"/>
        </w:rPr>
        <w:sym w:font="Symbol" w:char="F07A"/>
      </w:r>
      <w:r>
        <w:rPr>
          <w:rFonts w:eastAsia="ＭＳ 明朝" w:cs="Arial"/>
          <w:vertAlign w:val="subscript"/>
        </w:rPr>
        <w:sym w:font="Symbol" w:char="F07A"/>
      </w:r>
      <w:r>
        <w:rPr>
          <w:rFonts w:eastAsia="ＭＳ 明朝" w:cs="Arial"/>
        </w:rPr>
        <w:t>(</w:t>
      </w:r>
      <w:r>
        <w:rPr>
          <w:rFonts w:eastAsia="ＭＳ 明朝" w:cs="Arial"/>
        </w:rPr>
        <w:sym w:font="Symbol" w:char="F077"/>
      </w:r>
      <w:r>
        <w:rPr>
          <w:rFonts w:eastAsia="ＭＳ 明朝" w:cs="Arial"/>
          <w:vertAlign w:val="subscript"/>
        </w:rPr>
        <w:t>i</w:t>
      </w:r>
      <w:r>
        <w:rPr>
          <w:rFonts w:eastAsia="ＭＳ 明朝" w:cs="Arial"/>
        </w:rPr>
        <w:t>)D(</w:t>
      </w:r>
      <w:r>
        <w:rPr>
          <w:rFonts w:eastAsia="ＭＳ 明朝" w:cs="Arial"/>
        </w:rPr>
        <w:sym w:font="Symbol" w:char="F06D"/>
      </w:r>
      <w:r>
        <w:rPr>
          <w:rFonts w:eastAsia="ＭＳ 明朝" w:cs="Arial"/>
          <w:vertAlign w:val="subscript"/>
        </w:rPr>
        <w:t>i</w:t>
      </w:r>
      <w:r>
        <w:rPr>
          <w:rFonts w:eastAsia="ＭＳ 明朝" w:cs="Arial"/>
        </w:rPr>
        <w:t>)</w:t>
      </w:r>
      <w:r>
        <w:rPr>
          <w:rFonts w:eastAsia="ＭＳ 明朝" w:cs="Arial"/>
        </w:rPr>
        <w:sym w:font="Symbol" w:char="F044"/>
      </w:r>
      <w:r>
        <w:rPr>
          <w:rFonts w:eastAsia="ＭＳ 明朝" w:cs="Arial"/>
        </w:rPr>
        <w:sym w:font="Symbol" w:char="F077"/>
      </w:r>
      <w:r>
        <w:rPr>
          <w:rFonts w:eastAsia="ＭＳ 明朝" w:cs="Arial"/>
          <w:vertAlign w:val="subscript"/>
        </w:rPr>
        <w:t>i</w:t>
      </w:r>
      <w:r>
        <w:rPr>
          <w:rFonts w:eastAsia="ＭＳ 明朝" w:cs="Arial"/>
        </w:rPr>
        <w:sym w:font="Symbol" w:char="F044"/>
      </w:r>
      <w:r>
        <w:rPr>
          <w:rFonts w:eastAsia="ＭＳ 明朝" w:cs="Arial"/>
        </w:rPr>
        <w:sym w:font="Symbol" w:char="F06D"/>
      </w:r>
      <w:r>
        <w:rPr>
          <w:rFonts w:eastAsia="ＭＳ 明朝" w:cs="Arial"/>
          <w:vertAlign w:val="subscript"/>
        </w:rPr>
        <w:t>i</w:t>
      </w:r>
      <w:r>
        <w:rPr>
          <w:rFonts w:eastAsia="ＭＳ 明朝" w:cs="Arial"/>
        </w:rPr>
        <w:t>}</w:t>
      </w:r>
      <w:r>
        <w:rPr>
          <w:rFonts w:eastAsia="ＭＳ 明朝" w:cs="Arial"/>
          <w:vertAlign w:val="superscript"/>
        </w:rPr>
        <w:t>1/2</w:t>
      </w:r>
      <w:r>
        <w:rPr>
          <w:rFonts w:eastAsia="ＭＳ 明朝" w:cs="Arial"/>
        </w:rPr>
        <w:t xml:space="preserve"> are amplitudes, </w:t>
      </w:r>
      <w:r>
        <w:rPr>
          <w:rFonts w:eastAsia="ＭＳ 明朝" w:cs="Arial"/>
        </w:rPr>
        <w:sym w:font="Symbol" w:char="F077"/>
      </w:r>
      <w:r>
        <w:rPr>
          <w:rFonts w:eastAsia="ＭＳ 明朝" w:cs="Arial"/>
          <w:vertAlign w:val="subscript"/>
        </w:rPr>
        <w:t>i</w:t>
      </w:r>
      <w:r>
        <w:rPr>
          <w:rFonts w:eastAsia="ＭＳ 明朝" w:cs="Arial"/>
        </w:rPr>
        <w:t xml:space="preserve"> frequencies, </w:t>
      </w:r>
      <w:r>
        <w:rPr>
          <w:rFonts w:eastAsia="ＭＳ 明朝" w:cs="Arial"/>
        </w:rPr>
        <w:sym w:font="Symbol" w:char="F06D"/>
      </w:r>
      <w:r>
        <w:rPr>
          <w:rFonts w:eastAsia="ＭＳ 明朝" w:cs="Arial"/>
          <w:vertAlign w:val="subscript"/>
        </w:rPr>
        <w:t>i</w:t>
      </w:r>
      <w:r>
        <w:rPr>
          <w:rFonts w:eastAsia="ＭＳ 明朝" w:cs="Arial"/>
        </w:rPr>
        <w:t xml:space="preserve"> directions and </w:t>
      </w:r>
      <w:r>
        <w:rPr>
          <w:rFonts w:eastAsia="ＭＳ 明朝" w:cs="Arial"/>
        </w:rPr>
        <w:sym w:font="Symbol" w:char="F065"/>
      </w:r>
      <w:r>
        <w:rPr>
          <w:rFonts w:eastAsia="ＭＳ 明朝" w:cs="Arial"/>
          <w:vertAlign w:val="subscript"/>
        </w:rPr>
        <w:t>i</w:t>
      </w:r>
      <w:r>
        <w:rPr>
          <w:rFonts w:eastAsia="ＭＳ 明朝" w:cs="Arial"/>
        </w:rPr>
        <w:t xml:space="preserve"> phases of harmonic components, randomly selected in the interval [0,2</w:t>
      </w:r>
      <w:r>
        <w:rPr>
          <w:rFonts w:eastAsia="ＭＳ 明朝" w:cs="Arial"/>
          <w:i/>
        </w:rPr>
        <w:sym w:font="Symbol" w:char="F070"/>
      </w:r>
      <w:r>
        <w:rPr>
          <w:rFonts w:eastAsia="ＭＳ 明朝" w:cs="Arial"/>
        </w:rPr>
        <w:t>), S</w:t>
      </w:r>
      <w:r>
        <w:rPr>
          <w:rFonts w:eastAsia="ＭＳ 明朝" w:cs="Arial"/>
          <w:vertAlign w:val="subscript"/>
        </w:rPr>
        <w:sym w:font="Symbol" w:char="F07A"/>
      </w:r>
      <w:r>
        <w:rPr>
          <w:rFonts w:eastAsia="ＭＳ 明朝" w:cs="Arial"/>
          <w:vertAlign w:val="subscript"/>
        </w:rPr>
        <w:sym w:font="Symbol" w:char="F07A"/>
      </w:r>
      <w:r>
        <w:rPr>
          <w:rFonts w:eastAsia="ＭＳ 明朝" w:cs="Arial"/>
        </w:rPr>
        <w:t xml:space="preserve"> is the wave energy spectrum and D is the wave energy angular spreading function;</w:t>
      </w:r>
    </w:p>
    <w:p w14:paraId="4EBA47D2" w14:textId="77777777" w:rsidR="006529B2" w:rsidRDefault="006529B2" w:rsidP="006529B2">
      <w:pPr>
        <w:ind w:firstLine="709"/>
        <w:jc w:val="left"/>
        <w:rPr>
          <w:rFonts w:eastAsia="ＭＳ 明朝" w:cs="Arial"/>
          <w:sz w:val="16"/>
          <w:szCs w:val="16"/>
        </w:rPr>
      </w:pPr>
    </w:p>
    <w:p w14:paraId="5B6229B7" w14:textId="3DC00939" w:rsidR="006529B2" w:rsidRDefault="006529B2" w:rsidP="006529B2">
      <w:pPr>
        <w:ind w:left="1691" w:hanging="840"/>
        <w:rPr>
          <w:rFonts w:eastAsia="ＭＳ 明朝"/>
          <w:szCs w:val="22"/>
        </w:rPr>
      </w:pPr>
      <w:r>
        <w:rPr>
          <w:rFonts w:eastAsia="ＭＳ 明朝"/>
        </w:rPr>
        <w:lastRenderedPageBreak/>
        <w:t>.3</w:t>
      </w:r>
      <w:r>
        <w:rPr>
          <w:rFonts w:eastAsia="ＭＳ 明朝"/>
        </w:rPr>
        <w:tab/>
      </w:r>
      <w:r>
        <w:rPr>
          <w:rFonts w:eastAsia="ＭＳ 明朝" w:cs="Arial"/>
        </w:rPr>
        <w:t>note that for resonance phenomena, such as parametric and synchronous roll, perfect repetition is not required</w:t>
      </w:r>
      <w:r w:rsidR="00667E6F">
        <w:rPr>
          <w:rFonts w:eastAsia="ＭＳ 明朝" w:cs="Arial"/>
        </w:rPr>
        <w:t xml:space="preserve">, noting that </w:t>
      </w:r>
      <w:r>
        <w:rPr>
          <w:rFonts w:eastAsia="ＭＳ 明朝" w:cs="Arial"/>
        </w:rPr>
        <w:t xml:space="preserve">partial repetition </w:t>
      </w:r>
      <w:r w:rsidR="00667E6F">
        <w:rPr>
          <w:rFonts w:eastAsia="ＭＳ 明朝" w:cs="Arial"/>
        </w:rPr>
        <w:t xml:space="preserve">is to occur </w:t>
      </w:r>
      <w:r>
        <w:rPr>
          <w:rFonts w:eastAsia="ＭＳ 明朝" w:cs="Arial"/>
        </w:rPr>
        <w:t>in a relevant narrow band of encounter frequencies.</w:t>
      </w:r>
    </w:p>
    <w:p w14:paraId="5FE736EF" w14:textId="77777777" w:rsidR="006529B2" w:rsidRDefault="006529B2" w:rsidP="006529B2">
      <w:pPr>
        <w:rPr>
          <w:rFonts w:eastAsia="ＭＳ 明朝" w:cs="Arial"/>
        </w:rPr>
      </w:pPr>
    </w:p>
    <w:p w14:paraId="4433466A" w14:textId="5A550C6D" w:rsidR="006529B2" w:rsidRDefault="006529B2" w:rsidP="006529B2">
      <w:pPr>
        <w:rPr>
          <w:rFonts w:eastAsia="ＭＳ 明朝" w:cs="Arial"/>
        </w:rPr>
      </w:pPr>
      <w:r>
        <w:rPr>
          <w:rFonts w:eastAsia="ＭＳ 明朝" w:cs="Arial"/>
        </w:rPr>
        <w:t>3.6.5.3</w:t>
      </w:r>
      <w:r>
        <w:rPr>
          <w:rFonts w:eastAsia="ＭＳ 明朝" w:cs="Arial"/>
        </w:rPr>
        <w:tab/>
        <w:t xml:space="preserve">A possible solution is to generate multiple independent </w:t>
      </w:r>
      <w:r>
        <w:rPr>
          <w:rFonts w:eastAsia="ＭＳ 明朝" w:cs="Arial"/>
          <w:i/>
        </w:rPr>
        <w:t>reali</w:t>
      </w:r>
      <w:r w:rsidR="00667E6F">
        <w:rPr>
          <w:rFonts w:eastAsia="ＭＳ 明朝" w:cs="Arial"/>
          <w:i/>
        </w:rPr>
        <w:t>z</w:t>
      </w:r>
      <w:r>
        <w:rPr>
          <w:rFonts w:eastAsia="ＭＳ 明朝" w:cs="Arial"/>
          <w:i/>
        </w:rPr>
        <w:t>ations</w:t>
      </w:r>
      <w:r>
        <w:rPr>
          <w:rFonts w:eastAsia="ＭＳ 明朝" w:cs="Arial"/>
        </w:rPr>
        <w:t xml:space="preserve"> of the same sea state</w:t>
      </w:r>
      <w:r w:rsidR="00667E6F">
        <w:rPr>
          <w:rFonts w:eastAsia="ＭＳ 明朝" w:cs="Arial"/>
        </w:rPr>
        <w:t>, using</w:t>
      </w:r>
      <w:r>
        <w:rPr>
          <w:rFonts w:eastAsia="ＭＳ 明朝" w:cs="Arial"/>
        </w:rPr>
        <w:t xml:space="preserve"> randomly varying phases </w:t>
      </w:r>
      <w:r>
        <w:rPr>
          <w:rFonts w:eastAsia="ＭＳ 明朝" w:cs="Arial"/>
          <w:position w:val="-10"/>
          <w:szCs w:val="22"/>
        </w:rPr>
        <w:object w:dxaOrig="210" w:dyaOrig="330" w14:anchorId="420B8AD7">
          <v:shape id="_x0000_i1147" type="#_x0000_t75" style="width:10.5pt;height:17.25pt" o:ole="">
            <v:imagedata r:id="rId297" o:title=""/>
          </v:shape>
          <o:OLEObject Type="Embed" ProgID="Equation.DSMT4" ShapeID="_x0000_i1147" DrawAspect="Content" ObjectID="_1638719226" r:id="rId298"/>
        </w:object>
      </w:r>
      <w:r>
        <w:rPr>
          <w:rFonts w:eastAsia="ＭＳ 明朝" w:cs="Arial"/>
        </w:rPr>
        <w:t xml:space="preserve"> for each reali</w:t>
      </w:r>
      <w:r w:rsidR="00667E6F">
        <w:rPr>
          <w:rFonts w:eastAsia="ＭＳ 明朝" w:cs="Arial"/>
        </w:rPr>
        <w:t>z</w:t>
      </w:r>
      <w:r>
        <w:rPr>
          <w:rFonts w:eastAsia="ＭＳ 明朝" w:cs="Arial"/>
        </w:rPr>
        <w:t>ation and simulate ship motions in each such reali</w:t>
      </w:r>
      <w:r w:rsidR="00667E6F">
        <w:rPr>
          <w:rFonts w:eastAsia="ＭＳ 明朝" w:cs="Arial"/>
        </w:rPr>
        <w:t>z</w:t>
      </w:r>
      <w:r>
        <w:rPr>
          <w:rFonts w:eastAsia="ＭＳ 明朝" w:cs="Arial"/>
        </w:rPr>
        <w:t xml:space="preserve">ation for a limited time. It is recommended to randomly vary also frequencies </w:t>
      </w:r>
      <w:r>
        <w:rPr>
          <w:rFonts w:eastAsia="ＭＳ 明朝" w:cs="Arial"/>
          <w:i/>
        </w:rPr>
        <w:sym w:font="Symbol" w:char="F077"/>
      </w:r>
      <w:r>
        <w:rPr>
          <w:rFonts w:eastAsia="ＭＳ 明朝" w:cs="Arial"/>
          <w:i/>
          <w:vertAlign w:val="subscript"/>
        </w:rPr>
        <w:t>i</w:t>
      </w:r>
      <w:r>
        <w:rPr>
          <w:rFonts w:eastAsia="ＭＳ 明朝" w:cs="Arial"/>
        </w:rPr>
        <w:t xml:space="preserve"> and directions </w:t>
      </w:r>
      <w:r>
        <w:rPr>
          <w:rFonts w:eastAsia="ＭＳ 明朝" w:cs="Arial"/>
          <w:i/>
        </w:rPr>
        <w:sym w:font="Symbol" w:char="F06D"/>
      </w:r>
      <w:r>
        <w:rPr>
          <w:rFonts w:eastAsia="ＭＳ 明朝" w:cs="Arial"/>
          <w:i/>
          <w:vertAlign w:val="subscript"/>
        </w:rPr>
        <w:t>i</w:t>
      </w:r>
      <w:r>
        <w:rPr>
          <w:rFonts w:eastAsia="ＭＳ 明朝" w:cs="Arial"/>
        </w:rPr>
        <w:t xml:space="preserve"> of components and perhaps also amplitudes </w:t>
      </w:r>
      <w:r>
        <w:rPr>
          <w:rFonts w:eastAsia="ＭＳ 明朝" w:cs="Arial"/>
          <w:i/>
        </w:rPr>
        <w:t>a</w:t>
      </w:r>
      <w:r>
        <w:rPr>
          <w:rFonts w:eastAsia="ＭＳ 明朝" w:cs="Arial"/>
          <w:i/>
          <w:vertAlign w:val="subscript"/>
        </w:rPr>
        <w:t>i</w:t>
      </w:r>
      <w:r>
        <w:rPr>
          <w:rFonts w:eastAsia="ＭＳ 明朝" w:cs="Arial"/>
        </w:rPr>
        <w:t>, using normal distributions with specified standard deviations. To generate random values, pseudo-random number generators can be used, which apply a user-specified integer as a seed number.</w:t>
      </w:r>
    </w:p>
    <w:p w14:paraId="7E21374E" w14:textId="77777777" w:rsidR="006529B2" w:rsidRDefault="006529B2" w:rsidP="006529B2">
      <w:pPr>
        <w:rPr>
          <w:rFonts w:eastAsia="ＭＳ 明朝" w:cs="Arial"/>
        </w:rPr>
      </w:pPr>
    </w:p>
    <w:p w14:paraId="5B53B3A1" w14:textId="1FC79BD3" w:rsidR="006529B2" w:rsidRDefault="006529B2" w:rsidP="006529B2">
      <w:pPr>
        <w:rPr>
          <w:rFonts w:eastAsia="ＭＳ 明朝" w:cs="Arial"/>
        </w:rPr>
      </w:pPr>
      <w:r>
        <w:rPr>
          <w:rFonts w:eastAsia="ＭＳ 明朝" w:cs="Arial"/>
        </w:rPr>
        <w:t>3.6.5.4</w:t>
      </w:r>
      <w:r>
        <w:rPr>
          <w:rFonts w:eastAsia="ＭＳ 明朝" w:cs="Arial"/>
        </w:rPr>
        <w:tab/>
        <w:t>For a set of simulations in multiple reali</w:t>
      </w:r>
      <w:r w:rsidR="00667E6F">
        <w:rPr>
          <w:rFonts w:eastAsia="ＭＳ 明朝" w:cs="Arial"/>
        </w:rPr>
        <w:t>z</w:t>
      </w:r>
      <w:r>
        <w:rPr>
          <w:rFonts w:eastAsia="ＭＳ 明朝" w:cs="Arial"/>
        </w:rPr>
        <w:t>ations of the same sea state, eq</w:t>
      </w:r>
      <w:r w:rsidR="00667E6F">
        <w:rPr>
          <w:rFonts w:eastAsia="ＭＳ 明朝" w:cs="Arial"/>
        </w:rPr>
        <w:t>uation</w:t>
      </w:r>
      <w:r>
        <w:rPr>
          <w:rFonts w:eastAsia="ＭＳ 明朝" w:cs="Arial"/>
        </w:rPr>
        <w:t> (3.6.15) is still applicable; in this equation, N and t</w:t>
      </w:r>
      <w:r>
        <w:rPr>
          <w:rFonts w:eastAsia="ＭＳ 明朝" w:cs="Arial"/>
          <w:vertAlign w:val="subscript"/>
        </w:rPr>
        <w:t>t</w:t>
      </w:r>
      <w:r>
        <w:rPr>
          <w:rFonts w:eastAsia="ＭＳ 明朝" w:cs="Arial"/>
        </w:rPr>
        <w:t xml:space="preserve"> should be taken as the total number of stability failures and the total simulation time, respectively, over all reali</w:t>
      </w:r>
      <w:r w:rsidR="005B6300">
        <w:rPr>
          <w:rFonts w:eastAsia="ＭＳ 明朝" w:cs="Arial"/>
        </w:rPr>
        <w:t>z</w:t>
      </w:r>
      <w:r>
        <w:rPr>
          <w:rFonts w:eastAsia="ＭＳ 明朝" w:cs="Arial"/>
        </w:rPr>
        <w:t>ations.</w:t>
      </w:r>
    </w:p>
    <w:p w14:paraId="351F10EA" w14:textId="77777777" w:rsidR="006529B2" w:rsidRDefault="006529B2" w:rsidP="006529B2">
      <w:pPr>
        <w:rPr>
          <w:rFonts w:eastAsia="ＭＳ 明朝" w:cs="Arial"/>
        </w:rPr>
      </w:pPr>
    </w:p>
    <w:p w14:paraId="03D8AA4B" w14:textId="10E2F148" w:rsidR="006529B2" w:rsidRDefault="006529B2" w:rsidP="006529B2">
      <w:pPr>
        <w:rPr>
          <w:rFonts w:eastAsia="ＭＳ 明朝" w:cs="Arial"/>
        </w:rPr>
      </w:pPr>
      <w:r>
        <w:rPr>
          <w:rFonts w:eastAsia="ＭＳ 明朝" w:cs="Arial"/>
        </w:rPr>
        <w:t>3.6.5.5</w:t>
      </w:r>
      <w:r>
        <w:rPr>
          <w:rFonts w:eastAsia="ＭＳ 明朝" w:cs="Arial"/>
        </w:rPr>
        <w:tab/>
        <w:t>Another problem are transient hydrodynamic effects</w:t>
      </w:r>
      <w:r w:rsidR="005B6300">
        <w:rPr>
          <w:rFonts w:eastAsia="ＭＳ 明朝" w:cs="Arial"/>
        </w:rPr>
        <w:t>,</w:t>
      </w:r>
      <w:r>
        <w:rPr>
          <w:rFonts w:eastAsia="ＭＳ 明朝" w:cs="Arial"/>
        </w:rPr>
        <w:t xml:space="preserve"> occurring at the beginning of each simulation, which violate stationarity requirement. To address this,</w:t>
      </w:r>
      <w:r w:rsidR="005B6300">
        <w:rPr>
          <w:rFonts w:eastAsia="ＭＳ 明朝" w:cs="Arial"/>
        </w:rPr>
        <w:t xml:space="preserve"> it is recommended to exclude 50 roll periods </w:t>
      </w:r>
      <w:r>
        <w:rPr>
          <w:rFonts w:eastAsia="ＭＳ 明朝" w:cs="Arial"/>
        </w:rPr>
        <w:t>after the start of each simulation from post</w:t>
      </w:r>
      <w:r w:rsidR="00E86816">
        <w:rPr>
          <w:rFonts w:eastAsia="ＭＳ 明朝" w:cs="Arial"/>
        </w:rPr>
        <w:noBreakHyphen/>
      </w:r>
      <w:r>
        <w:rPr>
          <w:rFonts w:eastAsia="ＭＳ 明朝" w:cs="Arial"/>
        </w:rPr>
        <w:t>processing, i.e. this simulation time should not be included in t</w:t>
      </w:r>
      <w:r>
        <w:rPr>
          <w:rFonts w:eastAsia="ＭＳ 明朝" w:cs="Arial"/>
          <w:vertAlign w:val="subscript"/>
        </w:rPr>
        <w:t>t</w:t>
      </w:r>
      <w:r>
        <w:rPr>
          <w:rFonts w:eastAsia="ＭＳ 明朝" w:cs="Arial"/>
        </w:rPr>
        <w:t xml:space="preserve"> while failures during this time should not be counted in N in eq</w:t>
      </w:r>
      <w:r w:rsidR="005B6300">
        <w:rPr>
          <w:rFonts w:eastAsia="ＭＳ 明朝" w:cs="Arial"/>
        </w:rPr>
        <w:t>uation</w:t>
      </w:r>
      <w:r>
        <w:rPr>
          <w:rFonts w:eastAsia="ＭＳ 明朝" w:cs="Arial"/>
        </w:rPr>
        <w:t> (3.6.15).</w:t>
      </w:r>
    </w:p>
    <w:p w14:paraId="2A09A516" w14:textId="77777777" w:rsidR="006529B2" w:rsidRDefault="006529B2" w:rsidP="006529B2">
      <w:pPr>
        <w:rPr>
          <w:rFonts w:eastAsia="ＭＳ 明朝" w:cs="Arial"/>
        </w:rPr>
      </w:pPr>
    </w:p>
    <w:p w14:paraId="4F0F0C6A" w14:textId="4DFA7A58" w:rsidR="006529B2" w:rsidRDefault="006529B2" w:rsidP="006529B2">
      <w:pPr>
        <w:rPr>
          <w:rFonts w:eastAsia="ＭＳ 明朝" w:cs="Arial"/>
        </w:rPr>
      </w:pPr>
      <w:r>
        <w:rPr>
          <w:rFonts w:eastAsia="ＭＳ 明朝" w:cs="Arial"/>
        </w:rPr>
        <w:t>3.6.5.6</w:t>
      </w:r>
      <w:r>
        <w:rPr>
          <w:rFonts w:eastAsia="ＭＳ 明朝" w:cs="Arial"/>
        </w:rPr>
        <w:tab/>
        <w:t xml:space="preserve">Finally, the independence of stability failures in numerical simulations may be violated by the autocorrelation of big roll motions since </w:t>
      </w:r>
      <w:r w:rsidR="00F87EDC">
        <w:rPr>
          <w:rFonts w:eastAsia="ＭＳ 明朝" w:cs="Arial"/>
        </w:rPr>
        <w:t xml:space="preserve">large </w:t>
      </w:r>
      <w:r>
        <w:rPr>
          <w:rFonts w:eastAsia="ＭＳ 明朝" w:cs="Arial"/>
        </w:rPr>
        <w:t xml:space="preserve">roll amplitudes caused by resonance tend to appear in groups. </w:t>
      </w:r>
      <w:r w:rsidR="00F87EDC">
        <w:rPr>
          <w:rFonts w:eastAsia="ＭＳ 明朝" w:cs="Arial"/>
        </w:rPr>
        <w:t>It should be n</w:t>
      </w:r>
      <w:r>
        <w:rPr>
          <w:rFonts w:eastAsia="ＭＳ 明朝" w:cs="Arial"/>
        </w:rPr>
        <w:t>ote</w:t>
      </w:r>
      <w:r w:rsidR="00F87EDC">
        <w:rPr>
          <w:rFonts w:eastAsia="ＭＳ 明朝" w:cs="Arial"/>
        </w:rPr>
        <w:t>d</w:t>
      </w:r>
      <w:r>
        <w:rPr>
          <w:rFonts w:eastAsia="ＭＳ 明朝" w:cs="Arial"/>
        </w:rPr>
        <w:t xml:space="preserve"> that neglecting this effect may lead to an </w:t>
      </w:r>
      <w:r w:rsidR="00F87EDC">
        <w:rPr>
          <w:rFonts w:eastAsia="ＭＳ 明朝" w:cs="Arial"/>
        </w:rPr>
        <w:br/>
      </w:r>
      <w:r>
        <w:rPr>
          <w:rFonts w:eastAsia="ＭＳ 明朝" w:cs="Arial"/>
        </w:rPr>
        <w:t>over-estimation of the sample mean stability failure rate but also under-estimation of the size of the confidence interval. To neutrali</w:t>
      </w:r>
      <w:r w:rsidR="00463FD2">
        <w:rPr>
          <w:rFonts w:eastAsia="ＭＳ 明朝" w:cs="Arial"/>
        </w:rPr>
        <w:t>z</w:t>
      </w:r>
      <w:r>
        <w:rPr>
          <w:rFonts w:eastAsia="ＭＳ 明朝" w:cs="Arial"/>
        </w:rPr>
        <w:t>e this effect, the following solutions are possible:</w:t>
      </w:r>
    </w:p>
    <w:p w14:paraId="0F5C2D08" w14:textId="77777777" w:rsidR="006529B2" w:rsidRDefault="006529B2" w:rsidP="006529B2">
      <w:pPr>
        <w:ind w:left="1691" w:hanging="840"/>
        <w:rPr>
          <w:rFonts w:eastAsia="ＭＳ 明朝"/>
          <w:sz w:val="16"/>
          <w:szCs w:val="16"/>
        </w:rPr>
      </w:pPr>
    </w:p>
    <w:p w14:paraId="5E383C4F" w14:textId="77777777" w:rsidR="006529B2" w:rsidRDefault="006529B2" w:rsidP="006529B2">
      <w:pPr>
        <w:ind w:left="1691" w:hanging="840"/>
        <w:rPr>
          <w:rFonts w:eastAsia="ＭＳ 明朝"/>
          <w:szCs w:val="22"/>
        </w:rPr>
      </w:pPr>
      <w:r>
        <w:rPr>
          <w:rFonts w:eastAsia="ＭＳ 明朝"/>
        </w:rPr>
        <w:t>.1</w:t>
      </w:r>
      <w:r>
        <w:rPr>
          <w:rFonts w:eastAsia="ＭＳ 明朝"/>
        </w:rPr>
        <w:tab/>
      </w:r>
      <w:r>
        <w:rPr>
          <w:rFonts w:eastAsia="ＭＳ 明朝" w:cs="Arial"/>
        </w:rPr>
        <w:t>to run each simulation only up to the first encountered failure; and</w:t>
      </w:r>
    </w:p>
    <w:p w14:paraId="2E6E8994" w14:textId="77777777" w:rsidR="006529B2" w:rsidRDefault="006529B2" w:rsidP="006529B2">
      <w:pPr>
        <w:ind w:left="1691" w:hanging="840"/>
        <w:rPr>
          <w:rFonts w:eastAsia="ＭＳ 明朝"/>
          <w:sz w:val="16"/>
          <w:szCs w:val="16"/>
        </w:rPr>
      </w:pPr>
    </w:p>
    <w:p w14:paraId="61A0B54D" w14:textId="77777777" w:rsidR="006529B2" w:rsidRDefault="006529B2" w:rsidP="006529B2">
      <w:pPr>
        <w:ind w:left="1691" w:hanging="840"/>
        <w:rPr>
          <w:rFonts w:eastAsia="ＭＳ 明朝"/>
          <w:szCs w:val="22"/>
        </w:rPr>
      </w:pPr>
      <w:r>
        <w:rPr>
          <w:rFonts w:eastAsia="ＭＳ 明朝"/>
        </w:rPr>
        <w:t>.2</w:t>
      </w:r>
      <w:r>
        <w:rPr>
          <w:rFonts w:eastAsia="ＭＳ 明朝"/>
        </w:rPr>
        <w:tab/>
      </w:r>
      <w:r>
        <w:rPr>
          <w:rFonts w:eastAsia="ＭＳ 明朝" w:cs="Arial"/>
        </w:rPr>
        <w:t>to switch off the simulation timer t</w:t>
      </w:r>
      <w:r>
        <w:rPr>
          <w:rFonts w:eastAsia="ＭＳ 明朝" w:cs="Arial"/>
          <w:vertAlign w:val="subscript"/>
        </w:rPr>
        <w:t>t</w:t>
      </w:r>
      <w:r>
        <w:rPr>
          <w:rFonts w:eastAsia="ＭＳ 明朝" w:cs="Arial"/>
        </w:rPr>
        <w:t xml:space="preserve"> and the stability failure counter N after an encountered failure until the envelope of the autocorrelation function of roll motion reduces to a specified level;</w:t>
      </w:r>
    </w:p>
    <w:p w14:paraId="6D583033" w14:textId="77777777" w:rsidR="006529B2" w:rsidRDefault="006529B2" w:rsidP="006529B2">
      <w:pPr>
        <w:ind w:left="1691" w:hanging="840"/>
        <w:rPr>
          <w:rFonts w:eastAsia="ＭＳ 明朝"/>
          <w:sz w:val="16"/>
          <w:szCs w:val="16"/>
        </w:rPr>
      </w:pPr>
    </w:p>
    <w:p w14:paraId="6B3DFD93" w14:textId="4382A45E" w:rsidR="006529B2" w:rsidRDefault="006529B2" w:rsidP="006529B2">
      <w:pPr>
        <w:ind w:left="1691" w:hanging="840"/>
        <w:rPr>
          <w:rFonts w:eastAsia="ＭＳ 明朝"/>
          <w:szCs w:val="22"/>
        </w:rPr>
      </w:pPr>
      <w:r>
        <w:rPr>
          <w:rFonts w:eastAsia="ＭＳ 明朝"/>
        </w:rPr>
        <w:t>.3</w:t>
      </w:r>
      <w:r>
        <w:rPr>
          <w:rFonts w:eastAsia="ＭＳ 明朝"/>
        </w:rPr>
        <w:tab/>
        <w:t>the two options 3.6.5.6.1 and 3.6.5.6.2 lead to similar unproductive losses: in the former method</w:t>
      </w:r>
      <w:r w:rsidR="00463FD2">
        <w:rPr>
          <w:rFonts w:eastAsia="ＭＳ 明朝"/>
        </w:rPr>
        <w:t xml:space="preserve"> </w:t>
      </w:r>
      <w:r>
        <w:rPr>
          <w:rFonts w:eastAsia="ＭＳ 明朝"/>
        </w:rPr>
        <w:t>due to transient effects at the start of a new simulation, in the latter</w:t>
      </w:r>
      <w:r w:rsidR="00463FD2">
        <w:rPr>
          <w:rFonts w:eastAsia="ＭＳ 明朝"/>
        </w:rPr>
        <w:t xml:space="preserve"> due to</w:t>
      </w:r>
      <w:r>
        <w:rPr>
          <w:rFonts w:eastAsia="ＭＳ 明朝"/>
        </w:rPr>
        <w:t xml:space="preserve"> decay of the autocorrelation function of roll motion. However, the former method is simpler. Besides, another benefit of the former method is that restarting also takes care of repeatability effects: for the relevant durations of simulations and relevant stability failure rates, a stability failure is </w:t>
      </w:r>
      <w:r w:rsidR="00463FD2">
        <w:rPr>
          <w:rFonts w:eastAsia="ＭＳ 明朝"/>
        </w:rPr>
        <w:t xml:space="preserve">not </w:t>
      </w:r>
      <w:r>
        <w:rPr>
          <w:rFonts w:eastAsia="ＭＳ 明朝"/>
        </w:rPr>
        <w:t xml:space="preserve">encountered in each simulation, therefore, after the first encountered failure, there is no </w:t>
      </w:r>
      <w:r w:rsidR="00463FD2">
        <w:rPr>
          <w:rFonts w:eastAsia="ＭＳ 明朝"/>
        </w:rPr>
        <w:t xml:space="preserve">need </w:t>
      </w:r>
      <w:r>
        <w:rPr>
          <w:rFonts w:eastAsia="ＭＳ 明朝"/>
        </w:rPr>
        <w:t>to wait for the second in the same simulation.</w:t>
      </w:r>
    </w:p>
    <w:p w14:paraId="4435E3B8" w14:textId="77777777" w:rsidR="006529B2" w:rsidRDefault="006529B2" w:rsidP="006529B2">
      <w:pPr>
        <w:rPr>
          <w:rFonts w:eastAsia="ＭＳ 明朝" w:cs="Arial"/>
        </w:rPr>
      </w:pPr>
    </w:p>
    <w:p w14:paraId="626DD24C" w14:textId="57E00734" w:rsidR="006529B2" w:rsidRDefault="006529B2" w:rsidP="006529B2">
      <w:pPr>
        <w:rPr>
          <w:rFonts w:eastAsia="ＭＳ 明朝" w:cs="Arial"/>
        </w:rPr>
      </w:pPr>
      <w:r>
        <w:rPr>
          <w:rFonts w:eastAsia="ＭＳ 明朝" w:cs="Arial"/>
        </w:rPr>
        <w:t>3.6.5.7</w:t>
      </w:r>
      <w:r>
        <w:rPr>
          <w:rFonts w:eastAsia="ＭＳ 明朝" w:cs="Arial"/>
        </w:rPr>
        <w:tab/>
        <w:t xml:space="preserve">After removing </w:t>
      </w:r>
      <w:r w:rsidR="00463FD2">
        <w:rPr>
          <w:rFonts w:eastAsia="ＭＳ 明朝" w:cs="Arial"/>
        </w:rPr>
        <w:t xml:space="preserve">parts </w:t>
      </w:r>
      <w:r>
        <w:rPr>
          <w:rFonts w:eastAsia="ＭＳ 明朝" w:cs="Arial"/>
        </w:rPr>
        <w:t xml:space="preserve">of time histories of roll motion, affected by repeatability effects, </w:t>
      </w:r>
      <w:r w:rsidR="00463FD2">
        <w:rPr>
          <w:rFonts w:eastAsia="ＭＳ 明朝" w:cs="Arial"/>
        </w:rPr>
        <w:t xml:space="preserve">the </w:t>
      </w:r>
      <w:r>
        <w:rPr>
          <w:rFonts w:eastAsia="ＭＳ 明朝" w:cs="Arial"/>
        </w:rPr>
        <w:t>initial transients</w:t>
      </w:r>
      <w:r w:rsidR="00463FD2">
        <w:rPr>
          <w:rFonts w:eastAsia="ＭＳ 明朝" w:cs="Arial"/>
        </w:rPr>
        <w:t>,</w:t>
      </w:r>
      <w:r>
        <w:rPr>
          <w:rFonts w:eastAsia="ＭＳ 明朝" w:cs="Arial"/>
        </w:rPr>
        <w:t xml:space="preserve"> auto-correlation of stability failures</w:t>
      </w:r>
      <w:r w:rsidR="00463FD2">
        <w:rPr>
          <w:rFonts w:eastAsia="ＭＳ 明朝" w:cs="Arial"/>
        </w:rPr>
        <w:t xml:space="preserve"> and the </w:t>
      </w:r>
      <w:r>
        <w:rPr>
          <w:rFonts w:eastAsia="ＭＳ 明朝" w:cs="Arial"/>
        </w:rPr>
        <w:t xml:space="preserve">remaining </w:t>
      </w:r>
      <w:r w:rsidRPr="00F466E0">
        <w:rPr>
          <w:rFonts w:eastAsia="ＭＳ 明朝" w:cs="Arial"/>
          <w:highlight w:val="yellow"/>
        </w:rPr>
        <w:t>pieces</w:t>
      </w:r>
      <w:r>
        <w:rPr>
          <w:rFonts w:eastAsia="ＭＳ 明朝" w:cs="Arial"/>
        </w:rPr>
        <w:t xml:space="preserve"> represent a single stationary Poisson process: removed </w:t>
      </w:r>
      <w:r w:rsidRPr="00F466E0">
        <w:rPr>
          <w:rFonts w:eastAsia="ＭＳ 明朝" w:cs="Arial"/>
          <w:highlight w:val="yellow"/>
        </w:rPr>
        <w:t>pieces</w:t>
      </w:r>
      <w:r>
        <w:rPr>
          <w:rFonts w:eastAsia="ＭＳ 明朝" w:cs="Arial"/>
        </w:rPr>
        <w:t xml:space="preserve"> can be disregarded due to the memoryless property, durations of the remaining pieces may be arbitrary (in particular, equal), it </w:t>
      </w:r>
      <w:r w:rsidR="00463FD2">
        <w:rPr>
          <w:rFonts w:eastAsia="ＭＳ 明朝" w:cs="Arial"/>
        </w:rPr>
        <w:t xml:space="preserve">is irrelevant </w:t>
      </w:r>
      <w:r>
        <w:rPr>
          <w:rFonts w:eastAsia="ＭＳ 明朝" w:cs="Arial"/>
        </w:rPr>
        <w:t>whether a failure was encountered in each simulation or not</w:t>
      </w:r>
      <w:r w:rsidR="00463FD2">
        <w:rPr>
          <w:rFonts w:eastAsia="ＭＳ 明朝" w:cs="Arial"/>
        </w:rPr>
        <w:t xml:space="preserve"> (see</w:t>
      </w:r>
      <w:r>
        <w:rPr>
          <w:rFonts w:eastAsia="ＭＳ 明朝" w:cs="Arial"/>
        </w:rPr>
        <w:t xml:space="preserve"> Figure 3.6.4</w:t>
      </w:r>
      <w:r w:rsidR="00463FD2">
        <w:rPr>
          <w:rFonts w:eastAsia="ＭＳ 明朝" w:cs="Arial"/>
        </w:rPr>
        <w:t xml:space="preserve">),  i.e. </w:t>
      </w:r>
      <w:r w:rsidR="00463FD2">
        <w:rPr>
          <w:rFonts w:eastAsia="ＭＳ 明朝" w:cs="Arial"/>
        </w:rPr>
        <w:br/>
      </w:r>
      <w:r>
        <w:rPr>
          <w:rFonts w:eastAsia="ＭＳ 明朝"/>
        </w:rPr>
        <w:t>eq</w:t>
      </w:r>
      <w:r w:rsidR="00463FD2">
        <w:rPr>
          <w:rFonts w:eastAsia="ＭＳ 明朝"/>
        </w:rPr>
        <w:t>uation</w:t>
      </w:r>
      <w:r>
        <w:rPr>
          <w:rFonts w:eastAsia="ＭＳ 明朝"/>
        </w:rPr>
        <w:t xml:space="preserve"> (3.6.15) can be used for the most likelihood estimate of the failure rate with N and t</w:t>
      </w:r>
      <w:r>
        <w:rPr>
          <w:rFonts w:eastAsia="ＭＳ 明朝"/>
          <w:vertAlign w:val="subscript"/>
        </w:rPr>
        <w:t>t</w:t>
      </w:r>
      <w:r>
        <w:rPr>
          <w:rFonts w:eastAsia="ＭＳ 明朝"/>
        </w:rPr>
        <w:t xml:space="preserve"> representing sums over all remaining pieces of simulations. Similarly, the sample mean time to failure is </w:t>
      </w:r>
      <w:r>
        <w:rPr>
          <w:rFonts w:eastAsia="ＭＳ 明朝"/>
          <w:position w:val="-12"/>
        </w:rPr>
        <w:object w:dxaOrig="870" w:dyaOrig="360" w14:anchorId="4FDA21A9">
          <v:shape id="_x0000_i1148" type="#_x0000_t75" style="width:44.25pt;height:18pt" o:ole="">
            <v:imagedata r:id="rId299" o:title=""/>
          </v:shape>
          <o:OLEObject Type="Embed" ProgID="Equation.DSMT4" ShapeID="_x0000_i1148" DrawAspect="Content" ObjectID="_1638719227" r:id="rId300"/>
        </w:object>
      </w:r>
      <w:r>
        <w:rPr>
          <w:rFonts w:eastAsia="ＭＳ 明朝"/>
        </w:rPr>
        <w:t>, and all other formulae from 3.6.2 and 3.6.3 can be directly applied.</w:t>
      </w:r>
    </w:p>
    <w:p w14:paraId="2A29A040" w14:textId="77777777" w:rsidR="006529B2" w:rsidRDefault="006529B2" w:rsidP="006529B2">
      <w:pPr>
        <w:rPr>
          <w:rFonts w:eastAsia="ＭＳ 明朝" w:cs="Arial"/>
        </w:rPr>
      </w:pPr>
    </w:p>
    <w:p w14:paraId="19F58DA5" w14:textId="5237C24A" w:rsidR="006529B2" w:rsidRDefault="006529B2" w:rsidP="006529B2">
      <w:pPr>
        <w:rPr>
          <w:rFonts w:eastAsia="ＭＳ 明朝"/>
        </w:rPr>
      </w:pPr>
      <w:r>
        <w:rPr>
          <w:rFonts w:eastAsia="ＭＳ 明朝" w:cs="Arial"/>
        </w:rPr>
        <w:t>3.6.5.8</w:t>
      </w:r>
      <w:r>
        <w:rPr>
          <w:rFonts w:eastAsia="ＭＳ 明朝" w:cs="Arial"/>
        </w:rPr>
        <w:tab/>
        <w:t xml:space="preserve">To </w:t>
      </w:r>
      <w:r>
        <w:rPr>
          <w:rFonts w:eastAsia="ＭＳ 明朝"/>
        </w:rPr>
        <w:t xml:space="preserve">investigate repeatability effects, parametric resonance in head waves and synchronous resonance in beam waves were simulated for a systematically varied significant wave height </w:t>
      </w:r>
      <w:r w:rsidR="00463FD2">
        <w:rPr>
          <w:rFonts w:eastAsia="ＭＳ 明朝"/>
        </w:rPr>
        <w:t xml:space="preserve">for </w:t>
      </w:r>
      <w:r>
        <w:rPr>
          <w:rFonts w:eastAsia="ＭＳ 明朝"/>
        </w:rPr>
        <w:t xml:space="preserve">two types of simulations: in one, denoted ‘limited’ for brevity, the simulation </w:t>
      </w:r>
      <w:r>
        <w:rPr>
          <w:rFonts w:eastAsia="ＭＳ 明朝"/>
        </w:rPr>
        <w:lastRenderedPageBreak/>
        <w:t>time was limited to 3 hours (while simulations were stopped after the first failure); and in the other (‘unlimited’), simulations were run always until the first failure. Thus, after each ‘limited’ simulation, N was increased by 1 while t</w:t>
      </w:r>
      <w:r>
        <w:rPr>
          <w:rFonts w:eastAsia="ＭＳ 明朝"/>
          <w:vertAlign w:val="subscript"/>
        </w:rPr>
        <w:t>t</w:t>
      </w:r>
      <w:r>
        <w:rPr>
          <w:rFonts w:eastAsia="ＭＳ 明朝"/>
        </w:rPr>
        <w:t xml:space="preserve"> was increased by the time to failure in case of failure, and N was not changed while t</w:t>
      </w:r>
      <w:r>
        <w:rPr>
          <w:rFonts w:eastAsia="ＭＳ 明朝"/>
          <w:vertAlign w:val="subscript"/>
        </w:rPr>
        <w:t>t</w:t>
      </w:r>
      <w:r>
        <w:rPr>
          <w:rFonts w:eastAsia="ＭＳ 明朝"/>
        </w:rPr>
        <w:t xml:space="preserve"> was increased by 3 hours if a simulation ended </w:t>
      </w:r>
      <w:r w:rsidR="00463FD2">
        <w:rPr>
          <w:rFonts w:eastAsia="ＭＳ 明朝"/>
        </w:rPr>
        <w:t>after</w:t>
      </w:r>
      <w:r>
        <w:rPr>
          <w:rFonts w:eastAsia="ＭＳ 明朝"/>
        </w:rPr>
        <w:t xml:space="preserve"> 3 hours without failure. After each ‘unlimited’ simulation, N was increased by 1 and t</w:t>
      </w:r>
      <w:r>
        <w:rPr>
          <w:rFonts w:eastAsia="ＭＳ 明朝"/>
          <w:vertAlign w:val="subscript"/>
        </w:rPr>
        <w:t>t</w:t>
      </w:r>
      <w:r>
        <w:rPr>
          <w:rFonts w:eastAsia="ＭＳ 明朝"/>
        </w:rPr>
        <w:t xml:space="preserve"> was increased by the time to failure.</w:t>
      </w:r>
    </w:p>
    <w:p w14:paraId="7C47B6F9" w14:textId="77777777" w:rsidR="006529B2" w:rsidRDefault="006529B2" w:rsidP="006529B2">
      <w:pPr>
        <w:rPr>
          <w:rFonts w:eastAsia="ＭＳ 明朝"/>
          <w:szCs w:val="22"/>
        </w:rPr>
      </w:pPr>
    </w:p>
    <w:tbl>
      <w:tblPr>
        <w:tblW w:w="5094" w:type="pct"/>
        <w:tblLook w:val="04A0" w:firstRow="1" w:lastRow="0" w:firstColumn="1" w:lastColumn="0" w:noHBand="0" w:noVBand="1"/>
      </w:tblPr>
      <w:tblGrid>
        <w:gridCol w:w="6731"/>
        <w:gridCol w:w="2558"/>
      </w:tblGrid>
      <w:tr w:rsidR="006529B2" w14:paraId="43919FCC" w14:textId="77777777" w:rsidTr="00463FD2">
        <w:tc>
          <w:tcPr>
            <w:tcW w:w="5000" w:type="pct"/>
            <w:gridSpan w:val="2"/>
            <w:hideMark/>
          </w:tcPr>
          <w:p w14:paraId="66436BF6" w14:textId="40256FD1" w:rsidR="006529B2" w:rsidRDefault="0040646C">
            <w:pPr>
              <w:rPr>
                <w:rFonts w:eastAsia="Calibri"/>
                <w:lang w:val="en-US"/>
              </w:rPr>
            </w:pPr>
            <w:r>
              <w:rPr>
                <w:rFonts w:eastAsia="Calibri"/>
                <w:noProof/>
                <w:lang w:eastAsia="ja-JP"/>
              </w:rPr>
              <w:drawing>
                <wp:inline distT="0" distB="0" distL="0" distR="0" wp14:anchorId="4861EDBC" wp14:editId="48B65D3D">
                  <wp:extent cx="5761355" cy="780415"/>
                  <wp:effectExtent l="0" t="0" r="0" b="635"/>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761355" cy="780415"/>
                          </a:xfrm>
                          <a:prstGeom prst="rect">
                            <a:avLst/>
                          </a:prstGeom>
                          <a:noFill/>
                        </pic:spPr>
                      </pic:pic>
                    </a:graphicData>
                  </a:graphic>
                </wp:inline>
              </w:drawing>
            </w:r>
          </w:p>
        </w:tc>
      </w:tr>
      <w:tr w:rsidR="006529B2" w:rsidRPr="00905C6B" w14:paraId="5535AC97" w14:textId="77777777" w:rsidTr="00463FD2">
        <w:tc>
          <w:tcPr>
            <w:tcW w:w="3623" w:type="pct"/>
            <w:hideMark/>
          </w:tcPr>
          <w:p w14:paraId="44AC305F" w14:textId="767C36C8" w:rsidR="006529B2" w:rsidRDefault="0040646C">
            <w:pPr>
              <w:tabs>
                <w:tab w:val="left" w:pos="7138"/>
              </w:tabs>
              <w:rPr>
                <w:rFonts w:eastAsia="Calibri"/>
                <w:lang w:val="en-US"/>
              </w:rPr>
            </w:pPr>
            <w:r>
              <w:rPr>
                <w:rFonts w:eastAsia="Calibri"/>
                <w:noProof/>
                <w:lang w:eastAsia="ja-JP"/>
              </w:rPr>
              <w:drawing>
                <wp:inline distT="0" distB="0" distL="0" distR="0" wp14:anchorId="2545244A" wp14:editId="66C12626">
                  <wp:extent cx="4102735" cy="774065"/>
                  <wp:effectExtent l="0" t="0" r="0" b="6985"/>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102735" cy="774065"/>
                          </a:xfrm>
                          <a:prstGeom prst="rect">
                            <a:avLst/>
                          </a:prstGeom>
                          <a:noFill/>
                        </pic:spPr>
                      </pic:pic>
                    </a:graphicData>
                  </a:graphic>
                </wp:inline>
              </w:drawing>
            </w:r>
          </w:p>
        </w:tc>
        <w:tc>
          <w:tcPr>
            <w:tcW w:w="1377" w:type="pct"/>
            <w:vAlign w:val="center"/>
            <w:hideMark/>
          </w:tcPr>
          <w:p w14:paraId="4EDFB7F4" w14:textId="77777777" w:rsidR="00463FD2" w:rsidRDefault="00463FD2">
            <w:pPr>
              <w:rPr>
                <w:rFonts w:eastAsia="ＭＳ 明朝" w:cs="Arial"/>
                <w:szCs w:val="22"/>
                <w:lang w:val="en-US"/>
              </w:rPr>
            </w:pPr>
          </w:p>
          <w:p w14:paraId="7570503F" w14:textId="77777777" w:rsidR="00463FD2" w:rsidRDefault="00463FD2">
            <w:pPr>
              <w:rPr>
                <w:rFonts w:eastAsia="ＭＳ 明朝" w:cs="Arial"/>
                <w:szCs w:val="22"/>
                <w:lang w:val="en-US"/>
              </w:rPr>
            </w:pPr>
          </w:p>
          <w:p w14:paraId="55958E17" w14:textId="77777777" w:rsidR="00463FD2" w:rsidRDefault="00463FD2">
            <w:pPr>
              <w:rPr>
                <w:rFonts w:eastAsia="ＭＳ 明朝" w:cs="Arial"/>
                <w:szCs w:val="22"/>
                <w:lang w:val="en-US"/>
              </w:rPr>
            </w:pPr>
          </w:p>
          <w:p w14:paraId="6BE04EEF" w14:textId="77777777" w:rsidR="00463FD2" w:rsidRDefault="00463FD2">
            <w:pPr>
              <w:rPr>
                <w:rFonts w:eastAsia="ＭＳ 明朝" w:cs="Arial"/>
                <w:szCs w:val="22"/>
                <w:lang w:val="en-US"/>
              </w:rPr>
            </w:pPr>
          </w:p>
          <w:p w14:paraId="3777E0D4" w14:textId="77777777" w:rsidR="00463FD2" w:rsidRDefault="00463FD2">
            <w:pPr>
              <w:rPr>
                <w:rFonts w:eastAsia="ＭＳ 明朝" w:cs="Arial"/>
                <w:szCs w:val="22"/>
                <w:lang w:val="en-US"/>
              </w:rPr>
            </w:pPr>
          </w:p>
          <w:p w14:paraId="1CC88F7F" w14:textId="7A8906AF" w:rsidR="006529B2" w:rsidRPr="00F466E0" w:rsidRDefault="006529B2">
            <w:pPr>
              <w:rPr>
                <w:rFonts w:eastAsia="ＭＳ 明朝" w:cs="Arial"/>
                <w:szCs w:val="22"/>
                <w:lang w:val="en-US"/>
              </w:rPr>
            </w:pPr>
          </w:p>
        </w:tc>
      </w:tr>
    </w:tbl>
    <w:p w14:paraId="072AF234" w14:textId="53C1295E" w:rsidR="006529B2" w:rsidRPr="00F466E0" w:rsidRDefault="00463FD2" w:rsidP="006529B2">
      <w:pPr>
        <w:rPr>
          <w:rFonts w:eastAsia="ＭＳ 明朝" w:cs="Arial"/>
          <w:b/>
          <w:bCs/>
          <w:szCs w:val="22"/>
          <w:lang w:val="en-US"/>
        </w:rPr>
      </w:pPr>
      <w:r w:rsidRPr="00F466E0">
        <w:rPr>
          <w:rFonts w:eastAsia="ＭＳ 明朝" w:cs="Arial"/>
          <w:b/>
          <w:bCs/>
          <w:szCs w:val="22"/>
          <w:lang w:val="en-US"/>
        </w:rPr>
        <w:t>Figure 3.6.4 Roll motion in multiple realizations of sea state (top) and resulting Poisson process (bottom)</w:t>
      </w:r>
    </w:p>
    <w:p w14:paraId="1DC35A22" w14:textId="77777777" w:rsidR="00463FD2" w:rsidRDefault="00463FD2" w:rsidP="006529B2">
      <w:pPr>
        <w:rPr>
          <w:rFonts w:eastAsia="ＭＳ 明朝"/>
          <w:sz w:val="20"/>
        </w:rPr>
      </w:pPr>
    </w:p>
    <w:p w14:paraId="159A6419" w14:textId="26FB7914" w:rsidR="006529B2" w:rsidRDefault="006529B2" w:rsidP="006529B2">
      <w:pPr>
        <w:rPr>
          <w:rFonts w:eastAsia="ＭＳ 明朝"/>
        </w:rPr>
      </w:pPr>
      <w:r>
        <w:rPr>
          <w:rFonts w:eastAsia="ＭＳ 明朝"/>
        </w:rPr>
        <w:t>3.6.5.9</w:t>
      </w:r>
      <w:r>
        <w:rPr>
          <w:rFonts w:eastAsia="ＭＳ 明朝"/>
        </w:rPr>
        <w:tab/>
        <w:t>To verify the absence of self-repetition effects, quantile diagrams (QQ diagrams) can be used. Figure 3.6.5 shows these diagrams derived from the ‘limited’ and ‘unlimited’ simulations. Since the cumulative density function of an exponentially distributed time to failure is F(t)</w:t>
      </w:r>
      <w:r>
        <w:rPr>
          <w:rFonts w:eastAsia="ＭＳ 明朝"/>
          <w:sz w:val="12"/>
          <w:szCs w:val="12"/>
        </w:rPr>
        <w:t> </w:t>
      </w:r>
      <w:r>
        <w:rPr>
          <w:rFonts w:eastAsia="ＭＳ 明朝"/>
        </w:rPr>
        <w:t>=</w:t>
      </w:r>
      <w:r>
        <w:rPr>
          <w:rFonts w:eastAsia="ＭＳ 明朝"/>
          <w:sz w:val="12"/>
          <w:szCs w:val="12"/>
        </w:rPr>
        <w:t> </w:t>
      </w:r>
      <w:r>
        <w:rPr>
          <w:rFonts w:eastAsia="ＭＳ 明朝"/>
        </w:rPr>
        <w:t>1</w:t>
      </w:r>
      <w:r>
        <w:rPr>
          <w:rFonts w:eastAsia="ＭＳ 明朝"/>
          <w:sz w:val="12"/>
          <w:szCs w:val="12"/>
        </w:rPr>
        <w:t> </w:t>
      </w:r>
      <w:r>
        <w:rPr>
          <w:rFonts w:eastAsia="ＭＳ 明朝"/>
        </w:rPr>
        <w:sym w:font="Symbol" w:char="F02D"/>
      </w:r>
      <w:r>
        <w:rPr>
          <w:rFonts w:eastAsia="ＭＳ 明朝"/>
          <w:sz w:val="12"/>
          <w:szCs w:val="12"/>
        </w:rPr>
        <w:t> </w:t>
      </w:r>
      <w:r>
        <w:rPr>
          <w:rFonts w:eastAsia="ＭＳ 明朝"/>
        </w:rPr>
        <w:t>e</w:t>
      </w:r>
      <w:r>
        <w:rPr>
          <w:rFonts w:eastAsia="ＭＳ 明朝"/>
          <w:vertAlign w:val="superscript"/>
        </w:rPr>
        <w:sym w:font="Symbol" w:char="F02D"/>
      </w:r>
      <w:r>
        <w:rPr>
          <w:rFonts w:eastAsia="ＭＳ 明朝"/>
          <w:vertAlign w:val="superscript"/>
        </w:rPr>
        <w:t>rt</w:t>
      </w:r>
      <w:r>
        <w:rPr>
          <w:rFonts w:eastAsia="ＭＳ 明朝"/>
        </w:rPr>
        <w:t xml:space="preserve"> for t</w:t>
      </w:r>
      <w:r>
        <w:rPr>
          <w:rFonts w:eastAsia="ＭＳ 明朝"/>
          <w:sz w:val="12"/>
          <w:szCs w:val="12"/>
        </w:rPr>
        <w:t> </w:t>
      </w:r>
      <w:r>
        <w:rPr>
          <w:rFonts w:eastAsia="ＭＳ 明朝"/>
        </w:rPr>
        <w:t>&gt;</w:t>
      </w:r>
      <w:r>
        <w:rPr>
          <w:rFonts w:eastAsia="ＭＳ 明朝"/>
          <w:sz w:val="12"/>
          <w:szCs w:val="12"/>
        </w:rPr>
        <w:t> </w:t>
      </w:r>
      <w:r>
        <w:rPr>
          <w:rFonts w:eastAsia="ＭＳ 明朝"/>
        </w:rPr>
        <w:t xml:space="preserve">0, the ratio </w:t>
      </w:r>
      <w:r>
        <w:rPr>
          <w:rFonts w:eastAsia="ＭＳ 明朝"/>
          <w:position w:val="-10"/>
        </w:rPr>
        <w:object w:dxaOrig="525" w:dyaOrig="360" w14:anchorId="61BEDDED">
          <v:shape id="_x0000_i1149" type="#_x0000_t75" style="width:27pt;height:18pt" o:ole="">
            <v:imagedata r:id="rId303" o:title=""/>
          </v:shape>
          <o:OLEObject Type="Embed" ProgID="Equation.DSMT4" ShapeID="_x0000_i1149" DrawAspect="Content" ObjectID="_1638719228" r:id="rId304"/>
        </w:object>
      </w:r>
      <w:r>
        <w:rPr>
          <w:rFonts w:eastAsia="ＭＳ 明朝"/>
        </w:rPr>
        <w:t xml:space="preserve"> should be equal to </w:t>
      </w:r>
      <w:r>
        <w:rPr>
          <w:rFonts w:eastAsia="ＭＳ 明朝"/>
        </w:rPr>
        <w:sym w:font="Symbol" w:char="F02D"/>
      </w:r>
      <w:r>
        <w:rPr>
          <w:rFonts w:eastAsia="ＭＳ 明朝"/>
        </w:rPr>
        <w:t>ln(1</w:t>
      </w:r>
      <w:r>
        <w:rPr>
          <w:rFonts w:eastAsia="ＭＳ 明朝"/>
          <w:sz w:val="12"/>
          <w:szCs w:val="12"/>
        </w:rPr>
        <w:t> </w:t>
      </w:r>
      <w:r>
        <w:rPr>
          <w:rFonts w:eastAsia="ＭＳ 明朝"/>
        </w:rPr>
        <w:sym w:font="Symbol" w:char="F02D"/>
      </w:r>
      <w:r>
        <w:rPr>
          <w:rFonts w:eastAsia="ＭＳ 明朝"/>
          <w:sz w:val="12"/>
          <w:szCs w:val="12"/>
        </w:rPr>
        <w:t> </w:t>
      </w:r>
      <w:r>
        <w:rPr>
          <w:rFonts w:eastAsia="ＭＳ 明朝"/>
        </w:rPr>
        <w:t>F</w:t>
      </w:r>
      <w:r>
        <w:rPr>
          <w:rFonts w:eastAsia="ＭＳ 明朝"/>
          <w:vertAlign w:val="subscript"/>
        </w:rPr>
        <w:t>i</w:t>
      </w:r>
      <w:r>
        <w:rPr>
          <w:rFonts w:eastAsia="ＭＳ 明朝"/>
        </w:rPr>
        <w:t xml:space="preserve">) (blue dashed lines in </w:t>
      </w:r>
      <w:r w:rsidR="00463FD2">
        <w:rPr>
          <w:rFonts w:eastAsia="ＭＳ 明朝"/>
        </w:rPr>
        <w:br/>
      </w:r>
      <w:r>
        <w:rPr>
          <w:rFonts w:eastAsia="ＭＳ 明朝"/>
        </w:rPr>
        <w:t>Figure 3.6.5). The cumulative density function F</w:t>
      </w:r>
      <w:r>
        <w:rPr>
          <w:rFonts w:eastAsia="ＭＳ 明朝"/>
          <w:vertAlign w:val="subscript"/>
        </w:rPr>
        <w:t>i</w:t>
      </w:r>
      <w:r>
        <w:rPr>
          <w:rFonts w:eastAsia="ＭＳ 明朝"/>
        </w:rPr>
        <w:t xml:space="preserve"> was calculated from the sample data as i</w:t>
      </w:r>
      <w:r>
        <w:rPr>
          <w:rFonts w:eastAsia="ＭＳ 明朝"/>
          <w:sz w:val="12"/>
          <w:szCs w:val="12"/>
        </w:rPr>
        <w:t> </w:t>
      </w:r>
      <w:r>
        <w:rPr>
          <w:rFonts w:eastAsia="ＭＳ 明朝"/>
        </w:rPr>
        <w:t>/</w:t>
      </w:r>
      <w:r>
        <w:rPr>
          <w:rFonts w:eastAsia="ＭＳ 明朝"/>
          <w:sz w:val="12"/>
          <w:szCs w:val="12"/>
        </w:rPr>
        <w:t> </w:t>
      </w:r>
      <w:r>
        <w:rPr>
          <w:rFonts w:eastAsia="ＭＳ 明朝"/>
        </w:rPr>
        <w:t>(N</w:t>
      </w:r>
      <w:r>
        <w:rPr>
          <w:rFonts w:eastAsia="ＭＳ 明朝"/>
          <w:sz w:val="12"/>
          <w:szCs w:val="12"/>
        </w:rPr>
        <w:t> </w:t>
      </w:r>
      <w:r>
        <w:rPr>
          <w:rFonts w:eastAsia="ＭＳ 明朝"/>
        </w:rPr>
        <w:t>+</w:t>
      </w:r>
      <w:r>
        <w:rPr>
          <w:rFonts w:eastAsia="ＭＳ 明朝"/>
          <w:sz w:val="12"/>
          <w:szCs w:val="12"/>
        </w:rPr>
        <w:t> </w:t>
      </w:r>
      <w:r>
        <w:rPr>
          <w:rFonts w:eastAsia="ＭＳ 明朝"/>
        </w:rPr>
        <w:t>1), where i is the index of a stability failure when stability failures are sorted in ascending order of T</w:t>
      </w:r>
      <w:r>
        <w:rPr>
          <w:rFonts w:eastAsia="ＭＳ 明朝"/>
          <w:vertAlign w:val="subscript"/>
        </w:rPr>
        <w:t>i</w:t>
      </w:r>
      <w:r>
        <w:rPr>
          <w:rFonts w:eastAsia="ＭＳ 明朝"/>
        </w:rPr>
        <w:t>. Figure 3.6.5 shows that the ‘unlimited’ simulations over-estimate failure time</w:t>
      </w:r>
      <w:r w:rsidR="00463FD2">
        <w:rPr>
          <w:rFonts w:eastAsia="ＭＳ 明朝"/>
        </w:rPr>
        <w:t>,</w:t>
      </w:r>
      <w:r>
        <w:rPr>
          <w:rFonts w:eastAsia="ＭＳ 明朝"/>
        </w:rPr>
        <w:t xml:space="preserve"> compared to the exponential distribution and ‘limited’ simulations for cases with large time to failure. This is due to self-repetition effects: the same ‘uncritical’ reali</w:t>
      </w:r>
      <w:r w:rsidR="00463FD2">
        <w:rPr>
          <w:rFonts w:eastAsia="ＭＳ 明朝"/>
        </w:rPr>
        <w:t>z</w:t>
      </w:r>
      <w:r>
        <w:rPr>
          <w:rFonts w:eastAsia="ＭＳ 明朝"/>
        </w:rPr>
        <w:t>ation, i.e. reali</w:t>
      </w:r>
      <w:r w:rsidR="00463FD2">
        <w:rPr>
          <w:rFonts w:eastAsia="ＭＳ 明朝"/>
        </w:rPr>
        <w:t>z</w:t>
      </w:r>
      <w:r>
        <w:rPr>
          <w:rFonts w:eastAsia="ＭＳ 明朝"/>
        </w:rPr>
        <w:t xml:space="preserve">ation where a stability failure does not happen soon, repeats itself again and again (since repetition is not exact, failure may eventually </w:t>
      </w:r>
      <w:r w:rsidR="00463FD2">
        <w:rPr>
          <w:rFonts w:eastAsia="ＭＳ 明朝"/>
        </w:rPr>
        <w:t xml:space="preserve">occur </w:t>
      </w:r>
      <w:r>
        <w:rPr>
          <w:rFonts w:eastAsia="ＭＳ 明朝"/>
        </w:rPr>
        <w:t>but much later than it should).</w:t>
      </w:r>
    </w:p>
    <w:p w14:paraId="5EFED731" w14:textId="77777777" w:rsidR="006529B2" w:rsidRDefault="006529B2" w:rsidP="006529B2">
      <w:pPr>
        <w:rPr>
          <w:rFonts w:eastAsia="ＭＳ 明朝"/>
          <w:sz w:val="20"/>
        </w:rPr>
      </w:pPr>
    </w:p>
    <w:tbl>
      <w:tblPr>
        <w:tblW w:w="0" w:type="auto"/>
        <w:tblLook w:val="04A0" w:firstRow="1" w:lastRow="0" w:firstColumn="1" w:lastColumn="0" w:noHBand="0" w:noVBand="1"/>
      </w:tblPr>
      <w:tblGrid>
        <w:gridCol w:w="9070"/>
      </w:tblGrid>
      <w:tr w:rsidR="006529B2" w14:paraId="1536D9E2" w14:textId="77777777" w:rsidTr="006529B2">
        <w:tc>
          <w:tcPr>
            <w:tcW w:w="9638" w:type="dxa"/>
            <w:hideMark/>
          </w:tcPr>
          <w:p w14:paraId="719250E8" w14:textId="11C51D9E" w:rsidR="006529B2" w:rsidRDefault="006529B2">
            <w:pPr>
              <w:rPr>
                <w:rFonts w:eastAsia="Calibri"/>
                <w:lang w:val="en-US"/>
              </w:rPr>
            </w:pPr>
            <w:r>
              <w:rPr>
                <w:rFonts w:eastAsia="Calibri"/>
                <w:noProof/>
                <w:lang w:eastAsia="ja-JP"/>
              </w:rPr>
              <w:lastRenderedPageBreak/>
              <w:drawing>
                <wp:inline distT="0" distB="0" distL="0" distR="0" wp14:anchorId="7254AF1A" wp14:editId="346B41B9">
                  <wp:extent cx="5638800" cy="3619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638800" cy="3619500"/>
                          </a:xfrm>
                          <a:prstGeom prst="rect">
                            <a:avLst/>
                          </a:prstGeom>
                          <a:noFill/>
                          <a:ln>
                            <a:noFill/>
                          </a:ln>
                        </pic:spPr>
                      </pic:pic>
                    </a:graphicData>
                  </a:graphic>
                </wp:inline>
              </w:drawing>
            </w:r>
          </w:p>
        </w:tc>
      </w:tr>
      <w:tr w:rsidR="006529B2" w14:paraId="7115963B" w14:textId="77777777" w:rsidTr="00F466E0">
        <w:trPr>
          <w:trHeight w:val="220"/>
        </w:trPr>
        <w:tc>
          <w:tcPr>
            <w:tcW w:w="9638" w:type="dxa"/>
            <w:vAlign w:val="center"/>
            <w:hideMark/>
          </w:tcPr>
          <w:p w14:paraId="7451617B" w14:textId="77777777" w:rsidR="006529B2" w:rsidRPr="00F466E0" w:rsidRDefault="006529B2">
            <w:pPr>
              <w:rPr>
                <w:rFonts w:eastAsia="ＭＳ 明朝"/>
                <w:b/>
                <w:bCs/>
                <w:lang w:val="en-US"/>
              </w:rPr>
            </w:pPr>
            <w:r w:rsidRPr="00F466E0">
              <w:rPr>
                <w:rFonts w:eastAsia="ＭＳ 明朝"/>
                <w:b/>
                <w:bCs/>
                <w:lang w:val="en-US"/>
              </w:rPr>
              <w:t>Figure 3.6.5 Quantile diagrams from ‘</w:t>
            </w:r>
            <w:r w:rsidRPr="00A14CAA">
              <w:rPr>
                <w:rFonts w:eastAsia="ＭＳ 明朝"/>
                <w:b/>
                <w:bCs/>
                <w:lang w:val="en-US"/>
              </w:rPr>
              <w:t>limited</w:t>
            </w:r>
            <w:r w:rsidRPr="00F466E0">
              <w:rPr>
                <w:rFonts w:eastAsia="ＭＳ 明朝"/>
                <w:b/>
                <w:bCs/>
                <w:lang w:val="en-US"/>
              </w:rPr>
              <w:t>’ (</w:t>
            </w:r>
            <w:r w:rsidRPr="00F466E0">
              <w:rPr>
                <w:rFonts w:eastAsia="ＭＳ 明朝"/>
                <w:b/>
                <w:bCs/>
                <w:sz w:val="16"/>
                <w:lang w:val="en-US"/>
              </w:rPr>
              <w:sym w:font="Wingdings" w:char="F06C"/>
            </w:r>
            <w:r w:rsidRPr="00F466E0">
              <w:rPr>
                <w:rFonts w:eastAsia="ＭＳ 明朝"/>
                <w:b/>
                <w:bCs/>
                <w:lang w:val="en-US"/>
              </w:rPr>
              <w:t>) and ‘</w:t>
            </w:r>
            <w:r w:rsidRPr="00A14CAA">
              <w:rPr>
                <w:rFonts w:eastAsia="ＭＳ 明朝"/>
                <w:b/>
                <w:bCs/>
                <w:color w:val="0070C0"/>
                <w:lang w:val="en-US"/>
              </w:rPr>
              <w:t>unlimited</w:t>
            </w:r>
            <w:r w:rsidRPr="00F466E0">
              <w:rPr>
                <w:rFonts w:eastAsia="ＭＳ 明朝"/>
                <w:b/>
                <w:bCs/>
                <w:lang w:val="en-US"/>
              </w:rPr>
              <w:t>’ (</w:t>
            </w:r>
            <w:r w:rsidRPr="00F466E0">
              <w:rPr>
                <w:rFonts w:eastAsia="ＭＳ 明朝"/>
                <w:b/>
                <w:bCs/>
                <w:color w:val="0070C0"/>
                <w:sz w:val="16"/>
                <w:lang w:val="en-US"/>
              </w:rPr>
              <w:sym w:font="Wingdings 2" w:char="F09A"/>
            </w:r>
            <w:r w:rsidRPr="00F466E0">
              <w:rPr>
                <w:rFonts w:eastAsia="ＭＳ 明朝"/>
                <w:b/>
                <w:bCs/>
                <w:lang w:val="en-US"/>
              </w:rPr>
              <w:t>) simulations for synchronous (left) and parametric (right) resonance cases</w:t>
            </w:r>
          </w:p>
        </w:tc>
      </w:tr>
    </w:tbl>
    <w:p w14:paraId="64313AA9" w14:textId="77777777" w:rsidR="006529B2" w:rsidRDefault="006529B2" w:rsidP="006529B2">
      <w:pPr>
        <w:rPr>
          <w:rFonts w:eastAsia="ＭＳ 明朝"/>
          <w:sz w:val="20"/>
        </w:rPr>
      </w:pPr>
    </w:p>
    <w:p w14:paraId="4FA44E85" w14:textId="571D4DF7" w:rsidR="006529B2" w:rsidRDefault="006529B2" w:rsidP="006529B2">
      <w:pPr>
        <w:spacing w:after="40"/>
        <w:rPr>
          <w:rFonts w:eastAsia="ＭＳ 明朝"/>
        </w:rPr>
      </w:pPr>
      <w:r>
        <w:rPr>
          <w:rFonts w:eastAsia="ＭＳ 明朝"/>
        </w:rPr>
        <w:t>3.6.5.10</w:t>
      </w:r>
      <w:r>
        <w:rPr>
          <w:rFonts w:eastAsia="ＭＳ 明朝"/>
        </w:rPr>
        <w:tab/>
        <w:t>This means that simulations that are too long lead to deviation from the Poisson process in relevant sea states, i.e. th</w:t>
      </w:r>
      <w:r w:rsidR="00463FD2">
        <w:rPr>
          <w:rFonts w:eastAsia="ＭＳ 明朝"/>
        </w:rPr>
        <w:t>e result</w:t>
      </w:r>
      <w:r w:rsidR="009B36BE">
        <w:rPr>
          <w:rFonts w:eastAsia="ＭＳ 明朝"/>
        </w:rPr>
        <w:t>s</w:t>
      </w:r>
      <w:r>
        <w:rPr>
          <w:rFonts w:eastAsia="ＭＳ 明朝"/>
        </w:rPr>
        <w:t xml:space="preserve"> of </w:t>
      </w:r>
      <w:r>
        <w:rPr>
          <w:rFonts w:eastAsia="ＭＳ 明朝"/>
          <w:i/>
        </w:rPr>
        <w:t>failure rate</w:t>
      </w:r>
      <w:r>
        <w:rPr>
          <w:rFonts w:eastAsia="ＭＳ 明朝"/>
        </w:rPr>
        <w:t xml:space="preserve"> and th</w:t>
      </w:r>
      <w:r w:rsidR="009B36BE">
        <w:rPr>
          <w:rFonts w:eastAsia="ＭＳ 明朝"/>
        </w:rPr>
        <w:t>at of th</w:t>
      </w:r>
      <w:r>
        <w:rPr>
          <w:rFonts w:eastAsia="ＭＳ 明朝"/>
        </w:rPr>
        <w:t>e formulae from sections</w:t>
      </w:r>
      <w:r w:rsidR="00E86816">
        <w:rPr>
          <w:rFonts w:eastAsia="ＭＳ 明朝"/>
        </w:rPr>
        <w:t> </w:t>
      </w:r>
      <w:r>
        <w:rPr>
          <w:rFonts w:eastAsia="ＭＳ 明朝"/>
        </w:rPr>
        <w:t xml:space="preserve">2 and 3 are not applicable. Moreover, using these formulae despite </w:t>
      </w:r>
      <w:r w:rsidR="009B36BE">
        <w:rPr>
          <w:rFonts w:eastAsia="ＭＳ 明朝"/>
        </w:rPr>
        <w:t>applying a</w:t>
      </w:r>
      <w:r>
        <w:rPr>
          <w:rFonts w:eastAsia="ＭＳ 明朝"/>
        </w:rPr>
        <w:t xml:space="preserve"> process </w:t>
      </w:r>
      <w:r w:rsidR="009B36BE">
        <w:rPr>
          <w:rFonts w:eastAsia="ＭＳ 明朝"/>
        </w:rPr>
        <w:t xml:space="preserve">as </w:t>
      </w:r>
      <w:r>
        <w:rPr>
          <w:rFonts w:eastAsia="ＭＳ 明朝"/>
        </w:rPr>
        <w:t>Poisson process, would lead to an under-estimation of the failure rate, i.e. a non-conservative error that should be avoided. Thus, the maximum duration of simulations should be limited. When at least 10</w:t>
      </w:r>
      <w:r>
        <w:rPr>
          <w:rFonts w:eastAsia="ＭＳ 明朝"/>
          <w:vertAlign w:val="superscript"/>
        </w:rPr>
        <w:t>3</w:t>
      </w:r>
      <w:r>
        <w:rPr>
          <w:rFonts w:eastAsia="ＭＳ 明朝"/>
        </w:rPr>
        <w:t xml:space="preserve"> frequencies per wave direction are used, simulations up to 3 hours are acceptable</w:t>
      </w:r>
      <w:r w:rsidR="009B36BE">
        <w:rPr>
          <w:rFonts w:eastAsia="ＭＳ 明朝"/>
        </w:rPr>
        <w:t>. I</w:t>
      </w:r>
      <w:r>
        <w:rPr>
          <w:rFonts w:eastAsia="ＭＳ 明朝"/>
        </w:rPr>
        <w:t>n general, quantile plots can be used to verify the absence of self</w:t>
      </w:r>
      <w:r w:rsidR="00E86816">
        <w:rPr>
          <w:rFonts w:eastAsia="ＭＳ 明朝"/>
        </w:rPr>
        <w:noBreakHyphen/>
      </w:r>
      <w:r>
        <w:rPr>
          <w:rFonts w:eastAsia="ＭＳ 明朝"/>
        </w:rPr>
        <w:t>repetition effects.</w:t>
      </w:r>
    </w:p>
    <w:p w14:paraId="6D651815" w14:textId="77777777" w:rsidR="006529B2" w:rsidRDefault="006529B2" w:rsidP="006529B2">
      <w:pPr>
        <w:rPr>
          <w:rFonts w:eastAsia="ＭＳ 明朝"/>
          <w:szCs w:val="22"/>
        </w:rPr>
      </w:pPr>
    </w:p>
    <w:p w14:paraId="5A59E0AD" w14:textId="7D9CB258" w:rsidR="006529B2" w:rsidRDefault="006529B2" w:rsidP="006529B2">
      <w:pPr>
        <w:spacing w:after="40"/>
        <w:rPr>
          <w:rFonts w:eastAsia="ＭＳ 明朝"/>
        </w:rPr>
      </w:pPr>
      <w:r>
        <w:rPr>
          <w:rFonts w:eastAsia="ＭＳ 明朝"/>
        </w:rPr>
        <w:t>3.6.5.11</w:t>
      </w:r>
      <w:r>
        <w:rPr>
          <w:rFonts w:eastAsia="ＭＳ 明朝"/>
        </w:rPr>
        <w:tab/>
        <w:t xml:space="preserve">To check whether the described measures always ensure applicability of the Poisson process assumption, the </w:t>
      </w:r>
      <w:r>
        <w:rPr>
          <w:rFonts w:eastAsia="ＭＳ 明朝"/>
        </w:rPr>
        <w:sym w:font="Symbol" w:char="F063"/>
      </w:r>
      <w:r>
        <w:rPr>
          <w:rFonts w:eastAsia="ＭＳ 明朝"/>
          <w:vertAlign w:val="superscript"/>
        </w:rPr>
        <w:t>2</w:t>
      </w:r>
      <w:r>
        <w:rPr>
          <w:rFonts w:eastAsia="ＭＳ 明朝"/>
        </w:rPr>
        <w:t xml:space="preserve"> goodness-of-fit test was applied to several cases of parametric and synchronous resonance in head and beam</w:t>
      </w:r>
      <w:r w:rsidR="009B36BE">
        <w:rPr>
          <w:rFonts w:eastAsia="ＭＳ 明朝"/>
        </w:rPr>
        <w:t xml:space="preserve"> </w:t>
      </w:r>
      <w:r>
        <w:rPr>
          <w:rFonts w:eastAsia="ＭＳ 明朝"/>
        </w:rPr>
        <w:t>waves</w:t>
      </w:r>
      <w:r w:rsidR="009B36BE">
        <w:rPr>
          <w:rFonts w:eastAsia="ＭＳ 明朝"/>
        </w:rPr>
        <w:t>, respectively and</w:t>
      </w:r>
      <w:r>
        <w:rPr>
          <w:rFonts w:eastAsia="ＭＳ 明朝"/>
        </w:rPr>
        <w:t xml:space="preserve"> at systematically varied significant wave height. Only ‘limited’ simulations of 3</w:t>
      </w:r>
      <w:r w:rsidR="009B36BE">
        <w:rPr>
          <w:rFonts w:eastAsia="ＭＳ 明朝"/>
        </w:rPr>
        <w:t xml:space="preserve"> </w:t>
      </w:r>
      <w:r>
        <w:rPr>
          <w:rFonts w:eastAsia="ＭＳ 明朝"/>
        </w:rPr>
        <w:t>hour</w:t>
      </w:r>
      <w:r w:rsidR="009B36BE">
        <w:rPr>
          <w:rFonts w:eastAsia="ＭＳ 明朝"/>
        </w:rPr>
        <w:t>s</w:t>
      </w:r>
      <w:r>
        <w:rPr>
          <w:rFonts w:eastAsia="ＭＳ 明朝"/>
        </w:rPr>
        <w:t xml:space="preserve"> duration (or until failure if it happened) were used. Random reali</w:t>
      </w:r>
      <w:r w:rsidR="009B36BE">
        <w:rPr>
          <w:rFonts w:eastAsia="ＭＳ 明朝"/>
        </w:rPr>
        <w:t>z</w:t>
      </w:r>
      <w:r>
        <w:rPr>
          <w:rFonts w:eastAsia="ＭＳ 明朝"/>
        </w:rPr>
        <w:t>ations of the same sea state were repeated until about 10</w:t>
      </w:r>
      <w:r>
        <w:rPr>
          <w:rFonts w:eastAsia="ＭＳ 明朝"/>
          <w:vertAlign w:val="superscript"/>
        </w:rPr>
        <w:t>3</w:t>
      </w:r>
      <w:r>
        <w:rPr>
          <w:rFonts w:eastAsia="ＭＳ 明朝"/>
        </w:rPr>
        <w:t xml:space="preserve"> failures were encountered in each sea state. The observed times to failure were compared with the exponential distribution, which was defined using the maximum likelihood estimate for the failure rate </w:t>
      </w:r>
      <w:r>
        <w:rPr>
          <w:rFonts w:eastAsia="ＭＳ 明朝"/>
          <w:position w:val="-4"/>
        </w:rPr>
        <w:object w:dxaOrig="750" w:dyaOrig="330" w14:anchorId="35CE743A">
          <v:shape id="_x0000_i1150" type="#_x0000_t75" style="width:37.5pt;height:17.25pt" o:ole="">
            <v:imagedata r:id="rId306" o:title=""/>
          </v:shape>
          <o:OLEObject Type="Embed" ProgID="Equation.DSMT4" ShapeID="_x0000_i1150" DrawAspect="Content" ObjectID="_1638719229" r:id="rId307"/>
        </w:object>
      </w:r>
      <w:r>
        <w:rPr>
          <w:rFonts w:eastAsia="ＭＳ 明朝"/>
        </w:rPr>
        <w:t>, eq. (3.6.13).</w:t>
      </w:r>
    </w:p>
    <w:p w14:paraId="450D4136" w14:textId="77777777" w:rsidR="006529B2" w:rsidRDefault="006529B2" w:rsidP="006529B2">
      <w:pPr>
        <w:rPr>
          <w:rFonts w:eastAsia="ＭＳ 明朝"/>
          <w:szCs w:val="22"/>
        </w:rPr>
      </w:pPr>
    </w:p>
    <w:p w14:paraId="288B91D4" w14:textId="7F72C63D" w:rsidR="006529B2" w:rsidRDefault="006529B2" w:rsidP="006529B2">
      <w:pPr>
        <w:spacing w:after="40"/>
        <w:rPr>
          <w:rFonts w:eastAsia="ＭＳ 明朝"/>
        </w:rPr>
      </w:pPr>
      <w:r>
        <w:rPr>
          <w:rFonts w:eastAsia="ＭＳ 明朝"/>
        </w:rPr>
        <w:t>3.6.5.12</w:t>
      </w:r>
      <w:r>
        <w:rPr>
          <w:rFonts w:eastAsia="ＭＳ 明朝"/>
        </w:rPr>
        <w:tab/>
        <w:t>The full range t</w:t>
      </w:r>
      <w:r>
        <w:rPr>
          <w:rFonts w:eastAsia="ＭＳ 明朝"/>
          <w:sz w:val="12"/>
          <w:szCs w:val="12"/>
        </w:rPr>
        <w:t> </w:t>
      </w:r>
      <w:r>
        <w:rPr>
          <w:rFonts w:eastAsia="ＭＳ 明朝"/>
        </w:rPr>
        <w:sym w:font="Symbol" w:char="F0B3"/>
      </w:r>
      <w:r>
        <w:rPr>
          <w:rFonts w:eastAsia="ＭＳ 明朝"/>
          <w:sz w:val="12"/>
          <w:szCs w:val="12"/>
        </w:rPr>
        <w:t> </w:t>
      </w:r>
      <w:r>
        <w:rPr>
          <w:rFonts w:eastAsia="ＭＳ 明朝"/>
        </w:rPr>
        <w:t>0 of time to failure was subdivided into k</w:t>
      </w:r>
      <w:r>
        <w:rPr>
          <w:rFonts w:eastAsia="ＭＳ 明朝"/>
          <w:sz w:val="12"/>
          <w:szCs w:val="12"/>
        </w:rPr>
        <w:t> </w:t>
      </w:r>
      <w:r>
        <w:rPr>
          <w:rFonts w:eastAsia="ＭＳ 明朝"/>
        </w:rPr>
        <w:sym w:font="Symbol" w:char="F0B3"/>
      </w:r>
      <w:r>
        <w:rPr>
          <w:rFonts w:eastAsia="ＭＳ 明朝"/>
          <w:sz w:val="12"/>
          <w:szCs w:val="12"/>
        </w:rPr>
        <w:t> </w:t>
      </w:r>
      <w:r>
        <w:rPr>
          <w:rFonts w:eastAsia="ＭＳ 明朝"/>
        </w:rPr>
        <w:t xml:space="preserve">5 intervals of equal probability </w:t>
      </w:r>
      <w:r>
        <w:rPr>
          <w:rFonts w:eastAsia="ＭＳ 明朝"/>
        </w:rPr>
        <w:sym w:font="Symbol" w:char="F044"/>
      </w:r>
      <w:r>
        <w:rPr>
          <w:rFonts w:eastAsia="ＭＳ 明朝"/>
        </w:rPr>
        <w:t>F</w:t>
      </w:r>
      <w:r>
        <w:rPr>
          <w:rFonts w:eastAsia="ＭＳ 明朝"/>
          <w:sz w:val="12"/>
          <w:szCs w:val="12"/>
        </w:rPr>
        <w:t> </w:t>
      </w:r>
      <w:r>
        <w:rPr>
          <w:rFonts w:eastAsia="ＭＳ 明朝"/>
        </w:rPr>
        <w:t>=</w:t>
      </w:r>
      <w:r>
        <w:rPr>
          <w:rFonts w:eastAsia="ＭＳ 明朝"/>
          <w:sz w:val="12"/>
          <w:szCs w:val="12"/>
        </w:rPr>
        <w:t> </w:t>
      </w:r>
      <w:r>
        <w:rPr>
          <w:rFonts w:eastAsia="ＭＳ 明朝"/>
        </w:rPr>
        <w:sym w:font="Symbol" w:char="F044"/>
      </w:r>
      <w:r>
        <w:rPr>
          <w:rFonts w:eastAsia="ＭＳ 明朝"/>
        </w:rPr>
        <w:t>(1</w:t>
      </w:r>
      <w:r>
        <w:rPr>
          <w:rFonts w:eastAsia="ＭＳ 明朝"/>
          <w:sz w:val="12"/>
          <w:szCs w:val="12"/>
        </w:rPr>
        <w:t> </w:t>
      </w:r>
      <w:r>
        <w:rPr>
          <w:rFonts w:eastAsia="ＭＳ 明朝"/>
        </w:rPr>
        <w:sym w:font="Symbol" w:char="F02D"/>
      </w:r>
      <w:r>
        <w:rPr>
          <w:rFonts w:eastAsia="ＭＳ 明朝"/>
          <w:sz w:val="12"/>
          <w:szCs w:val="12"/>
        </w:rPr>
        <w:t> </w:t>
      </w:r>
      <w:r>
        <w:rPr>
          <w:rFonts w:eastAsia="ＭＳ 明朝"/>
        </w:rPr>
        <w:t>e</w:t>
      </w:r>
      <w:r>
        <w:rPr>
          <w:rFonts w:eastAsia="ＭＳ 明朝"/>
          <w:vertAlign w:val="superscript"/>
        </w:rPr>
        <w:sym w:font="Symbol" w:char="F02D"/>
      </w:r>
      <w:r>
        <w:rPr>
          <w:rFonts w:eastAsia="ＭＳ 明朝"/>
          <w:vertAlign w:val="superscript"/>
        </w:rPr>
        <w:t>rt</w:t>
      </w:r>
      <w:r>
        <w:rPr>
          <w:rFonts w:eastAsia="ＭＳ 明朝"/>
        </w:rPr>
        <w:t>)</w:t>
      </w:r>
      <w:r>
        <w:rPr>
          <w:rFonts w:eastAsia="ＭＳ 明朝"/>
          <w:sz w:val="12"/>
          <w:szCs w:val="12"/>
        </w:rPr>
        <w:t> </w:t>
      </w:r>
      <w:r>
        <w:rPr>
          <w:rFonts w:eastAsia="ＭＳ 明朝"/>
        </w:rPr>
        <w:t>=</w:t>
      </w:r>
      <w:r>
        <w:rPr>
          <w:rFonts w:eastAsia="ＭＳ 明朝"/>
          <w:sz w:val="12"/>
          <w:szCs w:val="12"/>
        </w:rPr>
        <w:t> </w:t>
      </w:r>
      <w:r>
        <w:rPr>
          <w:rFonts w:eastAsia="ＭＳ 明朝"/>
        </w:rPr>
        <w:t>1/k; the number of intervals was systematically increased up to a maximum k</w:t>
      </w:r>
      <w:r>
        <w:rPr>
          <w:rFonts w:eastAsia="ＭＳ 明朝"/>
          <w:sz w:val="12"/>
          <w:szCs w:val="12"/>
        </w:rPr>
        <w:t> </w:t>
      </w:r>
      <w:r>
        <w:rPr>
          <w:rFonts w:eastAsia="ＭＳ 明朝"/>
        </w:rPr>
        <w:t>=</w:t>
      </w:r>
      <w:r>
        <w:rPr>
          <w:rFonts w:eastAsia="ＭＳ 明朝"/>
          <w:sz w:val="12"/>
          <w:szCs w:val="12"/>
        </w:rPr>
        <w:t> </w:t>
      </w:r>
      <w:r>
        <w:rPr>
          <w:rFonts w:eastAsia="ＭＳ 明朝"/>
        </w:rPr>
        <w:t>N/5. The number O</w:t>
      </w:r>
      <w:r>
        <w:rPr>
          <w:rFonts w:eastAsia="ＭＳ 明朝"/>
          <w:vertAlign w:val="subscript"/>
        </w:rPr>
        <w:t>i</w:t>
      </w:r>
      <w:r>
        <w:rPr>
          <w:rFonts w:eastAsia="ＭＳ 明朝"/>
        </w:rPr>
        <w:t xml:space="preserve"> of the observed times to failure within each interval i was counted and the expected number E</w:t>
      </w:r>
      <w:r>
        <w:rPr>
          <w:rFonts w:eastAsia="ＭＳ 明朝"/>
          <w:vertAlign w:val="subscript"/>
        </w:rPr>
        <w:t>i</w:t>
      </w:r>
      <w:r>
        <w:rPr>
          <w:rFonts w:eastAsia="ＭＳ 明朝"/>
        </w:rPr>
        <w:t xml:space="preserve"> was calculated, according to the assumed exponential distribution, as N</w:t>
      </w:r>
      <w:r>
        <w:rPr>
          <w:rFonts w:eastAsia="ＭＳ 明朝"/>
          <w:sz w:val="12"/>
          <w:szCs w:val="12"/>
        </w:rPr>
        <w:t> </w:t>
      </w:r>
      <w:r>
        <w:rPr>
          <w:rFonts w:eastAsia="ＭＳ 明朝"/>
        </w:rPr>
        <w:t>/</w:t>
      </w:r>
      <w:r>
        <w:rPr>
          <w:rFonts w:eastAsia="ＭＳ 明朝"/>
          <w:sz w:val="12"/>
          <w:szCs w:val="12"/>
        </w:rPr>
        <w:t> </w:t>
      </w:r>
      <w:r>
        <w:rPr>
          <w:rFonts w:eastAsia="ＭＳ 明朝"/>
        </w:rPr>
        <w:t>k. After that,</w:t>
      </w:r>
    </w:p>
    <w:p w14:paraId="0D664A5C" w14:textId="77777777" w:rsidR="006529B2" w:rsidRDefault="006529B2" w:rsidP="006529B2">
      <w:pPr>
        <w:ind w:left="1691" w:hanging="840"/>
        <w:rPr>
          <w:rFonts w:eastAsia="ＭＳ 明朝"/>
          <w:szCs w:val="22"/>
        </w:rPr>
      </w:pPr>
    </w:p>
    <w:p w14:paraId="283F64D2" w14:textId="77777777" w:rsidR="006529B2" w:rsidRDefault="006529B2" w:rsidP="006529B2">
      <w:pPr>
        <w:ind w:left="1691" w:hanging="840"/>
        <w:rPr>
          <w:rFonts w:eastAsia="ＭＳ 明朝"/>
        </w:rPr>
      </w:pPr>
      <w:r>
        <w:rPr>
          <w:rFonts w:eastAsia="ＭＳ 明朝"/>
        </w:rPr>
        <w:t>.1</w:t>
      </w:r>
      <w:r>
        <w:rPr>
          <w:rFonts w:eastAsia="ＭＳ 明朝"/>
        </w:rPr>
        <w:tab/>
        <w:t xml:space="preserve">the </w:t>
      </w:r>
      <w:r>
        <w:rPr>
          <w:rFonts w:eastAsia="ＭＳ 明朝"/>
          <w:i/>
        </w:rPr>
        <w:t>test statistic</w:t>
      </w:r>
      <w:r>
        <w:rPr>
          <w:rFonts w:eastAsia="ＭＳ 明朝"/>
        </w:rPr>
        <w:t xml:space="preserve"> was calculated as</w:t>
      </w:r>
    </w:p>
    <w:p w14:paraId="230B8503" w14:textId="77777777" w:rsidR="006529B2" w:rsidRDefault="006529B2" w:rsidP="006529B2">
      <w:pPr>
        <w:ind w:left="1691" w:hanging="840"/>
        <w:rPr>
          <w:rFonts w:eastAsia="ＭＳ 明朝"/>
        </w:rPr>
      </w:pPr>
    </w:p>
    <w:tbl>
      <w:tblPr>
        <w:tblW w:w="4140" w:type="pct"/>
        <w:tblInd w:w="1560" w:type="dxa"/>
        <w:tblLook w:val="04A0" w:firstRow="1" w:lastRow="0" w:firstColumn="1" w:lastColumn="0" w:noHBand="0" w:noVBand="1"/>
      </w:tblPr>
      <w:tblGrid>
        <w:gridCol w:w="5865"/>
        <w:gridCol w:w="1645"/>
      </w:tblGrid>
      <w:tr w:rsidR="006529B2" w14:paraId="66A1C89F" w14:textId="77777777" w:rsidTr="006529B2">
        <w:tc>
          <w:tcPr>
            <w:tcW w:w="3905" w:type="pct"/>
            <w:vAlign w:val="center"/>
            <w:hideMark/>
          </w:tcPr>
          <w:p w14:paraId="0BFA8AD3" w14:textId="77777777" w:rsidR="006529B2" w:rsidRDefault="006529B2">
            <w:pPr>
              <w:jc w:val="left"/>
              <w:rPr>
                <w:rFonts w:eastAsia="Calibri"/>
                <w:lang w:val="en-US"/>
              </w:rPr>
            </w:pPr>
            <w:r>
              <w:rPr>
                <w:rFonts w:eastAsia="ＭＳ 明朝"/>
                <w:position w:val="-14"/>
                <w:lang w:val="en-US"/>
              </w:rPr>
              <w:object w:dxaOrig="2055" w:dyaOrig="420" w14:anchorId="4C4DB19B">
                <v:shape id="_x0000_i1151" type="#_x0000_t75" style="width:102pt;height:20.25pt" o:ole="">
                  <v:imagedata r:id="rId308" o:title=""/>
                </v:shape>
                <o:OLEObject Type="Embed" ProgID="Equation.DSMT4" ShapeID="_x0000_i1151" DrawAspect="Content" ObjectID="_1638719230" r:id="rId309"/>
              </w:object>
            </w:r>
          </w:p>
        </w:tc>
        <w:tc>
          <w:tcPr>
            <w:tcW w:w="1095" w:type="pct"/>
            <w:vAlign w:val="center"/>
            <w:hideMark/>
          </w:tcPr>
          <w:p w14:paraId="25AC861D" w14:textId="77777777" w:rsidR="006529B2" w:rsidRDefault="006529B2">
            <w:pPr>
              <w:jc w:val="right"/>
              <w:rPr>
                <w:rFonts w:eastAsia="Calibri"/>
                <w:lang w:val="en-US"/>
              </w:rPr>
            </w:pPr>
            <w:r>
              <w:rPr>
                <w:rFonts w:eastAsia="Calibri"/>
                <w:lang w:val="en-US"/>
              </w:rPr>
              <w:t>(3.6.26)</w:t>
            </w:r>
          </w:p>
        </w:tc>
      </w:tr>
    </w:tbl>
    <w:p w14:paraId="679A5D8B" w14:textId="77777777" w:rsidR="006529B2" w:rsidRDefault="006529B2" w:rsidP="006529B2">
      <w:pPr>
        <w:ind w:left="1691" w:hanging="840"/>
        <w:rPr>
          <w:rFonts w:eastAsia="ＭＳ 明朝"/>
          <w:szCs w:val="22"/>
        </w:rPr>
      </w:pPr>
    </w:p>
    <w:p w14:paraId="280378E9" w14:textId="77777777" w:rsidR="006529B2" w:rsidRDefault="006529B2" w:rsidP="006529B2">
      <w:pPr>
        <w:ind w:left="1691" w:hanging="840"/>
        <w:rPr>
          <w:rFonts w:eastAsia="ＭＳ 明朝"/>
        </w:rPr>
      </w:pPr>
      <w:r>
        <w:rPr>
          <w:rFonts w:eastAsia="ＭＳ 明朝"/>
        </w:rPr>
        <w:t>.2</w:t>
      </w:r>
      <w:r>
        <w:rPr>
          <w:rFonts w:eastAsia="ＭＳ 明朝"/>
        </w:rPr>
        <w:tab/>
        <w:t xml:space="preserve">the </w:t>
      </w:r>
      <w:r>
        <w:rPr>
          <w:rFonts w:eastAsia="ＭＳ 明朝"/>
          <w:i/>
        </w:rPr>
        <w:t>critical value</w:t>
      </w:r>
      <w:r>
        <w:rPr>
          <w:rFonts w:eastAsia="ＭＳ 明朝"/>
        </w:rPr>
        <w:t xml:space="preserve"> of the test statistic at the </w:t>
      </w:r>
      <w:r>
        <w:rPr>
          <w:rFonts w:eastAsia="ＭＳ 明朝"/>
          <w:i/>
        </w:rPr>
        <w:t>significance level</w:t>
      </w:r>
      <w:r>
        <w:rPr>
          <w:rFonts w:eastAsia="ＭＳ 明朝"/>
        </w:rPr>
        <w:t xml:space="preserve"> </w:t>
      </w:r>
      <w:r>
        <w:rPr>
          <w:rFonts w:eastAsia="ＭＳ 明朝"/>
        </w:rPr>
        <w:sym w:font="Symbol" w:char="F061"/>
      </w:r>
      <w:r>
        <w:rPr>
          <w:rFonts w:eastAsia="ＭＳ 明朝"/>
          <w:i/>
          <w:sz w:val="12"/>
          <w:szCs w:val="12"/>
        </w:rPr>
        <w:t> </w:t>
      </w:r>
      <w:r>
        <w:rPr>
          <w:rFonts w:eastAsia="ＭＳ 明朝"/>
        </w:rPr>
        <w:t>=</w:t>
      </w:r>
      <w:r>
        <w:rPr>
          <w:rFonts w:eastAsia="ＭＳ 明朝"/>
          <w:i/>
          <w:sz w:val="12"/>
          <w:szCs w:val="12"/>
        </w:rPr>
        <w:t> </w:t>
      </w:r>
      <w:r>
        <w:rPr>
          <w:rFonts w:eastAsia="ＭＳ 明朝"/>
        </w:rPr>
        <w:t xml:space="preserve">0.05 was defined as </w:t>
      </w:r>
      <w:r>
        <w:rPr>
          <w:rFonts w:eastAsia="ＭＳ 明朝"/>
          <w:position w:val="-12"/>
        </w:rPr>
        <w:object w:dxaOrig="1065" w:dyaOrig="360" w14:anchorId="5BA36DA9">
          <v:shape id="_x0000_i1152" type="#_x0000_t75" style="width:52.5pt;height:18pt" o:ole="">
            <v:imagedata r:id="rId310" o:title=""/>
          </v:shape>
          <o:OLEObject Type="Embed" ProgID="Equation.DSMT4" ShapeID="_x0000_i1152" DrawAspect="Content" ObjectID="_1638719231" r:id="rId311"/>
        </w:object>
      </w:r>
      <w:r>
        <w:rPr>
          <w:rFonts w:eastAsia="ＭＳ 明朝"/>
        </w:rPr>
        <w:t xml:space="preserve">, the value of the </w:t>
      </w:r>
      <w:r>
        <w:rPr>
          <w:rFonts w:eastAsia="ＭＳ 明朝"/>
          <w:i/>
        </w:rPr>
        <w:sym w:font="Symbol" w:char="F063"/>
      </w:r>
      <w:r>
        <w:rPr>
          <w:rFonts w:eastAsia="ＭＳ 明朝"/>
          <w:vertAlign w:val="superscript"/>
        </w:rPr>
        <w:t>2</w:t>
      </w:r>
      <w:r>
        <w:rPr>
          <w:rFonts w:eastAsia="ＭＳ 明朝"/>
        </w:rPr>
        <w:t xml:space="preserve"> distribution at the cumulative probability 1</w:t>
      </w:r>
      <w:r>
        <w:rPr>
          <w:rFonts w:eastAsia="ＭＳ 明朝"/>
          <w:i/>
          <w:sz w:val="12"/>
          <w:szCs w:val="12"/>
        </w:rPr>
        <w:t> </w:t>
      </w:r>
      <w:r>
        <w:rPr>
          <w:rFonts w:eastAsia="ＭＳ 明朝"/>
        </w:rPr>
        <w:noBreakHyphen/>
      </w:r>
      <w:r>
        <w:rPr>
          <w:rFonts w:eastAsia="ＭＳ 明朝"/>
          <w:i/>
          <w:sz w:val="12"/>
          <w:szCs w:val="12"/>
        </w:rPr>
        <w:t> </w:t>
      </w:r>
      <w:r>
        <w:rPr>
          <w:rFonts w:eastAsia="ＭＳ 明朝"/>
          <w:i/>
        </w:rPr>
        <w:sym w:font="Symbol" w:char="F061"/>
      </w:r>
      <w:r>
        <w:rPr>
          <w:rFonts w:eastAsia="ＭＳ 明朝"/>
          <w:i/>
          <w:sz w:val="12"/>
          <w:szCs w:val="12"/>
        </w:rPr>
        <w:t> </w:t>
      </w:r>
      <w:r>
        <w:rPr>
          <w:rFonts w:eastAsia="ＭＳ 明朝"/>
        </w:rPr>
        <w:t>=</w:t>
      </w:r>
      <w:r>
        <w:rPr>
          <w:rFonts w:eastAsia="ＭＳ 明朝"/>
          <w:i/>
          <w:sz w:val="12"/>
          <w:szCs w:val="12"/>
        </w:rPr>
        <w:t> </w:t>
      </w:r>
      <w:r>
        <w:rPr>
          <w:rFonts w:eastAsia="ＭＳ 明朝"/>
        </w:rPr>
        <w:t xml:space="preserve">0.95 with the number of degrees of freedom </w:t>
      </w:r>
      <w:r>
        <w:rPr>
          <w:rFonts w:eastAsia="ＭＳ 明朝"/>
          <w:i/>
        </w:rPr>
        <w:t>f</w:t>
      </w:r>
      <w:r>
        <w:rPr>
          <w:rFonts w:eastAsia="ＭＳ 明朝"/>
          <w:i/>
          <w:sz w:val="12"/>
          <w:szCs w:val="12"/>
        </w:rPr>
        <w:t> </w:t>
      </w:r>
      <w:r>
        <w:rPr>
          <w:rFonts w:eastAsia="ＭＳ 明朝"/>
        </w:rPr>
        <w:t>=</w:t>
      </w:r>
      <w:r>
        <w:rPr>
          <w:rFonts w:eastAsia="ＭＳ 明朝"/>
          <w:i/>
          <w:sz w:val="12"/>
          <w:szCs w:val="12"/>
        </w:rPr>
        <w:t> </w:t>
      </w:r>
      <w:r>
        <w:rPr>
          <w:rFonts w:eastAsia="ＭＳ 明朝"/>
          <w:i/>
        </w:rPr>
        <w:t>k</w:t>
      </w:r>
      <w:r>
        <w:rPr>
          <w:rFonts w:eastAsia="ＭＳ 明朝"/>
          <w:i/>
          <w:sz w:val="12"/>
          <w:szCs w:val="12"/>
        </w:rPr>
        <w:t> </w:t>
      </w:r>
      <w:r>
        <w:rPr>
          <w:rFonts w:eastAsia="ＭＳ 明朝"/>
        </w:rPr>
        <w:sym w:font="Symbol" w:char="F02D"/>
      </w:r>
      <w:r>
        <w:rPr>
          <w:rFonts w:eastAsia="ＭＳ 明朝"/>
          <w:i/>
          <w:sz w:val="12"/>
          <w:szCs w:val="12"/>
        </w:rPr>
        <w:t> </w:t>
      </w:r>
      <w:r>
        <w:rPr>
          <w:rFonts w:eastAsia="ＭＳ 明朝"/>
          <w:i/>
        </w:rPr>
        <w:t>p</w:t>
      </w:r>
      <w:r>
        <w:rPr>
          <w:rFonts w:eastAsia="ＭＳ 明朝"/>
          <w:i/>
          <w:sz w:val="12"/>
          <w:szCs w:val="12"/>
        </w:rPr>
        <w:t> </w:t>
      </w:r>
      <w:r>
        <w:rPr>
          <w:rFonts w:eastAsia="ＭＳ 明朝"/>
        </w:rPr>
        <w:sym w:font="Symbol" w:char="F02D"/>
      </w:r>
      <w:r>
        <w:rPr>
          <w:rFonts w:eastAsia="ＭＳ 明朝"/>
          <w:i/>
          <w:sz w:val="12"/>
          <w:szCs w:val="12"/>
        </w:rPr>
        <w:t> </w:t>
      </w:r>
      <w:r>
        <w:rPr>
          <w:rFonts w:eastAsia="ＭＳ 明朝"/>
        </w:rPr>
        <w:t xml:space="preserve">1, where </w:t>
      </w:r>
      <w:r>
        <w:rPr>
          <w:rFonts w:eastAsia="ＭＳ 明朝"/>
          <w:i/>
        </w:rPr>
        <w:t>p</w:t>
      </w:r>
      <w:r>
        <w:rPr>
          <w:rFonts w:eastAsia="ＭＳ 明朝"/>
          <w:i/>
          <w:sz w:val="12"/>
          <w:szCs w:val="12"/>
        </w:rPr>
        <w:t> </w:t>
      </w:r>
      <w:r>
        <w:rPr>
          <w:rFonts w:eastAsia="ＭＳ 明朝"/>
        </w:rPr>
        <w:t>=</w:t>
      </w:r>
      <w:r>
        <w:rPr>
          <w:rFonts w:eastAsia="ＭＳ 明朝"/>
          <w:i/>
          <w:sz w:val="12"/>
          <w:szCs w:val="12"/>
        </w:rPr>
        <w:t> </w:t>
      </w:r>
      <w:r>
        <w:rPr>
          <w:rFonts w:eastAsia="ＭＳ 明朝"/>
        </w:rPr>
        <w:t>1 is the number of parameters of the assumed distribution estimated from the sample data;</w:t>
      </w:r>
    </w:p>
    <w:p w14:paraId="28424D33" w14:textId="77777777" w:rsidR="006529B2" w:rsidRDefault="006529B2" w:rsidP="006529B2">
      <w:pPr>
        <w:ind w:left="1691" w:hanging="840"/>
        <w:rPr>
          <w:rFonts w:eastAsia="ＭＳ 明朝"/>
        </w:rPr>
      </w:pPr>
    </w:p>
    <w:p w14:paraId="12986D1B" w14:textId="712BFE21" w:rsidR="006529B2" w:rsidRDefault="006529B2" w:rsidP="006529B2">
      <w:pPr>
        <w:ind w:left="1691" w:hanging="840"/>
        <w:rPr>
          <w:rFonts w:eastAsia="ＭＳ 明朝"/>
        </w:rPr>
      </w:pPr>
      <w:r>
        <w:rPr>
          <w:rFonts w:eastAsia="ＭＳ 明朝"/>
        </w:rPr>
        <w:t>.3</w:t>
      </w:r>
      <w:r>
        <w:rPr>
          <w:rFonts w:eastAsia="ＭＳ 明朝"/>
        </w:rPr>
        <w:tab/>
        <w:t xml:space="preserve">the results are shown in Figure 3.6.6 as the ratio </w:t>
      </w:r>
      <w:r>
        <w:rPr>
          <w:rFonts w:eastAsia="ＭＳ 明朝"/>
          <w:i/>
        </w:rPr>
        <w:t>x</w:t>
      </w:r>
      <w:r>
        <w:rPr>
          <w:rFonts w:eastAsia="ＭＳ 明朝"/>
          <w:i/>
          <w:sz w:val="12"/>
          <w:szCs w:val="12"/>
        </w:rPr>
        <w:t> </w:t>
      </w:r>
      <w:r>
        <w:rPr>
          <w:rFonts w:eastAsia="ＭＳ 明朝"/>
        </w:rPr>
        <w:t>/</w:t>
      </w:r>
      <w:r>
        <w:rPr>
          <w:rFonts w:eastAsia="ＭＳ 明朝"/>
          <w:i/>
          <w:sz w:val="12"/>
          <w:szCs w:val="12"/>
        </w:rPr>
        <w:t> </w:t>
      </w:r>
      <w:r>
        <w:rPr>
          <w:rFonts w:eastAsia="ＭＳ 明朝"/>
          <w:i/>
        </w:rPr>
        <w:t>c</w:t>
      </w:r>
      <w:r>
        <w:rPr>
          <w:rFonts w:eastAsia="ＭＳ 明朝"/>
          <w:vertAlign w:val="subscript"/>
        </w:rPr>
        <w:t>5%</w:t>
      </w:r>
      <w:r>
        <w:rPr>
          <w:rFonts w:eastAsia="ＭＳ 明朝"/>
        </w:rPr>
        <w:t xml:space="preserve"> depending on the number of intervals </w:t>
      </w:r>
      <w:r>
        <w:rPr>
          <w:rFonts w:eastAsia="ＭＳ 明朝"/>
          <w:i/>
        </w:rPr>
        <w:t>k</w:t>
      </w:r>
      <w:r>
        <w:rPr>
          <w:rFonts w:eastAsia="ＭＳ 明朝"/>
        </w:rPr>
        <w:t xml:space="preserve">: </w:t>
      </w:r>
      <w:r w:rsidR="009B36BE">
        <w:rPr>
          <w:rFonts w:eastAsia="ＭＳ 明朝"/>
        </w:rPr>
        <w:t xml:space="preserve">if </w:t>
      </w:r>
      <w:r>
        <w:rPr>
          <w:rFonts w:eastAsia="ＭＳ 明朝"/>
          <w:i/>
        </w:rPr>
        <w:t>x</w:t>
      </w:r>
      <w:r>
        <w:rPr>
          <w:rFonts w:eastAsia="ＭＳ 明朝"/>
          <w:i/>
          <w:sz w:val="12"/>
          <w:szCs w:val="12"/>
        </w:rPr>
        <w:t> </w:t>
      </w:r>
      <w:r>
        <w:rPr>
          <w:rFonts w:eastAsia="ＭＳ 明朝"/>
        </w:rPr>
        <w:t>/</w:t>
      </w:r>
      <w:r>
        <w:rPr>
          <w:rFonts w:eastAsia="ＭＳ 明朝"/>
          <w:i/>
          <w:sz w:val="12"/>
          <w:szCs w:val="12"/>
        </w:rPr>
        <w:t> </w:t>
      </w:r>
      <w:r>
        <w:rPr>
          <w:rFonts w:eastAsia="ＭＳ 明朝"/>
          <w:i/>
        </w:rPr>
        <w:t>c</w:t>
      </w:r>
      <w:r>
        <w:rPr>
          <w:rFonts w:eastAsia="ＭＳ 明朝"/>
          <w:vertAlign w:val="subscript"/>
        </w:rPr>
        <w:t>5%</w:t>
      </w:r>
      <w:r>
        <w:rPr>
          <w:rFonts w:eastAsia="ＭＳ 明朝"/>
          <w:i/>
          <w:sz w:val="12"/>
          <w:szCs w:val="12"/>
        </w:rPr>
        <w:t> </w:t>
      </w:r>
      <w:r>
        <w:rPr>
          <w:rFonts w:eastAsia="ＭＳ 明朝"/>
        </w:rPr>
        <w:t>&lt;</w:t>
      </w:r>
      <w:r>
        <w:rPr>
          <w:rFonts w:eastAsia="ＭＳ 明朝"/>
          <w:i/>
          <w:sz w:val="12"/>
          <w:szCs w:val="12"/>
        </w:rPr>
        <w:t> </w:t>
      </w:r>
      <w:r>
        <w:rPr>
          <w:rFonts w:eastAsia="ＭＳ 明朝"/>
        </w:rPr>
        <w:t xml:space="preserve">1, the </w:t>
      </w:r>
      <w:r>
        <w:rPr>
          <w:rFonts w:eastAsia="ＭＳ 明朝"/>
          <w:i/>
        </w:rPr>
        <w:t>null hypothesis</w:t>
      </w:r>
      <w:r>
        <w:rPr>
          <w:rFonts w:eastAsia="ＭＳ 明朝"/>
        </w:rPr>
        <w:t xml:space="preserve"> that the data follow the assumed distribution cannot be rejected at the significance level 5%.</w:t>
      </w:r>
    </w:p>
    <w:p w14:paraId="7C9E5489" w14:textId="77777777" w:rsidR="006529B2" w:rsidRDefault="006529B2" w:rsidP="006529B2">
      <w:pPr>
        <w:rPr>
          <w:rFonts w:eastAsia="ＭＳ 明朝"/>
        </w:rPr>
      </w:pPr>
    </w:p>
    <w:p w14:paraId="611E00A8" w14:textId="66C24C16" w:rsidR="006529B2" w:rsidRDefault="006529B2" w:rsidP="006529B2">
      <w:pPr>
        <w:rPr>
          <w:rFonts w:eastAsia="ＭＳ 明朝"/>
        </w:rPr>
      </w:pPr>
      <w:r>
        <w:rPr>
          <w:rFonts w:eastAsia="ＭＳ 明朝"/>
        </w:rPr>
        <w:t>3.6.5.13</w:t>
      </w:r>
      <w:r>
        <w:rPr>
          <w:rFonts w:eastAsia="ＭＳ 明朝"/>
        </w:rPr>
        <w:tab/>
        <w:t>Figure 3.6.7 shows the ratio x</w:t>
      </w:r>
      <w:r>
        <w:rPr>
          <w:rFonts w:eastAsia="ＭＳ 明朝"/>
          <w:sz w:val="12"/>
          <w:szCs w:val="12"/>
        </w:rPr>
        <w:t> </w:t>
      </w:r>
      <w:r>
        <w:rPr>
          <w:rFonts w:eastAsia="ＭＳ 明朝"/>
        </w:rPr>
        <w:t>/</w:t>
      </w:r>
      <w:r>
        <w:rPr>
          <w:rFonts w:eastAsia="ＭＳ 明朝"/>
          <w:sz w:val="12"/>
          <w:szCs w:val="12"/>
        </w:rPr>
        <w:t> </w:t>
      </w:r>
      <w:r>
        <w:rPr>
          <w:rFonts w:eastAsia="ＭＳ 明朝"/>
        </w:rPr>
        <w:t>c</w:t>
      </w:r>
      <w:r>
        <w:rPr>
          <w:rFonts w:eastAsia="ＭＳ 明朝"/>
          <w:vertAlign w:val="subscript"/>
        </w:rPr>
        <w:t>5%</w:t>
      </w:r>
      <w:r>
        <w:rPr>
          <w:rFonts w:eastAsia="ＭＳ 明朝"/>
        </w:rPr>
        <w:t xml:space="preserve"> for k</w:t>
      </w:r>
      <w:r>
        <w:rPr>
          <w:rFonts w:eastAsia="ＭＳ 明朝"/>
          <w:sz w:val="12"/>
          <w:szCs w:val="12"/>
        </w:rPr>
        <w:t> </w:t>
      </w:r>
      <w:r>
        <w:rPr>
          <w:rFonts w:eastAsia="ＭＳ 明朝"/>
        </w:rPr>
        <w:t>=</w:t>
      </w:r>
      <w:r>
        <w:rPr>
          <w:rFonts w:eastAsia="ＭＳ 明朝"/>
          <w:sz w:val="12"/>
          <w:szCs w:val="12"/>
        </w:rPr>
        <w:t> </w:t>
      </w:r>
      <w:r>
        <w:rPr>
          <w:rFonts w:eastAsia="ＭＳ 明朝"/>
        </w:rPr>
        <w:t xml:space="preserve">200 as a function of the sample mean time to failure. For </w:t>
      </w:r>
      <w:r>
        <w:rPr>
          <w:rFonts w:eastAsia="ＭＳ 明朝"/>
          <w:i/>
        </w:rPr>
        <w:t>synchronous resonance</w:t>
      </w:r>
      <w:r>
        <w:rPr>
          <w:rFonts w:eastAsia="ＭＳ 明朝"/>
        </w:rPr>
        <w:t xml:space="preserve">, the Poisson process model is acceptable (at the 5% significance level) in all studied cases. On the other hand, for </w:t>
      </w:r>
      <w:r>
        <w:rPr>
          <w:rFonts w:eastAsia="ＭＳ 明朝"/>
          <w:i/>
        </w:rPr>
        <w:t>parametric resonance</w:t>
      </w:r>
      <w:r>
        <w:rPr>
          <w:rFonts w:eastAsia="ＭＳ 明朝"/>
        </w:rPr>
        <w:t xml:space="preserve">, the results disagree with the Poisson process assumption: marginally at </w:t>
      </w:r>
      <w:r w:rsidR="009B36BE">
        <w:rPr>
          <w:rFonts w:eastAsia="ＭＳ 明朝"/>
          <w:position w:val="-6"/>
        </w:rPr>
        <w:object w:dxaOrig="1110" w:dyaOrig="345" w14:anchorId="27B2CAE2">
          <v:shape id="_x0000_i1153" type="#_x0000_t75" style="width:46.5pt;height:14.25pt" o:ole="">
            <v:imagedata r:id="rId312" o:title=""/>
          </v:shape>
          <o:OLEObject Type="Embed" ProgID="Equation.DSMT4" ShapeID="_x0000_i1153" DrawAspect="Content" ObjectID="_1638719232" r:id="rId313"/>
        </w:object>
      </w:r>
      <w:r>
        <w:rPr>
          <w:rFonts w:eastAsia="ＭＳ 明朝"/>
        </w:rPr>
        <w:t xml:space="preserve"> and greater and increasingly for </w:t>
      </w:r>
      <w:r>
        <w:rPr>
          <w:rFonts w:eastAsia="ＭＳ 明朝"/>
          <w:position w:val="-4"/>
        </w:rPr>
        <w:object w:dxaOrig="225" w:dyaOrig="330" w14:anchorId="111DF574">
          <v:shape id="_x0000_i1154" type="#_x0000_t75" style="width:12pt;height:17.25pt" o:ole="">
            <v:imagedata r:id="rId314" o:title=""/>
          </v:shape>
          <o:OLEObject Type="Embed" ProgID="Equation.DSMT4" ShapeID="_x0000_i1154" DrawAspect="Content" ObjectID="_1638719233" r:id="rId315"/>
        </w:object>
      </w:r>
      <w:r>
        <w:rPr>
          <w:rFonts w:eastAsia="ＭＳ 明朝"/>
        </w:rPr>
        <w:t xml:space="preserve">decreasing below 2 hours. Note, however, that the </w:t>
      </w:r>
      <w:r>
        <w:rPr>
          <w:rFonts w:eastAsia="ＭＳ 明朝"/>
        </w:rPr>
        <w:sym w:font="Symbol" w:char="F063"/>
      </w:r>
      <w:r>
        <w:rPr>
          <w:rFonts w:eastAsia="ＭＳ 明朝"/>
          <w:vertAlign w:val="superscript"/>
        </w:rPr>
        <w:t>2</w:t>
      </w:r>
      <w:r>
        <w:rPr>
          <w:rFonts w:eastAsia="ＭＳ 明朝"/>
        </w:rPr>
        <w:t xml:space="preserve"> test is considered as very strict when the amount of data is large;</w:t>
      </w:r>
    </w:p>
    <w:p w14:paraId="570C14A8" w14:textId="7E6D299A" w:rsidR="006529B2" w:rsidRDefault="006529B2" w:rsidP="006529B2">
      <w:pPr>
        <w:rPr>
          <w:rFonts w:eastAsia="ＭＳ 明朝"/>
        </w:rPr>
      </w:pPr>
    </w:p>
    <w:p w14:paraId="058152E4" w14:textId="77777777" w:rsidR="006529B2" w:rsidRPr="00F466E0" w:rsidRDefault="006529B2" w:rsidP="006529B2">
      <w:pPr>
        <w:rPr>
          <w:rFonts w:eastAsia="ＭＳ 明朝" w:cs="Arial"/>
          <w:b/>
          <w:i/>
          <w:iCs/>
          <w:szCs w:val="22"/>
        </w:rPr>
      </w:pPr>
      <w:r w:rsidRPr="00F466E0">
        <w:rPr>
          <w:rFonts w:eastAsia="ＭＳ 明朝" w:cs="Arial"/>
          <w:b/>
          <w:i/>
          <w:iCs/>
        </w:rPr>
        <w:t>3.6.6.</w:t>
      </w:r>
      <w:r w:rsidRPr="00F466E0">
        <w:rPr>
          <w:rFonts w:eastAsia="ＭＳ 明朝" w:cs="Arial"/>
          <w:b/>
          <w:i/>
          <w:iCs/>
        </w:rPr>
        <w:tab/>
        <w:t>Practical implementation of direct counting</w:t>
      </w:r>
    </w:p>
    <w:p w14:paraId="4D55B0D8" w14:textId="77777777" w:rsidR="006529B2" w:rsidRDefault="006529B2" w:rsidP="006529B2">
      <w:pPr>
        <w:jc w:val="left"/>
        <w:rPr>
          <w:rFonts w:eastAsia="ＭＳ 明朝" w:cs="Arial"/>
          <w:lang w:eastAsia="sv-SE"/>
        </w:rPr>
      </w:pPr>
    </w:p>
    <w:p w14:paraId="6B6E3B43" w14:textId="77777777" w:rsidR="006529B2" w:rsidRDefault="006529B2" w:rsidP="006529B2">
      <w:pPr>
        <w:rPr>
          <w:rFonts w:eastAsia="ＭＳ 明朝" w:cs="Arial"/>
        </w:rPr>
      </w:pPr>
      <w:r>
        <w:rPr>
          <w:rFonts w:eastAsia="ＭＳ 明朝" w:cs="Arial"/>
        </w:rPr>
        <w:t>3.6.6.1</w:t>
      </w:r>
      <w:r>
        <w:rPr>
          <w:rFonts w:eastAsia="ＭＳ 明朝" w:cs="Arial"/>
        </w:rPr>
        <w:tab/>
        <w:t>The procedure of carrying out numerical simulations or model tests and counting of stability failures should ensure that stability failures satisfy the assumptions of a stationary Poisson process, i.e. it should avoid</w:t>
      </w:r>
    </w:p>
    <w:p w14:paraId="7EE46FA6" w14:textId="77777777" w:rsidR="006529B2" w:rsidRDefault="006529B2" w:rsidP="006529B2">
      <w:pPr>
        <w:ind w:left="1691" w:hanging="840"/>
        <w:rPr>
          <w:rFonts w:eastAsia="ＭＳ 明朝"/>
        </w:rPr>
      </w:pPr>
    </w:p>
    <w:p w14:paraId="1C9C2C51" w14:textId="46EDD803" w:rsidR="006529B2" w:rsidRDefault="006529B2" w:rsidP="006529B2">
      <w:pPr>
        <w:ind w:left="1691" w:hanging="840"/>
        <w:rPr>
          <w:rFonts w:eastAsia="ＭＳ 明朝" w:cs="Arial"/>
        </w:rPr>
      </w:pPr>
      <w:r>
        <w:rPr>
          <w:rFonts w:eastAsia="ＭＳ 明朝"/>
        </w:rPr>
        <w:t>.1</w:t>
      </w:r>
      <w:r>
        <w:rPr>
          <w:rFonts w:eastAsia="ＭＳ 明朝"/>
        </w:rPr>
        <w:tab/>
      </w:r>
      <w:r>
        <w:rPr>
          <w:rFonts w:eastAsia="ＭＳ 明朝" w:cs="Arial"/>
        </w:rPr>
        <w:t>self-repetition effects since they lead to a non-conservative assessment: the duration of simulations should be limited by 3 hours if not less than 10</w:t>
      </w:r>
      <w:r>
        <w:rPr>
          <w:rFonts w:eastAsia="ＭＳ 明朝" w:cs="Arial"/>
          <w:vertAlign w:val="superscript"/>
        </w:rPr>
        <w:t>3</w:t>
      </w:r>
      <w:r>
        <w:rPr>
          <w:rFonts w:eastAsia="ＭＳ 明朝" w:cs="Arial"/>
        </w:rPr>
        <w:t xml:space="preserve"> frequencies per wave direction are used for the discreti</w:t>
      </w:r>
      <w:r w:rsidR="009B36BE">
        <w:rPr>
          <w:rFonts w:eastAsia="ＭＳ 明朝" w:cs="Arial"/>
        </w:rPr>
        <w:t>z</w:t>
      </w:r>
      <w:r>
        <w:rPr>
          <w:rFonts w:eastAsia="ＭＳ 明朝" w:cs="Arial"/>
        </w:rPr>
        <w:t>ation of the wave energy spectrum; otherwise, quantile plots can be used to verify the absence of self-repetition effects;</w:t>
      </w:r>
    </w:p>
    <w:p w14:paraId="2E5CE064" w14:textId="77777777" w:rsidR="006529B2" w:rsidRDefault="006529B2" w:rsidP="006529B2">
      <w:pPr>
        <w:ind w:left="1691" w:hanging="840"/>
        <w:rPr>
          <w:rFonts w:eastAsia="ＭＳ 明朝"/>
        </w:rPr>
      </w:pPr>
    </w:p>
    <w:tbl>
      <w:tblPr>
        <w:tblW w:w="0" w:type="auto"/>
        <w:tblLook w:val="04A0" w:firstRow="1" w:lastRow="0" w:firstColumn="1" w:lastColumn="0" w:noHBand="0" w:noVBand="1"/>
      </w:tblPr>
      <w:tblGrid>
        <w:gridCol w:w="9070"/>
      </w:tblGrid>
      <w:tr w:rsidR="006529B2" w14:paraId="2B462391" w14:textId="77777777" w:rsidTr="006529B2">
        <w:tc>
          <w:tcPr>
            <w:tcW w:w="9070" w:type="dxa"/>
            <w:hideMark/>
          </w:tcPr>
          <w:p w14:paraId="3C192250" w14:textId="0758F784" w:rsidR="006529B2" w:rsidRDefault="006529B2">
            <w:pPr>
              <w:rPr>
                <w:rFonts w:eastAsia="Calibri"/>
                <w:lang w:val="en-US"/>
              </w:rPr>
            </w:pPr>
            <w:r>
              <w:rPr>
                <w:rFonts w:eastAsia="Calibri"/>
                <w:noProof/>
                <w:lang w:eastAsia="ja-JP"/>
              </w:rPr>
              <w:drawing>
                <wp:inline distT="0" distB="0" distL="0" distR="0" wp14:anchorId="455E2334" wp14:editId="24590D1E">
                  <wp:extent cx="5638800" cy="3619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2"/>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638800" cy="3619500"/>
                          </a:xfrm>
                          <a:prstGeom prst="rect">
                            <a:avLst/>
                          </a:prstGeom>
                          <a:noFill/>
                          <a:ln>
                            <a:noFill/>
                          </a:ln>
                        </pic:spPr>
                      </pic:pic>
                    </a:graphicData>
                  </a:graphic>
                </wp:inline>
              </w:drawing>
            </w:r>
          </w:p>
        </w:tc>
      </w:tr>
      <w:tr w:rsidR="006529B2" w14:paraId="746EDCB4" w14:textId="77777777" w:rsidTr="006529B2">
        <w:tc>
          <w:tcPr>
            <w:tcW w:w="9070" w:type="dxa"/>
            <w:vAlign w:val="center"/>
            <w:hideMark/>
          </w:tcPr>
          <w:p w14:paraId="3CCF369C" w14:textId="42AD294F" w:rsidR="006529B2" w:rsidRPr="00F466E0" w:rsidRDefault="006529B2">
            <w:pPr>
              <w:rPr>
                <w:rFonts w:eastAsia="ＭＳ 明朝"/>
                <w:b/>
                <w:bCs/>
                <w:lang w:val="en-US"/>
              </w:rPr>
            </w:pPr>
            <w:r w:rsidRPr="00F466E0">
              <w:rPr>
                <w:rFonts w:eastAsia="ＭＳ 明朝"/>
                <w:b/>
                <w:bCs/>
                <w:lang w:val="en-US"/>
              </w:rPr>
              <w:lastRenderedPageBreak/>
              <w:t xml:space="preserve">Figure 3.6.6 Ratio of </w:t>
            </w:r>
            <w:r w:rsidRPr="00F466E0">
              <w:rPr>
                <w:rFonts w:eastAsia="ＭＳ 明朝"/>
                <w:b/>
                <w:bCs/>
                <w:lang w:val="en-US"/>
              </w:rPr>
              <w:sym w:font="Symbol" w:char="F063"/>
            </w:r>
            <w:r w:rsidRPr="00F466E0">
              <w:rPr>
                <w:rFonts w:eastAsia="ＭＳ 明朝"/>
                <w:b/>
                <w:bCs/>
                <w:vertAlign w:val="superscript"/>
                <w:lang w:val="en-US"/>
              </w:rPr>
              <w:t>2</w:t>
            </w:r>
            <w:r w:rsidRPr="00F466E0">
              <w:rPr>
                <w:rFonts w:eastAsia="ＭＳ 明朝"/>
                <w:b/>
                <w:bCs/>
                <w:lang w:val="en-US"/>
              </w:rPr>
              <w:t>-test statistic</w:t>
            </w:r>
            <w:r w:rsidR="009B36BE" w:rsidRPr="00F466E0">
              <w:rPr>
                <w:rFonts w:eastAsia="ＭＳ 明朝"/>
                <w:b/>
                <w:bCs/>
                <w:lang w:val="en-US"/>
              </w:rPr>
              <w:t>s</w:t>
            </w:r>
            <w:r w:rsidRPr="00F466E0">
              <w:rPr>
                <w:rFonts w:eastAsia="ＭＳ 明朝"/>
                <w:b/>
                <w:bCs/>
                <w:lang w:val="en-US"/>
              </w:rPr>
              <w:t xml:space="preserve"> to critical value </w:t>
            </w:r>
            <w:r w:rsidRPr="00A14CAA">
              <w:rPr>
                <w:rFonts w:eastAsia="ＭＳ 明朝"/>
                <w:b/>
                <w:bCs/>
                <w:position w:val="-12"/>
                <w:lang w:val="en-US"/>
              </w:rPr>
              <w:object w:dxaOrig="660" w:dyaOrig="360" w14:anchorId="47796758">
                <v:shape id="_x0000_i1155" type="#_x0000_t75" style="width:33pt;height:18pt" o:ole="">
                  <v:imagedata r:id="rId317" o:title=""/>
                </v:shape>
                <o:OLEObject Type="Embed" ProgID="Equation.DSMT4" ShapeID="_x0000_i1155" DrawAspect="Content" ObjectID="_1638719234" r:id="rId318"/>
              </w:object>
            </w:r>
            <w:r w:rsidRPr="00F466E0">
              <w:rPr>
                <w:rFonts w:eastAsia="ＭＳ 明朝"/>
                <w:b/>
                <w:bCs/>
                <w:lang w:val="en-US"/>
              </w:rPr>
              <w:t xml:space="preserve"> for significance level </w:t>
            </w:r>
            <w:r w:rsidRPr="00F466E0">
              <w:rPr>
                <w:rFonts w:eastAsia="ＭＳ 明朝"/>
                <w:b/>
                <w:bCs/>
                <w:lang w:val="en-US"/>
              </w:rPr>
              <w:sym w:font="Symbol" w:char="F061"/>
            </w:r>
            <w:r w:rsidRPr="00F466E0">
              <w:rPr>
                <w:rFonts w:eastAsia="ＭＳ 明朝"/>
                <w:b/>
                <w:bCs/>
                <w:sz w:val="12"/>
                <w:szCs w:val="12"/>
                <w:lang w:val="en-US"/>
              </w:rPr>
              <w:t> </w:t>
            </w:r>
            <w:r w:rsidRPr="00F466E0">
              <w:rPr>
                <w:rFonts w:eastAsia="ＭＳ 明朝"/>
                <w:b/>
                <w:bCs/>
                <w:lang w:val="en-US"/>
              </w:rPr>
              <w:t>=</w:t>
            </w:r>
            <w:r w:rsidRPr="00F466E0">
              <w:rPr>
                <w:rFonts w:eastAsia="ＭＳ 明朝"/>
                <w:b/>
                <w:bCs/>
                <w:sz w:val="12"/>
                <w:szCs w:val="12"/>
                <w:lang w:val="en-US"/>
              </w:rPr>
              <w:t> </w:t>
            </w:r>
            <w:r w:rsidRPr="00F466E0">
              <w:rPr>
                <w:rFonts w:eastAsia="ＭＳ 明朝"/>
                <w:b/>
                <w:bCs/>
                <w:lang w:val="en-US"/>
              </w:rPr>
              <w:t>5% vs. number of intervals k of time to failure for synchronous (left) and parametric (right) resonance for several values of sample mean time to failure</w:t>
            </w:r>
          </w:p>
        </w:tc>
      </w:tr>
    </w:tbl>
    <w:p w14:paraId="5C15E405" w14:textId="77777777" w:rsidR="006529B2" w:rsidRDefault="006529B2" w:rsidP="006529B2">
      <w:pPr>
        <w:ind w:left="1691" w:hanging="840"/>
        <w:rPr>
          <w:rFonts w:eastAsia="ＭＳ 明朝"/>
          <w:szCs w:val="22"/>
        </w:rPr>
      </w:pPr>
    </w:p>
    <w:p w14:paraId="4ED96CC1" w14:textId="77777777" w:rsidR="006529B2" w:rsidRDefault="006529B2" w:rsidP="006529B2">
      <w:pPr>
        <w:ind w:left="1691" w:hanging="840"/>
        <w:rPr>
          <w:rFonts w:eastAsia="ＭＳ 明朝" w:cs="Arial"/>
        </w:rPr>
      </w:pPr>
      <w:r>
        <w:rPr>
          <w:rFonts w:eastAsia="ＭＳ 明朝"/>
        </w:rPr>
        <w:t>.2</w:t>
      </w:r>
      <w:r>
        <w:rPr>
          <w:rFonts w:eastAsia="ＭＳ 明朝"/>
        </w:rPr>
        <w:tab/>
      </w:r>
      <w:r>
        <w:rPr>
          <w:rFonts w:eastAsia="ＭＳ 明朝" w:cs="Arial"/>
        </w:rPr>
        <w:t>transient hydrodynamic effects at the beginning of simulations since they lead to a loss of accuracy: during initial transients, the counter of stability failures and the simulation timer should be switched off; the duration of initial transients can be assumed 50 roll periods; and</w:t>
      </w:r>
    </w:p>
    <w:p w14:paraId="062E1942" w14:textId="77777777" w:rsidR="006529B2" w:rsidRDefault="006529B2" w:rsidP="006529B2">
      <w:pPr>
        <w:ind w:left="1691" w:hanging="840"/>
        <w:rPr>
          <w:rFonts w:eastAsia="ＭＳ 明朝"/>
        </w:rPr>
      </w:pPr>
    </w:p>
    <w:p w14:paraId="318BB718" w14:textId="2D84B3C6" w:rsidR="006529B2" w:rsidRDefault="006529B2" w:rsidP="006529B2">
      <w:pPr>
        <w:ind w:left="1691" w:hanging="840"/>
        <w:rPr>
          <w:rFonts w:eastAsia="ＭＳ 明朝"/>
        </w:rPr>
      </w:pPr>
      <w:r>
        <w:rPr>
          <w:rFonts w:eastAsia="ＭＳ 明朝"/>
        </w:rPr>
        <w:t>.3</w:t>
      </w:r>
      <w:r>
        <w:rPr>
          <w:rFonts w:eastAsia="ＭＳ 明朝"/>
        </w:rPr>
        <w:tab/>
      </w:r>
      <w:r>
        <w:rPr>
          <w:rFonts w:eastAsia="ＭＳ 明朝" w:cs="Arial"/>
        </w:rPr>
        <w:t xml:space="preserve">auto-correlation of </w:t>
      </w:r>
      <w:r w:rsidR="00E05F75">
        <w:rPr>
          <w:rFonts w:eastAsia="ＭＳ 明朝" w:cs="Arial"/>
        </w:rPr>
        <w:t xml:space="preserve">large </w:t>
      </w:r>
      <w:r>
        <w:rPr>
          <w:rFonts w:eastAsia="ＭＳ 明朝" w:cs="Arial"/>
        </w:rPr>
        <w:t>roll motions. This effect leads to an over-estimation of the sample mean stability failure rate but also under-estimation of the size of the confidence interval. An effective way to avoid the auto-correlation effects is to stop a simulation after the first stability failure.</w:t>
      </w:r>
    </w:p>
    <w:p w14:paraId="57FBDD72" w14:textId="77777777" w:rsidR="006529B2" w:rsidRDefault="006529B2" w:rsidP="006529B2">
      <w:pPr>
        <w:rPr>
          <w:rFonts w:eastAsia="ＭＳ 明朝" w:cs="Arial"/>
        </w:rPr>
      </w:pPr>
    </w:p>
    <w:p w14:paraId="746B546C" w14:textId="2BD42F81" w:rsidR="006529B2" w:rsidRDefault="006529B2" w:rsidP="006529B2">
      <w:pPr>
        <w:rPr>
          <w:rFonts w:eastAsia="ＭＳ 明朝" w:cs="Arial"/>
        </w:rPr>
      </w:pPr>
      <w:r>
        <w:rPr>
          <w:rFonts w:eastAsia="ＭＳ 明朝" w:cs="Arial"/>
        </w:rPr>
        <w:t>3.6.6.2</w:t>
      </w:r>
      <w:r>
        <w:rPr>
          <w:rFonts w:eastAsia="ＭＳ 明朝" w:cs="Arial"/>
        </w:rPr>
        <w:tab/>
        <w:t>This implementation applies simulations of ship motions in multiple independent reali</w:t>
      </w:r>
      <w:r w:rsidR="00E05F75">
        <w:rPr>
          <w:rFonts w:eastAsia="ＭＳ 明朝" w:cs="Arial"/>
        </w:rPr>
        <w:t>z</w:t>
      </w:r>
      <w:r>
        <w:rPr>
          <w:rFonts w:eastAsia="ＭＳ 明朝" w:cs="Arial"/>
        </w:rPr>
        <w:t>ations of the same irregular seaway. Each simulation can be run for arbitrary time but is limited by the maximum duration and stopped after the first stability failure. During the initial</w:t>
      </w:r>
      <w:r w:rsidR="00E86816">
        <w:rPr>
          <w:rFonts w:eastAsia="ＭＳ 明朝" w:cs="Arial"/>
        </w:rPr>
        <w:t> </w:t>
      </w:r>
      <w:r w:rsidR="00E05F75">
        <w:rPr>
          <w:rFonts w:eastAsia="ＭＳ 明朝" w:cs="Arial"/>
        </w:rPr>
        <w:br/>
      </w:r>
      <w:r>
        <w:rPr>
          <w:rFonts w:eastAsia="ＭＳ 明朝" w:cs="Arial"/>
        </w:rPr>
        <w:t>50 roll periods, the counter of stability failures and simulation timer are switched off. The procedure provides the estimate of the upper boundary r</w:t>
      </w:r>
      <w:r>
        <w:rPr>
          <w:rFonts w:eastAsia="ＭＳ 明朝" w:cs="Arial"/>
          <w:vertAlign w:val="subscript"/>
        </w:rPr>
        <w:t>U</w:t>
      </w:r>
      <w:r>
        <w:rPr>
          <w:rFonts w:eastAsia="ＭＳ 明朝" w:cs="Arial"/>
        </w:rPr>
        <w:t xml:space="preserve"> of the 95%-confidence interval of the rate of stability failures, which is used as the criterion in the probabilistic direct stability assessment in design situations as well as</w:t>
      </w:r>
      <w:r w:rsidR="00E05F75">
        <w:rPr>
          <w:rFonts w:eastAsia="ＭＳ 明朝" w:cs="Arial"/>
        </w:rPr>
        <w:t xml:space="preserve"> </w:t>
      </w:r>
      <w:r>
        <w:rPr>
          <w:rFonts w:eastAsia="ＭＳ 明朝" w:cs="Arial"/>
        </w:rPr>
        <w:t>in combination with statistical extrapolation in the full probabilistic direct stability assessment and in operational measures.</w:t>
      </w:r>
    </w:p>
    <w:p w14:paraId="5492B6A8" w14:textId="77777777" w:rsidR="006529B2" w:rsidRDefault="006529B2" w:rsidP="006529B2">
      <w:pPr>
        <w:rPr>
          <w:rFonts w:eastAsia="ＭＳ 明朝"/>
        </w:rPr>
      </w:pPr>
    </w:p>
    <w:p w14:paraId="2F633A76" w14:textId="062F33EB" w:rsidR="000D08E4" w:rsidRDefault="006529B2" w:rsidP="006529B2">
      <w:pPr>
        <w:rPr>
          <w:rFonts w:eastAsia="ＭＳ 明朝"/>
        </w:rPr>
      </w:pPr>
      <w:r>
        <w:rPr>
          <w:rFonts w:eastAsia="ＭＳ 明朝" w:cs="Arial"/>
        </w:rPr>
        <w:t>3.6.6.3</w:t>
      </w:r>
      <w:r>
        <w:rPr>
          <w:rFonts w:eastAsia="ＭＳ 明朝" w:cs="Arial"/>
        </w:rPr>
        <w:tab/>
      </w:r>
      <w:r>
        <w:rPr>
          <w:rFonts w:eastAsia="ＭＳ 明朝"/>
        </w:rPr>
        <w:t xml:space="preserve">If a stability failure is encountered during a simulation, </w:t>
      </w:r>
      <w:r>
        <w:rPr>
          <w:rFonts w:eastAsia="ＭＳ 明朝" w:cs="Arial"/>
        </w:rPr>
        <w:t xml:space="preserve">the total </w:t>
      </w:r>
      <w:r>
        <w:rPr>
          <w:rFonts w:eastAsia="ＭＳ 明朝"/>
        </w:rPr>
        <w:t>number of failures N is increased by 1 and the total simulation time t</w:t>
      </w:r>
      <w:r>
        <w:rPr>
          <w:rFonts w:eastAsia="ＭＳ 明朝"/>
          <w:vertAlign w:val="subscript"/>
        </w:rPr>
        <w:t>t</w:t>
      </w:r>
      <w:r>
        <w:rPr>
          <w:rFonts w:eastAsia="ＭＳ 明朝"/>
        </w:rPr>
        <w:t xml:space="preserve"> is increased by the time to failure; if a stability failure did not </w:t>
      </w:r>
      <w:r w:rsidR="00E05F75">
        <w:rPr>
          <w:rFonts w:eastAsia="ＭＳ 明朝"/>
        </w:rPr>
        <w:t xml:space="preserve">occur </w:t>
      </w:r>
      <w:r>
        <w:rPr>
          <w:rFonts w:eastAsia="ＭＳ 明朝"/>
        </w:rPr>
        <w:t>during simulation, N is not increased and t</w:t>
      </w:r>
      <w:r>
        <w:rPr>
          <w:rFonts w:eastAsia="ＭＳ 明朝"/>
          <w:vertAlign w:val="subscript"/>
        </w:rPr>
        <w:t>t</w:t>
      </w:r>
      <w:r>
        <w:rPr>
          <w:rFonts w:eastAsia="ＭＳ 明朝"/>
        </w:rPr>
        <w:t xml:space="preserve"> is increased by the simulation time. </w:t>
      </w:r>
    </w:p>
    <w:p w14:paraId="1B763BF3" w14:textId="5B20EB52" w:rsidR="006529B2" w:rsidRDefault="006529B2" w:rsidP="006529B2">
      <w:pPr>
        <w:rPr>
          <w:rFonts w:eastAsia="ＭＳ 明朝" w:cs="Arial"/>
        </w:rPr>
      </w:pPr>
      <w:r>
        <w:rPr>
          <w:rFonts w:eastAsia="ＭＳ 明朝"/>
        </w:rPr>
        <w:t>After that, the sample mean time to failure is calculated as</w:t>
      </w:r>
      <w:r w:rsidR="000D08E4">
        <w:rPr>
          <w:rFonts w:eastAsia="ＭＳ 明朝"/>
        </w:rPr>
        <w:t xml:space="preserve"> </w:t>
      </w:r>
      <m:oMath>
        <m:acc>
          <m:accPr>
            <m:ctrlPr>
              <w:rPr>
                <w:rFonts w:ascii="Cambria Math" w:eastAsia="ＭＳ 明朝" w:hAnsi="Cambria Math" w:cs="Arial"/>
                <w:i/>
                <w:lang w:eastAsia="ja-JP"/>
              </w:rPr>
            </m:ctrlPr>
          </m:accPr>
          <m:e>
            <m:r>
              <m:rPr>
                <m:nor/>
              </m:rPr>
              <w:rPr>
                <w:rFonts w:eastAsia="ＭＳ 明朝" w:cs="Arial"/>
                <w:lang w:eastAsia="ja-JP"/>
              </w:rPr>
              <m:t>T</m:t>
            </m:r>
            <m:r>
              <m:rPr>
                <m:nor/>
              </m:rPr>
              <w:rPr>
                <w:rFonts w:ascii="Cambria Math" w:eastAsia="ＭＳ 明朝" w:cs="Arial"/>
                <w:lang w:eastAsia="ja-JP"/>
              </w:rPr>
              <m:t xml:space="preserve"> </m:t>
            </m:r>
          </m:e>
        </m:acc>
        <m:r>
          <m:rPr>
            <m:nor/>
          </m:rPr>
          <w:rPr>
            <w:rFonts w:eastAsia="ＭＳ 明朝" w:cs="Arial"/>
            <w:lang w:eastAsia="ja-JP"/>
          </w:rPr>
          <m:t>=</m:t>
        </m:r>
        <m:r>
          <m:rPr>
            <m:nor/>
          </m:rPr>
          <w:rPr>
            <w:rFonts w:ascii="Cambria Math" w:eastAsia="ＭＳ 明朝" w:cs="Arial"/>
            <w:lang w:eastAsia="ja-JP"/>
          </w:rPr>
          <m:t xml:space="preserve"> </m:t>
        </m:r>
        <m:sSub>
          <m:sSubPr>
            <m:ctrlPr>
              <w:rPr>
                <w:rFonts w:ascii="Cambria Math" w:eastAsia="ＭＳ 明朝" w:hAnsi="Cambria Math" w:cs="Arial"/>
                <w:i/>
                <w:lang w:eastAsia="ja-JP"/>
              </w:rPr>
            </m:ctrlPr>
          </m:sSubPr>
          <m:e>
            <m:r>
              <m:rPr>
                <m:nor/>
              </m:rPr>
              <w:rPr>
                <w:rFonts w:eastAsia="ＭＳ 明朝" w:cs="Arial"/>
                <w:lang w:eastAsia="ja-JP"/>
              </w:rPr>
              <m:t>t</m:t>
            </m:r>
          </m:e>
          <m:sub>
            <m:r>
              <m:rPr>
                <m:nor/>
              </m:rPr>
              <w:rPr>
                <w:rFonts w:eastAsia="ＭＳ 明朝" w:cs="Arial"/>
                <w:lang w:eastAsia="ja-JP"/>
              </w:rPr>
              <m:t>t</m:t>
            </m:r>
          </m:sub>
        </m:sSub>
        <m:r>
          <m:rPr>
            <m:nor/>
          </m:rPr>
          <w:rPr>
            <w:rFonts w:eastAsia="ＭＳ 明朝" w:cs="Arial"/>
            <w:lang w:eastAsia="ja-JP"/>
          </w:rPr>
          <m:t>/N</m:t>
        </m:r>
      </m:oMath>
      <w:r w:rsidR="000D08E4">
        <w:rPr>
          <w:rFonts w:eastAsia="ＭＳ 明朝"/>
        </w:rPr>
        <w:t xml:space="preserve"> </w:t>
      </w:r>
      <w:r>
        <w:rPr>
          <w:rFonts w:eastAsia="ＭＳ 明朝" w:cs="Arial"/>
        </w:rPr>
        <w:t xml:space="preserve"> and </w:t>
      </w:r>
      <w:r>
        <w:rPr>
          <w:rFonts w:eastAsia="ＭＳ 明朝"/>
        </w:rPr>
        <w:t xml:space="preserve">the maximum likelihood estimate of the failure rate is calculated as </w:t>
      </w:r>
      <w:r>
        <w:rPr>
          <w:rFonts w:eastAsia="ＭＳ 明朝" w:cs="Arial"/>
          <w:position w:val="-12"/>
          <w:szCs w:val="22"/>
          <w:lang w:eastAsia="ja-JP"/>
        </w:rPr>
        <w:object w:dxaOrig="750" w:dyaOrig="390" w14:anchorId="68FDBEC0">
          <v:shape id="_x0000_i1156" type="#_x0000_t75" style="width:37.5pt;height:19.5pt" o:ole="">
            <v:imagedata r:id="rId319" o:title=""/>
          </v:shape>
          <o:OLEObject Type="Embed" ProgID="Equation.DSMT4" ShapeID="_x0000_i1156" DrawAspect="Content" ObjectID="_1638719235" r:id="rId320"/>
        </w:object>
      </w:r>
      <w:r>
        <w:rPr>
          <w:rFonts w:eastAsia="ＭＳ 明朝" w:cs="Arial"/>
        </w:rPr>
        <w:t>.</w:t>
      </w:r>
    </w:p>
    <w:p w14:paraId="28E8894A" w14:textId="2BD2D352" w:rsidR="006529B2" w:rsidRDefault="006529B2" w:rsidP="006529B2">
      <w:pPr>
        <w:rPr>
          <w:rFonts w:eastAsia="ＭＳ 明朝" w:cs="Arial"/>
          <w:lang w:eastAsia="sv-SE"/>
        </w:rPr>
      </w:pPr>
      <w:r>
        <w:rPr>
          <w:rFonts w:eastAsia="ＭＳ 明朝" w:cs="Arial"/>
        </w:rPr>
        <w:t>3.6.6.4</w:t>
      </w:r>
      <w:r>
        <w:rPr>
          <w:rFonts w:eastAsia="ＭＳ 明朝" w:cs="Arial"/>
        </w:rPr>
        <w:tab/>
        <w:t xml:space="preserve">Using the calculated value </w:t>
      </w:r>
      <w:r>
        <w:rPr>
          <w:rFonts w:eastAsia="ＭＳ 明朝" w:cs="Arial"/>
          <w:position w:val="-4"/>
          <w:szCs w:val="22"/>
          <w:lang w:eastAsia="ja-JP"/>
        </w:rPr>
        <w:object w:dxaOrig="165" w:dyaOrig="285" w14:anchorId="698BADAE">
          <v:shape id="_x0000_i1157" type="#_x0000_t75" style="width:7.5pt;height:14.25pt" o:ole="">
            <v:imagedata r:id="rId321" o:title=""/>
          </v:shape>
          <o:OLEObject Type="Embed" ProgID="Equation.DSMT4" ShapeID="_x0000_i1157" DrawAspect="Content" ObjectID="_1638719236" r:id="rId322"/>
        </w:object>
      </w:r>
      <w:r>
        <w:rPr>
          <w:rFonts w:eastAsia="ＭＳ 明朝" w:cs="Arial"/>
        </w:rPr>
        <w:t xml:space="preserve">, the </w:t>
      </w:r>
      <w:r>
        <w:rPr>
          <w:rFonts w:eastAsia="ＭＳ 明朝"/>
        </w:rPr>
        <w:t xml:space="preserve">upper boundary of the 95%-confidence interval of failure rate is calculated as </w:t>
      </w:r>
      <w:r>
        <w:rPr>
          <w:rFonts w:eastAsia="ＭＳ 明朝" w:cs="Arial"/>
          <w:position w:val="-12"/>
          <w:szCs w:val="22"/>
          <w:lang w:eastAsia="sv-SE"/>
        </w:rPr>
        <w:object w:dxaOrig="2010" w:dyaOrig="360" w14:anchorId="2E92D590">
          <v:shape id="_x0000_i1158" type="#_x0000_t75" style="width:99.75pt;height:18pt" o:ole="">
            <v:imagedata r:id="rId323" o:title=""/>
          </v:shape>
          <o:OLEObject Type="Embed" ProgID="Equation.DSMT4" ShapeID="_x0000_i1158" DrawAspect="Content" ObjectID="_1638719237" r:id="rId324"/>
        </w:object>
      </w:r>
      <w:r w:rsidR="000B3015">
        <w:rPr>
          <w:rFonts w:eastAsia="ＭＳ 明朝" w:cs="Arial"/>
          <w:szCs w:val="22"/>
          <w:lang w:eastAsia="sv-SE"/>
        </w:rPr>
        <w:t xml:space="preserve"> (</w:t>
      </w:r>
      <w:r>
        <w:rPr>
          <w:rFonts w:eastAsia="ＭＳ 明朝" w:cs="Arial"/>
          <w:lang w:eastAsia="sv-SE"/>
        </w:rPr>
        <w:t>eq</w:t>
      </w:r>
      <w:r w:rsidR="000B3015">
        <w:rPr>
          <w:rFonts w:eastAsia="ＭＳ 明朝" w:cs="Arial"/>
          <w:lang w:eastAsia="sv-SE"/>
        </w:rPr>
        <w:t>uation</w:t>
      </w:r>
      <w:r>
        <w:rPr>
          <w:rFonts w:eastAsia="ＭＳ 明朝" w:cs="Arial"/>
          <w:lang w:eastAsia="sv-SE"/>
        </w:rPr>
        <w:t xml:space="preserve"> (17)</w:t>
      </w:r>
      <w:r w:rsidR="000B3015">
        <w:rPr>
          <w:rFonts w:eastAsia="ＭＳ 明朝" w:cs="Arial"/>
          <w:lang w:eastAsia="sv-SE"/>
        </w:rPr>
        <w:t>)</w:t>
      </w:r>
      <w:r>
        <w:rPr>
          <w:rFonts w:eastAsia="ＭＳ 明朝" w:cs="Arial"/>
          <w:lang w:eastAsia="sv-SE"/>
        </w:rPr>
        <w:t xml:space="preserve"> and compared with the acceptance standard: once </w:t>
      </w:r>
      <w:r>
        <w:rPr>
          <w:rFonts w:eastAsia="ＭＳ 明朝" w:cs="Arial"/>
          <w:position w:val="-12"/>
          <w:szCs w:val="22"/>
          <w:lang w:eastAsia="sv-SE"/>
        </w:rPr>
        <w:object w:dxaOrig="225" w:dyaOrig="345" w14:anchorId="5217B7A0">
          <v:shape id="_x0000_i1159" type="#_x0000_t75" style="width:12pt;height:17.25pt" o:ole="">
            <v:imagedata r:id="rId325" o:title=""/>
          </v:shape>
          <o:OLEObject Type="Embed" ProgID="Equation.DSMT4" ShapeID="_x0000_i1159" DrawAspect="Content" ObjectID="_1638719238" r:id="rId326"/>
        </w:object>
      </w:r>
      <w:r>
        <w:rPr>
          <w:rFonts w:eastAsia="ＭＳ 明朝" w:cs="Arial"/>
          <w:lang w:eastAsia="sv-SE"/>
        </w:rPr>
        <w:t xml:space="preserve"> is less than the acceptance standard, further simulations are not required and the loading condition is considered acceptable in the considered situation.</w:t>
      </w:r>
    </w:p>
    <w:p w14:paraId="7BE7AA68" w14:textId="77777777" w:rsidR="006529B2" w:rsidRDefault="006529B2" w:rsidP="006529B2">
      <w:pPr>
        <w:rPr>
          <w:rFonts w:eastAsia="ＭＳ 明朝"/>
        </w:rPr>
      </w:pPr>
    </w:p>
    <w:p w14:paraId="01813F69" w14:textId="72FEF90A" w:rsidR="006529B2" w:rsidRDefault="006529B2" w:rsidP="006529B2">
      <w:pPr>
        <w:rPr>
          <w:rFonts w:eastAsia="ＭＳ 明朝"/>
        </w:rPr>
      </w:pPr>
      <w:r>
        <w:rPr>
          <w:rFonts w:eastAsia="ＭＳ 明朝"/>
        </w:rPr>
        <w:t>3.6.6.5</w:t>
      </w:r>
      <w:r>
        <w:rPr>
          <w:rFonts w:eastAsia="ＭＳ 明朝"/>
        </w:rPr>
        <w:tab/>
        <w:t xml:space="preserve">To avoid unnecessary simulations, it is useful to estimate also the lower boundary of the 95%-confidence interval of the failure rate </w:t>
      </w:r>
      <w:r>
        <w:rPr>
          <w:rFonts w:eastAsia="ＭＳ 明朝" w:cs="Arial"/>
          <w:position w:val="-12"/>
          <w:szCs w:val="22"/>
          <w:lang w:eastAsia="sv-SE"/>
        </w:rPr>
        <w:object w:dxaOrig="1860" w:dyaOrig="360" w14:anchorId="72EC4572">
          <v:shape id="_x0000_i1160" type="#_x0000_t75" style="width:92.25pt;height:18pt" o:ole="">
            <v:imagedata r:id="rId327" o:title=""/>
          </v:shape>
          <o:OLEObject Type="Embed" ProgID="Equation.DSMT4" ShapeID="_x0000_i1160" DrawAspect="Content" ObjectID="_1638719239" r:id="rId328"/>
        </w:object>
      </w:r>
      <w:r w:rsidR="000B3015">
        <w:rPr>
          <w:rFonts w:eastAsia="ＭＳ 明朝" w:cs="Arial"/>
          <w:szCs w:val="22"/>
          <w:lang w:eastAsia="sv-SE"/>
        </w:rPr>
        <w:t>(</w:t>
      </w:r>
      <w:r>
        <w:rPr>
          <w:rFonts w:eastAsia="ＭＳ 明朝" w:cs="Arial"/>
          <w:lang w:eastAsia="sv-SE"/>
        </w:rPr>
        <w:t>eq</w:t>
      </w:r>
      <w:r w:rsidR="000B3015">
        <w:rPr>
          <w:rFonts w:eastAsia="ＭＳ 明朝" w:cs="Arial"/>
          <w:lang w:eastAsia="sv-SE"/>
        </w:rPr>
        <w:t xml:space="preserve">uation </w:t>
      </w:r>
      <w:r>
        <w:rPr>
          <w:rFonts w:eastAsia="ＭＳ 明朝" w:cs="Arial"/>
          <w:lang w:eastAsia="sv-SE"/>
        </w:rPr>
        <w:t>(3.6.18)</w:t>
      </w:r>
      <w:r w:rsidR="000B3015">
        <w:rPr>
          <w:rFonts w:eastAsia="ＭＳ 明朝" w:cs="Arial"/>
          <w:lang w:eastAsia="sv-SE"/>
        </w:rPr>
        <w:t>). O</w:t>
      </w:r>
      <w:r>
        <w:rPr>
          <w:rFonts w:eastAsia="ＭＳ 明朝"/>
        </w:rPr>
        <w:t>nce r</w:t>
      </w:r>
      <w:r>
        <w:rPr>
          <w:rFonts w:eastAsia="ＭＳ 明朝"/>
          <w:vertAlign w:val="subscript"/>
        </w:rPr>
        <w:t>L</w:t>
      </w:r>
      <w:r>
        <w:rPr>
          <w:rFonts w:eastAsia="ＭＳ 明朝"/>
        </w:rPr>
        <w:t xml:space="preserve"> exceeds the standard in at least one design situation, </w:t>
      </w:r>
      <w:r>
        <w:rPr>
          <w:rFonts w:eastAsia="ＭＳ 明朝" w:cs="Arial"/>
          <w:lang w:eastAsia="sv-SE"/>
        </w:rPr>
        <w:t xml:space="preserve">the loading condition can be </w:t>
      </w:r>
      <w:r>
        <w:rPr>
          <w:rFonts w:eastAsia="ＭＳ 明朝"/>
        </w:rPr>
        <w:t xml:space="preserve">considered as </w:t>
      </w:r>
      <w:r>
        <w:rPr>
          <w:rFonts w:eastAsia="ＭＳ 明朝"/>
          <w:i/>
        </w:rPr>
        <w:t>not acceptable</w:t>
      </w:r>
      <w:r>
        <w:rPr>
          <w:rFonts w:eastAsia="ＭＳ 明朝"/>
        </w:rPr>
        <w:t xml:space="preserve"> without further simulations or tests.</w:t>
      </w:r>
    </w:p>
    <w:p w14:paraId="566A5AB6" w14:textId="77777777" w:rsidR="006529B2" w:rsidRDefault="006529B2" w:rsidP="006529B2">
      <w:pPr>
        <w:rPr>
          <w:rFonts w:eastAsia="ＭＳ 明朝"/>
        </w:rPr>
      </w:pPr>
    </w:p>
    <w:p w14:paraId="4926E178" w14:textId="144E4561" w:rsidR="006529B2" w:rsidRDefault="006529B2" w:rsidP="006529B2">
      <w:pPr>
        <w:rPr>
          <w:rFonts w:eastAsia="ＭＳ 明朝" w:cs="Arial"/>
        </w:rPr>
      </w:pPr>
      <w:r>
        <w:rPr>
          <w:rFonts w:eastAsia="ＭＳ 明朝" w:cs="Arial"/>
        </w:rPr>
        <w:t>3.6.6.6</w:t>
      </w:r>
      <w:r>
        <w:rPr>
          <w:rFonts w:eastAsia="ＭＳ 明朝" w:cs="Arial"/>
        </w:rPr>
        <w:tab/>
        <w:t>In such situations when the stability failure rate is low, the required simulation or testing time until the first stability failure may be very large, thus continuing simulations until the first stability failure may become unpractical since the absence of stability failure during a sufficiently long time perhaps means that the loading condition is acceptable. To address such cases for the first</w:t>
      </w:r>
      <w:r w:rsidR="000D08E4">
        <w:rPr>
          <w:rFonts w:eastAsia="ＭＳ 明朝" w:cs="Arial"/>
        </w:rPr>
        <w:t>,</w:t>
      </w:r>
      <w:r>
        <w:rPr>
          <w:rFonts w:eastAsia="ＭＳ 明朝" w:cs="Arial"/>
        </w:rPr>
        <w:t xml:space="preserve"> as well as following simulations, </w:t>
      </w:r>
      <w:r w:rsidR="000D08E4">
        <w:rPr>
          <w:rFonts w:eastAsia="ＭＳ 明朝" w:cs="Arial"/>
        </w:rPr>
        <w:t xml:space="preserve">calculate </w:t>
      </w:r>
      <w:r>
        <w:rPr>
          <w:rFonts w:eastAsia="ＭＳ 明朝" w:cs="Arial"/>
        </w:rPr>
        <w:t xml:space="preserve">after each simulation in which a stability failure </w:t>
      </w:r>
      <w:r>
        <w:rPr>
          <w:rFonts w:eastAsia="ＭＳ 明朝" w:cs="Arial"/>
          <w:i/>
        </w:rPr>
        <w:t>did not happen</w:t>
      </w:r>
      <w:r>
        <w:rPr>
          <w:rFonts w:eastAsia="ＭＳ 明朝" w:cs="Arial"/>
        </w:rPr>
        <w:t xml:space="preserve"> </w:t>
      </w:r>
      <w:r w:rsidR="000D08E4">
        <w:rPr>
          <w:rFonts w:eastAsia="ＭＳ 明朝" w:cs="Arial"/>
        </w:rPr>
        <w:t xml:space="preserve">the </w:t>
      </w:r>
      <w:r>
        <w:rPr>
          <w:rFonts w:eastAsia="ＭＳ 明朝" w:cs="Arial"/>
        </w:rPr>
        <w:t>conservative estimates N</w:t>
      </w:r>
      <w:r>
        <w:rPr>
          <w:rFonts w:eastAsia="ＭＳ 明朝" w:cs="Arial"/>
          <w:vertAlign w:val="superscript"/>
        </w:rPr>
        <w:t>*</w:t>
      </w:r>
      <w:r>
        <w:rPr>
          <w:rFonts w:eastAsia="ＭＳ 明朝" w:cs="Arial"/>
        </w:rPr>
        <w:t xml:space="preserve">=N+1, </w:t>
      </w:r>
      <w:r>
        <w:rPr>
          <w:rFonts w:eastAsia="ＭＳ 明朝" w:cs="Arial"/>
          <w:position w:val="-12"/>
          <w:szCs w:val="22"/>
          <w:lang w:eastAsia="ja-JP"/>
        </w:rPr>
        <w:object w:dxaOrig="960" w:dyaOrig="405" w14:anchorId="6D311BD3">
          <v:shape id="_x0000_i1161" type="#_x0000_t75" style="width:47.25pt;height:20.25pt" o:ole="">
            <v:imagedata r:id="rId115" o:title=""/>
          </v:shape>
          <o:OLEObject Type="Embed" ProgID="Equation.DSMT4" ShapeID="_x0000_i1161" DrawAspect="Content" ObjectID="_1638719240" r:id="rId329"/>
        </w:object>
      </w:r>
      <w:r>
        <w:rPr>
          <w:rFonts w:eastAsia="ＭＳ 明朝" w:cs="Arial"/>
        </w:rPr>
        <w:t xml:space="preserve"> and </w:t>
      </w:r>
      <w:r>
        <w:rPr>
          <w:rFonts w:eastAsia="ＭＳ 明朝" w:cs="Arial"/>
          <w:position w:val="-12"/>
          <w:szCs w:val="22"/>
          <w:lang w:eastAsia="ja-JP"/>
        </w:rPr>
        <w:object w:dxaOrig="900" w:dyaOrig="405" w14:anchorId="10055FC5">
          <v:shape id="_x0000_i1162" type="#_x0000_t75" style="width:45pt;height:20.25pt" o:ole="">
            <v:imagedata r:id="rId330" o:title=""/>
          </v:shape>
          <o:OLEObject Type="Embed" ProgID="Equation.DSMT4" ShapeID="_x0000_i1162" DrawAspect="Content" ObjectID="_1638719241" r:id="rId331"/>
        </w:object>
      </w:r>
      <w:r>
        <w:rPr>
          <w:rFonts w:eastAsia="ＭＳ 明朝" w:cs="Arial"/>
        </w:rPr>
        <w:t xml:space="preserve">, and compare the resulting conservative estimate </w:t>
      </w:r>
      <w:r>
        <w:rPr>
          <w:rFonts w:eastAsia="ＭＳ 明朝" w:cs="Arial"/>
          <w:position w:val="-16"/>
          <w:szCs w:val="22"/>
          <w:lang w:eastAsia="sv-SE"/>
        </w:rPr>
        <w:object w:dxaOrig="2160" w:dyaOrig="405" w14:anchorId="3937D49F">
          <v:shape id="_x0000_i1163" type="#_x0000_t75" style="width:108.75pt;height:20.25pt" o:ole="">
            <v:imagedata r:id="rId332" o:title=""/>
          </v:shape>
          <o:OLEObject Type="Embed" ProgID="Equation.DSMT4" ShapeID="_x0000_i1163" DrawAspect="Content" ObjectID="_1638719242" r:id="rId333"/>
        </w:object>
      </w:r>
      <w:r>
        <w:rPr>
          <w:rFonts w:eastAsia="ＭＳ 明朝" w:cs="Arial"/>
          <w:lang w:eastAsia="sv-SE"/>
        </w:rPr>
        <w:t xml:space="preserve"> with </w:t>
      </w:r>
      <w:r>
        <w:rPr>
          <w:rFonts w:eastAsia="ＭＳ 明朝" w:cs="Arial"/>
        </w:rPr>
        <w:t>the acceptance standard</w:t>
      </w:r>
      <w:r w:rsidR="000D08E4">
        <w:rPr>
          <w:rFonts w:eastAsia="ＭＳ 明朝" w:cs="Arial"/>
        </w:rPr>
        <w:t>. O</w:t>
      </w:r>
      <w:r>
        <w:rPr>
          <w:rFonts w:eastAsia="ＭＳ 明朝" w:cs="Arial"/>
          <w:lang w:eastAsia="sv-SE"/>
        </w:rPr>
        <w:t xml:space="preserve">nce </w:t>
      </w:r>
      <w:r>
        <w:rPr>
          <w:rFonts w:eastAsia="ＭＳ 明朝" w:cs="Arial"/>
          <w:position w:val="-12"/>
          <w:szCs w:val="22"/>
          <w:lang w:eastAsia="sv-SE"/>
        </w:rPr>
        <w:object w:dxaOrig="225" w:dyaOrig="360" w14:anchorId="2DE49940">
          <v:shape id="_x0000_i1164" type="#_x0000_t75" style="width:12pt;height:18pt" o:ole="">
            <v:imagedata r:id="rId136" o:title=""/>
          </v:shape>
          <o:OLEObject Type="Embed" ProgID="Equation.DSMT4" ShapeID="_x0000_i1164" DrawAspect="Content" ObjectID="_1638719243" r:id="rId334"/>
        </w:object>
      </w:r>
      <w:r>
        <w:rPr>
          <w:rFonts w:eastAsia="ＭＳ 明朝" w:cs="Arial"/>
          <w:lang w:eastAsia="sv-SE"/>
        </w:rPr>
        <w:t xml:space="preserve"> is less than the acceptance standard, the loading condition can be considered as acceptable in the considered situation without further simulations.</w:t>
      </w:r>
    </w:p>
    <w:p w14:paraId="73A4865E" w14:textId="77777777" w:rsidR="006529B2" w:rsidRDefault="006529B2" w:rsidP="006529B2">
      <w:pPr>
        <w:rPr>
          <w:rFonts w:eastAsia="ＭＳ 明朝" w:cs="Arial"/>
          <w:bCs/>
        </w:rPr>
      </w:pPr>
    </w:p>
    <w:p w14:paraId="09C3B2D2" w14:textId="77777777" w:rsidR="006529B2" w:rsidRPr="00F466E0" w:rsidRDefault="006529B2" w:rsidP="006529B2">
      <w:pPr>
        <w:rPr>
          <w:rFonts w:eastAsia="ＭＳ 明朝" w:cs="Arial"/>
          <w:b/>
          <w:i/>
          <w:iCs/>
        </w:rPr>
      </w:pPr>
      <w:r w:rsidRPr="00F466E0">
        <w:rPr>
          <w:rFonts w:eastAsia="ＭＳ 明朝" w:cs="Arial"/>
          <w:b/>
          <w:i/>
          <w:iCs/>
        </w:rPr>
        <w:t>3.6.7</w:t>
      </w:r>
      <w:r w:rsidRPr="00F466E0">
        <w:rPr>
          <w:rFonts w:eastAsia="ＭＳ 明朝" w:cs="Arial"/>
          <w:b/>
          <w:i/>
          <w:iCs/>
        </w:rPr>
        <w:tab/>
        <w:t>Practical implementation of design assessment in design situations</w:t>
      </w:r>
    </w:p>
    <w:p w14:paraId="33AFE0B5" w14:textId="77777777" w:rsidR="006529B2" w:rsidRDefault="006529B2" w:rsidP="006529B2">
      <w:pPr>
        <w:rPr>
          <w:rFonts w:eastAsia="ＭＳ 明朝" w:cs="Arial"/>
        </w:rPr>
      </w:pPr>
    </w:p>
    <w:p w14:paraId="7D4C3EFD" w14:textId="53DC2593" w:rsidR="006529B2" w:rsidRDefault="006529B2" w:rsidP="006529B2">
      <w:pPr>
        <w:rPr>
          <w:rFonts w:eastAsia="ＭＳ 明朝" w:cs="Arial"/>
        </w:rPr>
      </w:pPr>
      <w:r>
        <w:rPr>
          <w:rFonts w:eastAsia="ＭＳ 明朝"/>
        </w:rPr>
        <w:t>3.6.7.1</w:t>
      </w:r>
      <w:r>
        <w:rPr>
          <w:rFonts w:eastAsia="ＭＳ 明朝"/>
        </w:rPr>
        <w:tab/>
        <w:t xml:space="preserve">In the </w:t>
      </w:r>
      <w:r>
        <w:rPr>
          <w:rFonts w:eastAsia="ＭＳ 明朝"/>
          <w:i/>
        </w:rPr>
        <w:t>probabilistic assessment in design situations</w:t>
      </w:r>
      <w:r>
        <w:rPr>
          <w:rFonts w:eastAsia="ＭＳ 明朝"/>
        </w:rPr>
        <w:t xml:space="preserve">, the </w:t>
      </w:r>
      <w:r>
        <w:rPr>
          <w:rFonts w:eastAsia="ＭＳ 明朝"/>
          <w:i/>
        </w:rPr>
        <w:t>acceptance</w:t>
      </w:r>
      <w:r>
        <w:rPr>
          <w:rFonts w:eastAsia="ＭＳ 明朝"/>
        </w:rPr>
        <w:t xml:space="preserve"> requirement is that in all design sea states the upper boundary of the 95%-confidence interval of the failure rate should not exceed a </w:t>
      </w:r>
      <w:r>
        <w:rPr>
          <w:rFonts w:eastAsia="ＭＳ 明朝"/>
          <w:i/>
        </w:rPr>
        <w:t>standard</w:t>
      </w:r>
      <w:r>
        <w:rPr>
          <w:rFonts w:eastAsia="ＭＳ 明朝"/>
        </w:rPr>
        <w:t xml:space="preserve"> </w:t>
      </w:r>
      <w:r>
        <w:rPr>
          <w:rFonts w:eastAsia="ＭＳ 明朝"/>
        </w:rPr>
        <w:sym w:font="Symbol" w:char="F06C"/>
      </w:r>
      <w:r>
        <w:rPr>
          <w:rFonts w:eastAsia="ＭＳ 明朝"/>
        </w:rPr>
        <w:t xml:space="preserve"> (note that since the remaining 5% outside of the confidence interval include both tails, </w:t>
      </w:r>
      <w:r w:rsidR="000D08E4">
        <w:rPr>
          <w:rFonts w:eastAsia="ＭＳ 明朝"/>
        </w:rPr>
        <w:t>the</w:t>
      </w:r>
      <w:r>
        <w:rPr>
          <w:rFonts w:eastAsia="ＭＳ 明朝"/>
        </w:rPr>
        <w:t xml:space="preserve"> </w:t>
      </w:r>
      <w:r w:rsidR="00EA65E1">
        <w:rPr>
          <w:rFonts w:eastAsia="ＭＳ 明朝"/>
        </w:rPr>
        <w:t xml:space="preserve">probability of no </w:t>
      </w:r>
      <w:r>
        <w:rPr>
          <w:rFonts w:eastAsia="ＭＳ 明朝"/>
        </w:rPr>
        <w:t xml:space="preserve">stability failure </w:t>
      </w:r>
      <w:r w:rsidR="00EA65E1">
        <w:rPr>
          <w:rFonts w:eastAsia="ＭＳ 明朝"/>
        </w:rPr>
        <w:t>is</w:t>
      </w:r>
      <w:r>
        <w:rPr>
          <w:rFonts w:eastAsia="ＭＳ 明朝"/>
        </w:rPr>
        <w:t xml:space="preserve"> 97.5%). </w:t>
      </w:r>
      <w:r>
        <w:rPr>
          <w:rFonts w:eastAsia="ＭＳ 明朝" w:cs="Arial"/>
        </w:rPr>
        <w:t xml:space="preserve">This implementation estimates the upper boundary of the 95%-confidence interval of the failure rate </w:t>
      </w:r>
      <w:r>
        <w:rPr>
          <w:rFonts w:eastAsia="ＭＳ 明朝"/>
        </w:rPr>
        <w:t xml:space="preserve">and compares it with the standard as </w:t>
      </w:r>
      <w:r>
        <w:rPr>
          <w:rFonts w:eastAsia="ＭＳ 明朝"/>
          <w:i/>
        </w:rPr>
        <w:t>acceptance check</w:t>
      </w:r>
      <w:r>
        <w:rPr>
          <w:rFonts w:eastAsia="ＭＳ 明朝"/>
        </w:rPr>
        <w:t>. To save simulation or model testing time, the procedure also estimates the lower boundary of the 95%-confidence interval of the failure rate and stops further simulations or tests</w:t>
      </w:r>
      <w:r w:rsidR="00EA65E1">
        <w:rPr>
          <w:rFonts w:eastAsia="ＭＳ 明朝"/>
        </w:rPr>
        <w:t xml:space="preserve">, </w:t>
      </w:r>
      <w:r>
        <w:rPr>
          <w:rFonts w:eastAsia="ＭＳ 明朝"/>
        </w:rPr>
        <w:t xml:space="preserve">considering the loading condition as </w:t>
      </w:r>
      <w:r>
        <w:rPr>
          <w:rFonts w:eastAsia="ＭＳ 明朝"/>
          <w:i/>
        </w:rPr>
        <w:t>not acceptable</w:t>
      </w:r>
      <w:r w:rsidR="00EA65E1">
        <w:rPr>
          <w:rFonts w:eastAsia="ＭＳ 明朝"/>
        </w:rPr>
        <w:t>,</w:t>
      </w:r>
      <w:r>
        <w:rPr>
          <w:rFonts w:eastAsia="ＭＳ 明朝"/>
        </w:rPr>
        <w:t xml:space="preserve"> once this estimate exceeds the standard in at least one design situation.</w:t>
      </w:r>
    </w:p>
    <w:p w14:paraId="71197BCC" w14:textId="77777777" w:rsidR="006529B2" w:rsidRDefault="006529B2" w:rsidP="006529B2">
      <w:pPr>
        <w:rPr>
          <w:rFonts w:eastAsia="ＭＳ 明朝" w:cs="Arial"/>
        </w:rPr>
      </w:pPr>
    </w:p>
    <w:p w14:paraId="79AF461B" w14:textId="79074878" w:rsidR="006529B2" w:rsidRDefault="006529B2" w:rsidP="006529B2">
      <w:pPr>
        <w:rPr>
          <w:rFonts w:eastAsia="ＭＳ 明朝" w:cs="Arial"/>
        </w:rPr>
      </w:pPr>
      <w:r>
        <w:rPr>
          <w:rFonts w:eastAsia="ＭＳ 明朝" w:cs="Arial"/>
        </w:rPr>
        <w:t>3.6.7.2</w:t>
      </w:r>
      <w:r>
        <w:rPr>
          <w:rFonts w:eastAsia="ＭＳ 明朝" w:cs="Arial"/>
        </w:rPr>
        <w:tab/>
        <w:t>The procedure uses simulations of ship motions in multiple independent reali</w:t>
      </w:r>
      <w:r w:rsidR="00EA65E1">
        <w:rPr>
          <w:rFonts w:eastAsia="ＭＳ 明朝" w:cs="Arial"/>
        </w:rPr>
        <w:t>z</w:t>
      </w:r>
      <w:r>
        <w:rPr>
          <w:rFonts w:eastAsia="ＭＳ 明朝" w:cs="Arial"/>
        </w:rPr>
        <w:t>ations of the same irregular seaway. To ensure that stability failures in numerical simulations or model tests satisfy the assumptions of a Poisson process, the procedure addresses self-repetition effects by limiting the maximum simulation time for each reali</w:t>
      </w:r>
      <w:r w:rsidR="00EA65E1">
        <w:rPr>
          <w:rFonts w:eastAsia="ＭＳ 明朝" w:cs="Arial"/>
        </w:rPr>
        <w:t>z</w:t>
      </w:r>
      <w:r>
        <w:rPr>
          <w:rFonts w:eastAsia="ＭＳ 明朝" w:cs="Arial"/>
        </w:rPr>
        <w:t xml:space="preserve">ation, transient hydrodynamic effects at the beginning of simulations by switching off the counter of stability failures and simulation timer during the initial 50 roll periods and auto-correlation of </w:t>
      </w:r>
      <w:r w:rsidR="00EA65E1">
        <w:rPr>
          <w:rFonts w:eastAsia="ＭＳ 明朝" w:cs="Arial"/>
        </w:rPr>
        <w:t xml:space="preserve">large </w:t>
      </w:r>
      <w:r>
        <w:rPr>
          <w:rFonts w:eastAsia="ＭＳ 明朝" w:cs="Arial"/>
        </w:rPr>
        <w:t>roll motions by stopping a simulation after the first stability failure. Apart from limiting the duration and stopping after the first stability failure, each simulation can run for an arbitrary time.</w:t>
      </w:r>
    </w:p>
    <w:p w14:paraId="54216388" w14:textId="77777777" w:rsidR="006529B2" w:rsidRDefault="006529B2" w:rsidP="006529B2">
      <w:pPr>
        <w:rPr>
          <w:rFonts w:eastAsia="ＭＳ 明朝" w:cs="Arial"/>
        </w:rPr>
      </w:pPr>
    </w:p>
    <w:p w14:paraId="1FF43DA3" w14:textId="3664E9D0" w:rsidR="006529B2" w:rsidRDefault="006529B2" w:rsidP="006529B2">
      <w:pPr>
        <w:rPr>
          <w:rFonts w:eastAsia="ＭＳ 明朝"/>
        </w:rPr>
      </w:pPr>
      <w:r>
        <w:rPr>
          <w:rFonts w:eastAsia="ＭＳ 明朝"/>
        </w:rPr>
        <w:t>3.6.7.3</w:t>
      </w:r>
      <w:r>
        <w:rPr>
          <w:rFonts w:eastAsia="ＭＳ 明朝"/>
        </w:rPr>
        <w:tab/>
        <w:t xml:space="preserve">The upper </w:t>
      </w:r>
      <w:r>
        <w:rPr>
          <w:rFonts w:eastAsia="ＭＳ 明朝"/>
          <w:i/>
        </w:rPr>
        <w:t>r</w:t>
      </w:r>
      <w:r>
        <w:rPr>
          <w:rFonts w:eastAsia="ＭＳ 明朝"/>
          <w:vertAlign w:val="subscript"/>
        </w:rPr>
        <w:t>U</w:t>
      </w:r>
      <w:r>
        <w:rPr>
          <w:rFonts w:eastAsia="ＭＳ 明朝"/>
        </w:rPr>
        <w:t xml:space="preserve"> and lower </w:t>
      </w:r>
      <w:r>
        <w:rPr>
          <w:rFonts w:eastAsia="ＭＳ 明朝"/>
          <w:i/>
        </w:rPr>
        <w:t>r</w:t>
      </w:r>
      <w:r>
        <w:rPr>
          <w:rFonts w:eastAsia="ＭＳ 明朝"/>
          <w:vertAlign w:val="subscript"/>
        </w:rPr>
        <w:t>L</w:t>
      </w:r>
      <w:r>
        <w:rPr>
          <w:rFonts w:eastAsia="ＭＳ 明朝"/>
        </w:rPr>
        <w:t xml:space="preserve"> boundaries of the 95%-confidence interval of the failure rate can be estimated </w:t>
      </w:r>
      <w:r w:rsidR="00EA65E1">
        <w:rPr>
          <w:rFonts w:eastAsia="ＭＳ 明朝"/>
        </w:rPr>
        <w:t>using</w:t>
      </w:r>
      <w:r>
        <w:rPr>
          <w:rFonts w:eastAsia="ＭＳ 明朝"/>
        </w:rPr>
        <w:t xml:space="preserve"> eq</w:t>
      </w:r>
      <w:r w:rsidR="00EA65E1">
        <w:rPr>
          <w:rFonts w:eastAsia="ＭＳ 明朝"/>
        </w:rPr>
        <w:t>uations</w:t>
      </w:r>
      <w:r>
        <w:rPr>
          <w:rFonts w:eastAsia="ＭＳ 明朝"/>
        </w:rPr>
        <w:t xml:space="preserve"> (3.6.17) and (3.6.18), respectively, with </w:t>
      </w:r>
      <w:r>
        <w:rPr>
          <w:rFonts w:eastAsia="ＭＳ 明朝"/>
        </w:rPr>
        <w:sym w:font="Symbol" w:char="F061"/>
      </w:r>
      <w:r>
        <w:rPr>
          <w:rFonts w:eastAsia="ＭＳ 明朝"/>
        </w:rPr>
        <w:t xml:space="preserve">=0.05. For </w:t>
      </w:r>
      <w:r>
        <w:rPr>
          <w:rFonts w:eastAsia="ＭＳ 明朝"/>
          <w:i/>
        </w:rPr>
        <w:t>acceptance</w:t>
      </w:r>
      <w:r>
        <w:rPr>
          <w:rFonts w:eastAsia="ＭＳ 明朝"/>
        </w:rPr>
        <w:t>, require that r</w:t>
      </w:r>
      <w:r>
        <w:rPr>
          <w:rFonts w:eastAsia="ＭＳ 明朝"/>
          <w:vertAlign w:val="subscript"/>
        </w:rPr>
        <w:t>U</w:t>
      </w:r>
      <w:r>
        <w:rPr>
          <w:rFonts w:eastAsia="ＭＳ 明朝"/>
        </w:rPr>
        <w:t xml:space="preserve"> &lt; </w:t>
      </w:r>
      <w:r>
        <w:rPr>
          <w:rFonts w:eastAsia="ＭＳ 明朝"/>
        </w:rPr>
        <w:sym w:font="Symbol" w:char="F06C"/>
      </w:r>
      <w:r>
        <w:rPr>
          <w:rFonts w:eastAsia="ＭＳ 明朝"/>
        </w:rPr>
        <w:t>, which, combined with eq</w:t>
      </w:r>
      <w:r w:rsidR="00EA65E1">
        <w:rPr>
          <w:rFonts w:eastAsia="ＭＳ 明朝"/>
        </w:rPr>
        <w:t>uation</w:t>
      </w:r>
      <w:r>
        <w:rPr>
          <w:rFonts w:eastAsia="ＭＳ 明朝"/>
        </w:rPr>
        <w:t xml:space="preserve"> (3.6.17), provides the following condition:</w:t>
      </w:r>
    </w:p>
    <w:p w14:paraId="77ED58E6" w14:textId="77777777" w:rsidR="006529B2" w:rsidRDefault="006529B2" w:rsidP="006529B2">
      <w:pPr>
        <w:rPr>
          <w:rFonts w:eastAsia="ＭＳ 明朝"/>
        </w:rPr>
      </w:pPr>
    </w:p>
    <w:tbl>
      <w:tblPr>
        <w:tblW w:w="5000" w:type="pct"/>
        <w:tblLook w:val="04A0" w:firstRow="1" w:lastRow="0" w:firstColumn="1" w:lastColumn="0" w:noHBand="0" w:noVBand="1"/>
      </w:tblPr>
      <w:tblGrid>
        <w:gridCol w:w="7425"/>
        <w:gridCol w:w="1645"/>
      </w:tblGrid>
      <w:tr w:rsidR="006529B2" w14:paraId="35CB6D17" w14:textId="77777777" w:rsidTr="006529B2">
        <w:tc>
          <w:tcPr>
            <w:tcW w:w="4093" w:type="pct"/>
            <w:vAlign w:val="center"/>
            <w:hideMark/>
          </w:tcPr>
          <w:p w14:paraId="677862B8" w14:textId="77777777" w:rsidR="006529B2" w:rsidRDefault="006529B2">
            <w:pPr>
              <w:ind w:left="744"/>
              <w:jc w:val="left"/>
              <w:rPr>
                <w:rFonts w:eastAsia="Calibri"/>
                <w:lang w:val="en-US"/>
              </w:rPr>
            </w:pPr>
            <w:r>
              <w:rPr>
                <w:rFonts w:eastAsia="ＭＳ 明朝"/>
                <w:position w:val="-10"/>
                <w:lang w:val="en-US"/>
              </w:rPr>
              <w:object w:dxaOrig="1665" w:dyaOrig="360" w14:anchorId="35D7FCA6">
                <v:shape id="_x0000_i1165" type="#_x0000_t75" style="width:84pt;height:18pt" o:ole="">
                  <v:imagedata r:id="rId335" o:title=""/>
                </v:shape>
                <o:OLEObject Type="Embed" ProgID="Equation.DSMT4" ShapeID="_x0000_i1165" DrawAspect="Content" ObjectID="_1638719244" r:id="rId336"/>
              </w:object>
            </w:r>
          </w:p>
        </w:tc>
        <w:tc>
          <w:tcPr>
            <w:tcW w:w="907" w:type="pct"/>
            <w:vAlign w:val="center"/>
            <w:hideMark/>
          </w:tcPr>
          <w:p w14:paraId="10700DBB" w14:textId="77777777" w:rsidR="006529B2" w:rsidRDefault="006529B2">
            <w:pPr>
              <w:jc w:val="right"/>
              <w:rPr>
                <w:rFonts w:eastAsia="Calibri"/>
                <w:lang w:val="en-US"/>
              </w:rPr>
            </w:pPr>
            <w:r>
              <w:rPr>
                <w:rFonts w:eastAsia="Calibri"/>
                <w:lang w:val="en-US"/>
              </w:rPr>
              <w:t>(3.6.27)</w:t>
            </w:r>
          </w:p>
        </w:tc>
      </w:tr>
    </w:tbl>
    <w:p w14:paraId="5824E0FF" w14:textId="77777777" w:rsidR="006529B2" w:rsidRDefault="006529B2" w:rsidP="006529B2">
      <w:pPr>
        <w:rPr>
          <w:rFonts w:eastAsia="ＭＳ 明朝"/>
        </w:rPr>
      </w:pPr>
    </w:p>
    <w:p w14:paraId="19D88815" w14:textId="77777777" w:rsidR="006529B2" w:rsidRDefault="006529B2" w:rsidP="006529B2">
      <w:pPr>
        <w:rPr>
          <w:rFonts w:eastAsia="ＭＳ 明朝"/>
        </w:rPr>
      </w:pPr>
      <w:r>
        <w:rPr>
          <w:rFonts w:eastAsia="ＭＳ 明朝"/>
        </w:rPr>
        <w:t>3.6.7.4</w:t>
      </w:r>
      <w:r>
        <w:rPr>
          <w:rFonts w:eastAsia="ＭＳ 明朝"/>
        </w:rPr>
        <w:tab/>
        <w:t xml:space="preserve">In eq. (3.6.27), </w:t>
      </w:r>
      <w:r>
        <w:rPr>
          <w:rFonts w:eastAsia="ＭＳ 明朝"/>
        </w:rPr>
        <w:sym w:font="Symbol" w:char="F062"/>
      </w:r>
      <w:r>
        <w:rPr>
          <w:rFonts w:eastAsia="ＭＳ 明朝"/>
          <w:vertAlign w:val="subscript"/>
        </w:rPr>
        <w:t>1</w:t>
      </w:r>
      <w:r>
        <w:rPr>
          <w:rFonts w:eastAsia="ＭＳ 明朝"/>
        </w:rPr>
        <w:t xml:space="preserve"> is defined as </w:t>
      </w:r>
      <w:r>
        <w:rPr>
          <w:rFonts w:eastAsia="ＭＳ 明朝"/>
          <w:position w:val="-12"/>
        </w:rPr>
        <w:object w:dxaOrig="2235" w:dyaOrig="360" w14:anchorId="3A044253">
          <v:shape id="_x0000_i1166" type="#_x0000_t75" style="width:111.75pt;height:18pt" o:ole="">
            <v:imagedata r:id="rId145" o:title=""/>
          </v:shape>
          <o:OLEObject Type="Embed" ProgID="Equation.DSMT4" ShapeID="_x0000_i1166" DrawAspect="Content" ObjectID="_1638719245" r:id="rId337"/>
        </w:object>
      </w:r>
      <w:r>
        <w:rPr>
          <w:rFonts w:eastAsia="ＭＳ 明朝"/>
        </w:rPr>
        <w:t xml:space="preserve">; </w:t>
      </w:r>
      <w:r>
        <w:rPr>
          <w:rFonts w:eastAsia="ＭＳ 明朝"/>
        </w:rPr>
        <w:sym w:font="Symbol" w:char="F062"/>
      </w:r>
      <w:r>
        <w:rPr>
          <w:rFonts w:eastAsia="ＭＳ 明朝"/>
          <w:vertAlign w:val="subscript"/>
        </w:rPr>
        <w:t>1</w:t>
      </w:r>
      <w:r>
        <w:rPr>
          <w:rFonts w:eastAsia="ＭＳ 明朝"/>
        </w:rPr>
        <w:t xml:space="preserve"> is shown as a function of N in Figure 3.6.8. The function </w:t>
      </w:r>
      <w:r>
        <w:rPr>
          <w:rFonts w:eastAsia="ＭＳ 明朝"/>
          <w:position w:val="-12"/>
        </w:rPr>
        <w:object w:dxaOrig="765" w:dyaOrig="360" w14:anchorId="507131B5">
          <v:shape id="_x0000_i1167" type="#_x0000_t75" style="width:37.5pt;height:18pt" o:ole="">
            <v:imagedata r:id="rId126" o:title=""/>
          </v:shape>
          <o:OLEObject Type="Embed" ProgID="Equation.DSMT4" ShapeID="_x0000_i1167" DrawAspect="Content" ObjectID="_1638719246" r:id="rId338"/>
        </w:object>
      </w:r>
      <w:r>
        <w:rPr>
          <w:rFonts w:eastAsia="ＭＳ 明朝"/>
        </w:rPr>
        <w:t xml:space="preserve"> can be calculated with MS Excel as </w:t>
      </w:r>
      <w:r>
        <w:rPr>
          <w:rFonts w:eastAsia="ＭＳ 明朝" w:cs="Arial"/>
          <w:sz w:val="20"/>
        </w:rPr>
        <w:t>chisq.inv.rt(</w:t>
      </w:r>
      <w:r>
        <w:rPr>
          <w:rFonts w:eastAsia="ＭＳ 明朝" w:cs="Arial"/>
          <w:sz w:val="20"/>
        </w:rPr>
        <w:sym w:font="Symbol" w:char="F061"/>
      </w:r>
      <w:r>
        <w:rPr>
          <w:rFonts w:eastAsia="ＭＳ 明朝" w:cs="Arial"/>
          <w:sz w:val="20"/>
        </w:rPr>
        <w:t>/2;2*N).</w:t>
      </w:r>
    </w:p>
    <w:p w14:paraId="22E94142" w14:textId="77777777" w:rsidR="006529B2" w:rsidRDefault="006529B2" w:rsidP="006529B2">
      <w:pPr>
        <w:rPr>
          <w:rFonts w:eastAsia="ＭＳ 明朝"/>
        </w:rPr>
      </w:pPr>
    </w:p>
    <w:tbl>
      <w:tblPr>
        <w:tblW w:w="0" w:type="auto"/>
        <w:tblLook w:val="04A0" w:firstRow="1" w:lastRow="0" w:firstColumn="1" w:lastColumn="0" w:noHBand="0" w:noVBand="1"/>
      </w:tblPr>
      <w:tblGrid>
        <w:gridCol w:w="4535"/>
        <w:gridCol w:w="4535"/>
      </w:tblGrid>
      <w:tr w:rsidR="006529B2" w14:paraId="33723989" w14:textId="77777777" w:rsidTr="006529B2">
        <w:tc>
          <w:tcPr>
            <w:tcW w:w="4433" w:type="dxa"/>
            <w:hideMark/>
          </w:tcPr>
          <w:p w14:paraId="69793A38" w14:textId="64322E5A" w:rsidR="006529B2" w:rsidRDefault="006529B2">
            <w:pPr>
              <w:rPr>
                <w:rFonts w:eastAsia="ＭＳ 明朝"/>
                <w:lang w:val="en-US"/>
              </w:rPr>
            </w:pPr>
            <w:r>
              <w:rPr>
                <w:rFonts w:eastAsia="ＭＳ 明朝"/>
                <w:noProof/>
                <w:lang w:eastAsia="ja-JP"/>
              </w:rPr>
              <w:drawing>
                <wp:inline distT="0" distB="0" distL="0" distR="0" wp14:anchorId="218CD881" wp14:editId="3877BA48">
                  <wp:extent cx="2790825" cy="1438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3"/>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790825" cy="1438275"/>
                          </a:xfrm>
                          <a:prstGeom prst="rect">
                            <a:avLst/>
                          </a:prstGeom>
                          <a:noFill/>
                          <a:ln>
                            <a:noFill/>
                          </a:ln>
                        </pic:spPr>
                      </pic:pic>
                    </a:graphicData>
                  </a:graphic>
                </wp:inline>
              </w:drawing>
            </w:r>
          </w:p>
        </w:tc>
        <w:tc>
          <w:tcPr>
            <w:tcW w:w="4637" w:type="dxa"/>
            <w:hideMark/>
          </w:tcPr>
          <w:p w14:paraId="6ABB6DDA" w14:textId="2DEED798" w:rsidR="006529B2" w:rsidRDefault="006529B2">
            <w:pPr>
              <w:rPr>
                <w:rFonts w:eastAsia="ＭＳ 明朝"/>
                <w:lang w:val="en-US"/>
              </w:rPr>
            </w:pPr>
            <w:r>
              <w:rPr>
                <w:rFonts w:eastAsia="ＭＳ 明朝"/>
                <w:noProof/>
                <w:lang w:eastAsia="ja-JP"/>
              </w:rPr>
              <w:drawing>
                <wp:inline distT="0" distB="0" distL="0" distR="0" wp14:anchorId="335A87FC" wp14:editId="033F4962">
                  <wp:extent cx="2790825" cy="14382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4"/>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790825" cy="1438275"/>
                          </a:xfrm>
                          <a:prstGeom prst="rect">
                            <a:avLst/>
                          </a:prstGeom>
                          <a:noFill/>
                          <a:ln>
                            <a:noFill/>
                          </a:ln>
                        </pic:spPr>
                      </pic:pic>
                    </a:graphicData>
                  </a:graphic>
                </wp:inline>
              </w:drawing>
            </w:r>
          </w:p>
        </w:tc>
      </w:tr>
      <w:tr w:rsidR="006529B2" w14:paraId="66B0D430" w14:textId="77777777" w:rsidTr="006529B2">
        <w:tc>
          <w:tcPr>
            <w:tcW w:w="4433" w:type="dxa"/>
            <w:hideMark/>
          </w:tcPr>
          <w:p w14:paraId="4016017B" w14:textId="77777777" w:rsidR="006529B2" w:rsidRDefault="006529B2">
            <w:pPr>
              <w:rPr>
                <w:rFonts w:eastAsia="ＭＳ 明朝"/>
                <w:lang w:val="en-US"/>
              </w:rPr>
            </w:pPr>
            <w:r>
              <w:rPr>
                <w:rFonts w:eastAsia="ＭＳ 明朝"/>
                <w:lang w:val="en-US"/>
              </w:rPr>
              <w:t>Figure 3.6.7 Ratio x/c</w:t>
            </w:r>
            <w:r>
              <w:rPr>
                <w:rFonts w:eastAsia="ＭＳ 明朝"/>
                <w:vertAlign w:val="subscript"/>
                <w:lang w:val="en-US"/>
              </w:rPr>
              <w:t>5%</w:t>
            </w:r>
            <w:r>
              <w:rPr>
                <w:rFonts w:eastAsia="ＭＳ 明朝"/>
                <w:lang w:val="en-US"/>
              </w:rPr>
              <w:t xml:space="preserve"> for synchronous (</w:t>
            </w:r>
            <w:r>
              <w:rPr>
                <w:rFonts w:eastAsia="ＭＳ 明朝"/>
                <w:sz w:val="16"/>
                <w:lang w:val="en-US"/>
              </w:rPr>
              <w:sym w:font="Wingdings" w:char="F0A1"/>
            </w:r>
            <w:r>
              <w:rPr>
                <w:rFonts w:eastAsia="ＭＳ 明朝"/>
                <w:lang w:val="en-US"/>
              </w:rPr>
              <w:t>) and parametric (</w:t>
            </w:r>
            <w:r>
              <w:rPr>
                <w:rFonts w:eastAsia="ＭＳ 明朝"/>
                <w:color w:val="0070C0"/>
                <w:sz w:val="16"/>
                <w:lang w:val="en-US"/>
              </w:rPr>
              <w:sym w:font="Wingdings 3" w:char="F070"/>
            </w:r>
            <w:r>
              <w:rPr>
                <w:rFonts w:eastAsia="ＭＳ 明朝"/>
                <w:lang w:val="en-US"/>
              </w:rPr>
              <w:t>) resonance vs. sample mean time to failure at k = 200</w:t>
            </w:r>
          </w:p>
        </w:tc>
        <w:tc>
          <w:tcPr>
            <w:tcW w:w="4637" w:type="dxa"/>
            <w:hideMark/>
          </w:tcPr>
          <w:p w14:paraId="274394D1" w14:textId="77777777" w:rsidR="006529B2" w:rsidRDefault="006529B2">
            <w:pPr>
              <w:rPr>
                <w:rFonts w:eastAsia="ＭＳ 明朝"/>
                <w:lang w:val="en-US"/>
              </w:rPr>
            </w:pPr>
            <w:r>
              <w:rPr>
                <w:rFonts w:eastAsia="ＭＳ 明朝"/>
                <w:lang w:val="en-US"/>
              </w:rPr>
              <w:t xml:space="preserve">Figure 3.6.8 Functions </w:t>
            </w:r>
            <w:r>
              <w:rPr>
                <w:rFonts w:eastAsia="ＭＳ 明朝"/>
                <w:lang w:val="en-US"/>
              </w:rPr>
              <w:sym w:font="Symbol" w:char="F020"/>
            </w:r>
            <w:r>
              <w:rPr>
                <w:rFonts w:eastAsia="ＭＳ 明朝"/>
                <w:lang w:val="en-US"/>
              </w:rPr>
              <w:sym w:font="Symbol" w:char="F062"/>
            </w:r>
            <w:r>
              <w:rPr>
                <w:rFonts w:eastAsia="ＭＳ 明朝"/>
                <w:vertAlign w:val="subscript"/>
                <w:lang w:val="en-US"/>
              </w:rPr>
              <w:t>1</w:t>
            </w:r>
            <w:r>
              <w:rPr>
                <w:rFonts w:eastAsia="ＭＳ 明朝"/>
                <w:lang w:val="en-US"/>
              </w:rPr>
              <w:t xml:space="preserve">(N) and </w:t>
            </w:r>
            <w:r>
              <w:rPr>
                <w:rFonts w:eastAsia="ＭＳ 明朝"/>
                <w:lang w:val="en-US"/>
              </w:rPr>
              <w:sym w:font="Symbol" w:char="F062"/>
            </w:r>
            <w:r>
              <w:rPr>
                <w:rFonts w:eastAsia="ＭＳ 明朝"/>
                <w:vertAlign w:val="subscript"/>
                <w:lang w:val="en-US"/>
              </w:rPr>
              <w:t>2</w:t>
            </w:r>
            <w:r>
              <w:rPr>
                <w:rFonts w:eastAsia="ＭＳ 明朝"/>
                <w:lang w:val="en-US"/>
              </w:rPr>
              <w:t>(N)</w:t>
            </w:r>
          </w:p>
        </w:tc>
      </w:tr>
    </w:tbl>
    <w:p w14:paraId="28C93378" w14:textId="77777777" w:rsidR="006529B2" w:rsidRDefault="006529B2" w:rsidP="006529B2">
      <w:pPr>
        <w:rPr>
          <w:rFonts w:eastAsia="ＭＳ 明朝"/>
        </w:rPr>
      </w:pPr>
    </w:p>
    <w:p w14:paraId="49C84A00" w14:textId="586A999E" w:rsidR="006529B2" w:rsidRDefault="006529B2" w:rsidP="006529B2">
      <w:pPr>
        <w:rPr>
          <w:rFonts w:eastAsia="ＭＳ 明朝"/>
        </w:rPr>
      </w:pPr>
      <w:r>
        <w:rPr>
          <w:rFonts w:eastAsia="ＭＳ 明朝"/>
        </w:rPr>
        <w:t>3.6.7.5</w:t>
      </w:r>
      <w:r>
        <w:rPr>
          <w:rFonts w:eastAsia="ＭＳ 明朝"/>
        </w:rPr>
        <w:tab/>
        <w:t xml:space="preserve">For </w:t>
      </w:r>
      <w:r>
        <w:rPr>
          <w:rFonts w:eastAsia="ＭＳ 明朝"/>
          <w:i/>
        </w:rPr>
        <w:t>not acceptance</w:t>
      </w:r>
      <w:r>
        <w:rPr>
          <w:rFonts w:eastAsia="ＭＳ 明朝"/>
        </w:rPr>
        <w:t>, it can be required that r</w:t>
      </w:r>
      <w:r>
        <w:rPr>
          <w:rFonts w:eastAsia="ＭＳ 明朝"/>
          <w:vertAlign w:val="subscript"/>
        </w:rPr>
        <w:t>L</w:t>
      </w:r>
      <w:r>
        <w:rPr>
          <w:rFonts w:eastAsia="ＭＳ 明朝"/>
        </w:rPr>
        <w:t xml:space="preserve"> &lt; </w:t>
      </w:r>
      <w:r>
        <w:rPr>
          <w:rFonts w:eastAsia="ＭＳ 明朝"/>
        </w:rPr>
        <w:sym w:font="Symbol" w:char="F06C"/>
      </w:r>
      <w:r>
        <w:rPr>
          <w:rFonts w:eastAsia="ＭＳ 明朝"/>
        </w:rPr>
        <w:t>, which, combined with eq</w:t>
      </w:r>
      <w:r w:rsidR="00EA65E1">
        <w:rPr>
          <w:rFonts w:eastAsia="ＭＳ 明朝"/>
        </w:rPr>
        <w:t>uation</w:t>
      </w:r>
      <w:r>
        <w:rPr>
          <w:rFonts w:eastAsia="ＭＳ 明朝"/>
        </w:rPr>
        <w:t> (3.6.18), leads to the following condition:</w:t>
      </w:r>
    </w:p>
    <w:p w14:paraId="23CBBFD0" w14:textId="77777777" w:rsidR="006529B2" w:rsidRDefault="006529B2" w:rsidP="006529B2">
      <w:pPr>
        <w:rPr>
          <w:rFonts w:eastAsia="ＭＳ 明朝"/>
        </w:rPr>
      </w:pPr>
    </w:p>
    <w:tbl>
      <w:tblPr>
        <w:tblW w:w="5000" w:type="pct"/>
        <w:tblLook w:val="04A0" w:firstRow="1" w:lastRow="0" w:firstColumn="1" w:lastColumn="0" w:noHBand="0" w:noVBand="1"/>
      </w:tblPr>
      <w:tblGrid>
        <w:gridCol w:w="7425"/>
        <w:gridCol w:w="1645"/>
      </w:tblGrid>
      <w:tr w:rsidR="006529B2" w14:paraId="48E9798C" w14:textId="77777777" w:rsidTr="006529B2">
        <w:tc>
          <w:tcPr>
            <w:tcW w:w="4093" w:type="pct"/>
            <w:vAlign w:val="center"/>
            <w:hideMark/>
          </w:tcPr>
          <w:p w14:paraId="5A8A51EC" w14:textId="77777777" w:rsidR="006529B2" w:rsidRDefault="006529B2">
            <w:pPr>
              <w:ind w:left="744"/>
              <w:jc w:val="left"/>
              <w:rPr>
                <w:rFonts w:eastAsia="Calibri"/>
                <w:lang w:val="en-US"/>
              </w:rPr>
            </w:pPr>
            <w:r>
              <w:rPr>
                <w:rFonts w:eastAsia="ＭＳ 明朝"/>
                <w:position w:val="-10"/>
                <w:lang w:val="en-US"/>
              </w:rPr>
              <w:object w:dxaOrig="1665" w:dyaOrig="360" w14:anchorId="331F8E16">
                <v:shape id="_x0000_i1168" type="#_x0000_t75" style="width:84pt;height:18pt" o:ole="">
                  <v:imagedata r:id="rId153" o:title=""/>
                </v:shape>
                <o:OLEObject Type="Embed" ProgID="Equation.DSMT4" ShapeID="_x0000_i1168" DrawAspect="Content" ObjectID="_1638719247" r:id="rId341"/>
              </w:object>
            </w:r>
          </w:p>
        </w:tc>
        <w:tc>
          <w:tcPr>
            <w:tcW w:w="907" w:type="pct"/>
            <w:vAlign w:val="center"/>
            <w:hideMark/>
          </w:tcPr>
          <w:p w14:paraId="0775AFE4" w14:textId="77777777" w:rsidR="006529B2" w:rsidRDefault="006529B2">
            <w:pPr>
              <w:jc w:val="right"/>
              <w:rPr>
                <w:rFonts w:eastAsia="Calibri"/>
                <w:lang w:val="en-US"/>
              </w:rPr>
            </w:pPr>
            <w:r>
              <w:rPr>
                <w:rFonts w:eastAsia="Calibri"/>
                <w:lang w:val="en-US"/>
              </w:rPr>
              <w:t>(3.6.28)</w:t>
            </w:r>
          </w:p>
        </w:tc>
      </w:tr>
    </w:tbl>
    <w:p w14:paraId="3FE8C0C8" w14:textId="77777777" w:rsidR="006529B2" w:rsidRDefault="006529B2" w:rsidP="006529B2">
      <w:pPr>
        <w:rPr>
          <w:rFonts w:eastAsia="ＭＳ 明朝"/>
          <w:i/>
        </w:rPr>
      </w:pPr>
    </w:p>
    <w:p w14:paraId="5F389916" w14:textId="299EBB3D" w:rsidR="006529B2" w:rsidRDefault="006529B2" w:rsidP="006529B2">
      <w:pPr>
        <w:rPr>
          <w:rFonts w:eastAsia="ＭＳ 明朝"/>
        </w:rPr>
      </w:pPr>
      <w:r>
        <w:rPr>
          <w:rFonts w:eastAsia="ＭＳ 明朝"/>
        </w:rPr>
        <w:t>3.6.7.6</w:t>
      </w:r>
      <w:r>
        <w:rPr>
          <w:rFonts w:eastAsia="ＭＳ 明朝"/>
        </w:rPr>
        <w:tab/>
        <w:t>In eq</w:t>
      </w:r>
      <w:r w:rsidR="00EA65E1">
        <w:rPr>
          <w:rFonts w:eastAsia="ＭＳ 明朝"/>
        </w:rPr>
        <w:t>uation</w:t>
      </w:r>
      <w:r>
        <w:rPr>
          <w:rFonts w:eastAsia="ＭＳ 明朝"/>
        </w:rPr>
        <w:t xml:space="preserve"> (3.6.28), </w:t>
      </w:r>
      <w:r>
        <w:rPr>
          <w:rFonts w:eastAsia="ＭＳ 明朝"/>
          <w:position w:val="-12"/>
        </w:rPr>
        <w:object w:dxaOrig="2130" w:dyaOrig="360" w14:anchorId="5C9ABD07">
          <v:shape id="_x0000_i1169" type="#_x0000_t75" style="width:106.5pt;height:18pt" o:ole="">
            <v:imagedata r:id="rId151" o:title=""/>
          </v:shape>
          <o:OLEObject Type="Embed" ProgID="Equation.DSMT4" ShapeID="_x0000_i1169" DrawAspect="Content" ObjectID="_1638719248" r:id="rId342"/>
        </w:object>
      </w:r>
      <w:r w:rsidR="00EA65E1">
        <w:rPr>
          <w:rFonts w:eastAsia="ＭＳ 明朝"/>
        </w:rPr>
        <w:t>(</w:t>
      </w:r>
      <w:r>
        <w:rPr>
          <w:rFonts w:eastAsia="ＭＳ 明朝"/>
        </w:rPr>
        <w:t>Figure 3.6.8</w:t>
      </w:r>
      <w:r w:rsidR="00EA65E1">
        <w:rPr>
          <w:rFonts w:eastAsia="ＭＳ 明朝"/>
        </w:rPr>
        <w:t>)</w:t>
      </w:r>
      <w:r>
        <w:rPr>
          <w:rFonts w:eastAsia="ＭＳ 明朝"/>
        </w:rPr>
        <w:t xml:space="preserve">; the function </w:t>
      </w:r>
      <w:r>
        <w:rPr>
          <w:rFonts w:eastAsia="ＭＳ 明朝"/>
          <w:position w:val="-12"/>
        </w:rPr>
        <w:object w:dxaOrig="645" w:dyaOrig="360" w14:anchorId="3752A9FB">
          <v:shape id="_x0000_i1170" type="#_x0000_t75" style="width:32.25pt;height:18pt" o:ole="">
            <v:imagedata r:id="rId128" o:title=""/>
          </v:shape>
          <o:OLEObject Type="Embed" ProgID="Equation.DSMT4" ShapeID="_x0000_i1170" DrawAspect="Content" ObjectID="_1638719249" r:id="rId343"/>
        </w:object>
      </w:r>
      <w:r>
        <w:rPr>
          <w:rFonts w:eastAsia="ＭＳ 明朝"/>
        </w:rPr>
        <w:t xml:space="preserve"> was calculated with MS Excel as </w:t>
      </w:r>
      <w:r>
        <w:rPr>
          <w:rFonts w:eastAsia="ＭＳ 明朝" w:cs="Arial"/>
          <w:sz w:val="20"/>
        </w:rPr>
        <w:t>chisq.inv(</w:t>
      </w:r>
      <w:r>
        <w:rPr>
          <w:rFonts w:eastAsia="ＭＳ 明朝" w:cs="Arial"/>
          <w:sz w:val="20"/>
        </w:rPr>
        <w:sym w:font="Symbol" w:char="F061"/>
      </w:r>
      <w:r>
        <w:rPr>
          <w:rFonts w:eastAsia="ＭＳ 明朝" w:cs="Arial"/>
          <w:sz w:val="20"/>
        </w:rPr>
        <w:t>/2;2*N)</w:t>
      </w:r>
      <w:r>
        <w:rPr>
          <w:rFonts w:eastAsia="ＭＳ 明朝"/>
        </w:rPr>
        <w:t>.</w:t>
      </w:r>
    </w:p>
    <w:p w14:paraId="1955D86E" w14:textId="77777777" w:rsidR="006529B2" w:rsidRDefault="006529B2" w:rsidP="006529B2">
      <w:pPr>
        <w:rPr>
          <w:rFonts w:eastAsia="ＭＳ 明朝"/>
          <w:szCs w:val="22"/>
        </w:rPr>
      </w:pPr>
    </w:p>
    <w:p w14:paraId="0D5CBBF8" w14:textId="6E6CC47C" w:rsidR="006529B2" w:rsidRDefault="006529B2" w:rsidP="006529B2">
      <w:pPr>
        <w:rPr>
          <w:rFonts w:eastAsia="ＭＳ 明朝"/>
        </w:rPr>
      </w:pPr>
      <w:r>
        <w:rPr>
          <w:rFonts w:eastAsia="ＭＳ 明朝" w:cs="Arial"/>
        </w:rPr>
        <w:lastRenderedPageBreak/>
        <w:t>3.6.7.7</w:t>
      </w:r>
      <w:r>
        <w:rPr>
          <w:rFonts w:eastAsia="ＭＳ 明朝" w:cs="Arial"/>
        </w:rPr>
        <w:tab/>
        <w:t>Note that eq</w:t>
      </w:r>
      <w:r w:rsidR="00056A38">
        <w:rPr>
          <w:rFonts w:eastAsia="ＭＳ 明朝" w:cs="Arial"/>
        </w:rPr>
        <w:t>uation</w:t>
      </w:r>
      <w:r>
        <w:rPr>
          <w:rFonts w:eastAsia="ＭＳ 明朝" w:cs="Arial"/>
        </w:rPr>
        <w:t xml:space="preserve"> (3.6.27) is very inconvenient for practical use when the stability failure rate is very low and thus the required simulation time until the first stability failure is very l</w:t>
      </w:r>
      <w:r w:rsidR="00056A38">
        <w:rPr>
          <w:rFonts w:eastAsia="ＭＳ 明朝" w:cs="Arial"/>
        </w:rPr>
        <w:t>ong</w:t>
      </w:r>
      <w:r>
        <w:rPr>
          <w:rFonts w:eastAsia="ＭＳ 明朝" w:cs="Arial"/>
        </w:rPr>
        <w:t xml:space="preserve">. However, continuing simulations until the first stability failure in such cases is </w:t>
      </w:r>
      <w:r w:rsidR="00056A38">
        <w:rPr>
          <w:rFonts w:eastAsia="ＭＳ 明朝" w:cs="Arial"/>
        </w:rPr>
        <w:t>unnecessary</w:t>
      </w:r>
      <w:r>
        <w:rPr>
          <w:rFonts w:eastAsia="ＭＳ 明朝" w:cs="Arial"/>
        </w:rPr>
        <w:t xml:space="preserve"> since the absence of a failure during a long simulation time is a sign of acceptable safety level. To address such cases, </w:t>
      </w:r>
      <w:r>
        <w:rPr>
          <w:rFonts w:eastAsia="ＭＳ 明朝"/>
        </w:rPr>
        <w:t>eq</w:t>
      </w:r>
      <w:r w:rsidR="00056A38">
        <w:rPr>
          <w:rFonts w:eastAsia="ＭＳ 明朝"/>
        </w:rPr>
        <w:t>uation</w:t>
      </w:r>
      <w:r>
        <w:rPr>
          <w:rFonts w:eastAsia="ＭＳ 明朝"/>
        </w:rPr>
        <w:t xml:space="preserve"> (3.6.27) </w:t>
      </w:r>
      <w:r w:rsidR="00056A38">
        <w:rPr>
          <w:rFonts w:eastAsia="ＭＳ 明朝"/>
        </w:rPr>
        <w:t xml:space="preserve">should be used </w:t>
      </w:r>
      <w:r>
        <w:rPr>
          <w:rFonts w:eastAsia="ＭＳ 明朝"/>
        </w:rPr>
        <w:t>with conservative assumptions N</w:t>
      </w:r>
      <w:r>
        <w:rPr>
          <w:rFonts w:eastAsia="ＭＳ 明朝"/>
          <w:sz w:val="12"/>
          <w:szCs w:val="12"/>
        </w:rPr>
        <w:t> </w:t>
      </w:r>
      <w:r>
        <w:rPr>
          <w:rFonts w:eastAsia="ＭＳ 明朝"/>
        </w:rPr>
        <w:t>=</w:t>
      </w:r>
      <w:r>
        <w:rPr>
          <w:rFonts w:eastAsia="ＭＳ 明朝"/>
          <w:sz w:val="12"/>
          <w:szCs w:val="12"/>
        </w:rPr>
        <w:t> </w:t>
      </w:r>
      <w:r>
        <w:rPr>
          <w:rFonts w:eastAsia="ＭＳ 明朝"/>
        </w:rPr>
        <w:t xml:space="preserve">1 and, correspondingly, </w:t>
      </w:r>
      <w:r>
        <w:rPr>
          <w:rFonts w:eastAsia="ＭＳ 明朝"/>
          <w:position w:val="-6"/>
        </w:rPr>
        <w:object w:dxaOrig="525" w:dyaOrig="330" w14:anchorId="794FE65C">
          <v:shape id="_x0000_i1171" type="#_x0000_t75" style="width:27pt;height:17.25pt" o:ole="">
            <v:imagedata r:id="rId155" o:title=""/>
          </v:shape>
          <o:OLEObject Type="Embed" ProgID="Equation.DSMT4" ShapeID="_x0000_i1171" DrawAspect="Content" ObjectID="_1638719250" r:id="rId344"/>
        </w:object>
      </w:r>
      <w:r>
        <w:rPr>
          <w:rFonts w:eastAsia="ＭＳ 明朝"/>
        </w:rPr>
        <w:t xml:space="preserve">, which yields that simulations can be stopped with the </w:t>
      </w:r>
      <w:r>
        <w:rPr>
          <w:rFonts w:eastAsia="ＭＳ 明朝"/>
          <w:i/>
        </w:rPr>
        <w:t xml:space="preserve">acceptance </w:t>
      </w:r>
      <w:r>
        <w:rPr>
          <w:rFonts w:eastAsia="ＭＳ 明朝"/>
        </w:rPr>
        <w:t>decision when the simulation time without failure satisfies the following condition:</w:t>
      </w:r>
    </w:p>
    <w:p w14:paraId="39A3E1ED" w14:textId="77777777" w:rsidR="006529B2" w:rsidRDefault="006529B2" w:rsidP="006529B2">
      <w:pPr>
        <w:rPr>
          <w:rFonts w:eastAsia="ＭＳ 明朝"/>
          <w:szCs w:val="22"/>
        </w:rPr>
      </w:pPr>
    </w:p>
    <w:tbl>
      <w:tblPr>
        <w:tblW w:w="5000" w:type="pct"/>
        <w:tblLook w:val="04A0" w:firstRow="1" w:lastRow="0" w:firstColumn="1" w:lastColumn="0" w:noHBand="0" w:noVBand="1"/>
      </w:tblPr>
      <w:tblGrid>
        <w:gridCol w:w="7425"/>
        <w:gridCol w:w="1645"/>
      </w:tblGrid>
      <w:tr w:rsidR="006529B2" w14:paraId="0E7D943E" w14:textId="77777777" w:rsidTr="006529B2">
        <w:tc>
          <w:tcPr>
            <w:tcW w:w="4093" w:type="pct"/>
            <w:vAlign w:val="center"/>
            <w:hideMark/>
          </w:tcPr>
          <w:p w14:paraId="5F1F09DA" w14:textId="77777777" w:rsidR="006529B2" w:rsidRDefault="006529B2">
            <w:pPr>
              <w:ind w:left="744"/>
              <w:jc w:val="left"/>
              <w:rPr>
                <w:rFonts w:eastAsia="Calibri"/>
                <w:lang w:val="en-US"/>
              </w:rPr>
            </w:pPr>
            <w:r>
              <w:rPr>
                <w:rFonts w:eastAsia="ＭＳ 明朝"/>
                <w:position w:val="-10"/>
                <w:lang w:val="en-US"/>
              </w:rPr>
              <w:object w:dxaOrig="1485" w:dyaOrig="330" w14:anchorId="09455202">
                <v:shape id="_x0000_i1172" type="#_x0000_t75" style="width:74.25pt;height:17.25pt" o:ole="">
                  <v:imagedata r:id="rId157" o:title=""/>
                </v:shape>
                <o:OLEObject Type="Embed" ProgID="Equation.DSMT4" ShapeID="_x0000_i1172" DrawAspect="Content" ObjectID="_1638719251" r:id="rId345"/>
              </w:object>
            </w:r>
          </w:p>
        </w:tc>
        <w:tc>
          <w:tcPr>
            <w:tcW w:w="907" w:type="pct"/>
            <w:vAlign w:val="center"/>
            <w:hideMark/>
          </w:tcPr>
          <w:p w14:paraId="44C9D858" w14:textId="77777777" w:rsidR="006529B2" w:rsidRDefault="006529B2">
            <w:pPr>
              <w:jc w:val="right"/>
              <w:rPr>
                <w:rFonts w:eastAsia="Calibri"/>
                <w:lang w:val="en-US"/>
              </w:rPr>
            </w:pPr>
            <w:r>
              <w:rPr>
                <w:rFonts w:eastAsia="Calibri"/>
                <w:lang w:val="en-US"/>
              </w:rPr>
              <w:t>(3.6.29)</w:t>
            </w:r>
          </w:p>
        </w:tc>
      </w:tr>
    </w:tbl>
    <w:p w14:paraId="02ACD410" w14:textId="77777777" w:rsidR="006529B2" w:rsidRDefault="006529B2" w:rsidP="006529B2">
      <w:pPr>
        <w:rPr>
          <w:rFonts w:eastAsia="ＭＳ 明朝"/>
          <w:szCs w:val="22"/>
        </w:rPr>
      </w:pPr>
    </w:p>
    <w:p w14:paraId="3B500C81" w14:textId="4AA941E9" w:rsidR="006529B2" w:rsidRDefault="006529B2" w:rsidP="006529B2">
      <w:pPr>
        <w:rPr>
          <w:rFonts w:eastAsia="ＭＳ 明朝"/>
        </w:rPr>
      </w:pPr>
      <w:r>
        <w:rPr>
          <w:rFonts w:eastAsia="ＭＳ 明朝"/>
        </w:rPr>
        <w:t>3.6.7.8</w:t>
      </w:r>
      <w:r>
        <w:rPr>
          <w:rFonts w:eastAsia="ＭＳ 明朝"/>
        </w:rPr>
        <w:tab/>
        <w:t>To extend this idea on the second and further failures, introduce in eq</w:t>
      </w:r>
      <w:r w:rsidR="00056A38">
        <w:rPr>
          <w:rFonts w:eastAsia="ＭＳ 明朝"/>
        </w:rPr>
        <w:t>uation</w:t>
      </w:r>
      <w:r>
        <w:rPr>
          <w:rFonts w:eastAsia="ＭＳ 明朝"/>
        </w:rPr>
        <w:t xml:space="preserve"> (3.6.27) the definition </w:t>
      </w:r>
      <w:r w:rsidR="00056A38">
        <w:rPr>
          <w:rFonts w:eastAsia="ＭＳ 明朝"/>
        </w:rPr>
        <w:t xml:space="preserve">of </w:t>
      </w:r>
      <w:r>
        <w:rPr>
          <w:rFonts w:eastAsia="ＭＳ 明朝"/>
        </w:rPr>
        <w:t>eq</w:t>
      </w:r>
      <w:r w:rsidR="00056A38">
        <w:rPr>
          <w:rFonts w:eastAsia="ＭＳ 明朝"/>
        </w:rPr>
        <w:t>uation</w:t>
      </w:r>
      <w:r>
        <w:rPr>
          <w:rFonts w:eastAsia="ＭＳ 明朝"/>
        </w:rPr>
        <w:t xml:space="preserve"> (3.6.10), rewritten as </w:t>
      </w:r>
      <w:r>
        <w:rPr>
          <w:rFonts w:eastAsia="ＭＳ 明朝"/>
          <w:position w:val="-10"/>
        </w:rPr>
        <w:object w:dxaOrig="2415" w:dyaOrig="360" w14:anchorId="4367D07F">
          <v:shape id="_x0000_i1173" type="#_x0000_t75" style="width:121.5pt;height:18pt" o:ole="">
            <v:imagedata r:id="rId159" o:title=""/>
          </v:shape>
          <o:OLEObject Type="Embed" ProgID="Equation.DSMT4" ShapeID="_x0000_i1173" DrawAspect="Content" ObjectID="_1638719252" r:id="rId346"/>
        </w:object>
      </w:r>
      <w:r>
        <w:rPr>
          <w:rFonts w:eastAsia="ＭＳ 明朝"/>
        </w:rPr>
        <w:t xml:space="preserve">, where </w:t>
      </w:r>
      <w:r>
        <w:rPr>
          <w:rFonts w:eastAsia="ＭＳ 明朝"/>
          <w:position w:val="-10"/>
        </w:rPr>
        <w:object w:dxaOrig="405" w:dyaOrig="360" w14:anchorId="00B673B4">
          <v:shape id="_x0000_i1174" type="#_x0000_t75" style="width:20.25pt;height:18pt" o:ole="">
            <v:imagedata r:id="rId161" o:title=""/>
          </v:shape>
          <o:OLEObject Type="Embed" ProgID="Equation.DSMT4" ShapeID="_x0000_i1174" DrawAspect="Content" ObjectID="_1638719253" r:id="rId347"/>
        </w:object>
      </w:r>
      <w:r>
        <w:rPr>
          <w:rFonts w:eastAsia="ＭＳ 明朝"/>
        </w:rPr>
        <w:t xml:space="preserve"> is the sample mean time to failure defined from the previous N</w:t>
      </w:r>
      <w:r>
        <w:rPr>
          <w:rFonts w:eastAsia="ＭＳ 明朝"/>
          <w:sz w:val="12"/>
          <w:szCs w:val="12"/>
        </w:rPr>
        <w:t> </w:t>
      </w:r>
      <w:r>
        <w:rPr>
          <w:rFonts w:eastAsia="ＭＳ 明朝"/>
        </w:rPr>
        <w:sym w:font="Symbol" w:char="F02D"/>
      </w:r>
      <w:r>
        <w:rPr>
          <w:rFonts w:eastAsia="ＭＳ 明朝"/>
          <w:sz w:val="12"/>
          <w:szCs w:val="12"/>
        </w:rPr>
        <w:t> </w:t>
      </w:r>
      <w:r>
        <w:rPr>
          <w:rFonts w:eastAsia="ＭＳ 明朝"/>
        </w:rPr>
        <w:t>1 stability failures and assume, conservatively, that T</w:t>
      </w:r>
      <w:r>
        <w:rPr>
          <w:rFonts w:eastAsia="ＭＳ 明朝"/>
          <w:vertAlign w:val="subscript"/>
        </w:rPr>
        <w:t>N</w:t>
      </w:r>
      <w:r>
        <w:rPr>
          <w:rFonts w:eastAsia="ＭＳ 明朝"/>
          <w:sz w:val="12"/>
          <w:szCs w:val="12"/>
        </w:rPr>
        <w:t> </w:t>
      </w:r>
      <w:r>
        <w:rPr>
          <w:rFonts w:eastAsia="ＭＳ 明朝"/>
        </w:rPr>
        <w:t>=</w:t>
      </w:r>
      <w:r>
        <w:rPr>
          <w:rFonts w:eastAsia="ＭＳ 明朝"/>
          <w:sz w:val="12"/>
          <w:szCs w:val="12"/>
        </w:rPr>
        <w:t> </w:t>
      </w:r>
      <w:r>
        <w:rPr>
          <w:rFonts w:eastAsia="ＭＳ 明朝"/>
        </w:rPr>
        <w:t xml:space="preserve">t, which leads to the result that that a simulation can be stopped before the N-th failure occurrence with the </w:t>
      </w:r>
      <w:r>
        <w:rPr>
          <w:rFonts w:eastAsia="ＭＳ 明朝"/>
          <w:i/>
        </w:rPr>
        <w:t>acceptance</w:t>
      </w:r>
      <w:r>
        <w:rPr>
          <w:rFonts w:eastAsia="ＭＳ 明朝"/>
        </w:rPr>
        <w:t xml:space="preserve"> decision when the simulation time after the N</w:t>
      </w:r>
      <w:r>
        <w:rPr>
          <w:rFonts w:eastAsia="ＭＳ 明朝"/>
          <w:sz w:val="12"/>
          <w:szCs w:val="12"/>
        </w:rPr>
        <w:t> </w:t>
      </w:r>
      <w:r>
        <w:rPr>
          <w:rFonts w:eastAsia="ＭＳ 明朝"/>
        </w:rPr>
        <w:sym w:font="Symbol" w:char="F02D"/>
      </w:r>
      <w:r>
        <w:rPr>
          <w:rFonts w:eastAsia="ＭＳ 明朝"/>
          <w:sz w:val="12"/>
          <w:szCs w:val="12"/>
        </w:rPr>
        <w:t> </w:t>
      </w:r>
      <w:r>
        <w:rPr>
          <w:rFonts w:eastAsia="ＭＳ 明朝"/>
        </w:rPr>
        <w:t>1-th failure is</w:t>
      </w:r>
    </w:p>
    <w:p w14:paraId="08FC8E88" w14:textId="77777777" w:rsidR="006529B2" w:rsidRDefault="006529B2" w:rsidP="006529B2">
      <w:pPr>
        <w:rPr>
          <w:rFonts w:eastAsia="ＭＳ 明朝"/>
          <w:szCs w:val="22"/>
        </w:rPr>
      </w:pPr>
    </w:p>
    <w:tbl>
      <w:tblPr>
        <w:tblW w:w="5000" w:type="pct"/>
        <w:tblLook w:val="04A0" w:firstRow="1" w:lastRow="0" w:firstColumn="1" w:lastColumn="0" w:noHBand="0" w:noVBand="1"/>
      </w:tblPr>
      <w:tblGrid>
        <w:gridCol w:w="7425"/>
        <w:gridCol w:w="1645"/>
      </w:tblGrid>
      <w:tr w:rsidR="006529B2" w14:paraId="787987E3" w14:textId="77777777" w:rsidTr="006529B2">
        <w:tc>
          <w:tcPr>
            <w:tcW w:w="4093" w:type="pct"/>
            <w:vAlign w:val="center"/>
            <w:hideMark/>
          </w:tcPr>
          <w:p w14:paraId="5BF49D78" w14:textId="77777777" w:rsidR="006529B2" w:rsidRDefault="006529B2">
            <w:pPr>
              <w:jc w:val="left"/>
              <w:rPr>
                <w:rFonts w:eastAsia="Calibri"/>
                <w:lang w:val="en-US"/>
              </w:rPr>
            </w:pPr>
            <w:r>
              <w:rPr>
                <w:rFonts w:eastAsia="ＭＳ 明朝"/>
                <w:position w:val="-10"/>
                <w:lang w:val="en-US"/>
              </w:rPr>
              <w:object w:dxaOrig="3060" w:dyaOrig="360" w14:anchorId="72817284">
                <v:shape id="_x0000_i1175" type="#_x0000_t75" style="width:153.75pt;height:18pt" o:ole="">
                  <v:imagedata r:id="rId163" o:title=""/>
                </v:shape>
                <o:OLEObject Type="Embed" ProgID="Equation.DSMT4" ShapeID="_x0000_i1175" DrawAspect="Content" ObjectID="_1638719254" r:id="rId348"/>
              </w:object>
            </w:r>
          </w:p>
        </w:tc>
        <w:tc>
          <w:tcPr>
            <w:tcW w:w="907" w:type="pct"/>
            <w:vAlign w:val="center"/>
            <w:hideMark/>
          </w:tcPr>
          <w:p w14:paraId="5249E8EC" w14:textId="77777777" w:rsidR="006529B2" w:rsidRDefault="006529B2">
            <w:pPr>
              <w:jc w:val="right"/>
              <w:rPr>
                <w:rFonts w:eastAsia="Calibri"/>
                <w:lang w:val="en-US"/>
              </w:rPr>
            </w:pPr>
            <w:r>
              <w:rPr>
                <w:rFonts w:eastAsia="Calibri"/>
                <w:lang w:val="en-US"/>
              </w:rPr>
              <w:t>(3.6.30)</w:t>
            </w:r>
          </w:p>
        </w:tc>
      </w:tr>
    </w:tbl>
    <w:p w14:paraId="695F0DB8" w14:textId="77777777" w:rsidR="006529B2" w:rsidRDefault="006529B2" w:rsidP="006529B2">
      <w:pPr>
        <w:rPr>
          <w:rFonts w:eastAsia="ＭＳ 明朝" w:cs="Arial"/>
          <w:bCs/>
          <w:szCs w:val="22"/>
        </w:rPr>
      </w:pPr>
    </w:p>
    <w:p w14:paraId="147A37DA" w14:textId="77777777" w:rsidR="006529B2" w:rsidRPr="00F466E0" w:rsidRDefault="006529B2" w:rsidP="00F466E0">
      <w:pPr>
        <w:keepNext/>
        <w:jc w:val="left"/>
        <w:rPr>
          <w:rFonts w:eastAsia="ＭＳ 明朝"/>
          <w:b/>
          <w:bCs/>
          <w:i/>
          <w:iCs/>
        </w:rPr>
      </w:pPr>
      <w:r w:rsidRPr="00F466E0">
        <w:rPr>
          <w:rFonts w:eastAsia="ＭＳ 明朝"/>
          <w:b/>
          <w:bCs/>
          <w:i/>
          <w:iCs/>
        </w:rPr>
        <w:t>[3.7</w:t>
      </w:r>
      <w:r w:rsidRPr="00F466E0">
        <w:rPr>
          <w:rFonts w:eastAsia="ＭＳ 明朝"/>
          <w:b/>
          <w:bCs/>
          <w:i/>
          <w:iCs/>
        </w:rPr>
        <w:tab/>
        <w:t>Procedure for determination of failure rate and associated confidence interval from independent simulations with fixed specified exposure time</w:t>
      </w:r>
    </w:p>
    <w:p w14:paraId="2FBD668F" w14:textId="77777777" w:rsidR="006529B2" w:rsidRPr="00F466E0" w:rsidRDefault="006529B2" w:rsidP="00F466E0">
      <w:pPr>
        <w:keepNext/>
        <w:jc w:val="left"/>
        <w:rPr>
          <w:rFonts w:eastAsia="ＭＳ 明朝"/>
          <w:b/>
          <w:bCs/>
          <w:i/>
          <w:iCs/>
        </w:rPr>
      </w:pPr>
    </w:p>
    <w:p w14:paraId="101456EA" w14:textId="77777777" w:rsidR="006529B2" w:rsidRPr="00F466E0" w:rsidRDefault="006529B2" w:rsidP="00F466E0">
      <w:pPr>
        <w:keepNext/>
        <w:jc w:val="left"/>
        <w:rPr>
          <w:rFonts w:eastAsia="ＭＳ 明朝"/>
          <w:b/>
          <w:bCs/>
          <w:i/>
          <w:iCs/>
        </w:rPr>
      </w:pPr>
      <w:r w:rsidRPr="00F466E0">
        <w:rPr>
          <w:rFonts w:eastAsia="ＭＳ 明朝"/>
          <w:b/>
          <w:bCs/>
          <w:i/>
          <w:iCs/>
        </w:rPr>
        <w:t>3.7.1</w:t>
      </w:r>
      <w:r w:rsidRPr="00F466E0">
        <w:rPr>
          <w:rFonts w:eastAsia="ＭＳ 明朝"/>
          <w:b/>
          <w:bCs/>
          <w:i/>
          <w:iCs/>
        </w:rPr>
        <w:tab/>
        <w:t>General description</w:t>
      </w:r>
    </w:p>
    <w:p w14:paraId="7757161D" w14:textId="77777777" w:rsidR="006529B2" w:rsidRDefault="006529B2" w:rsidP="00F466E0">
      <w:pPr>
        <w:keepNext/>
        <w:jc w:val="left"/>
        <w:rPr>
          <w:rFonts w:eastAsia="ＭＳ 明朝"/>
          <w:b/>
          <w:bCs/>
        </w:rPr>
      </w:pPr>
    </w:p>
    <w:p w14:paraId="62F83ED5" w14:textId="6F0D4874" w:rsidR="006529B2" w:rsidRDefault="006529B2" w:rsidP="00F466E0">
      <w:pPr>
        <w:keepNext/>
        <w:rPr>
          <w:rFonts w:eastAsia="ＭＳ Ｐ明朝" w:cs="Arial"/>
        </w:rPr>
      </w:pPr>
      <w:r>
        <w:rPr>
          <w:rFonts w:eastAsia="ＭＳ 明朝"/>
        </w:rPr>
        <w:t>3.7.1.1</w:t>
      </w:r>
      <w:r>
        <w:rPr>
          <w:rFonts w:eastAsia="ＭＳ 明朝"/>
        </w:rPr>
        <w:tab/>
      </w:r>
      <w:r>
        <w:rPr>
          <w:rFonts w:eastAsia="ＭＳ Ｐ明朝" w:cs="Arial"/>
        </w:rPr>
        <w:t xml:space="preserve">The failure rate </w:t>
      </w:r>
      <w:r>
        <w:rPr>
          <w:rFonts w:eastAsia="ＭＳ Ｐ明朝" w:cs="Arial"/>
          <w:position w:val="-4"/>
          <w:szCs w:val="22"/>
          <w:lang w:eastAsia="ja-JP"/>
        </w:rPr>
        <w:object w:dxaOrig="180" w:dyaOrig="210" w14:anchorId="6B131FA6">
          <v:shape id="_x0000_i1176" type="#_x0000_t75" style="width:9.75pt;height:10.5pt" o:ole="">
            <v:imagedata r:id="rId349" o:title=""/>
          </v:shape>
          <o:OLEObject Type="Embed" ProgID="Equation.DSMT4" ShapeID="_x0000_i1176" DrawAspect="Content" ObjectID="_1638719255" r:id="rId350"/>
        </w:object>
      </w:r>
      <w:r>
        <w:rPr>
          <w:rFonts w:eastAsia="ＭＳ Ｐ明朝" w:cs="Arial"/>
        </w:rPr>
        <w:t xml:space="preserve"> and associated confidence interval can be estimated on the basis of a set of independent simulations with fixed specified exposure time </w:t>
      </w:r>
      <w:r>
        <w:rPr>
          <w:rFonts w:eastAsia="ＭＳ Ｐ明朝" w:cs="Arial"/>
          <w:position w:val="-14"/>
          <w:szCs w:val="22"/>
          <w:lang w:eastAsia="ja-JP"/>
        </w:rPr>
        <w:object w:dxaOrig="345" w:dyaOrig="390" w14:anchorId="57B205AF">
          <v:shape id="_x0000_i1177" type="#_x0000_t75" style="width:17.25pt;height:19.5pt" o:ole="">
            <v:imagedata r:id="rId351" o:title=""/>
          </v:shape>
          <o:OLEObject Type="Embed" ProgID="Equation.DSMT4" ShapeID="_x0000_i1177" DrawAspect="Content" ObjectID="_1638719256" r:id="rId352"/>
        </w:object>
      </w:r>
      <w:r>
        <w:rPr>
          <w:rFonts w:eastAsia="ＭＳ Ｐ明朝" w:cs="Arial"/>
        </w:rPr>
        <w:t xml:space="preserve"> (s), under the assumption that the relation between the probability </w:t>
      </w:r>
      <w:r>
        <w:rPr>
          <w:rFonts w:eastAsia="ＭＳ Ｐ明朝" w:cs="Arial"/>
          <w:position w:val="-10"/>
          <w:szCs w:val="22"/>
          <w:lang w:eastAsia="ja-JP"/>
        </w:rPr>
        <w:object w:dxaOrig="240" w:dyaOrig="270" w14:anchorId="6390F771">
          <v:shape id="_x0000_i1178" type="#_x0000_t75" style="width:12pt;height:12.75pt" o:ole="">
            <v:imagedata r:id="rId353" o:title=""/>
          </v:shape>
          <o:OLEObject Type="Embed" ProgID="Equation.DSMT4" ShapeID="_x0000_i1178" DrawAspect="Content" ObjectID="_1638719257" r:id="rId354"/>
        </w:object>
      </w:r>
      <w:r>
        <w:rPr>
          <w:rFonts w:eastAsia="ＭＳ Ｐ明朝" w:cs="Arial"/>
        </w:rPr>
        <w:t xml:space="preserve"> of failure within </w:t>
      </w:r>
      <w:r>
        <w:rPr>
          <w:rFonts w:eastAsia="ＭＳ Ｐ明朝" w:cs="Arial"/>
          <w:position w:val="-14"/>
          <w:szCs w:val="22"/>
          <w:lang w:eastAsia="ja-JP"/>
        </w:rPr>
        <w:object w:dxaOrig="345" w:dyaOrig="390" w14:anchorId="4B71A755">
          <v:shape id="_x0000_i1179" type="#_x0000_t75" style="width:17.25pt;height:19.5pt" o:ole="">
            <v:imagedata r:id="rId351" o:title=""/>
          </v:shape>
          <o:OLEObject Type="Embed" ProgID="Equation.DSMT4" ShapeID="_x0000_i1179" DrawAspect="Content" ObjectID="_1638719258" r:id="rId355"/>
        </w:object>
      </w:r>
      <w:r>
        <w:rPr>
          <w:rFonts w:eastAsia="ＭＳ Ｐ明朝" w:cs="Arial"/>
        </w:rPr>
        <w:t xml:space="preserve"> and the failure rate </w:t>
      </w:r>
      <w:r>
        <w:rPr>
          <w:rFonts w:eastAsia="ＭＳ Ｐ明朝" w:cs="Arial"/>
          <w:position w:val="-4"/>
          <w:szCs w:val="22"/>
          <w:lang w:eastAsia="ja-JP"/>
        </w:rPr>
        <w:object w:dxaOrig="180" w:dyaOrig="210" w14:anchorId="622D3654">
          <v:shape id="_x0000_i1180" type="#_x0000_t75" style="width:9.75pt;height:10.5pt" o:ole="">
            <v:imagedata r:id="rId356" o:title=""/>
          </v:shape>
          <o:OLEObject Type="Embed" ProgID="Equation.DSMT4" ShapeID="_x0000_i1180" DrawAspect="Content" ObjectID="_1638719259" r:id="rId357"/>
        </w:object>
      </w:r>
      <w:r>
        <w:rPr>
          <w:rFonts w:eastAsia="ＭＳ Ｐ明朝" w:cs="Arial"/>
        </w:rPr>
        <w:t xml:space="preserve"> (1/s) is:</w:t>
      </w:r>
    </w:p>
    <w:p w14:paraId="688F6B96" w14:textId="77777777" w:rsidR="006529B2" w:rsidRDefault="006529B2" w:rsidP="006529B2">
      <w:pPr>
        <w:rPr>
          <w:rFonts w:ascii="Times New Roman" w:eastAsia="ＭＳ Ｐ明朝" w:hAnsi="Times New Roman"/>
        </w:rPr>
      </w:pPr>
    </w:p>
    <w:p w14:paraId="611F3D25" w14:textId="77777777" w:rsidR="006529B2" w:rsidRDefault="006529B2" w:rsidP="006529B2">
      <w:pPr>
        <w:tabs>
          <w:tab w:val="left" w:pos="6237"/>
        </w:tabs>
        <w:ind w:firstLine="840"/>
        <w:rPr>
          <w:rFonts w:eastAsia="ＭＳ Ｐ明朝" w:cs="Arial"/>
        </w:rPr>
      </w:pPr>
      <w:r>
        <w:rPr>
          <w:rFonts w:ascii="Times New Roman" w:eastAsia="ＭＳ Ｐ明朝" w:hAnsi="Times New Roman"/>
          <w:position w:val="-16"/>
          <w:szCs w:val="22"/>
          <w:lang w:eastAsia="ja-JP"/>
        </w:rPr>
        <w:object w:dxaOrig="2010" w:dyaOrig="450" w14:anchorId="7B8A152B">
          <v:shape id="_x0000_i1181" type="#_x0000_t75" style="width:99.75pt;height:22.5pt" o:ole="">
            <v:imagedata r:id="rId358" o:title=""/>
          </v:shape>
          <o:OLEObject Type="Embed" ProgID="Equation.DSMT4" ShapeID="_x0000_i1181" DrawAspect="Content" ObjectID="_1638719260" r:id="rId359"/>
        </w:object>
      </w:r>
      <w:r>
        <w:rPr>
          <w:rFonts w:ascii="Times New Roman" w:eastAsia="ＭＳ Ｐ明朝" w:hAnsi="Times New Roman"/>
        </w:rPr>
        <w:t xml:space="preserve"> </w:t>
      </w:r>
      <w:r>
        <w:rPr>
          <w:rFonts w:ascii="Times New Roman" w:eastAsia="ＭＳ Ｐ明朝" w:hAnsi="Times New Roman"/>
        </w:rPr>
        <w:tab/>
      </w:r>
      <w:r>
        <w:rPr>
          <w:rFonts w:ascii="Times New Roman" w:eastAsia="ＭＳ Ｐ明朝" w:hAnsi="Times New Roman"/>
        </w:rPr>
        <w:tab/>
      </w:r>
      <w:r>
        <w:rPr>
          <w:rFonts w:ascii="Times New Roman" w:eastAsia="ＭＳ Ｐ明朝" w:hAnsi="Times New Roman"/>
        </w:rPr>
        <w:tab/>
      </w:r>
      <w:r>
        <w:rPr>
          <w:rFonts w:eastAsia="ＭＳ Ｐ明朝" w:cs="Arial"/>
        </w:rPr>
        <w:t>(3.7.1)</w:t>
      </w:r>
    </w:p>
    <w:p w14:paraId="0679A49D" w14:textId="77777777" w:rsidR="006529B2" w:rsidRDefault="006529B2" w:rsidP="006529B2">
      <w:pPr>
        <w:rPr>
          <w:rFonts w:ascii="Times New Roman" w:eastAsia="ＭＳ Ｐ明朝" w:hAnsi="Times New Roman"/>
        </w:rPr>
      </w:pPr>
    </w:p>
    <w:p w14:paraId="03ACCB4B" w14:textId="77777777" w:rsidR="006529B2" w:rsidRDefault="006529B2" w:rsidP="006529B2">
      <w:pPr>
        <w:rPr>
          <w:rFonts w:eastAsia="ＭＳ Ｐ明朝" w:cs="Arial"/>
        </w:rPr>
      </w:pPr>
      <w:r>
        <w:rPr>
          <w:rFonts w:eastAsia="ＭＳ Ｐ明朝" w:cs="Arial"/>
        </w:rPr>
        <w:t>3.7.1.2</w:t>
      </w:r>
      <w:r>
        <w:rPr>
          <w:rFonts w:eastAsia="ＭＳ Ｐ明朝" w:cs="Arial"/>
        </w:rPr>
        <w:tab/>
        <w:t>The corresponding procedure can be summarized as follows:</w:t>
      </w:r>
    </w:p>
    <w:p w14:paraId="16FFAED3" w14:textId="77777777" w:rsidR="006529B2" w:rsidRDefault="006529B2" w:rsidP="006529B2">
      <w:pPr>
        <w:rPr>
          <w:rFonts w:eastAsia="ＭＳ Ｐ明朝" w:cs="Arial"/>
        </w:rPr>
      </w:pPr>
    </w:p>
    <w:p w14:paraId="69E29F6E" w14:textId="77777777" w:rsidR="006529B2" w:rsidRDefault="006529B2" w:rsidP="006529B2">
      <w:pPr>
        <w:numPr>
          <w:ilvl w:val="0"/>
          <w:numId w:val="31"/>
        </w:numPr>
        <w:ind w:left="851" w:hanging="491"/>
        <w:rPr>
          <w:rFonts w:eastAsia="ＭＳ Ｐ明朝" w:cs="Arial"/>
        </w:rPr>
      </w:pPr>
      <w:r>
        <w:rPr>
          <w:rFonts w:eastAsia="ＭＳ Ｐ明朝" w:cs="Arial"/>
          <w:position w:val="-12"/>
          <w:szCs w:val="22"/>
          <w:lang w:eastAsia="ja-JP"/>
        </w:rPr>
        <w:object w:dxaOrig="330" w:dyaOrig="360" w14:anchorId="7B5B1EF5">
          <v:shape id="_x0000_i1182" type="#_x0000_t75" style="width:17.25pt;height:18pt" o:ole="">
            <v:imagedata r:id="rId360" o:title=""/>
          </v:shape>
          <o:OLEObject Type="Embed" ProgID="Equation.DSMT4" ShapeID="_x0000_i1182" DrawAspect="Content" ObjectID="_1638719261" r:id="rId361"/>
        </w:object>
      </w:r>
      <w:r>
        <w:rPr>
          <w:rFonts w:eastAsia="ＭＳ Ｐ明朝" w:cs="Arial"/>
        </w:rPr>
        <w:t xml:space="preserve"> independent simulations, each one with exposure time </w:t>
      </w:r>
      <w:r>
        <w:rPr>
          <w:rFonts w:eastAsia="ＭＳ Ｐ明朝" w:cs="Arial"/>
          <w:position w:val="-14"/>
          <w:szCs w:val="22"/>
          <w:lang w:eastAsia="ja-JP"/>
        </w:rPr>
        <w:object w:dxaOrig="345" w:dyaOrig="390" w14:anchorId="71BFA572">
          <v:shape id="_x0000_i1183" type="#_x0000_t75" style="width:17.25pt;height:19.5pt" o:ole="">
            <v:imagedata r:id="rId351" o:title=""/>
          </v:shape>
          <o:OLEObject Type="Embed" ProgID="Equation.DSMT4" ShapeID="_x0000_i1183" DrawAspect="Content" ObjectID="_1638719262" r:id="rId362"/>
        </w:object>
      </w:r>
      <w:r>
        <w:rPr>
          <w:rFonts w:eastAsia="ＭＳ Ｐ明朝" w:cs="Arial"/>
        </w:rPr>
        <w:t xml:space="preserve"> (s), are carried out.</w:t>
      </w:r>
    </w:p>
    <w:p w14:paraId="360B2371" w14:textId="77777777" w:rsidR="006529B2" w:rsidRDefault="006529B2" w:rsidP="006529B2">
      <w:pPr>
        <w:ind w:left="851"/>
        <w:rPr>
          <w:rFonts w:eastAsia="ＭＳ Ｐ明朝" w:cs="Arial"/>
        </w:rPr>
      </w:pPr>
    </w:p>
    <w:p w14:paraId="645B6FC7" w14:textId="77777777" w:rsidR="006529B2" w:rsidRDefault="006529B2" w:rsidP="006529B2">
      <w:pPr>
        <w:numPr>
          <w:ilvl w:val="0"/>
          <w:numId w:val="31"/>
        </w:numPr>
        <w:ind w:left="851" w:hanging="491"/>
        <w:rPr>
          <w:rFonts w:eastAsia="ＭＳ Ｐ明朝" w:cs="Arial"/>
        </w:rPr>
      </w:pPr>
      <w:r>
        <w:rPr>
          <w:rFonts w:eastAsia="ＭＳ Ｐ明朝" w:cs="Arial"/>
        </w:rPr>
        <w:t xml:space="preserve">The number of simulations, </w:t>
      </w:r>
      <w:r>
        <w:rPr>
          <w:rFonts w:eastAsia="ＭＳ Ｐ明朝" w:cs="Arial"/>
          <w:position w:val="-14"/>
          <w:szCs w:val="22"/>
          <w:lang w:eastAsia="ja-JP"/>
        </w:rPr>
        <w:object w:dxaOrig="420" w:dyaOrig="390" w14:anchorId="603AFDC6">
          <v:shape id="_x0000_i1184" type="#_x0000_t75" style="width:20.25pt;height:19.5pt" o:ole="">
            <v:imagedata r:id="rId363" o:title=""/>
          </v:shape>
          <o:OLEObject Type="Embed" ProgID="Equation.DSMT4" ShapeID="_x0000_i1184" DrawAspect="Content" ObjectID="_1638719263" r:id="rId364"/>
        </w:object>
      </w:r>
      <w:r>
        <w:rPr>
          <w:rFonts w:eastAsia="ＭＳ Ｐ明朝" w:cs="Arial"/>
        </w:rPr>
        <w:t>, resulting in at least one stability failure according to the definition in 3.2.1 of the Interim Guidelines is determined.</w:t>
      </w:r>
    </w:p>
    <w:p w14:paraId="22DC1B4F" w14:textId="77777777" w:rsidR="006529B2" w:rsidRDefault="006529B2" w:rsidP="006529B2">
      <w:pPr>
        <w:ind w:left="851"/>
        <w:rPr>
          <w:rFonts w:eastAsia="ＭＳ Ｐ明朝" w:cs="Arial"/>
        </w:rPr>
      </w:pPr>
    </w:p>
    <w:p w14:paraId="71105C65" w14:textId="77777777" w:rsidR="006529B2" w:rsidRDefault="006529B2" w:rsidP="006529B2">
      <w:pPr>
        <w:numPr>
          <w:ilvl w:val="0"/>
          <w:numId w:val="31"/>
        </w:numPr>
        <w:ind w:left="851" w:hanging="491"/>
        <w:rPr>
          <w:rFonts w:eastAsia="ＭＳ Ｐ明朝" w:cs="Arial"/>
        </w:rPr>
      </w:pPr>
      <w:r>
        <w:rPr>
          <w:rFonts w:eastAsia="ＭＳ Ｐ明朝" w:cs="Arial"/>
        </w:rPr>
        <w:t xml:space="preserve">The probability of failure within exposure time </w:t>
      </w:r>
      <w:r>
        <w:rPr>
          <w:rFonts w:eastAsia="ＭＳ Ｐ明朝" w:cs="Arial"/>
          <w:position w:val="-14"/>
          <w:szCs w:val="22"/>
          <w:lang w:eastAsia="ja-JP"/>
        </w:rPr>
        <w:object w:dxaOrig="345" w:dyaOrig="390" w14:anchorId="52267C68">
          <v:shape id="_x0000_i1185" type="#_x0000_t75" style="width:17.25pt;height:19.5pt" o:ole="">
            <v:imagedata r:id="rId351" o:title=""/>
          </v:shape>
          <o:OLEObject Type="Embed" ProgID="Equation.DSMT4" ShapeID="_x0000_i1185" DrawAspect="Content" ObjectID="_1638719264" r:id="rId365"/>
        </w:object>
      </w:r>
      <w:r>
        <w:rPr>
          <w:rFonts w:eastAsia="ＭＳ Ｐ明朝" w:cs="Arial"/>
        </w:rPr>
        <w:t xml:space="preserve"> is estimated as:</w:t>
      </w:r>
    </w:p>
    <w:p w14:paraId="1BB57F76" w14:textId="77777777" w:rsidR="006529B2" w:rsidRDefault="006529B2" w:rsidP="006529B2">
      <w:pPr>
        <w:ind w:left="851"/>
        <w:rPr>
          <w:rFonts w:eastAsia="ＭＳ Ｐ明朝" w:cs="Arial"/>
        </w:rPr>
      </w:pPr>
    </w:p>
    <w:p w14:paraId="1CE79395" w14:textId="77777777" w:rsidR="006529B2" w:rsidRDefault="006529B2" w:rsidP="006529B2">
      <w:pPr>
        <w:ind w:left="851"/>
        <w:rPr>
          <w:rFonts w:eastAsia="ＭＳ Ｐ明朝" w:cs="Arial"/>
        </w:rPr>
      </w:pPr>
      <w:r>
        <w:rPr>
          <w:rFonts w:eastAsia="ＭＳ Ｐ明朝" w:cs="Arial"/>
        </w:rPr>
        <w:tab/>
      </w:r>
      <w:r>
        <w:rPr>
          <w:rFonts w:eastAsia="ＭＳ Ｐ明朝" w:cs="Arial"/>
          <w:position w:val="-24"/>
          <w:szCs w:val="22"/>
          <w:lang w:eastAsia="ja-JP"/>
        </w:rPr>
        <w:object w:dxaOrig="885" w:dyaOrig="645" w14:anchorId="297F75B4">
          <v:shape id="_x0000_i1186" type="#_x0000_t75" style="width:44.25pt;height:32.25pt" o:ole="">
            <v:imagedata r:id="rId366" o:title=""/>
          </v:shape>
          <o:OLEObject Type="Embed" ProgID="Equation.DSMT4" ShapeID="_x0000_i1186" DrawAspect="Content" ObjectID="_1638719265" r:id="rId367"/>
        </w:object>
      </w:r>
      <w:r>
        <w:rPr>
          <w:rFonts w:eastAsia="ＭＳ Ｐ明朝" w:cs="Arial"/>
        </w:rPr>
        <w:tab/>
      </w:r>
      <w:r>
        <w:rPr>
          <w:rFonts w:eastAsia="ＭＳ Ｐ明朝" w:cs="Arial"/>
        </w:rPr>
        <w:tab/>
      </w:r>
      <w:r>
        <w:rPr>
          <w:rFonts w:eastAsia="ＭＳ Ｐ明朝" w:cs="Arial"/>
        </w:rPr>
        <w:tab/>
      </w:r>
      <w:r>
        <w:rPr>
          <w:rFonts w:eastAsia="ＭＳ Ｐ明朝" w:cs="Arial"/>
        </w:rPr>
        <w:tab/>
      </w:r>
      <w:r>
        <w:rPr>
          <w:rFonts w:eastAsia="ＭＳ Ｐ明朝" w:cs="Arial"/>
        </w:rPr>
        <w:tab/>
      </w:r>
      <w:r>
        <w:rPr>
          <w:rFonts w:eastAsia="ＭＳ Ｐ明朝" w:cs="Arial"/>
        </w:rPr>
        <w:tab/>
        <w:t>(3.7.2)</w:t>
      </w:r>
    </w:p>
    <w:p w14:paraId="7B157A11" w14:textId="77777777" w:rsidR="006529B2" w:rsidRDefault="006529B2" w:rsidP="006529B2">
      <w:pPr>
        <w:ind w:left="851"/>
        <w:rPr>
          <w:rFonts w:eastAsia="ＭＳ Ｐ明朝" w:cs="Arial"/>
        </w:rPr>
      </w:pPr>
    </w:p>
    <w:p w14:paraId="01F8CE33" w14:textId="6BA16F97" w:rsidR="006529B2" w:rsidRDefault="006529B2" w:rsidP="006529B2">
      <w:pPr>
        <w:ind w:left="851"/>
        <w:rPr>
          <w:rFonts w:eastAsia="ＭＳ Ｐ明朝" w:cs="Arial"/>
        </w:rPr>
      </w:pPr>
      <w:r>
        <w:rPr>
          <w:rFonts w:eastAsia="ＭＳ Ｐ明朝" w:cs="Arial"/>
        </w:rPr>
        <w:t xml:space="preserve">and the corresponding 95% confidence interval is determined according to standard statistical methods with lower bound of the confidence interval </w:t>
      </w:r>
      <w:r>
        <w:rPr>
          <w:rFonts w:eastAsia="ＭＳ Ｐ明朝" w:cs="Arial"/>
          <w:position w:val="-12"/>
          <w:szCs w:val="22"/>
          <w:lang w:eastAsia="ja-JP"/>
        </w:rPr>
        <w:object w:dxaOrig="405" w:dyaOrig="360" w14:anchorId="19D33EA7">
          <v:shape id="_x0000_i1187" type="#_x0000_t75" style="width:20.25pt;height:18pt" o:ole="">
            <v:imagedata r:id="rId368" o:title=""/>
          </v:shape>
          <o:OLEObject Type="Embed" ProgID="Equation.DSMT4" ShapeID="_x0000_i1187" DrawAspect="Content" ObjectID="_1638719266" r:id="rId369"/>
        </w:object>
      </w:r>
      <w:r>
        <w:rPr>
          <w:rFonts w:eastAsia="ＭＳ Ｐ明朝" w:cs="Arial"/>
        </w:rPr>
        <w:t xml:space="preserve"> and upper bound of the confidence interval </w:t>
      </w:r>
      <w:r>
        <w:rPr>
          <w:rFonts w:eastAsia="ＭＳ Ｐ明朝" w:cs="Arial"/>
          <w:position w:val="-12"/>
          <w:szCs w:val="22"/>
          <w:lang w:eastAsia="ja-JP"/>
        </w:rPr>
        <w:object w:dxaOrig="405" w:dyaOrig="360" w14:anchorId="5817525A">
          <v:shape id="_x0000_i1188" type="#_x0000_t75" style="width:20.25pt;height:18pt" o:ole="">
            <v:imagedata r:id="rId370" o:title=""/>
          </v:shape>
          <o:OLEObject Type="Embed" ProgID="Equation.DSMT4" ShapeID="_x0000_i1188" DrawAspect="Content" ObjectID="_1638719267" r:id="rId371"/>
        </w:object>
      </w:r>
      <w:r>
        <w:rPr>
          <w:rFonts w:eastAsia="ＭＳ Ｐ明朝" w:cs="Arial"/>
        </w:rPr>
        <w:t>.</w:t>
      </w:r>
    </w:p>
    <w:p w14:paraId="410B1CEB" w14:textId="77777777" w:rsidR="006529B2" w:rsidRDefault="006529B2" w:rsidP="006529B2">
      <w:pPr>
        <w:ind w:left="851"/>
        <w:rPr>
          <w:rFonts w:eastAsia="ＭＳ Ｐ明朝" w:cs="Arial"/>
        </w:rPr>
      </w:pPr>
    </w:p>
    <w:p w14:paraId="62614B86" w14:textId="2B42F1F6" w:rsidR="006529B2" w:rsidRDefault="006529B2" w:rsidP="006529B2">
      <w:pPr>
        <w:numPr>
          <w:ilvl w:val="0"/>
          <w:numId w:val="31"/>
        </w:numPr>
        <w:ind w:left="851" w:hanging="491"/>
        <w:rPr>
          <w:rFonts w:eastAsia="ＭＳ Ｐ明朝" w:cs="Arial"/>
        </w:rPr>
      </w:pPr>
      <w:r>
        <w:rPr>
          <w:rFonts w:eastAsia="ＭＳ Ｐ明朝" w:cs="Arial"/>
        </w:rPr>
        <w:t xml:space="preserve">The estimated failure rate </w:t>
      </w:r>
      <w:r>
        <w:rPr>
          <w:rFonts w:eastAsia="ＭＳ Ｐ明朝" w:cs="Arial"/>
          <w:position w:val="-4"/>
          <w:szCs w:val="22"/>
          <w:lang w:eastAsia="ja-JP"/>
        </w:rPr>
        <w:object w:dxaOrig="180" w:dyaOrig="210" w14:anchorId="11BF1DB1">
          <v:shape id="_x0000_i1189" type="#_x0000_t75" style="width:9.75pt;height:10.5pt" o:ole="">
            <v:imagedata r:id="rId372" o:title=""/>
          </v:shape>
          <o:OLEObject Type="Embed" ProgID="Equation.DSMT4" ShapeID="_x0000_i1189" DrawAspect="Content" ObjectID="_1638719268" r:id="rId373"/>
        </w:object>
      </w:r>
      <w:r>
        <w:rPr>
          <w:rFonts w:eastAsia="ＭＳ Ｐ明朝" w:cs="Arial"/>
        </w:rPr>
        <w:t xml:space="preserve"> is calculated from the estimated failure probability </w:t>
      </w:r>
      <w:r>
        <w:rPr>
          <w:rFonts w:eastAsia="ＭＳ Ｐ明朝" w:cs="Arial"/>
          <w:position w:val="-10"/>
          <w:szCs w:val="22"/>
          <w:lang w:eastAsia="ja-JP"/>
        </w:rPr>
        <w:object w:dxaOrig="240" w:dyaOrig="270" w14:anchorId="6BE2BE5A">
          <v:shape id="_x0000_i1190" type="#_x0000_t75" style="width:12pt;height:12.75pt" o:ole="">
            <v:imagedata r:id="rId374" o:title=""/>
          </v:shape>
          <o:OLEObject Type="Embed" ProgID="Equation.DSMT4" ShapeID="_x0000_i1190" DrawAspect="Content" ObjectID="_1638719269" r:id="rId375"/>
        </w:object>
      </w:r>
      <w:r>
        <w:rPr>
          <w:rFonts w:eastAsia="ＭＳ Ｐ明朝" w:cs="Arial"/>
        </w:rPr>
        <w:t>, according to eq</w:t>
      </w:r>
      <w:r w:rsidR="009749BA">
        <w:rPr>
          <w:rFonts w:eastAsia="ＭＳ Ｐ明朝" w:cs="Arial"/>
        </w:rPr>
        <w:t>uation</w:t>
      </w:r>
      <w:r>
        <w:rPr>
          <w:rFonts w:eastAsia="ＭＳ Ｐ明朝" w:cs="Arial"/>
        </w:rPr>
        <w:t xml:space="preserve"> (3.7.1), as:</w:t>
      </w:r>
    </w:p>
    <w:p w14:paraId="499B3097" w14:textId="77777777" w:rsidR="006529B2" w:rsidRDefault="006529B2" w:rsidP="006529B2">
      <w:pPr>
        <w:ind w:left="851"/>
        <w:rPr>
          <w:rFonts w:eastAsia="ＭＳ Ｐ明朝" w:cs="Arial"/>
        </w:rPr>
      </w:pPr>
    </w:p>
    <w:p w14:paraId="61A3F3AF" w14:textId="77777777" w:rsidR="006529B2" w:rsidRDefault="006529B2" w:rsidP="006529B2">
      <w:pPr>
        <w:ind w:left="851"/>
        <w:rPr>
          <w:rFonts w:eastAsia="ＭＳ Ｐ明朝" w:cs="Arial"/>
        </w:rPr>
      </w:pPr>
      <w:r>
        <w:rPr>
          <w:rFonts w:eastAsia="ＭＳ Ｐ明朝" w:cs="Arial"/>
        </w:rPr>
        <w:tab/>
      </w:r>
      <w:r>
        <w:rPr>
          <w:rFonts w:eastAsia="ＭＳ Ｐ明朝" w:cs="Arial"/>
          <w:position w:val="-32"/>
          <w:szCs w:val="22"/>
          <w:lang w:eastAsia="ja-JP"/>
        </w:rPr>
        <w:object w:dxaOrig="1500" w:dyaOrig="750" w14:anchorId="74AD8598">
          <v:shape id="_x0000_i1191" type="#_x0000_t75" style="width:75pt;height:37.5pt" o:ole="">
            <v:imagedata r:id="rId376" o:title=""/>
          </v:shape>
          <o:OLEObject Type="Embed" ProgID="Equation.DSMT4" ShapeID="_x0000_i1191" DrawAspect="Content" ObjectID="_1638719270" r:id="rId377"/>
        </w:object>
      </w:r>
      <w:r>
        <w:rPr>
          <w:rFonts w:eastAsia="ＭＳ Ｐ明朝" w:cs="Arial"/>
        </w:rPr>
        <w:tab/>
      </w:r>
      <w:r>
        <w:rPr>
          <w:rFonts w:eastAsia="ＭＳ Ｐ明朝" w:cs="Arial"/>
        </w:rPr>
        <w:tab/>
      </w:r>
      <w:r>
        <w:rPr>
          <w:rFonts w:eastAsia="ＭＳ Ｐ明朝" w:cs="Arial"/>
        </w:rPr>
        <w:tab/>
      </w:r>
      <w:r>
        <w:rPr>
          <w:rFonts w:eastAsia="ＭＳ Ｐ明朝" w:cs="Arial"/>
        </w:rPr>
        <w:tab/>
      </w:r>
      <w:r>
        <w:rPr>
          <w:rFonts w:eastAsia="ＭＳ Ｐ明朝" w:cs="Arial"/>
        </w:rPr>
        <w:tab/>
      </w:r>
      <w:r>
        <w:rPr>
          <w:rFonts w:eastAsia="ＭＳ Ｐ明朝" w:cs="Arial"/>
        </w:rPr>
        <w:tab/>
        <w:t>(3.7.3)</w:t>
      </w:r>
    </w:p>
    <w:p w14:paraId="69C870D1" w14:textId="77777777" w:rsidR="006529B2" w:rsidRDefault="006529B2" w:rsidP="006529B2">
      <w:pPr>
        <w:ind w:left="851"/>
        <w:rPr>
          <w:rFonts w:eastAsia="ＭＳ Ｐ明朝" w:cs="Arial"/>
        </w:rPr>
      </w:pPr>
    </w:p>
    <w:p w14:paraId="499CDF83" w14:textId="1D4459D1" w:rsidR="006529B2" w:rsidRDefault="006529B2" w:rsidP="006529B2">
      <w:pPr>
        <w:ind w:left="851"/>
        <w:rPr>
          <w:rFonts w:eastAsia="ＭＳ Ｐ明朝" w:cs="Arial"/>
        </w:rPr>
      </w:pPr>
      <w:r>
        <w:rPr>
          <w:rFonts w:eastAsia="ＭＳ Ｐ明朝" w:cs="Arial"/>
        </w:rPr>
        <w:t xml:space="preserve">Similarly, the lower bound </w:t>
      </w:r>
      <w:r>
        <w:rPr>
          <w:rFonts w:eastAsia="ＭＳ Ｐ明朝" w:cs="Arial"/>
          <w:position w:val="-12"/>
          <w:szCs w:val="22"/>
          <w:lang w:eastAsia="ja-JP"/>
        </w:rPr>
        <w:object w:dxaOrig="330" w:dyaOrig="360" w14:anchorId="3FEAFEA5">
          <v:shape id="_x0000_i1192" type="#_x0000_t75" style="width:17.25pt;height:18pt" o:ole="">
            <v:imagedata r:id="rId378" o:title=""/>
          </v:shape>
          <o:OLEObject Type="Embed" ProgID="Equation.DSMT4" ShapeID="_x0000_i1192" DrawAspect="Content" ObjectID="_1638719271" r:id="rId379"/>
        </w:object>
      </w:r>
      <w:r>
        <w:rPr>
          <w:rFonts w:eastAsia="ＭＳ Ｐ明朝" w:cs="Arial"/>
        </w:rPr>
        <w:t xml:space="preserve"> and the upper bound </w:t>
      </w:r>
      <w:r>
        <w:rPr>
          <w:rFonts w:eastAsia="ＭＳ Ｐ明朝" w:cs="Arial"/>
          <w:position w:val="-12"/>
          <w:szCs w:val="22"/>
          <w:lang w:eastAsia="ja-JP"/>
        </w:rPr>
        <w:object w:dxaOrig="330" w:dyaOrig="360" w14:anchorId="3537E578">
          <v:shape id="_x0000_i1193" type="#_x0000_t75" style="width:17.25pt;height:18pt" o:ole="">
            <v:imagedata r:id="rId380" o:title=""/>
          </v:shape>
          <o:OLEObject Type="Embed" ProgID="Equation.DSMT4" ShapeID="_x0000_i1193" DrawAspect="Content" ObjectID="_1638719272" r:id="rId381"/>
        </w:object>
      </w:r>
      <w:r>
        <w:rPr>
          <w:rFonts w:eastAsia="ＭＳ Ｐ明朝" w:cs="Arial"/>
        </w:rPr>
        <w:t xml:space="preserve"> of the 95% confidence interval for the estimated failure rate </w:t>
      </w:r>
      <w:r>
        <w:rPr>
          <w:rFonts w:eastAsia="ＭＳ Ｐ明朝" w:cs="Arial"/>
          <w:position w:val="-4"/>
          <w:szCs w:val="22"/>
          <w:lang w:eastAsia="ja-JP"/>
        </w:rPr>
        <w:object w:dxaOrig="180" w:dyaOrig="210" w14:anchorId="3C6B0B27">
          <v:shape id="_x0000_i1194" type="#_x0000_t75" style="width:9.75pt;height:10.5pt" o:ole="">
            <v:imagedata r:id="rId382" o:title=""/>
          </v:shape>
          <o:OLEObject Type="Embed" ProgID="Equation.DSMT4" ShapeID="_x0000_i1194" DrawAspect="Content" ObjectID="_1638719273" r:id="rId383"/>
        </w:object>
      </w:r>
      <w:r>
        <w:rPr>
          <w:rFonts w:eastAsia="ＭＳ Ｐ明朝" w:cs="Arial"/>
        </w:rPr>
        <w:t xml:space="preserve"> are determined as:</w:t>
      </w:r>
    </w:p>
    <w:p w14:paraId="22377969" w14:textId="77777777" w:rsidR="006529B2" w:rsidRDefault="006529B2" w:rsidP="006529B2">
      <w:pPr>
        <w:ind w:left="851"/>
        <w:rPr>
          <w:rFonts w:eastAsia="ＭＳ Ｐ明朝" w:cs="Arial"/>
          <w:sz w:val="24"/>
          <w:szCs w:val="24"/>
        </w:rPr>
      </w:pPr>
    </w:p>
    <w:p w14:paraId="45397C4C" w14:textId="77777777" w:rsidR="006529B2" w:rsidRDefault="006529B2" w:rsidP="006529B2">
      <w:pPr>
        <w:ind w:left="851" w:firstLine="829"/>
        <w:rPr>
          <w:rFonts w:eastAsia="ＭＳ Ｐ明朝" w:cs="Arial"/>
          <w:szCs w:val="22"/>
        </w:rPr>
      </w:pPr>
      <w:r>
        <w:rPr>
          <w:rFonts w:eastAsia="ＭＳ Ｐ明朝" w:cs="Arial"/>
          <w:position w:val="-32"/>
          <w:szCs w:val="22"/>
          <w:lang w:eastAsia="ja-JP"/>
        </w:rPr>
        <w:object w:dxaOrig="1845" w:dyaOrig="750" w14:anchorId="7197B9D9">
          <v:shape id="_x0000_i1195" type="#_x0000_t75" style="width:92.25pt;height:37.5pt" o:ole="">
            <v:imagedata r:id="rId384" o:title=""/>
          </v:shape>
          <o:OLEObject Type="Embed" ProgID="Equation.DSMT4" ShapeID="_x0000_i1195" DrawAspect="Content" ObjectID="_1638719274" r:id="rId385"/>
        </w:object>
      </w:r>
      <w:r>
        <w:rPr>
          <w:rFonts w:eastAsia="ＭＳ Ｐ明朝" w:cs="Arial"/>
        </w:rPr>
        <w:tab/>
      </w:r>
      <w:r>
        <w:rPr>
          <w:rFonts w:eastAsia="ＭＳ Ｐ明朝" w:cs="Arial"/>
        </w:rPr>
        <w:tab/>
      </w:r>
      <w:r>
        <w:rPr>
          <w:rFonts w:eastAsia="ＭＳ Ｐ明朝" w:cs="Arial"/>
        </w:rPr>
        <w:tab/>
      </w:r>
      <w:r>
        <w:rPr>
          <w:rFonts w:eastAsia="ＭＳ Ｐ明朝" w:cs="Arial"/>
        </w:rPr>
        <w:tab/>
      </w:r>
      <w:r>
        <w:rPr>
          <w:rFonts w:eastAsia="ＭＳ Ｐ明朝" w:cs="Arial"/>
        </w:rPr>
        <w:tab/>
        <w:t>(3.7.4)</w:t>
      </w:r>
    </w:p>
    <w:p w14:paraId="49625091" w14:textId="77777777" w:rsidR="006529B2" w:rsidRDefault="006529B2" w:rsidP="006529B2">
      <w:pPr>
        <w:ind w:left="851" w:firstLine="829"/>
        <w:rPr>
          <w:rFonts w:eastAsia="ＭＳ Ｐ明朝" w:cs="Arial"/>
        </w:rPr>
      </w:pPr>
      <w:r>
        <w:rPr>
          <w:rFonts w:eastAsia="ＭＳ Ｐ明朝" w:cs="Arial"/>
          <w:position w:val="-32"/>
          <w:szCs w:val="22"/>
          <w:lang w:eastAsia="ja-JP"/>
        </w:rPr>
        <w:object w:dxaOrig="1845" w:dyaOrig="750" w14:anchorId="64C19C23">
          <v:shape id="_x0000_i1196" type="#_x0000_t75" style="width:92.25pt;height:37.5pt" o:ole="">
            <v:imagedata r:id="rId386" o:title=""/>
          </v:shape>
          <o:OLEObject Type="Embed" ProgID="Equation.DSMT4" ShapeID="_x0000_i1196" DrawAspect="Content" ObjectID="_1638719275" r:id="rId387"/>
        </w:object>
      </w:r>
      <w:r>
        <w:rPr>
          <w:rFonts w:eastAsia="ＭＳ Ｐ明朝" w:cs="Arial"/>
        </w:rPr>
        <w:tab/>
      </w:r>
      <w:r>
        <w:rPr>
          <w:rFonts w:eastAsia="ＭＳ Ｐ明朝" w:cs="Arial"/>
        </w:rPr>
        <w:tab/>
      </w:r>
      <w:r>
        <w:rPr>
          <w:rFonts w:eastAsia="ＭＳ Ｐ明朝" w:cs="Arial"/>
        </w:rPr>
        <w:tab/>
      </w:r>
      <w:r>
        <w:rPr>
          <w:rFonts w:eastAsia="ＭＳ Ｐ明朝" w:cs="Arial"/>
        </w:rPr>
        <w:tab/>
      </w:r>
      <w:r>
        <w:rPr>
          <w:rFonts w:eastAsia="ＭＳ Ｐ明朝" w:cs="Arial"/>
        </w:rPr>
        <w:tab/>
        <w:t>(3.7.5)</w:t>
      </w:r>
    </w:p>
    <w:p w14:paraId="5BB9A629" w14:textId="77777777" w:rsidR="006529B2" w:rsidRDefault="006529B2" w:rsidP="006529B2">
      <w:pPr>
        <w:rPr>
          <w:rFonts w:eastAsia="ＭＳ Ｐ明朝" w:cs="Arial"/>
        </w:rPr>
      </w:pPr>
    </w:p>
    <w:p w14:paraId="11A73C0D" w14:textId="623670E1" w:rsidR="009749BA" w:rsidRDefault="006529B2" w:rsidP="006529B2">
      <w:pPr>
        <w:rPr>
          <w:rFonts w:eastAsia="ＭＳ Ｐ明朝" w:cs="Arial"/>
        </w:rPr>
      </w:pPr>
      <w:r>
        <w:rPr>
          <w:rFonts w:eastAsia="ＭＳ Ｐ明朝" w:cs="Arial"/>
        </w:rPr>
        <w:t>3.7.1.3</w:t>
      </w:r>
      <w:r>
        <w:rPr>
          <w:rFonts w:eastAsia="ＭＳ Ｐ明朝" w:cs="Arial"/>
        </w:rPr>
        <w:tab/>
        <w:t xml:space="preserve">For the determination of the confidence interval for the estimated failure probability </w:t>
      </w:r>
      <w:r w:rsidR="009749BA">
        <w:rPr>
          <w:rFonts w:eastAsia="ＭＳ Ｐ明朝" w:cs="Arial"/>
        </w:rPr>
        <w:br/>
      </w:r>
      <w:r>
        <w:rPr>
          <w:rFonts w:eastAsia="ＭＳ Ｐ明朝" w:cs="Arial"/>
          <w:position w:val="-10"/>
          <w:szCs w:val="22"/>
          <w:lang w:eastAsia="ja-JP"/>
        </w:rPr>
        <w:object w:dxaOrig="240" w:dyaOrig="270" w14:anchorId="728FD08A">
          <v:shape id="_x0000_i1197" type="#_x0000_t75" style="width:12pt;height:12.75pt" o:ole="">
            <v:imagedata r:id="rId388" o:title=""/>
          </v:shape>
          <o:OLEObject Type="Embed" ProgID="Equation.DSMT4" ShapeID="_x0000_i1197" DrawAspect="Content" ObjectID="_1638719276" r:id="rId389"/>
        </w:object>
      </w:r>
      <w:r>
        <w:rPr>
          <w:rFonts w:eastAsia="ＭＳ Ｐ明朝" w:cs="Arial"/>
        </w:rPr>
        <w:t>, the Clopper-Pearson method can be used. According to the Clopper-Pearson method, the</w:t>
      </w:r>
    </w:p>
    <w:p w14:paraId="7C286AC7" w14:textId="19EFF07D" w:rsidR="006529B2" w:rsidRDefault="006529B2" w:rsidP="006529B2">
      <w:pPr>
        <w:rPr>
          <w:rFonts w:eastAsia="ＭＳ Ｐ明朝" w:cs="Arial"/>
        </w:rPr>
      </w:pPr>
      <w:r>
        <w:rPr>
          <w:rFonts w:eastAsia="ＭＳ Ｐ明朝" w:cs="Arial"/>
        </w:rPr>
        <w:t>lower and upper limit of the</w:t>
      </w:r>
      <w:r w:rsidR="009749BA">
        <w:rPr>
          <w:rFonts w:eastAsia="ＭＳ Ｐ明朝" w:cs="Arial"/>
        </w:rPr>
        <w:t xml:space="preserve"> 100(1-</w:t>
      </w:r>
      <w:r w:rsidR="009749BA" w:rsidRPr="00F466E0">
        <w:rPr>
          <w:rFonts w:ascii="Symbol" w:eastAsia="ＭＳ Ｐ明朝" w:hAnsi="Symbol" w:cs="Arial"/>
        </w:rPr>
        <w:t></w:t>
      </w:r>
      <w:r w:rsidR="009749BA">
        <w:rPr>
          <w:rFonts w:eastAsia="ＭＳ Ｐ明朝" w:cs="Arial"/>
        </w:rPr>
        <w:t xml:space="preserve">) % </w:t>
      </w:r>
      <w:r>
        <w:rPr>
          <w:rFonts w:eastAsia="ＭＳ Ｐ明朝" w:cs="Arial"/>
        </w:rPr>
        <w:t xml:space="preserve">confidence interval for </w:t>
      </w:r>
      <w:r>
        <w:rPr>
          <w:rFonts w:eastAsia="ＭＳ Ｐ明朝" w:cs="Arial"/>
          <w:position w:val="-10"/>
          <w:szCs w:val="22"/>
          <w:lang w:eastAsia="ja-JP"/>
        </w:rPr>
        <w:object w:dxaOrig="240" w:dyaOrig="270" w14:anchorId="44C6E506">
          <v:shape id="_x0000_i1198" type="#_x0000_t75" style="width:12pt;height:12.75pt" o:ole="">
            <v:imagedata r:id="rId390" o:title=""/>
          </v:shape>
          <o:OLEObject Type="Embed" ProgID="Equation.DSMT4" ShapeID="_x0000_i1198" DrawAspect="Content" ObjectID="_1638719277" r:id="rId391"/>
        </w:object>
      </w:r>
      <w:r>
        <w:rPr>
          <w:rFonts w:eastAsia="ＭＳ Ｐ明朝" w:cs="Arial"/>
        </w:rPr>
        <w:t xml:space="preserve"> can be calculated as follows</w:t>
      </w:r>
      <w:r w:rsidR="009749BA">
        <w:rPr>
          <w:rFonts w:eastAsia="ＭＳ Ｐ明朝" w:cs="Arial"/>
        </w:rPr>
        <w:t>:</w:t>
      </w:r>
    </w:p>
    <w:p w14:paraId="3595461C" w14:textId="77777777" w:rsidR="006529B2" w:rsidRDefault="006529B2" w:rsidP="006529B2">
      <w:pPr>
        <w:rPr>
          <w:rFonts w:eastAsia="ＭＳ Ｐ明朝" w:cs="Arial"/>
        </w:rPr>
      </w:pPr>
    </w:p>
    <w:p w14:paraId="3AAF76B7" w14:textId="24E9B25F" w:rsidR="006529B2" w:rsidRDefault="006529B2" w:rsidP="006529B2">
      <w:pPr>
        <w:ind w:leftChars="400" w:left="1741" w:hanging="861"/>
        <w:rPr>
          <w:rFonts w:eastAsia="ＭＳ Ｐ明朝" w:cs="Arial"/>
        </w:rPr>
      </w:pPr>
      <w:r>
        <w:rPr>
          <w:rFonts w:eastAsia="ＭＳ Ｐ明朝" w:cs="Arial"/>
        </w:rPr>
        <w:t>.1</w:t>
      </w:r>
      <w:r>
        <w:rPr>
          <w:rFonts w:eastAsia="ＭＳ Ｐ明朝" w:cs="Arial"/>
        </w:rPr>
        <w:tab/>
        <w:t xml:space="preserve">The lower bound of the </w:t>
      </w:r>
      <w:r w:rsidR="009749BA">
        <w:rPr>
          <w:rFonts w:eastAsia="ＭＳ Ｐ明朝" w:cs="Arial"/>
        </w:rPr>
        <w:t>100(1-</w:t>
      </w:r>
      <w:r w:rsidR="009749BA" w:rsidRPr="00997319">
        <w:rPr>
          <w:rFonts w:ascii="Symbol" w:eastAsia="ＭＳ Ｐ明朝" w:hAnsi="Symbol" w:cs="Arial"/>
        </w:rPr>
        <w:t></w:t>
      </w:r>
      <w:r w:rsidR="009749BA">
        <w:rPr>
          <w:rFonts w:eastAsia="ＭＳ Ｐ明朝" w:cs="Arial"/>
        </w:rPr>
        <w:t>)%</w:t>
      </w:r>
      <w:r>
        <w:rPr>
          <w:rFonts w:eastAsia="ＭＳ Ｐ明朝" w:cs="Arial"/>
        </w:rPr>
        <w:t xml:space="preserve"> confidence interval, </w:t>
      </w:r>
      <w:r>
        <w:rPr>
          <w:rFonts w:eastAsia="ＭＳ Ｐ明朝" w:cs="Arial"/>
          <w:position w:val="-12"/>
          <w:szCs w:val="22"/>
          <w:lang w:eastAsia="ja-JP"/>
        </w:rPr>
        <w:object w:dxaOrig="405" w:dyaOrig="360" w14:anchorId="299C5773">
          <v:shape id="_x0000_i1199" type="#_x0000_t75" style="width:20.25pt;height:18pt" o:ole="">
            <v:imagedata r:id="rId392" o:title=""/>
          </v:shape>
          <o:OLEObject Type="Embed" ProgID="Equation.DSMT4" ShapeID="_x0000_i1199" DrawAspect="Content" ObjectID="_1638719278" r:id="rId393"/>
        </w:object>
      </w:r>
      <w:r>
        <w:rPr>
          <w:rFonts w:eastAsia="ＭＳ Ｐ明朝" w:cs="Arial"/>
        </w:rPr>
        <w:t xml:space="preserve">, can be determined as: </w:t>
      </w:r>
    </w:p>
    <w:p w14:paraId="786A1C73" w14:textId="77777777" w:rsidR="006529B2" w:rsidRDefault="006529B2" w:rsidP="006529B2">
      <w:pPr>
        <w:rPr>
          <w:rFonts w:eastAsia="ＭＳ Ｐ明朝" w:cs="Arial"/>
        </w:rPr>
      </w:pPr>
    </w:p>
    <w:p w14:paraId="19D25D0B" w14:textId="77777777" w:rsidR="006529B2" w:rsidRDefault="006529B2" w:rsidP="006529B2">
      <w:pPr>
        <w:ind w:left="840" w:firstLine="840"/>
        <w:rPr>
          <w:rFonts w:eastAsia="ＭＳ Ｐ明朝" w:cs="Arial"/>
        </w:rPr>
      </w:pPr>
      <w:r>
        <w:rPr>
          <w:rFonts w:eastAsia="ＭＳ Ｐ明朝" w:cs="Arial"/>
          <w:position w:val="-94"/>
          <w:szCs w:val="22"/>
          <w:lang w:eastAsia="ja-JP"/>
        </w:rPr>
        <w:object w:dxaOrig="4050" w:dyaOrig="2010" w14:anchorId="6DD3A5E6">
          <v:shape id="_x0000_i1200" type="#_x0000_t75" style="width:203.25pt;height:99.75pt" o:ole="">
            <v:imagedata r:id="rId394" o:title=""/>
          </v:shape>
          <o:OLEObject Type="Embed" ProgID="Equation.DSMT4" ShapeID="_x0000_i1200" DrawAspect="Content" ObjectID="_1638719279" r:id="rId395"/>
        </w:object>
      </w:r>
      <w:r>
        <w:rPr>
          <w:rFonts w:eastAsia="ＭＳ Ｐ明朝" w:cs="Arial"/>
        </w:rPr>
        <w:tab/>
      </w:r>
      <w:r>
        <w:rPr>
          <w:rFonts w:eastAsia="ＭＳ Ｐ明朝" w:cs="Arial"/>
        </w:rPr>
        <w:tab/>
      </w:r>
      <w:r>
        <w:rPr>
          <w:rFonts w:eastAsia="ＭＳ Ｐ明朝" w:cs="Arial"/>
        </w:rPr>
        <w:tab/>
        <w:t>(3.7.6)</w:t>
      </w:r>
    </w:p>
    <w:p w14:paraId="36482CD0" w14:textId="77777777" w:rsidR="006529B2" w:rsidRDefault="006529B2" w:rsidP="006529B2">
      <w:pPr>
        <w:rPr>
          <w:rFonts w:eastAsia="ＭＳ Ｐ明朝" w:cs="Arial"/>
        </w:rPr>
      </w:pPr>
    </w:p>
    <w:p w14:paraId="09EBFBC9" w14:textId="45706FAD" w:rsidR="006529B2" w:rsidRDefault="006529B2" w:rsidP="006529B2">
      <w:pPr>
        <w:ind w:leftChars="405" w:left="1741" w:hanging="850"/>
        <w:rPr>
          <w:rFonts w:eastAsia="ＭＳ Ｐ明朝" w:cs="Arial"/>
        </w:rPr>
      </w:pPr>
      <w:r>
        <w:rPr>
          <w:rFonts w:eastAsia="ＭＳ Ｐ明朝" w:cs="Arial"/>
        </w:rPr>
        <w:t>.2</w:t>
      </w:r>
      <w:r>
        <w:rPr>
          <w:rFonts w:eastAsia="ＭＳ Ｐ明朝" w:cs="Arial"/>
        </w:rPr>
        <w:tab/>
        <w:t>The upper bound of the</w:t>
      </w:r>
      <w:r w:rsidR="009749BA">
        <w:rPr>
          <w:rFonts w:eastAsia="ＭＳ Ｐ明朝" w:cs="Arial"/>
        </w:rPr>
        <w:t xml:space="preserve"> 100(1-</w:t>
      </w:r>
      <w:r w:rsidR="009749BA" w:rsidRPr="00997319">
        <w:rPr>
          <w:rFonts w:ascii="Symbol" w:eastAsia="ＭＳ Ｐ明朝" w:hAnsi="Symbol" w:cs="Arial"/>
        </w:rPr>
        <w:t></w:t>
      </w:r>
      <w:r w:rsidR="009749BA">
        <w:rPr>
          <w:rFonts w:eastAsia="ＭＳ Ｐ明朝" w:cs="Arial"/>
        </w:rPr>
        <w:t>) %</w:t>
      </w:r>
      <w:r>
        <w:rPr>
          <w:rFonts w:eastAsia="ＭＳ Ｐ明朝" w:cs="Arial"/>
        </w:rPr>
        <w:t xml:space="preserve"> confidence interval, </w:t>
      </w:r>
      <w:r>
        <w:rPr>
          <w:rFonts w:eastAsia="ＭＳ Ｐ明朝" w:cs="Arial"/>
          <w:position w:val="-12"/>
          <w:szCs w:val="22"/>
          <w:lang w:eastAsia="ja-JP"/>
        </w:rPr>
        <w:object w:dxaOrig="405" w:dyaOrig="360" w14:anchorId="1CFBB8A4">
          <v:shape id="_x0000_i1201" type="#_x0000_t75" style="width:20.25pt;height:18pt" o:ole="">
            <v:imagedata r:id="rId396" o:title=""/>
          </v:shape>
          <o:OLEObject Type="Embed" ProgID="Equation.DSMT4" ShapeID="_x0000_i1201" DrawAspect="Content" ObjectID="_1638719280" r:id="rId397"/>
        </w:object>
      </w:r>
      <w:r>
        <w:rPr>
          <w:rFonts w:eastAsia="ＭＳ Ｐ明朝" w:cs="Arial"/>
        </w:rPr>
        <w:t xml:space="preserve">, can be determined in a similar way as: </w:t>
      </w:r>
    </w:p>
    <w:p w14:paraId="3D2707CA" w14:textId="77777777" w:rsidR="006529B2" w:rsidRDefault="006529B2" w:rsidP="006529B2">
      <w:pPr>
        <w:rPr>
          <w:rFonts w:eastAsia="ＭＳ Ｐ明朝" w:cs="Arial"/>
        </w:rPr>
      </w:pPr>
    </w:p>
    <w:p w14:paraId="1D62ABF3" w14:textId="77777777" w:rsidR="006529B2" w:rsidRDefault="006529B2" w:rsidP="006529B2">
      <w:pPr>
        <w:ind w:left="840" w:firstLine="840"/>
        <w:rPr>
          <w:rFonts w:eastAsia="ＭＳ Ｐ明朝" w:cs="Arial"/>
        </w:rPr>
      </w:pPr>
      <w:r>
        <w:rPr>
          <w:rFonts w:eastAsia="ＭＳ Ｐ明朝" w:cs="Arial"/>
          <w:position w:val="-94"/>
          <w:szCs w:val="22"/>
          <w:lang w:eastAsia="ja-JP"/>
        </w:rPr>
        <w:object w:dxaOrig="4245" w:dyaOrig="2010" w14:anchorId="7FE731A2">
          <v:shape id="_x0000_i1202" type="#_x0000_t75" style="width:211.5pt;height:99.75pt" o:ole="">
            <v:imagedata r:id="rId398" o:title=""/>
          </v:shape>
          <o:OLEObject Type="Embed" ProgID="Equation.DSMT4" ShapeID="_x0000_i1202" DrawAspect="Content" ObjectID="_1638719281" r:id="rId399"/>
        </w:object>
      </w:r>
      <w:r>
        <w:rPr>
          <w:rFonts w:eastAsia="ＭＳ Ｐ明朝" w:cs="Arial"/>
        </w:rPr>
        <w:t xml:space="preserve"> </w:t>
      </w:r>
      <w:r>
        <w:rPr>
          <w:rFonts w:eastAsia="ＭＳ Ｐ明朝" w:cs="Arial"/>
        </w:rPr>
        <w:tab/>
      </w:r>
      <w:r>
        <w:rPr>
          <w:rFonts w:eastAsia="ＭＳ Ｐ明朝" w:cs="Arial"/>
        </w:rPr>
        <w:tab/>
        <w:t>(3.7.7)</w:t>
      </w:r>
    </w:p>
    <w:p w14:paraId="6D6B3B67" w14:textId="77777777" w:rsidR="006529B2" w:rsidRDefault="006529B2" w:rsidP="006529B2">
      <w:pPr>
        <w:rPr>
          <w:rFonts w:eastAsia="ＭＳ Ｐ明朝" w:cs="Arial"/>
        </w:rPr>
      </w:pPr>
    </w:p>
    <w:p w14:paraId="45D2CC1D" w14:textId="77777777" w:rsidR="006529B2" w:rsidRDefault="006529B2" w:rsidP="006529B2">
      <w:pPr>
        <w:ind w:leftChars="405" w:left="1741" w:hanging="850"/>
        <w:rPr>
          <w:rFonts w:eastAsia="ＭＳ Ｐ明朝" w:cs="Arial"/>
        </w:rPr>
      </w:pPr>
      <w:r>
        <w:rPr>
          <w:rFonts w:eastAsia="ＭＳ Ｐ明朝" w:cs="Arial"/>
        </w:rPr>
        <w:t>.3</w:t>
      </w:r>
      <w:r>
        <w:rPr>
          <w:rFonts w:eastAsia="ＭＳ Ｐ明朝" w:cs="Arial"/>
        </w:rPr>
        <w:tab/>
        <w:t xml:space="preserve">In equations (3.7.6) and (3.7.7), the symbol </w:t>
      </w:r>
      <w:r>
        <w:rPr>
          <w:rFonts w:eastAsia="ＭＳ Ｐ明朝" w:cs="Arial"/>
          <w:position w:val="-14"/>
          <w:szCs w:val="22"/>
          <w:lang w:eastAsia="ja-JP"/>
        </w:rPr>
        <w:object w:dxaOrig="630" w:dyaOrig="390" w14:anchorId="63680DAF">
          <v:shape id="_x0000_i1203" type="#_x0000_t75" style="width:31.5pt;height:19.5pt" o:ole="">
            <v:imagedata r:id="rId400" o:title=""/>
          </v:shape>
          <o:OLEObject Type="Embed" ProgID="Equation.DSMT4" ShapeID="_x0000_i1203" DrawAspect="Content" ObjectID="_1638719282" r:id="rId401"/>
        </w:object>
      </w:r>
      <w:r>
        <w:rPr>
          <w:rFonts w:eastAsia="ＭＳ Ｐ明朝" w:cs="Arial"/>
        </w:rPr>
        <w:t xml:space="preserve"> (with </w:t>
      </w:r>
      <w:r>
        <w:rPr>
          <w:rFonts w:eastAsia="ＭＳ Ｐ明朝" w:cs="Arial"/>
          <w:position w:val="-6"/>
          <w:szCs w:val="22"/>
          <w:lang w:eastAsia="ja-JP"/>
        </w:rPr>
        <w:object w:dxaOrig="900" w:dyaOrig="285" w14:anchorId="29E1D9E7">
          <v:shape id="_x0000_i1204" type="#_x0000_t75" style="width:45pt;height:14.25pt" o:ole="">
            <v:imagedata r:id="rId402" o:title=""/>
          </v:shape>
          <o:OLEObject Type="Embed" ProgID="Equation.DSMT4" ShapeID="_x0000_i1204" DrawAspect="Content" ObjectID="_1638719283" r:id="rId403"/>
        </w:object>
      </w:r>
      <w:r>
        <w:rPr>
          <w:rFonts w:eastAsia="ＭＳ Ｐ明朝" w:cs="Arial"/>
        </w:rPr>
        <w:t xml:space="preserve"> or </w:t>
      </w:r>
      <w:r>
        <w:rPr>
          <w:rFonts w:eastAsia="ＭＳ Ｐ明朝" w:cs="Arial"/>
          <w:position w:val="-6"/>
          <w:szCs w:val="22"/>
          <w:lang w:eastAsia="ja-JP"/>
        </w:rPr>
        <w:object w:dxaOrig="1200" w:dyaOrig="285" w14:anchorId="587138E6">
          <v:shape id="_x0000_i1205" type="#_x0000_t75" style="width:60pt;height:14.25pt" o:ole="">
            <v:imagedata r:id="rId404" o:title=""/>
          </v:shape>
          <o:OLEObject Type="Embed" ProgID="Equation.DSMT4" ShapeID="_x0000_i1205" DrawAspect="Content" ObjectID="_1638719284" r:id="rId405"/>
        </w:object>
      </w:r>
      <w:r>
        <w:rPr>
          <w:rFonts w:eastAsia="ＭＳ Ｐ明朝" w:cs="Arial"/>
        </w:rPr>
        <w:t xml:space="preserve">), indicates the inverse cumulative F-distribution with </w:t>
      </w:r>
      <w:r>
        <w:rPr>
          <w:rFonts w:eastAsia="ＭＳ Ｐ明朝" w:cs="Arial"/>
          <w:position w:val="-12"/>
          <w:szCs w:val="22"/>
          <w:lang w:eastAsia="ja-JP"/>
        </w:rPr>
        <w:object w:dxaOrig="240" w:dyaOrig="360" w14:anchorId="0AA0C26C">
          <v:shape id="_x0000_i1206" type="#_x0000_t75" style="width:12pt;height:18pt" o:ole="">
            <v:imagedata r:id="rId406" o:title=""/>
          </v:shape>
          <o:OLEObject Type="Embed" ProgID="Equation.DSMT4" ShapeID="_x0000_i1206" DrawAspect="Content" ObjectID="_1638719285" r:id="rId407"/>
        </w:object>
      </w:r>
      <w:r>
        <w:rPr>
          <w:rFonts w:eastAsia="ＭＳ Ｐ明朝" w:cs="Arial"/>
        </w:rPr>
        <w:t xml:space="preserve"> and </w:t>
      </w:r>
      <w:r>
        <w:rPr>
          <w:rFonts w:eastAsia="ＭＳ Ｐ明朝" w:cs="Arial"/>
          <w:position w:val="-12"/>
          <w:szCs w:val="22"/>
          <w:lang w:eastAsia="ja-JP"/>
        </w:rPr>
        <w:object w:dxaOrig="270" w:dyaOrig="360" w14:anchorId="544F6E2B">
          <v:shape id="_x0000_i1207" type="#_x0000_t75" style="width:12.75pt;height:18pt" o:ole="">
            <v:imagedata r:id="rId408" o:title=""/>
          </v:shape>
          <o:OLEObject Type="Embed" ProgID="Equation.DSMT4" ShapeID="_x0000_i1207" DrawAspect="Content" ObjectID="_1638719286" r:id="rId409"/>
        </w:object>
      </w:r>
      <w:r>
        <w:rPr>
          <w:rFonts w:eastAsia="ＭＳ Ｐ明朝" w:cs="Arial"/>
        </w:rPr>
        <w:t xml:space="preserve"> degrees of freedom, calculated at the specified value </w:t>
      </w:r>
      <w:r>
        <w:rPr>
          <w:rFonts w:eastAsia="ＭＳ Ｐ明朝" w:cs="Arial"/>
          <w:position w:val="-6"/>
          <w:szCs w:val="22"/>
          <w:lang w:eastAsia="ja-JP"/>
        </w:rPr>
        <w:object w:dxaOrig="210" w:dyaOrig="225" w14:anchorId="064245A9">
          <v:shape id="_x0000_i1208" type="#_x0000_t75" style="width:10.5pt;height:12pt" o:ole="">
            <v:imagedata r:id="rId410" o:title=""/>
          </v:shape>
          <o:OLEObject Type="Embed" ProgID="Equation.DSMT4" ShapeID="_x0000_i1208" DrawAspect="Content" ObjectID="_1638719287" r:id="rId411"/>
        </w:object>
      </w:r>
      <w:r>
        <w:rPr>
          <w:rFonts w:eastAsia="ＭＳ Ｐ明朝" w:cs="Arial"/>
        </w:rPr>
        <w:t>.</w:t>
      </w:r>
    </w:p>
    <w:p w14:paraId="42ED4B61" w14:textId="77777777" w:rsidR="006529B2" w:rsidRDefault="006529B2" w:rsidP="006529B2">
      <w:pPr>
        <w:rPr>
          <w:rFonts w:eastAsia="ＭＳ Ｐ明朝" w:cs="Arial"/>
        </w:rPr>
      </w:pPr>
    </w:p>
    <w:p w14:paraId="24718FB9" w14:textId="77777777" w:rsidR="006529B2" w:rsidRDefault="006529B2" w:rsidP="006529B2">
      <w:pPr>
        <w:ind w:leftChars="405" w:left="1598" w:hanging="707"/>
        <w:rPr>
          <w:rFonts w:eastAsia="ＭＳ Ｐ明朝" w:cs="Arial"/>
        </w:rPr>
      </w:pPr>
      <w:r>
        <w:rPr>
          <w:rFonts w:eastAsia="ＭＳ Ｐ明朝" w:cs="Arial"/>
        </w:rPr>
        <w:lastRenderedPageBreak/>
        <w:t>.4</w:t>
      </w:r>
      <w:r>
        <w:rPr>
          <w:rFonts w:eastAsia="ＭＳ Ｐ明朝" w:cs="Arial"/>
        </w:rPr>
        <w:tab/>
        <w:t xml:space="preserve">Using a 95% confidence interval corresponds to setting the significance level </w:t>
      </w:r>
      <w:r>
        <w:rPr>
          <w:rFonts w:eastAsia="ＭＳ Ｐ明朝" w:cs="Arial"/>
          <w:position w:val="-6"/>
          <w:szCs w:val="22"/>
          <w:lang w:eastAsia="ja-JP"/>
        </w:rPr>
        <w:object w:dxaOrig="240" w:dyaOrig="225" w14:anchorId="3777164C">
          <v:shape id="_x0000_i1209" type="#_x0000_t75" style="width:12pt;height:12pt" o:ole="">
            <v:imagedata r:id="rId412" o:title=""/>
          </v:shape>
          <o:OLEObject Type="Embed" ProgID="Equation.DSMT4" ShapeID="_x0000_i1209" DrawAspect="Content" ObjectID="_1638719288" r:id="rId413"/>
        </w:object>
      </w:r>
      <w:r>
        <w:rPr>
          <w:rFonts w:eastAsia="ＭＳ Ｐ明朝" w:cs="Arial"/>
        </w:rPr>
        <w:t xml:space="preserve"> to </w:t>
      </w:r>
      <w:r>
        <w:rPr>
          <w:rFonts w:eastAsia="ＭＳ Ｐ明朝" w:cs="Arial"/>
          <w:position w:val="-6"/>
          <w:szCs w:val="22"/>
          <w:lang w:eastAsia="ja-JP"/>
        </w:rPr>
        <w:object w:dxaOrig="885" w:dyaOrig="285" w14:anchorId="6E9F3A66">
          <v:shape id="_x0000_i1210" type="#_x0000_t75" style="width:44.25pt;height:14.25pt" o:ole="">
            <v:imagedata r:id="rId414" o:title=""/>
          </v:shape>
          <o:OLEObject Type="Embed" ProgID="Equation.DSMT4" ShapeID="_x0000_i1210" DrawAspect="Content" ObjectID="_1638719289" r:id="rId415"/>
        </w:object>
      </w:r>
      <w:r>
        <w:rPr>
          <w:rFonts w:eastAsia="ＭＳ Ｐ明朝" w:cs="Arial"/>
        </w:rPr>
        <w:t xml:space="preserve">. </w:t>
      </w:r>
    </w:p>
    <w:p w14:paraId="33A36AA0" w14:textId="77777777" w:rsidR="006529B2" w:rsidRDefault="006529B2" w:rsidP="006529B2">
      <w:pPr>
        <w:ind w:hanging="707"/>
        <w:rPr>
          <w:rFonts w:eastAsia="ＭＳ Ｐ明朝" w:cs="Arial"/>
        </w:rPr>
      </w:pPr>
    </w:p>
    <w:p w14:paraId="1F3E3B5E" w14:textId="77777777" w:rsidR="006529B2" w:rsidRDefault="006529B2" w:rsidP="006529B2">
      <w:pPr>
        <w:tabs>
          <w:tab w:val="left" w:pos="1560"/>
        </w:tabs>
        <w:ind w:leftChars="405" w:left="1599" w:hanging="708"/>
        <w:rPr>
          <w:rFonts w:eastAsia="ＭＳ Ｐ明朝" w:cs="Arial"/>
        </w:rPr>
      </w:pPr>
      <w:r>
        <w:rPr>
          <w:rFonts w:eastAsia="ＭＳ Ｐ明朝" w:cs="Arial"/>
        </w:rPr>
        <w:t>.5</w:t>
      </w:r>
      <w:r>
        <w:rPr>
          <w:rFonts w:eastAsia="ＭＳ Ｐ明朝" w:cs="Arial"/>
        </w:rPr>
        <w:tab/>
      </w:r>
      <w:r>
        <w:rPr>
          <w:rFonts w:eastAsia="ＭＳ Ｐ明朝" w:cs="Arial"/>
        </w:rPr>
        <w:tab/>
        <w:t xml:space="preserve">The function </w:t>
      </w:r>
      <w:r>
        <w:rPr>
          <w:rFonts w:eastAsia="ＭＳ Ｐ明朝" w:cs="Arial"/>
          <w:position w:val="-14"/>
          <w:szCs w:val="22"/>
          <w:lang w:eastAsia="ja-JP"/>
        </w:rPr>
        <w:object w:dxaOrig="630" w:dyaOrig="390" w14:anchorId="6D903E42">
          <v:shape id="_x0000_i1211" type="#_x0000_t75" style="width:31.5pt;height:19.5pt" o:ole="">
            <v:imagedata r:id="rId400" o:title=""/>
          </v:shape>
          <o:OLEObject Type="Embed" ProgID="Equation.DSMT4" ShapeID="_x0000_i1211" DrawAspect="Content" ObjectID="_1638719290" r:id="rId416"/>
        </w:object>
      </w:r>
      <w:r>
        <w:rPr>
          <w:rFonts w:eastAsia="ＭＳ Ｐ明朝" w:cs="Arial"/>
        </w:rPr>
        <w:t xml:space="preserve"> is generally available in many software packages by default. For instance, in the commonly used MS Excel, </w:t>
      </w:r>
      <w:r>
        <w:rPr>
          <w:rFonts w:eastAsia="ＭＳ Ｐ明朝" w:cs="Arial"/>
          <w:position w:val="-14"/>
          <w:szCs w:val="22"/>
          <w:lang w:eastAsia="ja-JP"/>
        </w:rPr>
        <w:object w:dxaOrig="630" w:dyaOrig="390" w14:anchorId="51B156B2">
          <v:shape id="_x0000_i1212" type="#_x0000_t75" style="width:31.5pt;height:19.5pt" o:ole="">
            <v:imagedata r:id="rId400" o:title=""/>
          </v:shape>
          <o:OLEObject Type="Embed" ProgID="Equation.DSMT4" ShapeID="_x0000_i1212" DrawAspect="Content" ObjectID="_1638719291" r:id="rId417"/>
        </w:object>
      </w:r>
      <w:r>
        <w:rPr>
          <w:rFonts w:eastAsia="ＭＳ Ｐ明朝" w:cs="Arial"/>
        </w:rPr>
        <w:t xml:space="preserve"> can be computed using the available function F.INV() as </w:t>
      </w:r>
      <w:r>
        <w:rPr>
          <w:rFonts w:eastAsia="ＭＳ Ｐ明朝" w:cs="Arial"/>
          <w:position w:val="-14"/>
          <w:szCs w:val="22"/>
          <w:lang w:eastAsia="ja-JP"/>
        </w:rPr>
        <w:object w:dxaOrig="1650" w:dyaOrig="405" w14:anchorId="1B57DA16">
          <v:shape id="_x0000_i1213" type="#_x0000_t75" style="width:82.5pt;height:20.25pt" o:ole="">
            <v:imagedata r:id="rId418" o:title=""/>
          </v:shape>
          <o:OLEObject Type="Embed" ProgID="Equation.DSMT4" ShapeID="_x0000_i1213" DrawAspect="Content" ObjectID="_1638719292" r:id="rId419"/>
        </w:object>
      </w:r>
      <w:r>
        <w:rPr>
          <w:rFonts w:eastAsia="ＭＳ Ｐ明朝" w:cs="Arial"/>
        </w:rPr>
        <w:t xml:space="preserve">. </w:t>
      </w:r>
    </w:p>
    <w:p w14:paraId="31784450" w14:textId="77777777" w:rsidR="006529B2" w:rsidRDefault="006529B2" w:rsidP="006529B2">
      <w:pPr>
        <w:rPr>
          <w:rFonts w:eastAsia="ＭＳ Ｐ明朝" w:cs="Arial"/>
        </w:rPr>
      </w:pPr>
    </w:p>
    <w:p w14:paraId="6DE18F9F" w14:textId="77777777" w:rsidR="006529B2" w:rsidRDefault="006529B2" w:rsidP="006529B2">
      <w:pPr>
        <w:ind w:leftChars="399" w:left="1598" w:hanging="720"/>
        <w:rPr>
          <w:rFonts w:eastAsia="ＭＳ Ｐ明朝" w:cs="Arial"/>
        </w:rPr>
      </w:pPr>
      <w:r>
        <w:rPr>
          <w:rFonts w:eastAsia="ＭＳ Ｐ明朝" w:cs="Arial"/>
        </w:rPr>
        <w:t>.6</w:t>
      </w:r>
      <w:r>
        <w:rPr>
          <w:rFonts w:eastAsia="ＭＳ Ｐ明朝" w:cs="Arial"/>
        </w:rPr>
        <w:tab/>
        <w:t>The described procedure can be quickly embedded in a simple spreadsheet and/or in a simple program/script/macro, according to the used calculation environment.</w:t>
      </w:r>
    </w:p>
    <w:p w14:paraId="014FA972" w14:textId="77777777" w:rsidR="006529B2" w:rsidRDefault="006529B2" w:rsidP="006529B2">
      <w:pPr>
        <w:jc w:val="left"/>
        <w:rPr>
          <w:rFonts w:eastAsia="ＭＳ 明朝"/>
        </w:rPr>
      </w:pPr>
    </w:p>
    <w:p w14:paraId="504906C2" w14:textId="77777777" w:rsidR="006529B2" w:rsidRPr="00F466E0" w:rsidRDefault="006529B2" w:rsidP="006529B2">
      <w:pPr>
        <w:jc w:val="left"/>
        <w:rPr>
          <w:rFonts w:eastAsia="ＭＳ 明朝"/>
          <w:b/>
          <w:i/>
          <w:iCs/>
        </w:rPr>
      </w:pPr>
      <w:r w:rsidRPr="00F466E0">
        <w:rPr>
          <w:rFonts w:eastAsia="ＭＳ 明朝"/>
          <w:b/>
          <w:bCs/>
          <w:i/>
          <w:iCs/>
        </w:rPr>
        <w:t>3.7.2</w:t>
      </w:r>
      <w:r w:rsidRPr="00F466E0">
        <w:rPr>
          <w:rFonts w:eastAsia="ＭＳ 明朝"/>
          <w:b/>
          <w:bCs/>
          <w:i/>
          <w:iCs/>
        </w:rPr>
        <w:tab/>
      </w:r>
      <w:r w:rsidRPr="00F466E0">
        <w:rPr>
          <w:rFonts w:eastAsia="ＭＳ 明朝"/>
          <w:b/>
          <w:i/>
          <w:iCs/>
        </w:rPr>
        <w:t>Worked example application</w:t>
      </w:r>
    </w:p>
    <w:p w14:paraId="1C951BE4" w14:textId="77777777" w:rsidR="006529B2" w:rsidRDefault="006529B2" w:rsidP="006529B2">
      <w:pPr>
        <w:jc w:val="left"/>
        <w:rPr>
          <w:rFonts w:eastAsia="ＭＳ 明朝"/>
        </w:rPr>
      </w:pPr>
    </w:p>
    <w:p w14:paraId="1F5BC462" w14:textId="36682D4B" w:rsidR="006529B2" w:rsidRDefault="006529B2" w:rsidP="006529B2">
      <w:pPr>
        <w:rPr>
          <w:rFonts w:eastAsia="ＭＳ Ｐ明朝" w:cs="Arial"/>
        </w:rPr>
      </w:pPr>
      <w:r>
        <w:rPr>
          <w:rFonts w:eastAsia="ＭＳ Ｐ明朝" w:cs="Arial"/>
        </w:rPr>
        <w:t>3.7.2.1</w:t>
      </w:r>
      <w:r>
        <w:rPr>
          <w:rFonts w:eastAsia="ＭＳ Ｐ明朝" w:cs="Arial"/>
        </w:rPr>
        <w:tab/>
        <w:t>This worked example application is based on the following assumed input data:</w:t>
      </w:r>
    </w:p>
    <w:p w14:paraId="559E5EB3" w14:textId="77777777" w:rsidR="00317214" w:rsidRDefault="00317214" w:rsidP="006529B2">
      <w:pPr>
        <w:rPr>
          <w:rFonts w:eastAsia="ＭＳ Ｐ明朝" w:cs="Arial"/>
        </w:rPr>
      </w:pPr>
    </w:p>
    <w:p w14:paraId="1E89B32E" w14:textId="133716F7" w:rsidR="006529B2" w:rsidRDefault="006529B2" w:rsidP="006529B2">
      <w:pPr>
        <w:ind w:leftChars="400" w:left="891" w:hanging="11"/>
        <w:contextualSpacing/>
        <w:rPr>
          <w:rFonts w:eastAsia="ＭＳ Ｐ明朝" w:cs="Arial"/>
        </w:rPr>
      </w:pPr>
      <w:r>
        <w:rPr>
          <w:rFonts w:eastAsia="ＭＳ Ｐ明朝" w:cs="Arial"/>
        </w:rPr>
        <w:t>.1</w:t>
      </w:r>
      <w:r>
        <w:rPr>
          <w:rFonts w:eastAsia="ＭＳ Ｐ明朝" w:cs="Arial"/>
        </w:rPr>
        <w:tab/>
      </w:r>
      <w:r w:rsidR="00317214">
        <w:rPr>
          <w:rFonts w:eastAsia="ＭＳ Ｐ明朝" w:cs="Arial"/>
        </w:rPr>
        <w:t>a</w:t>
      </w:r>
      <w:r>
        <w:rPr>
          <w:rFonts w:eastAsia="ＭＳ Ｐ明朝" w:cs="Arial"/>
        </w:rPr>
        <w:t xml:space="preserve"> total of 20 independent simulations have been carried out (</w:t>
      </w:r>
      <w:r>
        <w:rPr>
          <w:rFonts w:eastAsia="ＭＳ Ｐ明朝" w:cs="Arial"/>
          <w:position w:val="-12"/>
          <w:szCs w:val="22"/>
          <w:lang w:eastAsia="ja-JP"/>
        </w:rPr>
        <w:object w:dxaOrig="825" w:dyaOrig="360" w14:anchorId="1456354B">
          <v:shape id="_x0000_i1214" type="#_x0000_t75" style="width:42pt;height:18pt" o:ole="">
            <v:imagedata r:id="rId420" o:title=""/>
          </v:shape>
          <o:OLEObject Type="Embed" ProgID="Equation.DSMT4" ShapeID="_x0000_i1214" DrawAspect="Content" ObjectID="_1638719293" r:id="rId421"/>
        </w:object>
      </w:r>
      <w:r>
        <w:rPr>
          <w:rFonts w:eastAsia="ＭＳ Ｐ明朝" w:cs="Arial"/>
        </w:rPr>
        <w:t>)</w:t>
      </w:r>
      <w:r w:rsidR="00317214">
        <w:rPr>
          <w:rFonts w:eastAsia="ＭＳ Ｐ明朝" w:cs="Arial"/>
        </w:rPr>
        <w:t>;</w:t>
      </w:r>
    </w:p>
    <w:p w14:paraId="61C37D0D" w14:textId="77777777" w:rsidR="00317214" w:rsidRDefault="00317214" w:rsidP="006529B2">
      <w:pPr>
        <w:ind w:leftChars="400" w:left="891" w:hanging="11"/>
        <w:contextualSpacing/>
        <w:rPr>
          <w:rFonts w:eastAsia="ＭＳ Ｐ明朝" w:cs="Arial"/>
        </w:rPr>
      </w:pPr>
    </w:p>
    <w:p w14:paraId="23AB9B71" w14:textId="08BE2493" w:rsidR="006529B2" w:rsidRDefault="006529B2" w:rsidP="006529B2">
      <w:pPr>
        <w:ind w:leftChars="399" w:left="1739" w:hanging="861"/>
        <w:contextualSpacing/>
        <w:rPr>
          <w:rFonts w:eastAsia="ＭＳ Ｐ明朝" w:cs="Arial"/>
        </w:rPr>
      </w:pPr>
      <w:r>
        <w:rPr>
          <w:rFonts w:eastAsia="ＭＳ Ｐ明朝" w:cs="Arial"/>
        </w:rPr>
        <w:t>.2</w:t>
      </w:r>
      <w:r>
        <w:rPr>
          <w:rFonts w:eastAsia="ＭＳ Ｐ明朝" w:cs="Arial"/>
        </w:rPr>
        <w:tab/>
      </w:r>
      <w:r w:rsidR="00317214">
        <w:rPr>
          <w:rFonts w:eastAsia="ＭＳ Ｐ明朝" w:cs="Arial"/>
        </w:rPr>
        <w:t>t</w:t>
      </w:r>
      <w:r>
        <w:rPr>
          <w:rFonts w:eastAsia="ＭＳ Ｐ明朝" w:cs="Arial"/>
        </w:rPr>
        <w:t xml:space="preserve">he reference exposure time for each simulation was set to 1h </w:t>
      </w:r>
      <w:r w:rsidR="00317214">
        <w:rPr>
          <w:rFonts w:eastAsia="ＭＳ Ｐ明朝" w:cs="Arial"/>
        </w:rPr>
        <w:br/>
      </w:r>
      <w:r>
        <w:rPr>
          <w:rFonts w:eastAsia="ＭＳ Ｐ明朝" w:cs="Arial"/>
        </w:rPr>
        <w:t>(</w:t>
      </w:r>
      <w:r>
        <w:rPr>
          <w:rFonts w:eastAsia="ＭＳ Ｐ明朝" w:cs="Arial"/>
          <w:position w:val="-14"/>
          <w:szCs w:val="22"/>
          <w:lang w:eastAsia="ja-JP"/>
        </w:rPr>
        <w:object w:dxaOrig="1185" w:dyaOrig="390" w14:anchorId="4A4733AB">
          <v:shape id="_x0000_i1215" type="#_x0000_t75" style="width:59.25pt;height:19.5pt" o:ole="">
            <v:imagedata r:id="rId422" o:title=""/>
          </v:shape>
          <o:OLEObject Type="Embed" ProgID="Equation.DSMT4" ShapeID="_x0000_i1215" DrawAspect="Content" ObjectID="_1638719294" r:id="rId423"/>
        </w:object>
      </w:r>
      <w:r>
        <w:rPr>
          <w:rFonts w:eastAsia="ＭＳ Ｐ明朝" w:cs="Arial"/>
        </w:rPr>
        <w:t>)</w:t>
      </w:r>
      <w:r w:rsidR="00317214">
        <w:rPr>
          <w:rFonts w:eastAsia="ＭＳ Ｐ明朝" w:cs="Arial"/>
        </w:rPr>
        <w:t xml:space="preserve">; and </w:t>
      </w:r>
    </w:p>
    <w:p w14:paraId="09770C94" w14:textId="018DE30A" w:rsidR="006529B2" w:rsidRDefault="006529B2" w:rsidP="006529B2">
      <w:pPr>
        <w:ind w:leftChars="399" w:left="1739" w:hanging="861"/>
        <w:contextualSpacing/>
        <w:rPr>
          <w:rFonts w:eastAsia="ＭＳ Ｐ明朝" w:cs="Arial"/>
        </w:rPr>
      </w:pPr>
      <w:r>
        <w:rPr>
          <w:rFonts w:eastAsia="ＭＳ Ｐ明朝" w:cs="Arial"/>
        </w:rPr>
        <w:t>.3</w:t>
      </w:r>
      <w:r>
        <w:rPr>
          <w:rFonts w:eastAsia="ＭＳ Ｐ明朝" w:cs="Arial"/>
        </w:rPr>
        <w:tab/>
      </w:r>
      <w:r w:rsidR="00317214">
        <w:rPr>
          <w:rFonts w:eastAsia="ＭＳ Ｐ明朝" w:cs="Arial"/>
        </w:rPr>
        <w:t>i</w:t>
      </w:r>
      <w:r>
        <w:rPr>
          <w:rFonts w:eastAsia="ＭＳ Ｐ明朝" w:cs="Arial"/>
        </w:rPr>
        <w:t>n 18 simulations no failure was observed, whereas in 2 simulations at least one failure was observed (</w:t>
      </w:r>
      <w:r>
        <w:rPr>
          <w:rFonts w:eastAsia="ＭＳ Ｐ明朝" w:cs="Arial"/>
          <w:position w:val="-14"/>
          <w:szCs w:val="22"/>
          <w:lang w:eastAsia="ja-JP"/>
        </w:rPr>
        <w:object w:dxaOrig="810" w:dyaOrig="390" w14:anchorId="28961485">
          <v:shape id="_x0000_i1216" type="#_x0000_t75" style="width:39.75pt;height:19.5pt" o:ole="">
            <v:imagedata r:id="rId424" o:title=""/>
          </v:shape>
          <o:OLEObject Type="Embed" ProgID="Equation.DSMT4" ShapeID="_x0000_i1216" DrawAspect="Content" ObjectID="_1638719295" r:id="rId425"/>
        </w:object>
      </w:r>
      <w:r>
        <w:rPr>
          <w:rFonts w:eastAsia="ＭＳ Ｐ明朝" w:cs="Arial"/>
        </w:rPr>
        <w:t>).</w:t>
      </w:r>
    </w:p>
    <w:p w14:paraId="372A4B07" w14:textId="77777777" w:rsidR="006529B2" w:rsidRDefault="006529B2" w:rsidP="006529B2">
      <w:pPr>
        <w:rPr>
          <w:rFonts w:eastAsia="ＭＳ Ｐ明朝" w:cs="Arial"/>
        </w:rPr>
      </w:pPr>
    </w:p>
    <w:p w14:paraId="6C8D2D66" w14:textId="3B4B9C9F" w:rsidR="006529B2" w:rsidRDefault="006529B2" w:rsidP="006529B2">
      <w:pPr>
        <w:tabs>
          <w:tab w:val="left" w:pos="709"/>
        </w:tabs>
        <w:rPr>
          <w:rFonts w:eastAsia="ＭＳ Ｐ明朝" w:cs="Arial"/>
          <w:lang w:eastAsia="ja-JP"/>
        </w:rPr>
      </w:pPr>
      <w:r>
        <w:rPr>
          <w:rFonts w:eastAsia="ＭＳ Ｐ明朝" w:cs="Arial"/>
        </w:rPr>
        <w:t>3.7.2.2</w:t>
      </w:r>
      <w:r>
        <w:rPr>
          <w:rFonts w:eastAsia="ＭＳ Ｐ明朝" w:cs="Arial"/>
        </w:rPr>
        <w:tab/>
        <w:t xml:space="preserve">According to the given data, the estimated probability of failure in an exposure time </w:t>
      </w:r>
      <w:r>
        <w:rPr>
          <w:rFonts w:eastAsia="ＭＳ Ｐ明朝" w:cs="Arial"/>
          <w:position w:val="-14"/>
          <w:szCs w:val="22"/>
          <w:lang w:eastAsia="ja-JP"/>
        </w:rPr>
        <w:object w:dxaOrig="345" w:dyaOrig="390" w14:anchorId="209DED4A">
          <v:shape id="_x0000_i1217" type="#_x0000_t75" style="width:17.25pt;height:19.5pt" o:ole="">
            <v:imagedata r:id="rId426" o:title=""/>
          </v:shape>
          <o:OLEObject Type="Embed" ProgID="Equation.DSMT4" ShapeID="_x0000_i1217" DrawAspect="Content" ObjectID="_1638719296" r:id="rId427"/>
        </w:object>
      </w:r>
      <w:r>
        <w:rPr>
          <w:rFonts w:eastAsia="ＭＳ Ｐ明朝" w:cs="Arial"/>
        </w:rPr>
        <w:t xml:space="preserve"> is determined from eq</w:t>
      </w:r>
      <w:r w:rsidR="00317214">
        <w:rPr>
          <w:rFonts w:eastAsia="ＭＳ Ｐ明朝" w:cs="Arial"/>
        </w:rPr>
        <w:t>uation</w:t>
      </w:r>
      <w:r>
        <w:rPr>
          <w:rFonts w:eastAsia="ＭＳ Ｐ明朝" w:cs="Arial"/>
        </w:rPr>
        <w:t xml:space="preserve"> (3.7.2) as:</w:t>
      </w:r>
    </w:p>
    <w:p w14:paraId="7F13846F" w14:textId="77777777" w:rsidR="006529B2" w:rsidRDefault="006529B2" w:rsidP="006529B2">
      <w:pPr>
        <w:tabs>
          <w:tab w:val="left" w:pos="709"/>
        </w:tabs>
        <w:rPr>
          <w:rFonts w:eastAsia="ＭＳ Ｐ明朝" w:cs="Arial"/>
        </w:rPr>
      </w:pPr>
    </w:p>
    <w:p w14:paraId="2ACC8332" w14:textId="77777777" w:rsidR="006529B2" w:rsidRDefault="006529B2" w:rsidP="006529B2">
      <w:pPr>
        <w:tabs>
          <w:tab w:val="left" w:pos="709"/>
        </w:tabs>
        <w:rPr>
          <w:rFonts w:eastAsia="ＭＳ Ｐ明朝" w:cs="Arial"/>
        </w:rPr>
      </w:pPr>
      <w:r>
        <w:rPr>
          <w:rFonts w:eastAsia="ＭＳ Ｐ明朝" w:cs="Arial"/>
        </w:rPr>
        <w:tab/>
      </w:r>
      <w:r>
        <w:rPr>
          <w:rFonts w:eastAsia="ＭＳ Ｐ明朝" w:cs="Arial"/>
          <w:position w:val="-24"/>
          <w:szCs w:val="22"/>
          <w:lang w:eastAsia="ja-JP"/>
        </w:rPr>
        <w:object w:dxaOrig="1425" w:dyaOrig="630" w14:anchorId="65A4E17C">
          <v:shape id="_x0000_i1218" type="#_x0000_t75" style="width:71.25pt;height:31.5pt" o:ole="">
            <v:imagedata r:id="rId428" o:title=""/>
          </v:shape>
          <o:OLEObject Type="Embed" ProgID="Equation.DSMT4" ShapeID="_x0000_i1218" DrawAspect="Content" ObjectID="_1638719297" r:id="rId429"/>
        </w:object>
      </w:r>
    </w:p>
    <w:p w14:paraId="02D1EC29" w14:textId="77777777" w:rsidR="006529B2" w:rsidRDefault="006529B2" w:rsidP="006529B2">
      <w:pPr>
        <w:tabs>
          <w:tab w:val="left" w:pos="709"/>
        </w:tabs>
        <w:rPr>
          <w:rFonts w:eastAsia="ＭＳ Ｐ明朝" w:cs="Arial"/>
        </w:rPr>
      </w:pPr>
    </w:p>
    <w:p w14:paraId="4A5D8FF3" w14:textId="5EC45D1F" w:rsidR="006529B2" w:rsidRDefault="006529B2" w:rsidP="006529B2">
      <w:pPr>
        <w:tabs>
          <w:tab w:val="left" w:pos="709"/>
        </w:tabs>
        <w:rPr>
          <w:rFonts w:eastAsia="ＭＳ Ｐ明朝" w:cs="Arial"/>
        </w:rPr>
      </w:pPr>
      <w:r>
        <w:rPr>
          <w:rFonts w:eastAsia="ＭＳ Ｐ明朝" w:cs="Arial"/>
        </w:rPr>
        <w:t>3.7.2.3</w:t>
      </w:r>
      <w:r>
        <w:rPr>
          <w:rFonts w:eastAsia="ＭＳ Ｐ明朝" w:cs="Arial"/>
        </w:rPr>
        <w:tab/>
        <w:t xml:space="preserve">The lower bound of the 95% confidence interval for </w:t>
      </w:r>
      <w:r>
        <w:rPr>
          <w:rFonts w:eastAsia="ＭＳ Ｐ明朝" w:cs="Arial"/>
          <w:position w:val="-10"/>
          <w:szCs w:val="22"/>
          <w:lang w:eastAsia="ja-JP"/>
        </w:rPr>
        <w:object w:dxaOrig="240" w:dyaOrig="270" w14:anchorId="016B3555">
          <v:shape id="_x0000_i1219" type="#_x0000_t75" style="width:12pt;height:12.75pt" o:ole="">
            <v:imagedata r:id="rId430" o:title=""/>
          </v:shape>
          <o:OLEObject Type="Embed" ProgID="Equation.DSMT4" ShapeID="_x0000_i1219" DrawAspect="Content" ObjectID="_1638719298" r:id="rId431"/>
        </w:object>
      </w:r>
      <w:r>
        <w:rPr>
          <w:rFonts w:eastAsia="ＭＳ Ｐ明朝" w:cs="Arial"/>
        </w:rPr>
        <w:t xml:space="preserve"> is determined according to eq</w:t>
      </w:r>
      <w:r w:rsidR="00317214">
        <w:rPr>
          <w:rFonts w:eastAsia="ＭＳ Ｐ明朝" w:cs="Arial"/>
        </w:rPr>
        <w:t>uation</w:t>
      </w:r>
      <w:r>
        <w:rPr>
          <w:rFonts w:eastAsia="ＭＳ Ｐ明朝" w:cs="Arial"/>
        </w:rPr>
        <w:t xml:space="preserve"> (3.7.6) as:</w:t>
      </w:r>
    </w:p>
    <w:p w14:paraId="026839D2" w14:textId="77777777" w:rsidR="006529B2" w:rsidRDefault="006529B2" w:rsidP="006529B2">
      <w:pPr>
        <w:tabs>
          <w:tab w:val="left" w:pos="709"/>
        </w:tabs>
        <w:rPr>
          <w:rFonts w:eastAsia="ＭＳ Ｐ明朝" w:cs="Arial"/>
        </w:rPr>
      </w:pPr>
    </w:p>
    <w:p w14:paraId="737EDDEA" w14:textId="77777777" w:rsidR="006529B2" w:rsidRDefault="006529B2" w:rsidP="006529B2">
      <w:pPr>
        <w:tabs>
          <w:tab w:val="left" w:pos="709"/>
        </w:tabs>
        <w:rPr>
          <w:rFonts w:eastAsia="ＭＳ Ｐ明朝" w:cs="Arial"/>
        </w:rPr>
      </w:pPr>
      <w:r>
        <w:rPr>
          <w:rFonts w:eastAsia="ＭＳ Ｐ明朝" w:cs="Arial"/>
        </w:rPr>
        <w:tab/>
      </w:r>
      <w:r>
        <w:rPr>
          <w:rFonts w:eastAsia="ＭＳ Ｐ明朝" w:cs="Arial"/>
          <w:position w:val="-98"/>
          <w:szCs w:val="22"/>
          <w:lang w:eastAsia="ja-JP"/>
        </w:rPr>
        <w:object w:dxaOrig="2460" w:dyaOrig="2085" w14:anchorId="08E9A4D8">
          <v:shape id="_x0000_i1220" type="#_x0000_t75" style="width:123.75pt;height:104.25pt" o:ole="">
            <v:imagedata r:id="rId432" o:title=""/>
          </v:shape>
          <o:OLEObject Type="Embed" ProgID="Equation.DSMT4" ShapeID="_x0000_i1220" DrawAspect="Content" ObjectID="_1638719299" r:id="rId433"/>
        </w:object>
      </w:r>
    </w:p>
    <w:p w14:paraId="651455CA" w14:textId="77777777" w:rsidR="006529B2" w:rsidRDefault="006529B2" w:rsidP="006529B2">
      <w:pPr>
        <w:tabs>
          <w:tab w:val="left" w:pos="709"/>
        </w:tabs>
        <w:rPr>
          <w:rFonts w:eastAsia="ＭＳ Ｐ明朝" w:cs="Arial"/>
        </w:rPr>
      </w:pPr>
    </w:p>
    <w:p w14:paraId="582C19FF" w14:textId="2E356001" w:rsidR="006529B2" w:rsidRDefault="006529B2" w:rsidP="006529B2">
      <w:pPr>
        <w:tabs>
          <w:tab w:val="left" w:pos="709"/>
        </w:tabs>
        <w:rPr>
          <w:rFonts w:eastAsia="ＭＳ Ｐ明朝" w:cs="Arial"/>
        </w:rPr>
      </w:pPr>
      <w:r>
        <w:rPr>
          <w:rFonts w:eastAsia="ＭＳ Ｐ明朝" w:cs="Arial"/>
        </w:rPr>
        <w:t>3.7.2.4</w:t>
      </w:r>
      <w:r>
        <w:rPr>
          <w:rFonts w:eastAsia="ＭＳ Ｐ明朝" w:cs="Arial"/>
        </w:rPr>
        <w:tab/>
        <w:t xml:space="preserve">The upper bound of the 95% confidence interval for </w:t>
      </w:r>
      <w:r>
        <w:rPr>
          <w:rFonts w:eastAsia="ＭＳ Ｐ明朝" w:cs="Arial"/>
          <w:position w:val="-10"/>
          <w:szCs w:val="22"/>
          <w:lang w:eastAsia="ja-JP"/>
        </w:rPr>
        <w:object w:dxaOrig="240" w:dyaOrig="270" w14:anchorId="0665B755">
          <v:shape id="_x0000_i1221" type="#_x0000_t75" style="width:12pt;height:12.75pt" o:ole="">
            <v:imagedata r:id="rId430" o:title=""/>
          </v:shape>
          <o:OLEObject Type="Embed" ProgID="Equation.DSMT4" ShapeID="_x0000_i1221" DrawAspect="Content" ObjectID="_1638719300" r:id="rId434"/>
        </w:object>
      </w:r>
      <w:r>
        <w:rPr>
          <w:rFonts w:eastAsia="ＭＳ Ｐ明朝" w:cs="Arial"/>
        </w:rPr>
        <w:t xml:space="preserve"> is determined according to eq</w:t>
      </w:r>
      <w:r w:rsidR="00317214">
        <w:rPr>
          <w:rFonts w:eastAsia="ＭＳ Ｐ明朝" w:cs="Arial"/>
        </w:rPr>
        <w:t>uation</w:t>
      </w:r>
      <w:r>
        <w:rPr>
          <w:rFonts w:eastAsia="ＭＳ Ｐ明朝" w:cs="Arial"/>
        </w:rPr>
        <w:t xml:space="preserve"> (3.7.7) as:</w:t>
      </w:r>
    </w:p>
    <w:p w14:paraId="2EEE2FE4" w14:textId="77777777" w:rsidR="006529B2" w:rsidRDefault="006529B2" w:rsidP="006529B2">
      <w:pPr>
        <w:tabs>
          <w:tab w:val="left" w:pos="709"/>
        </w:tabs>
        <w:rPr>
          <w:rFonts w:eastAsia="ＭＳ Ｐ明朝" w:cs="Arial"/>
        </w:rPr>
      </w:pPr>
    </w:p>
    <w:p w14:paraId="02B01905" w14:textId="77777777" w:rsidR="006529B2" w:rsidRDefault="006529B2" w:rsidP="006529B2">
      <w:pPr>
        <w:tabs>
          <w:tab w:val="left" w:pos="709"/>
        </w:tabs>
        <w:rPr>
          <w:rFonts w:eastAsia="ＭＳ Ｐ明朝" w:cs="Arial"/>
        </w:rPr>
      </w:pPr>
      <w:r>
        <w:rPr>
          <w:rFonts w:eastAsia="ＭＳ Ｐ明朝" w:cs="Arial"/>
        </w:rPr>
        <w:lastRenderedPageBreak/>
        <w:tab/>
      </w:r>
      <w:r>
        <w:rPr>
          <w:rFonts w:eastAsia="ＭＳ Ｐ明朝" w:cs="Arial"/>
          <w:position w:val="-94"/>
          <w:szCs w:val="22"/>
          <w:lang w:eastAsia="ja-JP"/>
        </w:rPr>
        <w:object w:dxaOrig="2160" w:dyaOrig="2010" w14:anchorId="0736F416">
          <v:shape id="_x0000_i1222" type="#_x0000_t75" style="width:108.75pt;height:99.75pt" o:ole="">
            <v:imagedata r:id="rId435" o:title=""/>
          </v:shape>
          <o:OLEObject Type="Embed" ProgID="Equation.DSMT4" ShapeID="_x0000_i1222" DrawAspect="Content" ObjectID="_1638719301" r:id="rId436"/>
        </w:object>
      </w:r>
    </w:p>
    <w:p w14:paraId="38BC8A77" w14:textId="77777777" w:rsidR="006529B2" w:rsidRDefault="006529B2" w:rsidP="006529B2">
      <w:pPr>
        <w:tabs>
          <w:tab w:val="left" w:pos="709"/>
        </w:tabs>
        <w:rPr>
          <w:rFonts w:eastAsia="ＭＳ Ｐ明朝" w:cs="Arial"/>
        </w:rPr>
      </w:pPr>
    </w:p>
    <w:p w14:paraId="3418D32C" w14:textId="50B0D5DD" w:rsidR="006529B2" w:rsidRDefault="006529B2" w:rsidP="006529B2">
      <w:pPr>
        <w:tabs>
          <w:tab w:val="left" w:pos="709"/>
        </w:tabs>
        <w:rPr>
          <w:rFonts w:eastAsia="ＭＳ Ｐ明朝" w:cs="Arial"/>
        </w:rPr>
      </w:pPr>
      <w:r>
        <w:rPr>
          <w:rFonts w:eastAsia="ＭＳ Ｐ明朝" w:cs="Arial"/>
        </w:rPr>
        <w:t>3.7.2.5</w:t>
      </w:r>
      <w:r>
        <w:rPr>
          <w:rFonts w:eastAsia="ＭＳ Ｐ明朝" w:cs="Arial"/>
        </w:rPr>
        <w:tab/>
        <w:t>Using eq</w:t>
      </w:r>
      <w:r w:rsidR="00317214">
        <w:rPr>
          <w:rFonts w:eastAsia="ＭＳ Ｐ明朝" w:cs="Arial"/>
        </w:rPr>
        <w:t>uations</w:t>
      </w:r>
      <w:r>
        <w:rPr>
          <w:rFonts w:eastAsia="ＭＳ Ｐ明朝" w:cs="Arial"/>
        </w:rPr>
        <w:t xml:space="preserve"> (3.7.3), (3.7.4) and (3.7.5), the estimated failure rate </w:t>
      </w:r>
      <w:r>
        <w:rPr>
          <w:rFonts w:eastAsia="ＭＳ Ｐ明朝" w:cs="Arial"/>
          <w:position w:val="-4"/>
          <w:szCs w:val="22"/>
          <w:lang w:eastAsia="ja-JP"/>
        </w:rPr>
        <w:object w:dxaOrig="180" w:dyaOrig="210" w14:anchorId="623EB4AA">
          <v:shape id="_x0000_i1223" type="#_x0000_t75" style="width:9.75pt;height:10.5pt" o:ole="">
            <v:imagedata r:id="rId437" o:title=""/>
          </v:shape>
          <o:OLEObject Type="Embed" ProgID="Equation.DSMT4" ShapeID="_x0000_i1223" DrawAspect="Content" ObjectID="_1638719302" r:id="rId438"/>
        </w:object>
      </w:r>
      <w:r>
        <w:rPr>
          <w:rFonts w:eastAsia="ＭＳ Ｐ明朝" w:cs="Arial"/>
        </w:rPr>
        <w:t xml:space="preserve"> and the corresponding limits for the 95% confidence interval, </w:t>
      </w:r>
      <w:r>
        <w:rPr>
          <w:rFonts w:eastAsia="ＭＳ Ｐ明朝" w:cs="Arial"/>
          <w:position w:val="-12"/>
          <w:szCs w:val="22"/>
          <w:lang w:eastAsia="ja-JP"/>
        </w:rPr>
        <w:object w:dxaOrig="330" w:dyaOrig="360" w14:anchorId="1AA5B697">
          <v:shape id="_x0000_i1224" type="#_x0000_t75" style="width:17.25pt;height:18pt" o:ole="">
            <v:imagedata r:id="rId439" o:title=""/>
          </v:shape>
          <o:OLEObject Type="Embed" ProgID="Equation.DSMT4" ShapeID="_x0000_i1224" DrawAspect="Content" ObjectID="_1638719303" r:id="rId440"/>
        </w:object>
      </w:r>
      <w:r>
        <w:rPr>
          <w:rFonts w:eastAsia="ＭＳ Ｐ明朝" w:cs="Arial"/>
        </w:rPr>
        <w:t xml:space="preserve"> and </w:t>
      </w:r>
      <w:r>
        <w:rPr>
          <w:rFonts w:eastAsia="ＭＳ Ｐ明朝" w:cs="Arial"/>
          <w:position w:val="-12"/>
          <w:szCs w:val="22"/>
          <w:lang w:eastAsia="ja-JP"/>
        </w:rPr>
        <w:object w:dxaOrig="330" w:dyaOrig="360" w14:anchorId="625A6BF6">
          <v:shape id="_x0000_i1225" type="#_x0000_t75" style="width:17.25pt;height:18pt" o:ole="">
            <v:imagedata r:id="rId441" o:title=""/>
          </v:shape>
          <o:OLEObject Type="Embed" ProgID="Equation.DSMT4" ShapeID="_x0000_i1225" DrawAspect="Content" ObjectID="_1638719304" r:id="rId442"/>
        </w:object>
      </w:r>
      <w:r>
        <w:rPr>
          <w:rFonts w:eastAsia="ＭＳ Ｐ明朝" w:cs="Arial"/>
        </w:rPr>
        <w:t xml:space="preserve">, are finally determined as follows:  </w:t>
      </w:r>
    </w:p>
    <w:p w14:paraId="376A0498" w14:textId="77777777" w:rsidR="006529B2" w:rsidRDefault="006529B2" w:rsidP="006529B2">
      <w:pPr>
        <w:tabs>
          <w:tab w:val="left" w:pos="709"/>
        </w:tabs>
        <w:rPr>
          <w:rFonts w:eastAsia="ＭＳ Ｐ明朝" w:cs="Arial"/>
        </w:rPr>
      </w:pPr>
    </w:p>
    <w:p w14:paraId="793F0B3D" w14:textId="77777777" w:rsidR="006529B2" w:rsidRDefault="006529B2" w:rsidP="006529B2">
      <w:pPr>
        <w:tabs>
          <w:tab w:val="left" w:pos="709"/>
        </w:tabs>
        <w:rPr>
          <w:rFonts w:eastAsia="ＭＳ Ｐ明朝" w:cs="Arial"/>
        </w:rPr>
      </w:pPr>
      <w:r>
        <w:rPr>
          <w:rFonts w:eastAsia="ＭＳ Ｐ明朝" w:cs="Arial"/>
        </w:rPr>
        <w:tab/>
      </w:r>
      <w:r>
        <w:rPr>
          <w:rFonts w:eastAsia="ＭＳ Ｐ明朝" w:cs="Arial"/>
          <w:position w:val="-56"/>
          <w:szCs w:val="22"/>
          <w:lang w:eastAsia="ja-JP"/>
        </w:rPr>
        <w:object w:dxaOrig="2100" w:dyaOrig="1245" w14:anchorId="41ECA38B">
          <v:shape id="_x0000_i1226" type="#_x0000_t75" style="width:105pt;height:62.25pt" o:ole="">
            <v:imagedata r:id="rId443" o:title=""/>
          </v:shape>
          <o:OLEObject Type="Embed" ProgID="Equation.DSMT4" ShapeID="_x0000_i1226" DrawAspect="Content" ObjectID="_1638719305" r:id="rId444"/>
        </w:object>
      </w:r>
      <w:r>
        <w:rPr>
          <w:rFonts w:eastAsia="ＭＳ Ｐ明朝" w:cs="Arial"/>
        </w:rPr>
        <w:t>]</w:t>
      </w:r>
    </w:p>
    <w:p w14:paraId="029F2311" w14:textId="77777777" w:rsidR="006529B2" w:rsidRDefault="006529B2" w:rsidP="006529B2">
      <w:pPr>
        <w:tabs>
          <w:tab w:val="left" w:pos="709"/>
        </w:tabs>
        <w:rPr>
          <w:rFonts w:eastAsia="ＭＳ Ｐ明朝" w:cs="Arial"/>
        </w:rPr>
      </w:pPr>
    </w:p>
    <w:p w14:paraId="2E10F90D" w14:textId="37D98D7A" w:rsidR="006529B2" w:rsidRDefault="006529B2" w:rsidP="006529B2">
      <w:pPr>
        <w:suppressAutoHyphens/>
        <w:autoSpaceDN w:val="0"/>
        <w:textAlignment w:val="baseline"/>
        <w:rPr>
          <w:rFonts w:eastAsia="ＭＳ 明朝" w:cs="Arial"/>
          <w:b/>
          <w:caps/>
          <w:sz w:val="21"/>
          <w:szCs w:val="21"/>
        </w:rPr>
      </w:pPr>
      <w:r>
        <w:rPr>
          <w:rFonts w:eastAsia="ＭＳ 明朝"/>
          <w:b/>
          <w:bCs/>
        </w:rPr>
        <w:t xml:space="preserve">3.8  </w:t>
      </w:r>
      <w:r>
        <w:rPr>
          <w:rFonts w:eastAsia="ＭＳ 明朝" w:cs="Arial"/>
          <w:b/>
          <w:caps/>
          <w:szCs w:val="21"/>
        </w:rPr>
        <w:t>D</w:t>
      </w:r>
      <w:r w:rsidR="00932CF9">
        <w:rPr>
          <w:rFonts w:eastAsia="ＭＳ 明朝" w:cs="Arial"/>
          <w:b/>
          <w:szCs w:val="21"/>
        </w:rPr>
        <w:t>etailed description of critical wave method for broaching failure method</w:t>
      </w:r>
    </w:p>
    <w:p w14:paraId="5C2F3234" w14:textId="77777777" w:rsidR="006529B2" w:rsidRDefault="006529B2" w:rsidP="006529B2">
      <w:pPr>
        <w:rPr>
          <w:rFonts w:eastAsia="ＭＳ 明朝"/>
          <w:b/>
          <w:bCs/>
          <w:szCs w:val="22"/>
        </w:rPr>
      </w:pPr>
    </w:p>
    <w:p w14:paraId="19A5D480" w14:textId="2B094E69" w:rsidR="006529B2" w:rsidRDefault="006529B2" w:rsidP="006529B2">
      <w:pPr>
        <w:suppressAutoHyphens/>
        <w:autoSpaceDN w:val="0"/>
        <w:textAlignment w:val="baseline"/>
        <w:rPr>
          <w:rFonts w:eastAsia="ＭＳ 明朝" w:cs="Arial"/>
          <w:lang w:eastAsia="zh-CN"/>
        </w:rPr>
      </w:pPr>
      <w:r>
        <w:rPr>
          <w:rFonts w:eastAsia="ＭＳ 明朝"/>
        </w:rPr>
        <w:t>3.8.1</w:t>
      </w:r>
      <w:r>
        <w:rPr>
          <w:rFonts w:eastAsia="ＭＳ 明朝"/>
        </w:rPr>
        <w:tab/>
        <w:t xml:space="preserve">The procedures for critical wave method as one of extrapolation procedures of the direct stability assessment to be used for the broaching stability failure is </w:t>
      </w:r>
      <w:r w:rsidR="00317214">
        <w:rPr>
          <w:rFonts w:eastAsia="ＭＳ 明朝"/>
        </w:rPr>
        <w:t>described in the ensuing paragraphs</w:t>
      </w:r>
      <w:r>
        <w:rPr>
          <w:rFonts w:eastAsia="ＭＳ 明朝"/>
        </w:rPr>
        <w:t xml:space="preserve">. </w:t>
      </w:r>
    </w:p>
    <w:p w14:paraId="09D603A7" w14:textId="77777777" w:rsidR="006529B2" w:rsidRDefault="006529B2" w:rsidP="006529B2">
      <w:pPr>
        <w:suppressAutoHyphens/>
        <w:autoSpaceDN w:val="0"/>
        <w:textAlignment w:val="baseline"/>
        <w:rPr>
          <w:rFonts w:eastAsia="ＭＳ 明朝" w:cs="Arial"/>
          <w:lang w:eastAsia="zh-CN"/>
        </w:rPr>
      </w:pPr>
    </w:p>
    <w:p w14:paraId="7256C647" w14:textId="5CF77B51" w:rsidR="006529B2" w:rsidRDefault="006529B2" w:rsidP="006529B2">
      <w:pPr>
        <w:suppressAutoHyphens/>
        <w:autoSpaceDN w:val="0"/>
        <w:textAlignment w:val="baseline"/>
        <w:rPr>
          <w:rFonts w:eastAsia="ＭＳ 明朝" w:cs="Arial"/>
          <w:lang w:eastAsia="zh-CN"/>
        </w:rPr>
      </w:pPr>
      <w:r>
        <w:rPr>
          <w:rFonts w:eastAsia="ＭＳ 明朝"/>
        </w:rPr>
        <w:t>3.8.2</w:t>
      </w:r>
      <w:r>
        <w:rPr>
          <w:rFonts w:eastAsia="ＭＳ 明朝"/>
        </w:rPr>
        <w:tab/>
        <w:t xml:space="preserve">The critical wave method is a combination of the probabilistic evaluation of </w:t>
      </w:r>
      <w:r w:rsidR="00205B80">
        <w:rPr>
          <w:rFonts w:eastAsia="ＭＳ 明朝"/>
        </w:rPr>
        <w:t>"</w:t>
      </w:r>
      <w:r>
        <w:rPr>
          <w:rFonts w:eastAsia="ＭＳ 明朝"/>
        </w:rPr>
        <w:t>no-rare</w:t>
      </w:r>
      <w:r w:rsidR="00205B80">
        <w:rPr>
          <w:rFonts w:eastAsia="ＭＳ 明朝"/>
        </w:rPr>
        <w:t>"</w:t>
      </w:r>
      <w:r>
        <w:rPr>
          <w:rFonts w:eastAsia="ＭＳ 明朝"/>
        </w:rPr>
        <w:t xml:space="preserve"> process and the deterministic evaluation of the </w:t>
      </w:r>
      <w:r w:rsidR="00205B80">
        <w:rPr>
          <w:rFonts w:eastAsia="ＭＳ 明朝"/>
        </w:rPr>
        <w:t>"</w:t>
      </w:r>
      <w:r>
        <w:rPr>
          <w:rFonts w:eastAsia="ＭＳ 明朝"/>
        </w:rPr>
        <w:t>rare</w:t>
      </w:r>
      <w:r w:rsidR="00205B80">
        <w:rPr>
          <w:rFonts w:eastAsia="ＭＳ 明朝"/>
        </w:rPr>
        <w:t>"</w:t>
      </w:r>
      <w:r>
        <w:rPr>
          <w:rFonts w:eastAsia="ＭＳ 明朝"/>
        </w:rPr>
        <w:t xml:space="preserve"> process. The </w:t>
      </w:r>
      <w:r w:rsidR="00205B80">
        <w:rPr>
          <w:rFonts w:eastAsia="ＭＳ 明朝"/>
        </w:rPr>
        <w:t>"</w:t>
      </w:r>
      <w:r>
        <w:rPr>
          <w:rFonts w:eastAsia="ＭＳ 明朝"/>
        </w:rPr>
        <w:t>no-rare</w:t>
      </w:r>
      <w:r w:rsidR="00205B80">
        <w:rPr>
          <w:rFonts w:eastAsia="ＭＳ 明朝"/>
        </w:rPr>
        <w:t>"</w:t>
      </w:r>
      <w:r>
        <w:rPr>
          <w:rFonts w:eastAsia="ＭＳ 明朝"/>
        </w:rPr>
        <w:t xml:space="preserve"> process can be regarded as the process of initial condition of the </w:t>
      </w:r>
      <w:r w:rsidR="00205B80">
        <w:rPr>
          <w:rFonts w:eastAsia="ＭＳ 明朝"/>
        </w:rPr>
        <w:t>"</w:t>
      </w:r>
      <w:r>
        <w:rPr>
          <w:rFonts w:eastAsia="ＭＳ 明朝"/>
        </w:rPr>
        <w:t>rare</w:t>
      </w:r>
      <w:r w:rsidR="00205B80">
        <w:rPr>
          <w:rFonts w:eastAsia="ＭＳ 明朝"/>
        </w:rPr>
        <w:t>"</w:t>
      </w:r>
      <w:r>
        <w:rPr>
          <w:rFonts w:eastAsia="ＭＳ 明朝"/>
        </w:rPr>
        <w:t xml:space="preserve"> process. T</w:t>
      </w:r>
      <w:r>
        <w:rPr>
          <w:rFonts w:eastAsia="ＭＳ 明朝" w:cs="Arial"/>
          <w:color w:val="000000"/>
          <w:lang w:eastAsia="zh-CN"/>
        </w:rPr>
        <w:t xml:space="preserve">he </w:t>
      </w:r>
      <w:r w:rsidR="00205B80">
        <w:rPr>
          <w:rFonts w:eastAsia="ＭＳ 明朝" w:cs="Arial"/>
          <w:color w:val="000000"/>
          <w:lang w:eastAsia="zh-CN"/>
        </w:rPr>
        <w:t>"</w:t>
      </w:r>
      <w:r>
        <w:rPr>
          <w:rFonts w:eastAsia="ＭＳ 明朝" w:cs="Arial"/>
          <w:color w:val="000000"/>
          <w:lang w:eastAsia="zh-CN"/>
        </w:rPr>
        <w:t>non-rare</w:t>
      </w:r>
      <w:r w:rsidR="00205B80">
        <w:rPr>
          <w:rFonts w:eastAsia="ＭＳ 明朝" w:cs="Arial"/>
          <w:color w:val="000000"/>
          <w:lang w:eastAsia="zh-CN"/>
        </w:rPr>
        <w:t>"</w:t>
      </w:r>
      <w:r>
        <w:rPr>
          <w:rFonts w:eastAsia="ＭＳ 明朝" w:cs="Arial"/>
          <w:color w:val="000000"/>
          <w:lang w:eastAsia="zh-CN"/>
        </w:rPr>
        <w:t xml:space="preserve"> procedure is evaluation or estimation of probability of encounter of a single large wave that is characterized by exceedance of values of parameters while initial conditions belong to a specified range</w:t>
      </w:r>
      <w:r>
        <w:rPr>
          <w:rFonts w:eastAsia="ＭＳ 明朝" w:cs="Arial"/>
          <w:color w:val="000000"/>
        </w:rPr>
        <w:t xml:space="preserve"> and </w:t>
      </w:r>
      <w:r>
        <w:rPr>
          <w:rFonts w:eastAsia="ＭＳ 明朝" w:cs="Arial"/>
        </w:rPr>
        <w:t>t</w:t>
      </w:r>
      <w:r>
        <w:rPr>
          <w:rFonts w:eastAsia="ＭＳ 明朝" w:cs="Arial"/>
          <w:lang w:eastAsia="zh-CN"/>
        </w:rPr>
        <w:t xml:space="preserve">he </w:t>
      </w:r>
      <w:r w:rsidR="00205B80">
        <w:rPr>
          <w:rFonts w:eastAsia="ＭＳ 明朝" w:cs="Arial"/>
          <w:lang w:eastAsia="zh-CN"/>
        </w:rPr>
        <w:t>"</w:t>
      </w:r>
      <w:r>
        <w:rPr>
          <w:rFonts w:eastAsia="ＭＳ 明朝" w:cs="Arial"/>
          <w:lang w:eastAsia="zh-CN"/>
        </w:rPr>
        <w:t>rare</w:t>
      </w:r>
      <w:r w:rsidR="00205B80">
        <w:rPr>
          <w:rFonts w:eastAsia="ＭＳ 明朝" w:cs="Arial"/>
          <w:lang w:eastAsia="zh-CN"/>
        </w:rPr>
        <w:t>"</w:t>
      </w:r>
      <w:r>
        <w:rPr>
          <w:rFonts w:eastAsia="ＭＳ 明朝" w:cs="Arial"/>
          <w:lang w:eastAsia="zh-CN"/>
        </w:rPr>
        <w:t xml:space="preserve"> procedure is the determination of the parameters of single wave and initial conditions that lead to stability failure.</w:t>
      </w:r>
    </w:p>
    <w:p w14:paraId="06017CDF" w14:textId="77777777" w:rsidR="006529B2" w:rsidRDefault="006529B2" w:rsidP="006529B2">
      <w:pPr>
        <w:ind w:left="720"/>
        <w:contextualSpacing/>
        <w:rPr>
          <w:rFonts w:eastAsia="ＭＳ 明朝" w:cs="Arial"/>
          <w:lang w:eastAsia="zh-CN"/>
        </w:rPr>
      </w:pPr>
    </w:p>
    <w:p w14:paraId="022019DC" w14:textId="1D05415F" w:rsidR="006529B2" w:rsidRDefault="006529B2" w:rsidP="006529B2">
      <w:pPr>
        <w:suppressAutoHyphens/>
        <w:autoSpaceDN w:val="0"/>
        <w:textAlignment w:val="baseline"/>
        <w:rPr>
          <w:rFonts w:eastAsia="ＭＳ 明朝" w:cs="Arial"/>
          <w:lang w:eastAsia="zh-CN"/>
        </w:rPr>
      </w:pPr>
      <w:r>
        <w:rPr>
          <w:rFonts w:eastAsia="ＭＳ 明朝" w:cs="Arial"/>
        </w:rPr>
        <w:t>3.8.3</w:t>
      </w:r>
      <w:r>
        <w:rPr>
          <w:rFonts w:eastAsia="ＭＳ 明朝" w:cs="Arial"/>
        </w:rPr>
        <w:tab/>
        <w:t xml:space="preserve">For broaching associated with surf-riding, </w:t>
      </w:r>
      <w:r w:rsidR="00972785">
        <w:rPr>
          <w:rFonts w:eastAsia="ＭＳ 明朝" w:cs="Arial"/>
        </w:rPr>
        <w:t xml:space="preserve">it </w:t>
      </w:r>
      <w:r>
        <w:rPr>
          <w:rFonts w:eastAsia="ＭＳ 明朝" w:cs="Arial"/>
        </w:rPr>
        <w:t xml:space="preserve">may </w:t>
      </w:r>
      <w:r w:rsidR="00972785">
        <w:rPr>
          <w:rFonts w:eastAsia="ＭＳ 明朝" w:cs="Arial"/>
        </w:rPr>
        <w:t xml:space="preserve">be </w:t>
      </w:r>
      <w:r>
        <w:rPr>
          <w:rFonts w:eastAsia="ＭＳ 明朝" w:cs="Arial"/>
        </w:rPr>
        <w:t>assume</w:t>
      </w:r>
      <w:r w:rsidR="00972785">
        <w:rPr>
          <w:rFonts w:eastAsia="ＭＳ 明朝" w:cs="Arial"/>
        </w:rPr>
        <w:t>d</w:t>
      </w:r>
      <w:r>
        <w:rPr>
          <w:rFonts w:eastAsia="ＭＳ 明朝" w:cs="Arial"/>
        </w:rPr>
        <w:t xml:space="preserve"> that broaching is a single wave event. This is because surf-riding can be regarded as a single wave event. As established in nonlinear dynamics, surf-riding in regular following waves has two different types: one type occurs under any initial state of surge displacement and velocity if the wave and operational conditions satisfy a critical condition and the other does under the limited initial state of surge displacement and velocity. The latter means that, if a ship is initially placed on a stable surf-riding state for example, a ship keeps surf-riding forever. Because of a two</w:t>
      </w:r>
      <w:r w:rsidR="00205B80">
        <w:rPr>
          <w:rFonts w:eastAsia="ＭＳ 明朝" w:cs="Arial"/>
        </w:rPr>
        <w:noBreakHyphen/>
      </w:r>
      <w:r>
        <w:rPr>
          <w:rFonts w:eastAsia="ＭＳ 明朝" w:cs="Arial"/>
        </w:rPr>
        <w:t xml:space="preserve">dimensional nature of the phase plane of dynamics, a self-propelled ship cannot enter the initial state for the latter surf-riding without additional forcing other than assumed waves. Therefore, if a ship keeps a specified propeller revolution with the initial propeller revolution lower than the specified one, the ship cannot experience the latter type of surf-riding so that the initial condition dependence of surf-riding in regular waves can be excluded. In case of irregular waves, </w:t>
      </w:r>
      <w:r w:rsidR="00972785">
        <w:rPr>
          <w:rFonts w:eastAsia="ＭＳ 明朝" w:cs="Arial"/>
        </w:rPr>
        <w:t xml:space="preserve">the </w:t>
      </w:r>
      <w:r>
        <w:rPr>
          <w:rFonts w:eastAsia="ＭＳ 明朝" w:cs="Arial"/>
        </w:rPr>
        <w:t xml:space="preserve">possibility of the former type of surf-riding may exist but is negligibly small because of existing numerical investigations. Further </w:t>
      </w:r>
      <w:r w:rsidR="00972785">
        <w:rPr>
          <w:rFonts w:eastAsia="ＭＳ 明朝" w:cs="Arial"/>
        </w:rPr>
        <w:t xml:space="preserve">research </w:t>
      </w:r>
      <w:r>
        <w:rPr>
          <w:rFonts w:eastAsia="ＭＳ 明朝" w:cs="Arial"/>
        </w:rPr>
        <w:t>also confirmed that evaluation of broaching probability can be satisfactorily evaluated. Thus, the effect of initial conditions</w:t>
      </w:r>
      <w:r w:rsidR="00972785">
        <w:rPr>
          <w:rFonts w:eastAsia="ＭＳ 明朝" w:cs="Arial"/>
        </w:rPr>
        <w:t xml:space="preserve"> may be ignored</w:t>
      </w:r>
      <w:r>
        <w:rPr>
          <w:rFonts w:eastAsia="ＭＳ 明朝" w:cs="Arial"/>
        </w:rPr>
        <w:t xml:space="preserve">. This approach is already adopted in the level 2 vulnerability criteria for surf-riding as shown in 2.6.3 of the </w:t>
      </w:r>
      <w:r w:rsidR="00972785">
        <w:rPr>
          <w:rFonts w:eastAsia="ＭＳ 明朝" w:cs="Arial"/>
        </w:rPr>
        <w:t xml:space="preserve">Interim </w:t>
      </w:r>
      <w:r>
        <w:rPr>
          <w:rFonts w:eastAsia="ＭＳ 明朝" w:cs="Arial"/>
        </w:rPr>
        <w:t>Guidelines.</w:t>
      </w:r>
    </w:p>
    <w:p w14:paraId="248CABCB" w14:textId="77777777" w:rsidR="006529B2" w:rsidRDefault="006529B2" w:rsidP="006529B2">
      <w:pPr>
        <w:suppressAutoHyphens/>
        <w:autoSpaceDN w:val="0"/>
        <w:textAlignment w:val="baseline"/>
        <w:rPr>
          <w:rFonts w:eastAsia="ＭＳ 明朝" w:cs="Arial"/>
          <w:lang w:eastAsia="ja-JP"/>
        </w:rPr>
      </w:pPr>
    </w:p>
    <w:p w14:paraId="43A75E4B" w14:textId="63E9DEBC" w:rsidR="006529B2" w:rsidRDefault="006529B2" w:rsidP="006529B2">
      <w:pPr>
        <w:suppressAutoHyphens/>
        <w:autoSpaceDN w:val="0"/>
        <w:textAlignment w:val="baseline"/>
        <w:rPr>
          <w:rFonts w:eastAsia="ＭＳ 明朝" w:cs="Arial"/>
        </w:rPr>
      </w:pPr>
      <w:r>
        <w:rPr>
          <w:rFonts w:eastAsia="ＭＳ 明朝" w:cs="Arial"/>
        </w:rPr>
        <w:t>3.8.4</w:t>
      </w:r>
      <w:r>
        <w:rPr>
          <w:rFonts w:eastAsia="ＭＳ 明朝" w:cs="Arial"/>
        </w:rPr>
        <w:tab/>
        <w:t>Firstly, the combinations of wavelength and wave steepness leading to the first</w:t>
      </w:r>
      <w:r w:rsidR="00205B80">
        <w:rPr>
          <w:rFonts w:eastAsia="ＭＳ 明朝" w:cs="Arial"/>
        </w:rPr>
        <w:noBreakHyphen/>
      </w:r>
      <w:r>
        <w:rPr>
          <w:rFonts w:eastAsia="ＭＳ 明朝" w:cs="Arial"/>
        </w:rPr>
        <w:t xml:space="preserve">type surf-riding in regular following waves should be determined by using the Melnikov analysis, which is adopted in the level 2 vulnerability criteria as </w:t>
      </w:r>
      <w:r w:rsidR="00972785">
        <w:rPr>
          <w:rFonts w:eastAsia="ＭＳ 明朝" w:cs="Arial"/>
        </w:rPr>
        <w:t xml:space="preserve">set out in </w:t>
      </w:r>
      <w:r>
        <w:rPr>
          <w:rFonts w:eastAsia="ＭＳ 明朝" w:cs="Arial"/>
        </w:rPr>
        <w:t xml:space="preserve">2.6.3.4.6 of the </w:t>
      </w:r>
      <w:r w:rsidR="00972785">
        <w:rPr>
          <w:rFonts w:eastAsia="ＭＳ 明朝" w:cs="Arial"/>
        </w:rPr>
        <w:t xml:space="preserve">Interim </w:t>
      </w:r>
      <w:r>
        <w:rPr>
          <w:rFonts w:eastAsia="ＭＳ 明朝" w:cs="Arial"/>
        </w:rPr>
        <w:lastRenderedPageBreak/>
        <w:t xml:space="preserve">Guidelines, or its equivalent, under the specified nominal Froude </w:t>
      </w:r>
      <w:r w:rsidR="00972785">
        <w:rPr>
          <w:rFonts w:eastAsia="ＭＳ 明朝" w:cs="Arial"/>
        </w:rPr>
        <w:t>N</w:t>
      </w:r>
      <w:r>
        <w:rPr>
          <w:rFonts w:eastAsia="ＭＳ 明朝" w:cs="Arial"/>
        </w:rPr>
        <w:t>umber and the autopilot course from the wave direction.</w:t>
      </w:r>
    </w:p>
    <w:p w14:paraId="06D94209" w14:textId="77777777" w:rsidR="006529B2" w:rsidRDefault="006529B2" w:rsidP="006529B2">
      <w:pPr>
        <w:suppressAutoHyphens/>
        <w:autoSpaceDN w:val="0"/>
        <w:textAlignment w:val="baseline"/>
        <w:rPr>
          <w:rFonts w:eastAsia="ＭＳ 明朝" w:cs="Arial"/>
        </w:rPr>
      </w:pPr>
    </w:p>
    <w:p w14:paraId="57C6FE21" w14:textId="65ED2505" w:rsidR="006529B2" w:rsidRDefault="006529B2" w:rsidP="006529B2">
      <w:pPr>
        <w:suppressAutoHyphens/>
        <w:autoSpaceDN w:val="0"/>
        <w:textAlignment w:val="baseline"/>
        <w:rPr>
          <w:rFonts w:eastAsia="ＭＳ 明朝" w:cs="Arial"/>
        </w:rPr>
      </w:pPr>
      <w:r>
        <w:rPr>
          <w:rFonts w:eastAsia="ＭＳ 明朝" w:cs="Arial"/>
        </w:rPr>
        <w:t>3.8.5</w:t>
      </w:r>
      <w:r>
        <w:rPr>
          <w:rFonts w:eastAsia="ＭＳ 明朝" w:cs="Arial"/>
        </w:rPr>
        <w:tab/>
        <w:t xml:space="preserve">Secondly, the numerical simulation based on a surge-sway-yaw-roll coupled model with static heave, pitch and an autopilot or equivalent in regular stern quartering waves should be executed for various wavelength to ship length ratio and various wave steepness inside the region of the first-type surf-riding. Here the initial conditions of the ship motions should be set to be a periodic state under a small Froude </w:t>
      </w:r>
      <w:r w:rsidR="00503362">
        <w:rPr>
          <w:rFonts w:eastAsia="ＭＳ 明朝" w:cs="Arial"/>
        </w:rPr>
        <w:t>N</w:t>
      </w:r>
      <w:r>
        <w:rPr>
          <w:rFonts w:eastAsia="ＭＳ 明朝" w:cs="Arial"/>
        </w:rPr>
        <w:t xml:space="preserve">umber such as 0.1 and a small autopilot course </w:t>
      </w:r>
      <w:r w:rsidR="00503362">
        <w:rPr>
          <w:rFonts w:eastAsia="ＭＳ 明朝" w:cs="Arial"/>
        </w:rPr>
        <w:t>to</w:t>
      </w:r>
      <w:r>
        <w:rPr>
          <w:rFonts w:eastAsia="ＭＳ 明朝" w:cs="Arial"/>
        </w:rPr>
        <w:t xml:space="preserve"> wave direction </w:t>
      </w:r>
      <w:r w:rsidR="00503362">
        <w:rPr>
          <w:rFonts w:eastAsia="ＭＳ 明朝" w:cs="Arial"/>
        </w:rPr>
        <w:t>angle, ideally close to</w:t>
      </w:r>
      <w:r>
        <w:rPr>
          <w:rFonts w:eastAsia="ＭＳ 明朝" w:cs="Arial"/>
        </w:rPr>
        <w:t xml:space="preserve"> 0 degrees. The proportional gain for the auto pilot should be set as a practical but reasonably large value, such as 3, the differential gain should be the minimum for avoiding a directionally unstable phenomenon in calm water. The integral gain, the nonlinear elements and the band pass filter of the autopilot may be excluded.</w:t>
      </w:r>
    </w:p>
    <w:p w14:paraId="08100DEF" w14:textId="77777777" w:rsidR="006529B2" w:rsidRDefault="006529B2" w:rsidP="006529B2">
      <w:pPr>
        <w:suppressAutoHyphens/>
        <w:autoSpaceDN w:val="0"/>
        <w:textAlignment w:val="baseline"/>
        <w:rPr>
          <w:rFonts w:eastAsia="ＭＳ 明朝" w:cs="Arial"/>
        </w:rPr>
      </w:pPr>
    </w:p>
    <w:p w14:paraId="6AF34A69" w14:textId="2D439EB1" w:rsidR="006529B2" w:rsidRDefault="006529B2" w:rsidP="006529B2">
      <w:pPr>
        <w:suppressAutoHyphens/>
        <w:autoSpaceDN w:val="0"/>
        <w:textAlignment w:val="baseline"/>
        <w:rPr>
          <w:rFonts w:eastAsia="ＭＳ 明朝" w:cs="Arial"/>
        </w:rPr>
      </w:pPr>
      <w:r>
        <w:rPr>
          <w:rFonts w:eastAsia="ＭＳ 明朝" w:cs="Arial"/>
        </w:rPr>
        <w:t>3.8.6</w:t>
      </w:r>
      <w:r>
        <w:rPr>
          <w:rFonts w:eastAsia="ＭＳ 明朝" w:cs="Arial"/>
        </w:rPr>
        <w:tab/>
        <w:t>If both</w:t>
      </w:r>
      <w:r w:rsidR="00503362">
        <w:rPr>
          <w:rFonts w:eastAsia="ＭＳ 明朝" w:cs="Arial"/>
        </w:rPr>
        <w:t>,</w:t>
      </w:r>
      <w:r>
        <w:rPr>
          <w:rFonts w:eastAsia="ＭＳ 明朝" w:cs="Arial"/>
        </w:rPr>
        <w:t xml:space="preserve"> the yaw angle and yaw angular velocity increases over time despite the </w:t>
      </w:r>
      <w:r w:rsidR="00503362">
        <w:rPr>
          <w:rFonts w:eastAsia="ＭＳ 明朝" w:cs="Arial"/>
        </w:rPr>
        <w:t xml:space="preserve">of a </w:t>
      </w:r>
      <w:r>
        <w:rPr>
          <w:rFonts w:eastAsia="ＭＳ 明朝" w:cs="Arial"/>
        </w:rPr>
        <w:t>maximum opposite application of rudder deflection, it can be identified as a broaching event. Further, if the roll angle exceeds 40 degrees during this wave encounter, this combination of the wavelength and the wave steepness should be regarded as a stability failure condition due to broaching in regular waves.</w:t>
      </w:r>
    </w:p>
    <w:p w14:paraId="127A8E04" w14:textId="77777777" w:rsidR="006529B2" w:rsidRDefault="006529B2" w:rsidP="006529B2">
      <w:pPr>
        <w:suppressAutoHyphens/>
        <w:autoSpaceDN w:val="0"/>
        <w:textAlignment w:val="baseline"/>
        <w:rPr>
          <w:rFonts w:eastAsia="ＭＳ 明朝" w:cs="Arial"/>
        </w:rPr>
      </w:pPr>
    </w:p>
    <w:p w14:paraId="02A6EA47" w14:textId="162BBC07" w:rsidR="006529B2" w:rsidRDefault="006529B2" w:rsidP="006529B2">
      <w:pPr>
        <w:suppressAutoHyphens/>
        <w:autoSpaceDN w:val="0"/>
        <w:textAlignment w:val="baseline"/>
        <w:rPr>
          <w:rFonts w:eastAsia="ＭＳ 明朝" w:cs="Arial"/>
        </w:rPr>
      </w:pPr>
      <w:r>
        <w:rPr>
          <w:rFonts w:eastAsia="ＭＳ 明朝" w:cs="Arial"/>
        </w:rPr>
        <w:t>3.8.7</w:t>
      </w:r>
      <w:r>
        <w:rPr>
          <w:rFonts w:eastAsia="ＭＳ 明朝" w:cs="Arial"/>
        </w:rPr>
        <w:tab/>
        <w:t xml:space="preserve">Thirdly, the joint probability density function of wavelength and wave height in stationary irregular waves with the significant wave height and the mean wave period is integrated inside the stability failure condition due to broaching in regular waves. The obtained value indicates the conditional probability of the stability failure due to broaching in stationary irregular waves when the ship meets a zero-crossing wave for the specified significant wave height and the mean wave period under the specified nominal Froude </w:t>
      </w:r>
      <w:r w:rsidR="00503362">
        <w:rPr>
          <w:rFonts w:eastAsia="ＭＳ 明朝" w:cs="Arial"/>
        </w:rPr>
        <w:t>N</w:t>
      </w:r>
      <w:r>
        <w:rPr>
          <w:rFonts w:eastAsia="ＭＳ 明朝" w:cs="Arial"/>
        </w:rPr>
        <w:t>umber and the autopilot course. The probability density function and the numerical integration method to be used here can be found in 2.6.3.2 and 2.6.3.3 of the Interim Guidelines.</w:t>
      </w:r>
    </w:p>
    <w:p w14:paraId="58764975" w14:textId="77777777" w:rsidR="006529B2" w:rsidRDefault="006529B2" w:rsidP="006529B2">
      <w:pPr>
        <w:suppressAutoHyphens/>
        <w:autoSpaceDN w:val="0"/>
        <w:textAlignment w:val="baseline"/>
        <w:rPr>
          <w:rFonts w:eastAsia="ＭＳ 明朝" w:cs="Arial"/>
        </w:rPr>
      </w:pPr>
    </w:p>
    <w:p w14:paraId="4CECF907" w14:textId="7135DBE6" w:rsidR="006529B2" w:rsidRDefault="006529B2" w:rsidP="006529B2">
      <w:pPr>
        <w:suppressAutoHyphens/>
        <w:autoSpaceDN w:val="0"/>
        <w:textAlignment w:val="baseline"/>
        <w:rPr>
          <w:rFonts w:eastAsia="ＭＳ 明朝" w:cs="Arial"/>
        </w:rPr>
      </w:pPr>
      <w:r>
        <w:rPr>
          <w:rFonts w:eastAsia="ＭＳ 明朝" w:cs="Arial"/>
        </w:rPr>
        <w:t>3.8.8</w:t>
      </w:r>
      <w:r>
        <w:rPr>
          <w:rFonts w:eastAsia="ＭＳ 明朝" w:cs="Arial"/>
        </w:rPr>
        <w:tab/>
      </w:r>
      <w:r w:rsidRPr="00F466E0">
        <w:rPr>
          <w:rFonts w:eastAsia="ＭＳ 明朝" w:cs="Arial"/>
          <w:highlight w:val="yellow"/>
        </w:rPr>
        <w:t>Repeating the above procedures for various significant wave height</w:t>
      </w:r>
      <w:r w:rsidR="00615438" w:rsidRPr="00F466E0">
        <w:rPr>
          <w:rFonts w:eastAsia="ＭＳ 明朝" w:cs="Arial"/>
          <w:highlight w:val="yellow"/>
        </w:rPr>
        <w:t>s</w:t>
      </w:r>
      <w:r w:rsidRPr="00F466E0">
        <w:rPr>
          <w:rFonts w:eastAsia="ＭＳ 明朝" w:cs="Arial"/>
          <w:highlight w:val="yellow"/>
        </w:rPr>
        <w:t xml:space="preserve"> and the mean wave period and integrating the product of the above obtained conditional probability</w:t>
      </w:r>
      <w:r w:rsidR="00615438" w:rsidRPr="00F466E0">
        <w:rPr>
          <w:rFonts w:eastAsia="ＭＳ 明朝" w:cs="Arial"/>
          <w:highlight w:val="yellow"/>
        </w:rPr>
        <w:t>,</w:t>
      </w:r>
      <w:r w:rsidRPr="00F466E0">
        <w:rPr>
          <w:rFonts w:eastAsia="ＭＳ 明朝" w:cs="Arial"/>
          <w:highlight w:val="yellow"/>
        </w:rPr>
        <w:t xml:space="preserve"> the joint probability density function of the significant wave height and the mean wave period, the </w:t>
      </w:r>
      <w:r w:rsidR="00615438" w:rsidRPr="00F466E0">
        <w:rPr>
          <w:rFonts w:eastAsia="ＭＳ 明朝" w:cs="Arial"/>
          <w:highlight w:val="yellow"/>
        </w:rPr>
        <w:br/>
      </w:r>
      <w:r w:rsidRPr="00F466E0">
        <w:rPr>
          <w:rFonts w:eastAsia="ＭＳ 明朝" w:cs="Arial"/>
          <w:highlight w:val="yellow"/>
        </w:rPr>
        <w:t xml:space="preserve">year-averaged conditional probability of the stability failure due to broaching when the ship meets a zero-crossing wave under the specified nominal Froude </w:t>
      </w:r>
      <w:r w:rsidR="00615438" w:rsidRPr="00F466E0">
        <w:rPr>
          <w:rFonts w:eastAsia="ＭＳ 明朝" w:cs="Arial"/>
          <w:highlight w:val="yellow"/>
        </w:rPr>
        <w:t>N</w:t>
      </w:r>
      <w:r w:rsidRPr="00F466E0">
        <w:rPr>
          <w:rFonts w:eastAsia="ＭＳ 明朝" w:cs="Arial"/>
          <w:highlight w:val="yellow"/>
        </w:rPr>
        <w:t>umber and the autopilot course</w:t>
      </w:r>
      <w:r w:rsidR="00615438" w:rsidRPr="00F466E0">
        <w:rPr>
          <w:rFonts w:eastAsia="ＭＳ 明朝" w:cs="Arial"/>
          <w:highlight w:val="yellow"/>
        </w:rPr>
        <w:t>, can be obtained</w:t>
      </w:r>
      <w:r w:rsidRPr="00F466E0">
        <w:rPr>
          <w:rFonts w:eastAsia="ＭＳ 明朝" w:cs="Arial"/>
          <w:highlight w:val="yellow"/>
        </w:rPr>
        <w:t>.</w:t>
      </w:r>
      <w:r>
        <w:rPr>
          <w:rFonts w:eastAsia="ＭＳ 明朝" w:cs="Arial"/>
        </w:rPr>
        <w:t xml:space="preserve"> The joint probability density function of the significant wave height and the mean wave period and the numerical integration method to be used here can be found in 2.7.2.1.2 of the Interim Guidelines.</w:t>
      </w:r>
    </w:p>
    <w:p w14:paraId="3A1A6520" w14:textId="77777777" w:rsidR="006529B2" w:rsidRDefault="006529B2" w:rsidP="006529B2">
      <w:pPr>
        <w:suppressAutoHyphens/>
        <w:autoSpaceDN w:val="0"/>
        <w:textAlignment w:val="baseline"/>
        <w:rPr>
          <w:rFonts w:eastAsia="ＭＳ 明朝" w:cs="Arial"/>
        </w:rPr>
      </w:pPr>
    </w:p>
    <w:p w14:paraId="21A63F77" w14:textId="26ED1D6A" w:rsidR="006529B2" w:rsidRDefault="006529B2" w:rsidP="006529B2">
      <w:pPr>
        <w:suppressAutoHyphens/>
        <w:autoSpaceDN w:val="0"/>
        <w:textAlignment w:val="baseline"/>
        <w:rPr>
          <w:rFonts w:eastAsia="ＭＳ 明朝" w:cs="Arial"/>
        </w:rPr>
      </w:pPr>
      <w:r>
        <w:rPr>
          <w:rFonts w:eastAsia="ＭＳ 明朝" w:cs="Arial"/>
        </w:rPr>
        <w:t>3.8.9</w:t>
      </w:r>
      <w:r>
        <w:rPr>
          <w:rFonts w:eastAsia="ＭＳ 明朝" w:cs="Arial"/>
        </w:rPr>
        <w:tab/>
        <w:t>Repeating the above procedures for various autopilot courses</w:t>
      </w:r>
      <w:r>
        <w:rPr>
          <w:rFonts w:eastAsia="ＭＳ 明朝"/>
        </w:rPr>
        <w:t xml:space="preserve"> </w:t>
      </w:r>
      <w:r>
        <w:rPr>
          <w:rFonts w:eastAsia="ＭＳ 明朝" w:cs="Arial"/>
        </w:rPr>
        <w:t>and integrating the product of the above obtained conditional probability and the probability density function of the autopilot courses, the year-averaged conditional probability of the stability failure due to broaching when the ship meets a zero-crossing wave under the specified nominal Froude number</w:t>
      </w:r>
      <w:r w:rsidR="00905C6B">
        <w:rPr>
          <w:rFonts w:eastAsia="ＭＳ 明朝" w:cs="Arial"/>
        </w:rPr>
        <w:t>, can be obtained</w:t>
      </w:r>
      <w:r>
        <w:rPr>
          <w:rFonts w:eastAsia="ＭＳ 明朝" w:cs="Arial"/>
        </w:rPr>
        <w:t xml:space="preserve">. </w:t>
      </w:r>
    </w:p>
    <w:p w14:paraId="01DD6C9C" w14:textId="77777777" w:rsidR="006529B2" w:rsidRDefault="006529B2" w:rsidP="006529B2">
      <w:pPr>
        <w:suppressAutoHyphens/>
        <w:autoSpaceDN w:val="0"/>
        <w:textAlignment w:val="baseline"/>
        <w:rPr>
          <w:rFonts w:eastAsia="ＭＳ 明朝" w:cs="Arial"/>
        </w:rPr>
      </w:pPr>
    </w:p>
    <w:p w14:paraId="269C4EE0" w14:textId="77777777" w:rsidR="006529B2" w:rsidRDefault="006529B2" w:rsidP="006529B2">
      <w:pPr>
        <w:suppressAutoHyphens/>
        <w:autoSpaceDN w:val="0"/>
        <w:textAlignment w:val="baseline"/>
        <w:rPr>
          <w:rFonts w:eastAsia="ＭＳ 明朝" w:cs="Arial"/>
        </w:rPr>
      </w:pPr>
      <w:r>
        <w:rPr>
          <w:rFonts w:eastAsia="ＭＳ 明朝" w:cs="Arial"/>
        </w:rPr>
        <w:t>3.8.10</w:t>
      </w:r>
      <w:r>
        <w:rPr>
          <w:rFonts w:eastAsia="ＭＳ 明朝" w:cs="Arial"/>
        </w:rPr>
        <w:tab/>
        <w:t xml:space="preserve">For the specified nominal Froude number, the probability of stability failure occurrence per ship year, </w:t>
      </w:r>
      <w:r>
        <w:rPr>
          <w:rFonts w:eastAsia="ＭＳ 明朝" w:cs="Arial"/>
          <w:i/>
        </w:rPr>
        <w:t>P</w:t>
      </w:r>
      <w:r>
        <w:rPr>
          <w:rFonts w:eastAsia="ＭＳ 明朝" w:cs="Arial"/>
        </w:rPr>
        <w:t>, can be calculated as follows:</w:t>
      </w:r>
    </w:p>
    <w:p w14:paraId="558AB5AD" w14:textId="77777777" w:rsidR="006529B2" w:rsidRDefault="006529B2" w:rsidP="006529B2">
      <w:pPr>
        <w:suppressAutoHyphens/>
        <w:autoSpaceDN w:val="0"/>
        <w:jc w:val="center"/>
        <w:textAlignment w:val="baseline"/>
        <w:rPr>
          <w:rFonts w:eastAsia="ＭＳ 明朝" w:cs="Arial"/>
        </w:rPr>
      </w:pPr>
    </w:p>
    <w:p w14:paraId="45689792" w14:textId="77777777" w:rsidR="006529B2" w:rsidRDefault="006529B2" w:rsidP="006529B2">
      <w:pPr>
        <w:tabs>
          <w:tab w:val="left" w:pos="7797"/>
        </w:tabs>
        <w:suppressAutoHyphens/>
        <w:autoSpaceDN w:val="0"/>
        <w:jc w:val="center"/>
        <w:textAlignment w:val="baseline"/>
        <w:rPr>
          <w:rFonts w:eastAsia="ＭＳ 明朝" w:cs="Arial"/>
        </w:rPr>
      </w:pPr>
      <w:r>
        <w:rPr>
          <w:rFonts w:eastAsia="ＭＳ 明朝" w:cs="Arial"/>
          <w:position w:val="-10"/>
          <w:szCs w:val="22"/>
          <w:lang w:eastAsia="ja-JP"/>
        </w:rPr>
        <w:object w:dxaOrig="2400" w:dyaOrig="360" w14:anchorId="2E4AE9E8">
          <v:shape id="_x0000_i1227" type="#_x0000_t75" style="width:119.25pt;height:18pt" o:ole="">
            <v:imagedata r:id="rId445" o:title=""/>
          </v:shape>
          <o:OLEObject Type="Embed" ProgID="Equation.DSMT4" ShapeID="_x0000_i1227" DrawAspect="Content" ObjectID="_1638719306" r:id="rId446"/>
        </w:object>
      </w:r>
      <w:r>
        <w:rPr>
          <w:rFonts w:eastAsia="ＭＳ 明朝" w:cs="Arial"/>
        </w:rPr>
        <w:tab/>
        <w:t>(3.8.1)</w:t>
      </w:r>
    </w:p>
    <w:p w14:paraId="588BA131" w14:textId="77777777" w:rsidR="006529B2" w:rsidRDefault="006529B2" w:rsidP="006529B2">
      <w:pPr>
        <w:suppressAutoHyphens/>
        <w:autoSpaceDN w:val="0"/>
        <w:textAlignment w:val="baseline"/>
        <w:rPr>
          <w:rFonts w:eastAsia="ＭＳ 明朝" w:cs="Arial"/>
        </w:rPr>
      </w:pPr>
    </w:p>
    <w:p w14:paraId="7FB3B6E1" w14:textId="0E77FB5A" w:rsidR="006529B2" w:rsidRDefault="006529B2" w:rsidP="006529B2">
      <w:pPr>
        <w:suppressAutoHyphens/>
        <w:autoSpaceDN w:val="0"/>
        <w:textAlignment w:val="baseline"/>
        <w:rPr>
          <w:rFonts w:eastAsia="ＭＳ 明朝" w:cs="Arial"/>
        </w:rPr>
      </w:pPr>
      <w:r>
        <w:rPr>
          <w:rFonts w:eastAsia="ＭＳ 明朝" w:cs="Arial"/>
        </w:rPr>
        <w:t xml:space="preserve">where </w:t>
      </w:r>
      <w:r>
        <w:rPr>
          <w:rFonts w:eastAsia="ＭＳ 明朝" w:cs="Arial"/>
          <w:i/>
        </w:rPr>
        <w:t>p</w:t>
      </w:r>
      <w:r>
        <w:rPr>
          <w:rFonts w:eastAsia="ＭＳ 明朝" w:cs="Arial"/>
        </w:rPr>
        <w:t xml:space="preserve"> and </w:t>
      </w:r>
      <w:r>
        <w:rPr>
          <w:rFonts w:eastAsia="ＭＳ 明朝" w:cs="Arial"/>
          <w:i/>
        </w:rPr>
        <w:t>T</w:t>
      </w:r>
      <w:r>
        <w:rPr>
          <w:rFonts w:eastAsia="ＭＳ 明朝" w:cs="Arial"/>
          <w:i/>
          <w:vertAlign w:val="subscript"/>
        </w:rPr>
        <w:t>we</w:t>
      </w:r>
      <w:r>
        <w:rPr>
          <w:rFonts w:eastAsia="ＭＳ 明朝" w:cs="Arial"/>
        </w:rPr>
        <w:t xml:space="preserve"> are the year-averaged conditional probability of the stability failure due to broaching when the ship meets a zero-crossing wave under the specified nominal Froude </w:t>
      </w:r>
      <w:r w:rsidR="00905C6B">
        <w:rPr>
          <w:rFonts w:eastAsia="ＭＳ 明朝" w:cs="Arial"/>
        </w:rPr>
        <w:t>N</w:t>
      </w:r>
      <w:r>
        <w:rPr>
          <w:rFonts w:eastAsia="ＭＳ 明朝" w:cs="Arial"/>
        </w:rPr>
        <w:t xml:space="preserve">umber and the mean encounter period under the specified nominal Froude </w:t>
      </w:r>
      <w:r w:rsidR="00905C6B">
        <w:rPr>
          <w:rFonts w:eastAsia="ＭＳ 明朝" w:cs="Arial"/>
        </w:rPr>
        <w:t>N</w:t>
      </w:r>
      <w:r>
        <w:rPr>
          <w:rFonts w:eastAsia="ＭＳ 明朝" w:cs="Arial"/>
        </w:rPr>
        <w:t>umber, respectively.</w:t>
      </w:r>
    </w:p>
    <w:p w14:paraId="2C7BCD07" w14:textId="77777777" w:rsidR="006529B2" w:rsidRDefault="006529B2" w:rsidP="006529B2">
      <w:pPr>
        <w:suppressAutoHyphens/>
        <w:autoSpaceDN w:val="0"/>
        <w:textAlignment w:val="baseline"/>
        <w:rPr>
          <w:rFonts w:eastAsia="ＭＳ 明朝" w:cs="Arial"/>
          <w:lang w:eastAsia="zh-CN"/>
        </w:rPr>
      </w:pPr>
      <w:r>
        <w:rPr>
          <w:rFonts w:eastAsia="ＭＳ 明朝" w:cs="Arial"/>
        </w:rPr>
        <w:t xml:space="preserve">     </w:t>
      </w:r>
    </w:p>
    <w:p w14:paraId="24753F9D" w14:textId="2BF26BD6" w:rsidR="006529B2" w:rsidRDefault="006529B2" w:rsidP="006529B2">
      <w:pPr>
        <w:rPr>
          <w:rFonts w:eastAsia="ＭＳ 明朝" w:cs="Arial"/>
          <w:sz w:val="21"/>
          <w:szCs w:val="21"/>
          <w:lang w:eastAsia="ja-JP"/>
        </w:rPr>
      </w:pPr>
      <w:r>
        <w:rPr>
          <w:rFonts w:eastAsia="ＭＳ 明朝" w:cs="Arial"/>
          <w:szCs w:val="21"/>
        </w:rPr>
        <w:lastRenderedPageBreak/>
        <w:t>3.8.11</w:t>
      </w:r>
      <w:r>
        <w:rPr>
          <w:rFonts w:eastAsia="ＭＳ 明朝" w:cs="Arial"/>
          <w:szCs w:val="21"/>
        </w:rPr>
        <w:tab/>
        <w:t xml:space="preserve">If the probability of stability failure occurrence per ship year, </w:t>
      </w:r>
      <w:r>
        <w:rPr>
          <w:rFonts w:eastAsia="ＭＳ 明朝" w:cs="Arial"/>
          <w:i/>
          <w:szCs w:val="21"/>
        </w:rPr>
        <w:t>P</w:t>
      </w:r>
      <w:r>
        <w:rPr>
          <w:rFonts w:eastAsia="ＭＳ 明朝" w:cs="Arial"/>
          <w:szCs w:val="21"/>
        </w:rPr>
        <w:t xml:space="preserve">, is larger than the standard specified in 3.5.3.2.2 of the Interim Guidelines, the ship operating with the nominal Froude </w:t>
      </w:r>
      <w:r w:rsidR="00905C6B">
        <w:rPr>
          <w:rFonts w:eastAsia="ＭＳ 明朝" w:cs="Arial"/>
          <w:szCs w:val="21"/>
        </w:rPr>
        <w:t>N</w:t>
      </w:r>
      <w:r>
        <w:rPr>
          <w:rFonts w:eastAsia="ＭＳ 明朝" w:cs="Arial"/>
          <w:szCs w:val="21"/>
        </w:rPr>
        <w:t xml:space="preserve">umber is judged as unsafe with respect to broaching.  </w:t>
      </w:r>
    </w:p>
    <w:p w14:paraId="41163B1C" w14:textId="77777777" w:rsidR="006529B2" w:rsidRDefault="006529B2" w:rsidP="006529B2">
      <w:pPr>
        <w:rPr>
          <w:rFonts w:eastAsia="ＭＳ 明朝"/>
          <w:b/>
          <w:bCs/>
          <w:szCs w:val="22"/>
        </w:rPr>
      </w:pPr>
    </w:p>
    <w:p w14:paraId="0CE6692E" w14:textId="0BD39996" w:rsidR="006529B2" w:rsidRDefault="006529B2" w:rsidP="006529B2">
      <w:pPr>
        <w:rPr>
          <w:rFonts w:eastAsia="ＭＳ 明朝"/>
          <w:b/>
          <w:bCs/>
        </w:rPr>
      </w:pPr>
      <w:r>
        <w:rPr>
          <w:rFonts w:eastAsia="ＭＳ 明朝"/>
          <w:b/>
          <w:bCs/>
        </w:rPr>
        <w:t xml:space="preserve">3.9  Application example of </w:t>
      </w:r>
      <w:r w:rsidR="00905C6B">
        <w:rPr>
          <w:rFonts w:eastAsia="ＭＳ 明朝"/>
          <w:b/>
          <w:bCs/>
        </w:rPr>
        <w:t xml:space="preserve">the </w:t>
      </w:r>
      <w:r>
        <w:rPr>
          <w:rFonts w:eastAsia="ＭＳ 明朝"/>
          <w:b/>
          <w:bCs/>
        </w:rPr>
        <w:t>critical wave method for surf-riding/broaching failure method</w:t>
      </w:r>
    </w:p>
    <w:p w14:paraId="7E5DD28A" w14:textId="77777777" w:rsidR="006529B2" w:rsidRDefault="006529B2" w:rsidP="006529B2">
      <w:pPr>
        <w:rPr>
          <w:rFonts w:eastAsia="ＭＳ 明朝"/>
          <w:b/>
          <w:bCs/>
        </w:rPr>
      </w:pPr>
    </w:p>
    <w:p w14:paraId="7062E740" w14:textId="0E1FB6CE" w:rsidR="006529B2" w:rsidRPr="00F466E0" w:rsidRDefault="00932CF9" w:rsidP="006529B2">
      <w:pPr>
        <w:suppressAutoHyphens/>
        <w:autoSpaceDN w:val="0"/>
        <w:textAlignment w:val="baseline"/>
        <w:rPr>
          <w:rFonts w:eastAsia="ＭＳ 明朝" w:cs="Arial"/>
          <w:b/>
          <w:i/>
          <w:iCs/>
          <w:sz w:val="21"/>
          <w:szCs w:val="21"/>
        </w:rPr>
      </w:pPr>
      <w:r w:rsidRPr="00F466E0">
        <w:rPr>
          <w:rFonts w:eastAsia="ＭＳ 明朝" w:cs="Arial"/>
          <w:b/>
          <w:i/>
          <w:iCs/>
          <w:szCs w:val="21"/>
        </w:rPr>
        <w:t>3.9.1</w:t>
      </w:r>
      <w:r w:rsidRPr="00F466E0">
        <w:rPr>
          <w:rFonts w:eastAsia="ＭＳ 明朝" w:cs="Arial"/>
          <w:b/>
          <w:i/>
          <w:iCs/>
          <w:szCs w:val="21"/>
        </w:rPr>
        <w:tab/>
      </w:r>
      <w:r>
        <w:rPr>
          <w:rFonts w:eastAsia="ＭＳ 明朝" w:cs="Arial"/>
          <w:b/>
          <w:i/>
          <w:iCs/>
          <w:szCs w:val="21"/>
        </w:rPr>
        <w:t>B</w:t>
      </w:r>
      <w:r w:rsidRPr="00F466E0">
        <w:rPr>
          <w:rFonts w:eastAsia="ＭＳ 明朝" w:cs="Arial"/>
          <w:b/>
          <w:i/>
          <w:iCs/>
          <w:szCs w:val="21"/>
        </w:rPr>
        <w:t xml:space="preserve">ackground </w:t>
      </w:r>
    </w:p>
    <w:p w14:paraId="1D4E6A7A" w14:textId="77777777" w:rsidR="006529B2" w:rsidRDefault="006529B2" w:rsidP="006529B2">
      <w:pPr>
        <w:suppressAutoHyphens/>
        <w:autoSpaceDN w:val="0"/>
        <w:textAlignment w:val="baseline"/>
        <w:rPr>
          <w:rFonts w:eastAsia="ＭＳ 明朝" w:cs="Arial"/>
          <w:b/>
          <w:szCs w:val="21"/>
        </w:rPr>
      </w:pPr>
    </w:p>
    <w:p w14:paraId="64579745" w14:textId="78823AB1" w:rsidR="006529B2" w:rsidRDefault="006529B2" w:rsidP="006529B2">
      <w:pPr>
        <w:suppressAutoHyphens/>
        <w:autoSpaceDN w:val="0"/>
        <w:textAlignment w:val="baseline"/>
        <w:rPr>
          <w:rFonts w:eastAsia="ＭＳ 明朝" w:cs="Arial"/>
          <w:szCs w:val="21"/>
        </w:rPr>
      </w:pPr>
      <w:r>
        <w:rPr>
          <w:rFonts w:eastAsia="ＭＳ 明朝" w:cs="Arial"/>
          <w:szCs w:val="21"/>
        </w:rPr>
        <w:t>3.9.1.1</w:t>
      </w:r>
      <w:r>
        <w:rPr>
          <w:rFonts w:eastAsia="ＭＳ 明朝" w:cs="Arial"/>
          <w:szCs w:val="21"/>
        </w:rPr>
        <w:tab/>
        <w:t xml:space="preserve">This is an application example of </w:t>
      </w:r>
      <w:r w:rsidR="00905C6B">
        <w:rPr>
          <w:rFonts w:eastAsia="ＭＳ 明朝" w:cs="Arial"/>
          <w:szCs w:val="21"/>
        </w:rPr>
        <w:t xml:space="preserve">the </w:t>
      </w:r>
      <w:r>
        <w:rPr>
          <w:rFonts w:eastAsia="ＭＳ 明朝" w:cs="Arial"/>
          <w:szCs w:val="21"/>
        </w:rPr>
        <w:t>critical wave method for surf-riding/broaching failure method</w:t>
      </w:r>
      <w:r w:rsidR="00905C6B">
        <w:rPr>
          <w:rFonts w:eastAsia="ＭＳ 明朝" w:cs="Arial"/>
          <w:szCs w:val="21"/>
        </w:rPr>
        <w:t>,</w:t>
      </w:r>
      <w:r>
        <w:rPr>
          <w:rFonts w:eastAsia="ＭＳ 明朝" w:cs="Arial"/>
          <w:szCs w:val="21"/>
        </w:rPr>
        <w:t xml:space="preserve"> based on 3.7. </w:t>
      </w:r>
    </w:p>
    <w:p w14:paraId="0F5320D0" w14:textId="77777777" w:rsidR="006529B2" w:rsidRDefault="006529B2" w:rsidP="006529B2">
      <w:pPr>
        <w:suppressAutoHyphens/>
        <w:autoSpaceDN w:val="0"/>
        <w:textAlignment w:val="baseline"/>
        <w:rPr>
          <w:rFonts w:eastAsia="ＭＳ 明朝" w:cs="Arial"/>
          <w:szCs w:val="21"/>
        </w:rPr>
      </w:pPr>
    </w:p>
    <w:p w14:paraId="031E90E0" w14:textId="3AE869BA" w:rsidR="006529B2" w:rsidRPr="00F466E0" w:rsidRDefault="006529B2" w:rsidP="006529B2">
      <w:pPr>
        <w:suppressAutoHyphens/>
        <w:autoSpaceDN w:val="0"/>
        <w:textAlignment w:val="baseline"/>
        <w:rPr>
          <w:rFonts w:eastAsia="ＭＳ 明朝" w:cs="Arial"/>
          <w:b/>
          <w:i/>
          <w:iCs/>
          <w:szCs w:val="21"/>
        </w:rPr>
      </w:pPr>
      <w:r w:rsidRPr="00F466E0">
        <w:rPr>
          <w:rFonts w:eastAsia="ＭＳ 明朝" w:cs="Arial"/>
          <w:b/>
          <w:i/>
          <w:iCs/>
          <w:szCs w:val="21"/>
        </w:rPr>
        <w:t>3.9.2</w:t>
      </w:r>
      <w:r w:rsidRPr="00F466E0">
        <w:rPr>
          <w:rFonts w:eastAsia="ＭＳ 明朝" w:cs="Arial"/>
          <w:b/>
          <w:i/>
          <w:iCs/>
          <w:szCs w:val="21"/>
        </w:rPr>
        <w:tab/>
      </w:r>
      <w:r w:rsidR="00932CF9">
        <w:rPr>
          <w:rFonts w:eastAsia="ＭＳ 明朝" w:cs="Arial"/>
          <w:b/>
          <w:i/>
          <w:iCs/>
          <w:szCs w:val="21"/>
        </w:rPr>
        <w:t>S</w:t>
      </w:r>
      <w:r w:rsidR="00932CF9" w:rsidRPr="00F466E0">
        <w:rPr>
          <w:rFonts w:eastAsia="ＭＳ 明朝" w:cs="Arial"/>
          <w:b/>
          <w:i/>
          <w:iCs/>
          <w:szCs w:val="21"/>
        </w:rPr>
        <w:t>ample ship used</w:t>
      </w:r>
    </w:p>
    <w:p w14:paraId="46A89586" w14:textId="77777777" w:rsidR="006529B2" w:rsidRDefault="006529B2" w:rsidP="006529B2">
      <w:pPr>
        <w:suppressAutoHyphens/>
        <w:autoSpaceDN w:val="0"/>
        <w:textAlignment w:val="baseline"/>
        <w:rPr>
          <w:rFonts w:eastAsia="ＭＳ 明朝" w:cs="Arial"/>
          <w:b/>
          <w:szCs w:val="21"/>
        </w:rPr>
      </w:pPr>
      <w:r>
        <w:rPr>
          <w:rFonts w:eastAsia="ＭＳ 明朝" w:cs="Arial"/>
          <w:b/>
          <w:szCs w:val="21"/>
        </w:rPr>
        <w:t xml:space="preserve"> </w:t>
      </w:r>
    </w:p>
    <w:p w14:paraId="4C7D1FB5" w14:textId="19BF8673" w:rsidR="006529B2" w:rsidRDefault="006529B2" w:rsidP="006529B2">
      <w:pPr>
        <w:suppressAutoHyphens/>
        <w:autoSpaceDN w:val="0"/>
        <w:textAlignment w:val="baseline"/>
        <w:rPr>
          <w:rFonts w:eastAsia="ＭＳ 明朝" w:cs="Arial"/>
          <w:szCs w:val="21"/>
        </w:rPr>
      </w:pPr>
      <w:r>
        <w:rPr>
          <w:rFonts w:eastAsia="ＭＳ 明朝" w:cs="Arial"/>
          <w:szCs w:val="21"/>
        </w:rPr>
        <w:t>3.9.2.1</w:t>
      </w:r>
      <w:r>
        <w:rPr>
          <w:rFonts w:eastAsia="ＭＳ 明朝" w:cs="Arial"/>
          <w:szCs w:val="21"/>
        </w:rPr>
        <w:tab/>
        <w:t xml:space="preserve">The </w:t>
      </w:r>
      <w:r w:rsidR="00905C6B">
        <w:rPr>
          <w:rFonts w:eastAsia="ＭＳ 明朝" w:cs="Arial"/>
          <w:szCs w:val="21"/>
        </w:rPr>
        <w:t xml:space="preserve">sample </w:t>
      </w:r>
      <w:r>
        <w:rPr>
          <w:rFonts w:eastAsia="ＭＳ 明朝" w:cs="Arial"/>
          <w:szCs w:val="21"/>
        </w:rPr>
        <w:t>ship used here is the ONR flare topside vessel</w:t>
      </w:r>
      <w:r w:rsidR="00905C6B">
        <w:rPr>
          <w:rFonts w:eastAsia="ＭＳ 明朝" w:cs="Arial"/>
          <w:szCs w:val="21"/>
        </w:rPr>
        <w:t>,</w:t>
      </w:r>
      <w:r>
        <w:rPr>
          <w:rFonts w:eastAsia="ＭＳ 明朝" w:cs="Arial"/>
          <w:szCs w:val="21"/>
        </w:rPr>
        <w:t xml:space="preserve"> as shown in Figure 3.9.1</w:t>
      </w:r>
      <w:r w:rsidR="00905C6B">
        <w:rPr>
          <w:rFonts w:eastAsia="ＭＳ 明朝" w:cs="Arial"/>
          <w:szCs w:val="21"/>
        </w:rPr>
        <w:t>.</w:t>
      </w:r>
      <w:r>
        <w:rPr>
          <w:rFonts w:eastAsia="ＭＳ 明朝" w:cs="Arial"/>
          <w:szCs w:val="21"/>
        </w:rPr>
        <w:t xml:space="preserve"> Since the ship length is 154 m and the service Froude </w:t>
      </w:r>
      <w:r w:rsidR="00905C6B">
        <w:rPr>
          <w:rFonts w:eastAsia="ＭＳ 明朝" w:cs="Arial"/>
          <w:szCs w:val="21"/>
        </w:rPr>
        <w:t>N</w:t>
      </w:r>
      <w:r>
        <w:rPr>
          <w:rFonts w:eastAsia="ＭＳ 明朝" w:cs="Arial"/>
          <w:szCs w:val="21"/>
        </w:rPr>
        <w:t xml:space="preserve">umber is 0.4, this ship </w:t>
      </w:r>
      <w:r w:rsidR="00905C6B">
        <w:rPr>
          <w:rFonts w:eastAsia="ＭＳ 明朝" w:cs="Arial"/>
          <w:szCs w:val="21"/>
        </w:rPr>
        <w:t xml:space="preserve">should </w:t>
      </w:r>
      <w:r>
        <w:rPr>
          <w:rFonts w:eastAsia="ＭＳ 明朝" w:cs="Arial"/>
          <w:szCs w:val="21"/>
        </w:rPr>
        <w:t xml:space="preserve">be regarded vulnerable to broaching in the level 1 vulnerability criteria. The details of this vessel is open for the </w:t>
      </w:r>
      <w:r w:rsidR="00905C6B">
        <w:rPr>
          <w:rFonts w:eastAsia="ＭＳ 明朝" w:cs="Arial"/>
          <w:szCs w:val="21"/>
        </w:rPr>
        <w:t>C</w:t>
      </w:r>
      <w:r>
        <w:rPr>
          <w:rFonts w:eastAsia="ＭＳ 明朝" w:cs="Arial"/>
          <w:szCs w:val="21"/>
        </w:rPr>
        <w:t xml:space="preserve">orrespondence </w:t>
      </w:r>
      <w:r w:rsidR="00905C6B">
        <w:rPr>
          <w:rFonts w:eastAsia="ＭＳ 明朝" w:cs="Arial"/>
          <w:szCs w:val="21"/>
        </w:rPr>
        <w:t>G</w:t>
      </w:r>
      <w:r>
        <w:rPr>
          <w:rFonts w:eastAsia="ＭＳ 明朝" w:cs="Arial"/>
          <w:szCs w:val="21"/>
        </w:rPr>
        <w:t xml:space="preserve">roup members under the permission of US office of Naval Research and the vessel are known to be vulnerable to broaching danger. </w:t>
      </w:r>
    </w:p>
    <w:p w14:paraId="77362E0E" w14:textId="10C34F42" w:rsidR="006529B2" w:rsidRDefault="006529B2" w:rsidP="00F466E0">
      <w:pPr>
        <w:keepNext/>
        <w:keepLines/>
        <w:suppressAutoHyphens/>
        <w:autoSpaceDN w:val="0"/>
        <w:jc w:val="center"/>
        <w:textAlignment w:val="baseline"/>
        <w:rPr>
          <w:rFonts w:eastAsia="ＭＳ 明朝" w:cs="Arial"/>
          <w:szCs w:val="21"/>
        </w:rPr>
      </w:pPr>
      <w:r>
        <w:rPr>
          <w:noProof/>
          <w:lang w:eastAsia="ja-JP"/>
        </w:rPr>
        <w:drawing>
          <wp:inline distT="0" distB="0" distL="0" distR="0" wp14:anchorId="0AFC3E07" wp14:editId="4EC25853">
            <wp:extent cx="1057275" cy="12096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3"/>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057275" cy="1209675"/>
                    </a:xfrm>
                    <a:prstGeom prst="rect">
                      <a:avLst/>
                    </a:prstGeom>
                    <a:noFill/>
                    <a:ln>
                      <a:noFill/>
                    </a:ln>
                  </pic:spPr>
                </pic:pic>
              </a:graphicData>
            </a:graphic>
          </wp:inline>
        </w:drawing>
      </w:r>
    </w:p>
    <w:p w14:paraId="7491BDFA" w14:textId="77777777" w:rsidR="006529B2" w:rsidRDefault="006529B2" w:rsidP="00F466E0">
      <w:pPr>
        <w:keepNext/>
        <w:keepLines/>
        <w:spacing w:line="252" w:lineRule="auto"/>
        <w:jc w:val="left"/>
        <w:rPr>
          <w:rFonts w:ascii="Times New Roman" w:eastAsia="ＭＳ 明朝" w:hAnsi="Times New Roman"/>
          <w:b/>
          <w:kern w:val="2"/>
          <w:sz w:val="20"/>
          <w:lang w:val="en-US"/>
        </w:rPr>
      </w:pPr>
      <w:r>
        <w:rPr>
          <w:rFonts w:ascii="Times New Roman" w:eastAsia="ＭＳ 明朝" w:hAnsi="Times New Roman"/>
          <w:b/>
          <w:sz w:val="20"/>
          <w:lang w:val="en-US"/>
        </w:rPr>
        <w:br w:type="textWrapping" w:clear="all"/>
      </w:r>
    </w:p>
    <w:p w14:paraId="1632196F" w14:textId="6395AABD" w:rsidR="006529B2" w:rsidRPr="00F466E0" w:rsidRDefault="006529B2" w:rsidP="00F466E0">
      <w:pPr>
        <w:keepNext/>
        <w:keepLines/>
        <w:suppressAutoHyphens/>
        <w:autoSpaceDN w:val="0"/>
        <w:jc w:val="center"/>
        <w:textAlignment w:val="baseline"/>
        <w:rPr>
          <w:rFonts w:eastAsia="ＭＳ 明朝" w:cs="Arial"/>
          <w:b/>
          <w:bCs/>
          <w:sz w:val="21"/>
          <w:szCs w:val="21"/>
        </w:rPr>
      </w:pPr>
      <w:r w:rsidRPr="00F466E0">
        <w:rPr>
          <w:rFonts w:eastAsia="PMingLiU" w:cs="Arial"/>
          <w:b/>
          <w:bCs/>
          <w:szCs w:val="21"/>
          <w:lang w:val="en-US" w:eastAsia="zh-TW"/>
        </w:rPr>
        <w:t>Figure 3.9.</w:t>
      </w:r>
      <w:r w:rsidRPr="00F466E0">
        <w:rPr>
          <w:rFonts w:eastAsia="ＭＳ 明朝" w:cs="Arial"/>
          <w:b/>
          <w:bCs/>
          <w:szCs w:val="21"/>
          <w:lang w:val="en-US"/>
        </w:rPr>
        <w:t>1</w:t>
      </w:r>
      <w:r w:rsidR="00905C6B" w:rsidRPr="00F466E0">
        <w:rPr>
          <w:rFonts w:eastAsia="ＭＳ 明朝" w:cs="Arial"/>
          <w:b/>
          <w:bCs/>
          <w:szCs w:val="21"/>
          <w:lang w:val="en-US"/>
        </w:rPr>
        <w:t>:</w:t>
      </w:r>
      <w:r w:rsidRPr="00F466E0">
        <w:rPr>
          <w:rFonts w:eastAsia="PMingLiU" w:cs="Arial"/>
          <w:b/>
          <w:bCs/>
          <w:szCs w:val="21"/>
          <w:lang w:val="en-US" w:eastAsia="zh-TW"/>
        </w:rPr>
        <w:t xml:space="preserve"> </w:t>
      </w:r>
      <w:r w:rsidRPr="00F466E0">
        <w:rPr>
          <w:rFonts w:eastAsia="ＭＳ 明朝" w:cs="Arial"/>
          <w:b/>
          <w:bCs/>
          <w:szCs w:val="21"/>
          <w:lang w:val="en-US"/>
        </w:rPr>
        <w:t>Body plan of</w:t>
      </w:r>
      <w:r w:rsidRPr="00F466E0">
        <w:rPr>
          <w:rFonts w:eastAsia="PMingLiU" w:cs="Arial"/>
          <w:b/>
          <w:bCs/>
          <w:szCs w:val="21"/>
          <w:lang w:val="en-US" w:eastAsia="zh-TW"/>
        </w:rPr>
        <w:t xml:space="preserve"> </w:t>
      </w:r>
      <w:r w:rsidRPr="00F466E0">
        <w:rPr>
          <w:rFonts w:eastAsia="ＭＳ 明朝" w:cs="Arial"/>
          <w:b/>
          <w:bCs/>
          <w:szCs w:val="21"/>
          <w:lang w:val="en-US"/>
        </w:rPr>
        <w:t>the ONR flare topside vessel.</w:t>
      </w:r>
    </w:p>
    <w:p w14:paraId="5F1C9913" w14:textId="77777777" w:rsidR="006529B2" w:rsidRDefault="006529B2" w:rsidP="006529B2">
      <w:pPr>
        <w:suppressAutoHyphens/>
        <w:autoSpaceDN w:val="0"/>
        <w:textAlignment w:val="baseline"/>
        <w:rPr>
          <w:rFonts w:eastAsia="ＭＳ 明朝" w:cs="Arial"/>
          <w:szCs w:val="21"/>
        </w:rPr>
      </w:pPr>
    </w:p>
    <w:p w14:paraId="672963C3" w14:textId="7FC40101" w:rsidR="006529B2" w:rsidRPr="00F466E0" w:rsidRDefault="00932CF9" w:rsidP="00F466E0">
      <w:pPr>
        <w:keepNext/>
        <w:keepLines/>
        <w:suppressAutoHyphens/>
        <w:autoSpaceDN w:val="0"/>
        <w:textAlignment w:val="baseline"/>
        <w:rPr>
          <w:rFonts w:eastAsia="ＭＳ 明朝" w:cs="Arial"/>
          <w:b/>
          <w:i/>
          <w:iCs/>
          <w:caps/>
          <w:szCs w:val="21"/>
        </w:rPr>
      </w:pPr>
      <w:r w:rsidRPr="00F466E0">
        <w:rPr>
          <w:rFonts w:eastAsia="ＭＳ 明朝" w:cs="Arial"/>
          <w:b/>
          <w:i/>
          <w:iCs/>
          <w:szCs w:val="21"/>
        </w:rPr>
        <w:t>3.9.3</w:t>
      </w:r>
      <w:r w:rsidRPr="00F466E0">
        <w:rPr>
          <w:rFonts w:eastAsia="ＭＳ 明朝" w:cs="Arial"/>
          <w:b/>
          <w:i/>
          <w:iCs/>
          <w:szCs w:val="21"/>
        </w:rPr>
        <w:tab/>
      </w:r>
      <w:r>
        <w:rPr>
          <w:rFonts w:eastAsia="ＭＳ 明朝" w:cs="Arial"/>
          <w:b/>
          <w:i/>
          <w:iCs/>
          <w:szCs w:val="21"/>
        </w:rPr>
        <w:t>U</w:t>
      </w:r>
      <w:r w:rsidRPr="00F466E0">
        <w:rPr>
          <w:rFonts w:eastAsia="ＭＳ 明朝" w:cs="Arial"/>
          <w:b/>
          <w:i/>
          <w:iCs/>
          <w:szCs w:val="21"/>
        </w:rPr>
        <w:t>sed prediction tool</w:t>
      </w:r>
    </w:p>
    <w:p w14:paraId="39E52554" w14:textId="77777777" w:rsidR="006529B2" w:rsidRDefault="006529B2" w:rsidP="00F466E0">
      <w:pPr>
        <w:keepNext/>
        <w:keepLines/>
        <w:suppressAutoHyphens/>
        <w:autoSpaceDN w:val="0"/>
        <w:textAlignment w:val="baseline"/>
        <w:rPr>
          <w:rFonts w:eastAsia="ＭＳ 明朝" w:cs="Arial"/>
          <w:b/>
          <w:caps/>
          <w:szCs w:val="21"/>
        </w:rPr>
      </w:pPr>
    </w:p>
    <w:p w14:paraId="26D5DA2A" w14:textId="07E39045" w:rsidR="006529B2" w:rsidRDefault="006529B2" w:rsidP="00F466E0">
      <w:pPr>
        <w:keepNext/>
        <w:keepLines/>
        <w:suppressAutoHyphens/>
        <w:autoSpaceDN w:val="0"/>
        <w:textAlignment w:val="baseline"/>
        <w:rPr>
          <w:rFonts w:eastAsia="ＭＳ 明朝" w:cs="Arial"/>
          <w:szCs w:val="21"/>
        </w:rPr>
      </w:pPr>
      <w:r>
        <w:rPr>
          <w:rFonts w:eastAsia="ＭＳ 明朝" w:cs="Arial"/>
          <w:szCs w:val="21"/>
        </w:rPr>
        <w:t>3.9.3.1</w:t>
      </w:r>
      <w:r>
        <w:rPr>
          <w:rFonts w:eastAsia="ＭＳ 明朝" w:cs="Arial"/>
          <w:szCs w:val="21"/>
        </w:rPr>
        <w:tab/>
        <w:t xml:space="preserve">The used prediction tool enables </w:t>
      </w:r>
      <w:r w:rsidR="00905C6B">
        <w:rPr>
          <w:rFonts w:eastAsia="ＭＳ 明朝" w:cs="Arial"/>
          <w:szCs w:val="21"/>
        </w:rPr>
        <w:t>the</w:t>
      </w:r>
      <w:r>
        <w:rPr>
          <w:rFonts w:eastAsia="ＭＳ 明朝" w:cs="Arial"/>
          <w:szCs w:val="21"/>
        </w:rPr>
        <w:t xml:space="preserve"> calculat</w:t>
      </w:r>
      <w:r w:rsidR="00905C6B">
        <w:rPr>
          <w:rFonts w:eastAsia="ＭＳ 明朝" w:cs="Arial"/>
          <w:szCs w:val="21"/>
        </w:rPr>
        <w:t xml:space="preserve">ion of </w:t>
      </w:r>
      <w:r>
        <w:rPr>
          <w:rFonts w:eastAsia="ＭＳ 明朝" w:cs="Arial"/>
          <w:szCs w:val="21"/>
        </w:rPr>
        <w:t>broaching probability when a ship meets a wave in the North Atlantic</w:t>
      </w:r>
      <w:r w:rsidR="00905C6B">
        <w:rPr>
          <w:rFonts w:eastAsia="ＭＳ 明朝" w:cs="Arial"/>
          <w:szCs w:val="21"/>
        </w:rPr>
        <w:t>. It</w:t>
      </w:r>
      <w:r>
        <w:rPr>
          <w:rFonts w:eastAsia="ＭＳ 明朝" w:cs="Arial"/>
          <w:szCs w:val="21"/>
        </w:rPr>
        <w:t xml:space="preserve"> is a combination of a surge-sway-yaw-roll simulation model with a proportional autopilot in regular waves and a stochastic wave theory. Firstly, the simulation model estimates the deterministic broaching zone for a </w:t>
      </w:r>
      <w:r w:rsidR="00905C6B">
        <w:rPr>
          <w:rFonts w:eastAsia="ＭＳ 明朝" w:cs="Arial"/>
          <w:szCs w:val="21"/>
        </w:rPr>
        <w:t xml:space="preserve">sample </w:t>
      </w:r>
      <w:r>
        <w:rPr>
          <w:rFonts w:eastAsia="ＭＳ 明朝" w:cs="Arial"/>
          <w:szCs w:val="21"/>
        </w:rPr>
        <w:t>ship as a function of wave steepness and wavelength for the given propeller revolution and the autopilot course from the wave direction. Secondly, the broaching probabilities in stationary sea states specified with the significant wave height</w:t>
      </w:r>
      <w:r w:rsidR="00905C6B">
        <w:rPr>
          <w:rFonts w:eastAsia="ＭＳ 明朝" w:cs="Arial"/>
          <w:szCs w:val="21"/>
        </w:rPr>
        <w:t>,</w:t>
      </w:r>
      <w:r>
        <w:rPr>
          <w:rFonts w:eastAsia="ＭＳ 明朝" w:cs="Arial"/>
          <w:szCs w:val="21"/>
        </w:rPr>
        <w:t xml:space="preserve"> mean wave period and wave spectrum shape are calculated by integrating the probability density function of the local wave height and the wavelength within the deterministic broaching zone. Finally, the annual broaching probability in a specified water area can be obtained by integrating the product of the broaching probabilities in stationary sea states and the occurrence probability of the sea states.   </w:t>
      </w:r>
    </w:p>
    <w:p w14:paraId="751F3E25" w14:textId="77777777" w:rsidR="006529B2" w:rsidRDefault="006529B2" w:rsidP="006529B2">
      <w:pPr>
        <w:suppressAutoHyphens/>
        <w:autoSpaceDN w:val="0"/>
        <w:textAlignment w:val="baseline"/>
        <w:rPr>
          <w:rFonts w:eastAsia="ＭＳ 明朝" w:cs="Arial"/>
          <w:szCs w:val="21"/>
        </w:rPr>
      </w:pPr>
    </w:p>
    <w:p w14:paraId="4A9FF6D2" w14:textId="00B65224" w:rsidR="006529B2" w:rsidRDefault="006529B2" w:rsidP="006529B2">
      <w:pPr>
        <w:suppressAutoHyphens/>
        <w:autoSpaceDN w:val="0"/>
        <w:textAlignment w:val="baseline"/>
        <w:rPr>
          <w:rFonts w:eastAsia="ＭＳ 明朝" w:cs="Arial"/>
          <w:szCs w:val="21"/>
        </w:rPr>
      </w:pPr>
      <w:r>
        <w:rPr>
          <w:rFonts w:eastAsia="ＭＳ 明朝" w:cs="Arial"/>
          <w:szCs w:val="21"/>
        </w:rPr>
        <w:t>3.9.3.2</w:t>
      </w:r>
      <w:r>
        <w:rPr>
          <w:rFonts w:eastAsia="ＭＳ 明朝" w:cs="Arial"/>
          <w:szCs w:val="21"/>
        </w:rPr>
        <w:tab/>
        <w:t xml:space="preserve">The simulation model used here is based on a nonlinear manoeuvring model with the wave-induced forces and moments under the low encounter frequency assumption. The manoeuvring forces and moments, including resistance and propeller thrust, in calm water are estimated with circular motion captive model tests. The roll damping coefficient is estimated with the roll decay tests of the geometrically scaled ship model. The wave-induced forces and moments in stern quartering waves are calculated with a linear slender body theory under the low encounter frequency assumption as the sum of the Froude-Krylov components and hydrodynamic lift due to wave particle velocity and corrected with captive model tests or computational fluid dynamics of viscos flow. The interactions between the manoeuvring forces and waves are ignored under the assumption that the wave steepness and the ship motion </w:t>
      </w:r>
      <w:r>
        <w:rPr>
          <w:rFonts w:eastAsia="ＭＳ 明朝" w:cs="Arial"/>
          <w:szCs w:val="21"/>
        </w:rPr>
        <w:lastRenderedPageBreak/>
        <w:t>normali</w:t>
      </w:r>
      <w:r w:rsidR="00905C6B">
        <w:rPr>
          <w:rFonts w:eastAsia="ＭＳ 明朝" w:cs="Arial"/>
          <w:szCs w:val="21"/>
        </w:rPr>
        <w:t>z</w:t>
      </w:r>
      <w:r>
        <w:rPr>
          <w:rFonts w:eastAsia="ＭＳ 明朝" w:cs="Arial"/>
          <w:szCs w:val="21"/>
        </w:rPr>
        <w:t>ed with the forward velocity is not so large. The stochastic wave theory used here was proposed by Longuet-Higgins using a wave envelop</w:t>
      </w:r>
      <w:r w:rsidR="00905C6B">
        <w:rPr>
          <w:rFonts w:eastAsia="ＭＳ 明朝" w:cs="Arial"/>
          <w:szCs w:val="21"/>
        </w:rPr>
        <w:t>e</w:t>
      </w:r>
      <w:r>
        <w:rPr>
          <w:rFonts w:eastAsia="ＭＳ 明朝" w:cs="Arial"/>
          <w:szCs w:val="21"/>
        </w:rPr>
        <w:t xml:space="preserve"> theory as used in the level 2 vulnerability criteria. </w:t>
      </w:r>
    </w:p>
    <w:p w14:paraId="75CCA6FC" w14:textId="77777777" w:rsidR="006529B2" w:rsidRDefault="006529B2" w:rsidP="006529B2">
      <w:pPr>
        <w:suppressAutoHyphens/>
        <w:autoSpaceDN w:val="0"/>
        <w:textAlignment w:val="baseline"/>
        <w:rPr>
          <w:rFonts w:eastAsia="ＭＳ 明朝" w:cs="Arial"/>
          <w:szCs w:val="21"/>
        </w:rPr>
      </w:pPr>
    </w:p>
    <w:p w14:paraId="472F0370" w14:textId="76F27EE5" w:rsidR="006529B2" w:rsidRDefault="006529B2" w:rsidP="006529B2">
      <w:pPr>
        <w:suppressAutoHyphens/>
        <w:autoSpaceDN w:val="0"/>
        <w:textAlignment w:val="baseline"/>
        <w:rPr>
          <w:rFonts w:eastAsia="ＭＳ 明朝" w:cs="Arial"/>
          <w:szCs w:val="21"/>
        </w:rPr>
      </w:pPr>
      <w:r>
        <w:rPr>
          <w:rFonts w:eastAsia="ＭＳ 明朝" w:cs="Arial"/>
          <w:szCs w:val="21"/>
        </w:rPr>
        <w:t>3.9.3.3</w:t>
      </w:r>
      <w:r>
        <w:rPr>
          <w:rFonts w:eastAsia="ＭＳ 明朝" w:cs="Arial"/>
          <w:szCs w:val="21"/>
        </w:rPr>
        <w:tab/>
        <w:t xml:space="preserve">Broaching is defined as a phenomenon </w:t>
      </w:r>
      <w:r w:rsidR="00905C6B">
        <w:rPr>
          <w:rFonts w:eastAsia="ＭＳ 明朝" w:cs="Arial"/>
          <w:szCs w:val="21"/>
        </w:rPr>
        <w:t xml:space="preserve">where the </w:t>
      </w:r>
      <w:r>
        <w:rPr>
          <w:rFonts w:eastAsia="ＭＳ 明朝" w:cs="Arial"/>
          <w:szCs w:val="21"/>
        </w:rPr>
        <w:t xml:space="preserve">ship cannot keep her straight course regardless </w:t>
      </w:r>
      <w:r w:rsidR="00905C6B">
        <w:rPr>
          <w:rFonts w:eastAsia="ＭＳ 明朝" w:cs="Arial"/>
          <w:szCs w:val="21"/>
        </w:rPr>
        <w:t xml:space="preserve">of </w:t>
      </w:r>
      <w:r>
        <w:rPr>
          <w:rFonts w:eastAsia="ＭＳ 明朝" w:cs="Arial"/>
          <w:szCs w:val="21"/>
        </w:rPr>
        <w:t>the maximum steering efforts. Based on this definition, the following judging criterion is used here:</w:t>
      </w:r>
    </w:p>
    <w:p w14:paraId="71A3BD1F" w14:textId="77777777" w:rsidR="006529B2" w:rsidRDefault="006529B2" w:rsidP="006529B2">
      <w:pPr>
        <w:suppressAutoHyphens/>
        <w:autoSpaceDN w:val="0"/>
        <w:textAlignment w:val="baseline"/>
        <w:rPr>
          <w:rFonts w:eastAsia="ＭＳ 明朝" w:cs="Arial"/>
          <w:szCs w:val="21"/>
        </w:rPr>
      </w:pPr>
    </w:p>
    <w:p w14:paraId="319B3B82" w14:textId="2A54DFE7" w:rsidR="006529B2" w:rsidRDefault="00905C6B" w:rsidP="00905C6B">
      <w:pPr>
        <w:suppressAutoHyphens/>
        <w:autoSpaceDN w:val="0"/>
        <w:ind w:left="1695" w:hanging="1695"/>
        <w:textAlignment w:val="baseline"/>
        <w:rPr>
          <w:rFonts w:eastAsia="ＭＳ 明朝" w:cs="Arial"/>
          <w:szCs w:val="21"/>
        </w:rPr>
      </w:pPr>
      <w:r>
        <w:rPr>
          <w:rFonts w:eastAsia="ＭＳ 明朝" w:cs="Arial"/>
          <w:szCs w:val="21"/>
        </w:rPr>
        <w:tab/>
        <w:t>.1</w:t>
      </w:r>
      <w:r>
        <w:rPr>
          <w:rFonts w:eastAsia="ＭＳ 明朝" w:cs="Arial"/>
          <w:szCs w:val="21"/>
        </w:rPr>
        <w:tab/>
      </w:r>
      <w:r w:rsidR="006529B2">
        <w:rPr>
          <w:rFonts w:eastAsia="ＭＳ 明朝" w:cs="Arial"/>
          <w:szCs w:val="21"/>
        </w:rPr>
        <w:t>when the rudder deflection angle reaches its starboard limit, both the ship yaw angular velocity and acceleration have the signs for port; and</w:t>
      </w:r>
    </w:p>
    <w:p w14:paraId="151E6B79" w14:textId="77777777" w:rsidR="00905C6B" w:rsidRDefault="00905C6B" w:rsidP="00F466E0">
      <w:pPr>
        <w:suppressAutoHyphens/>
        <w:autoSpaceDN w:val="0"/>
        <w:ind w:left="1695" w:hanging="1695"/>
        <w:textAlignment w:val="baseline"/>
        <w:rPr>
          <w:rFonts w:eastAsia="ＭＳ 明朝" w:cs="Arial"/>
          <w:szCs w:val="21"/>
        </w:rPr>
      </w:pPr>
    </w:p>
    <w:p w14:paraId="2B46BDC6" w14:textId="42AEF5CE" w:rsidR="006529B2" w:rsidRDefault="00905C6B" w:rsidP="00F466E0">
      <w:pPr>
        <w:suppressAutoHyphens/>
        <w:autoSpaceDN w:val="0"/>
        <w:ind w:left="1695" w:hanging="1695"/>
        <w:textAlignment w:val="baseline"/>
        <w:rPr>
          <w:rFonts w:eastAsia="ＭＳ 明朝" w:cs="Arial"/>
          <w:szCs w:val="21"/>
        </w:rPr>
      </w:pPr>
      <w:r>
        <w:rPr>
          <w:rFonts w:eastAsia="ＭＳ 明朝" w:cs="Arial"/>
          <w:szCs w:val="21"/>
        </w:rPr>
        <w:tab/>
        <w:t>.2</w:t>
      </w:r>
      <w:r>
        <w:rPr>
          <w:rFonts w:eastAsia="ＭＳ 明朝" w:cs="Arial"/>
          <w:szCs w:val="21"/>
        </w:rPr>
        <w:tab/>
      </w:r>
      <w:r w:rsidR="006529B2">
        <w:rPr>
          <w:rFonts w:eastAsia="ＭＳ 明朝" w:cs="Arial"/>
          <w:szCs w:val="21"/>
        </w:rPr>
        <w:t>when the rudder deflection angle reaches its port limit, both the ship yaw angular velocity and acceleration have the signs for starboard.</w:t>
      </w:r>
    </w:p>
    <w:p w14:paraId="53EB1CB6" w14:textId="77777777" w:rsidR="006529B2" w:rsidRDefault="006529B2" w:rsidP="006529B2">
      <w:pPr>
        <w:suppressAutoHyphens/>
        <w:autoSpaceDN w:val="0"/>
        <w:textAlignment w:val="baseline"/>
        <w:rPr>
          <w:rFonts w:eastAsia="ＭＳ 明朝" w:cs="Arial"/>
          <w:szCs w:val="21"/>
        </w:rPr>
      </w:pPr>
    </w:p>
    <w:p w14:paraId="7DB94C67" w14:textId="77777777" w:rsidR="006529B2" w:rsidRDefault="006529B2" w:rsidP="006529B2">
      <w:pPr>
        <w:suppressAutoHyphens/>
        <w:autoSpaceDN w:val="0"/>
        <w:textAlignment w:val="baseline"/>
        <w:rPr>
          <w:rFonts w:eastAsia="ＭＳ 明朝" w:cs="Arial"/>
          <w:szCs w:val="21"/>
        </w:rPr>
      </w:pPr>
      <w:r>
        <w:rPr>
          <w:rFonts w:eastAsia="ＭＳ 明朝" w:cs="Arial"/>
          <w:szCs w:val="21"/>
        </w:rPr>
        <w:t>It is noteworthy here that this criterion does not include any quantitative value for course deviation from the autopilot course.</w:t>
      </w:r>
    </w:p>
    <w:p w14:paraId="48B506E6" w14:textId="77777777" w:rsidR="006529B2" w:rsidRDefault="006529B2" w:rsidP="006529B2">
      <w:pPr>
        <w:suppressAutoHyphens/>
        <w:autoSpaceDN w:val="0"/>
        <w:textAlignment w:val="baseline"/>
        <w:rPr>
          <w:rFonts w:eastAsia="ＭＳ 明朝" w:cs="Arial"/>
          <w:szCs w:val="21"/>
        </w:rPr>
      </w:pPr>
    </w:p>
    <w:p w14:paraId="63D68C94" w14:textId="4FFB15BF" w:rsidR="006529B2" w:rsidRDefault="006529B2" w:rsidP="006529B2">
      <w:pPr>
        <w:suppressAutoHyphens/>
        <w:autoSpaceDN w:val="0"/>
        <w:textAlignment w:val="baseline"/>
        <w:rPr>
          <w:rFonts w:eastAsia="ＭＳ 明朝" w:cs="Arial"/>
          <w:szCs w:val="21"/>
        </w:rPr>
      </w:pPr>
      <w:r>
        <w:rPr>
          <w:rFonts w:eastAsia="ＭＳ 明朝" w:cs="Arial"/>
          <w:szCs w:val="21"/>
        </w:rPr>
        <w:t>3.9.3.4</w:t>
      </w:r>
      <w:r>
        <w:rPr>
          <w:rFonts w:eastAsia="ＭＳ 明朝" w:cs="Arial"/>
          <w:szCs w:val="21"/>
        </w:rPr>
        <w:tab/>
        <w:t xml:space="preserve">The paper also presents a comparison between the broaching probability calculated with the above method and that measured in model experiments in irregular waves, which is based on the ITTC recommended procedure 7.5-02-07-04 for intact stability model tests. Examples of the comparisons are shown in Figure 3.9.2-3. These results indicate that the used prediction procedure can be applied to the direct stability assessment of the ONR flare topside vessel.  </w:t>
      </w:r>
    </w:p>
    <w:p w14:paraId="38DC009A" w14:textId="77777777" w:rsidR="006529B2" w:rsidRDefault="006529B2" w:rsidP="006529B2">
      <w:pPr>
        <w:suppressAutoHyphens/>
        <w:autoSpaceDN w:val="0"/>
        <w:textAlignment w:val="baseline"/>
        <w:rPr>
          <w:rFonts w:eastAsia="ＭＳ 明朝" w:cs="Arial"/>
          <w:szCs w:val="21"/>
        </w:rPr>
      </w:pPr>
    </w:p>
    <w:p w14:paraId="6B0FF0EE" w14:textId="77777777" w:rsidR="006529B2" w:rsidRDefault="006529B2" w:rsidP="006529B2">
      <w:pPr>
        <w:suppressAutoHyphens/>
        <w:autoSpaceDN w:val="0"/>
        <w:textAlignment w:val="baseline"/>
        <w:rPr>
          <w:rFonts w:eastAsia="ＭＳ 明朝" w:cs="Arial"/>
          <w:szCs w:val="21"/>
        </w:rPr>
      </w:pPr>
    </w:p>
    <w:p w14:paraId="5D9AC442" w14:textId="5EB2D007" w:rsidR="006529B2" w:rsidRDefault="006529B2" w:rsidP="006529B2">
      <w:pPr>
        <w:suppressAutoHyphens/>
        <w:autoSpaceDN w:val="0"/>
        <w:jc w:val="center"/>
        <w:textAlignment w:val="baseline"/>
        <w:rPr>
          <w:rFonts w:eastAsia="ＭＳ 明朝" w:cs="Arial"/>
          <w:szCs w:val="21"/>
        </w:rPr>
      </w:pPr>
      <w:r>
        <w:rPr>
          <w:noProof/>
          <w:lang w:eastAsia="ja-JP"/>
        </w:rPr>
        <w:drawing>
          <wp:inline distT="0" distB="0" distL="0" distR="0" wp14:anchorId="09E456BB" wp14:editId="479C9FFF">
            <wp:extent cx="2809875" cy="28098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2"/>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inline>
        </w:drawing>
      </w:r>
    </w:p>
    <w:p w14:paraId="1568041A" w14:textId="6E7E1248" w:rsidR="006529B2" w:rsidRPr="00F466E0" w:rsidRDefault="006529B2" w:rsidP="006529B2">
      <w:pPr>
        <w:spacing w:line="252" w:lineRule="auto"/>
        <w:rPr>
          <w:rFonts w:eastAsia="ＭＳ 明朝" w:cs="Arial"/>
          <w:b/>
          <w:bCs/>
          <w:kern w:val="2"/>
          <w:szCs w:val="21"/>
          <w:lang w:val="en-US"/>
        </w:rPr>
      </w:pPr>
      <w:r w:rsidRPr="00F466E0">
        <w:rPr>
          <w:rFonts w:eastAsia="PMingLiU" w:cs="Arial"/>
          <w:b/>
          <w:bCs/>
          <w:szCs w:val="21"/>
          <w:lang w:val="en-US" w:eastAsia="zh-TW"/>
        </w:rPr>
        <w:t>Figure 3.9.</w:t>
      </w:r>
      <w:r w:rsidRPr="00F466E0">
        <w:rPr>
          <w:rFonts w:eastAsia="ＭＳ 明朝" w:cs="Arial"/>
          <w:b/>
          <w:bCs/>
          <w:szCs w:val="21"/>
          <w:lang w:val="en-US"/>
        </w:rPr>
        <w:t>2</w:t>
      </w:r>
      <w:r w:rsidRPr="00F466E0">
        <w:rPr>
          <w:rFonts w:eastAsia="PMingLiU" w:cs="Arial"/>
          <w:b/>
          <w:bCs/>
          <w:szCs w:val="21"/>
          <w:lang w:val="en-US" w:eastAsia="zh-TW"/>
        </w:rPr>
        <w:t xml:space="preserve"> </w:t>
      </w:r>
      <w:r w:rsidRPr="00F466E0">
        <w:rPr>
          <w:rFonts w:eastAsia="ＭＳ 明朝" w:cs="Arial"/>
          <w:b/>
          <w:bCs/>
          <w:szCs w:val="21"/>
          <w:lang w:val="en-US"/>
        </w:rPr>
        <w:t>Comparison of the experiment and simulation in broaching region for the ONR flare topside vessel in regular waves. Here, the wavelength to ship length ratio is 1.25. The autopilot course is 15 degrees from the wave direction.</w:t>
      </w:r>
    </w:p>
    <w:p w14:paraId="5272110B" w14:textId="77777777" w:rsidR="006529B2" w:rsidRDefault="006529B2" w:rsidP="006529B2">
      <w:pPr>
        <w:suppressAutoHyphens/>
        <w:autoSpaceDN w:val="0"/>
        <w:textAlignment w:val="baseline"/>
        <w:rPr>
          <w:rFonts w:eastAsia="ＭＳ 明朝" w:cs="Arial"/>
          <w:szCs w:val="21"/>
        </w:rPr>
      </w:pPr>
    </w:p>
    <w:p w14:paraId="7D04A44A" w14:textId="5F73E72A" w:rsidR="006529B2" w:rsidRDefault="006529B2" w:rsidP="006529B2">
      <w:pPr>
        <w:suppressAutoHyphens/>
        <w:autoSpaceDN w:val="0"/>
        <w:jc w:val="center"/>
        <w:textAlignment w:val="baseline"/>
        <w:rPr>
          <w:rFonts w:eastAsia="ＭＳ 明朝" w:cs="Arial"/>
          <w:szCs w:val="21"/>
        </w:rPr>
      </w:pPr>
      <w:r>
        <w:rPr>
          <w:noProof/>
          <w:lang w:eastAsia="ja-JP"/>
        </w:rPr>
        <w:lastRenderedPageBreak/>
        <w:drawing>
          <wp:inline distT="0" distB="0" distL="0" distR="0" wp14:anchorId="17E002A7" wp14:editId="42C37532">
            <wp:extent cx="2133600" cy="23336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1"/>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2133600" cy="2333625"/>
                    </a:xfrm>
                    <a:prstGeom prst="rect">
                      <a:avLst/>
                    </a:prstGeom>
                    <a:noFill/>
                    <a:ln>
                      <a:noFill/>
                    </a:ln>
                  </pic:spPr>
                </pic:pic>
              </a:graphicData>
            </a:graphic>
          </wp:inline>
        </w:drawing>
      </w:r>
    </w:p>
    <w:p w14:paraId="361FAE28" w14:textId="75904273" w:rsidR="006529B2" w:rsidRPr="00F466E0" w:rsidRDefault="006529B2" w:rsidP="006529B2">
      <w:pPr>
        <w:spacing w:line="252" w:lineRule="auto"/>
        <w:rPr>
          <w:rFonts w:eastAsia="ＭＳ 明朝" w:cs="Arial"/>
          <w:b/>
          <w:bCs/>
          <w:kern w:val="2"/>
          <w:szCs w:val="21"/>
          <w:lang w:val="en-US"/>
        </w:rPr>
      </w:pPr>
      <w:r w:rsidRPr="00F466E0">
        <w:rPr>
          <w:rFonts w:eastAsia="ＭＳ 明朝" w:cs="Arial"/>
          <w:b/>
          <w:bCs/>
          <w:szCs w:val="21"/>
          <w:lang w:val="en-US" w:eastAsia="zh-TW"/>
        </w:rPr>
        <w:t>Figure 3.9.3</w:t>
      </w:r>
      <w:r w:rsidRPr="00F466E0">
        <w:rPr>
          <w:rFonts w:ascii="Times New Roman" w:eastAsia="ＭＳ 明朝" w:hAnsi="Times New Roman" w:cs="Arial"/>
          <w:b/>
          <w:bCs/>
          <w:szCs w:val="21"/>
          <w:lang w:val="en-US" w:eastAsia="zh-TW"/>
        </w:rPr>
        <w:t xml:space="preserve"> </w:t>
      </w:r>
      <w:r w:rsidRPr="00F466E0">
        <w:rPr>
          <w:rFonts w:eastAsia="ＭＳ 明朝" w:cs="Arial"/>
          <w:b/>
          <w:bCs/>
          <w:szCs w:val="21"/>
          <w:lang w:val="en-US"/>
        </w:rPr>
        <w:t xml:space="preserve">Comparison of the experiment and simulation in broaching probability for the ONR flare topside vessel in long-crested irregular waves. Here, the significant wave height and mean wave period are 9.65 m and 11.11 s, respectively. The autopilot course is 15 degrees from the wave direction. </w:t>
      </w:r>
    </w:p>
    <w:p w14:paraId="7869175C" w14:textId="77777777" w:rsidR="006529B2" w:rsidRDefault="006529B2" w:rsidP="006529B2">
      <w:pPr>
        <w:jc w:val="left"/>
        <w:rPr>
          <w:rFonts w:eastAsia="ＭＳ 明朝" w:cs="Arial"/>
          <w:szCs w:val="21"/>
          <w:lang w:val="en-US"/>
        </w:rPr>
      </w:pPr>
    </w:p>
    <w:p w14:paraId="72B214A9" w14:textId="77777777" w:rsidR="006529B2" w:rsidRDefault="006529B2" w:rsidP="006529B2">
      <w:pPr>
        <w:rPr>
          <w:rFonts w:eastAsia="ＭＳ 明朝" w:cs="Arial"/>
          <w:szCs w:val="21"/>
          <w:lang w:val="en-US"/>
        </w:rPr>
      </w:pPr>
      <w:r>
        <w:rPr>
          <w:rFonts w:eastAsia="ＭＳ 明朝" w:cs="Arial"/>
          <w:szCs w:val="21"/>
          <w:lang w:val="en-US"/>
        </w:rPr>
        <w:t>3.9.3.5</w:t>
      </w:r>
      <w:r>
        <w:rPr>
          <w:rFonts w:eastAsia="ＭＳ 明朝" w:cs="Arial"/>
          <w:szCs w:val="21"/>
          <w:lang w:val="en-US"/>
        </w:rPr>
        <w:tab/>
        <w:t>In addition, an example of comparison in time series between the model experiment and numerical simulation is shown in Figure 3.9.4.  Here, two broaching instances occurred, approximately 67 s and 97 s into the experiments. The simulation reproduces these two broaching and predicts roll angle due to broaching slightly conservatively.</w:t>
      </w:r>
      <w:r>
        <w:rPr>
          <w:rFonts w:eastAsia="ＭＳ 明朝" w:cs="Arial"/>
          <w:szCs w:val="21"/>
          <w:lang w:val="en-US"/>
        </w:rPr>
        <w:br w:type="page"/>
      </w:r>
    </w:p>
    <w:p w14:paraId="34CF9B7E" w14:textId="725B17BF" w:rsidR="006529B2" w:rsidRDefault="006529B2" w:rsidP="006529B2">
      <w:pPr>
        <w:spacing w:line="252" w:lineRule="auto"/>
        <w:jc w:val="center"/>
        <w:rPr>
          <w:rFonts w:eastAsia="ＭＳ 明朝" w:cs="Arial"/>
          <w:szCs w:val="21"/>
          <w:lang w:val="en-US"/>
        </w:rPr>
      </w:pPr>
      <w:r>
        <w:rPr>
          <w:noProof/>
          <w:lang w:eastAsia="ja-JP"/>
        </w:rPr>
        <w:lastRenderedPageBreak/>
        <w:drawing>
          <wp:inline distT="0" distB="0" distL="0" distR="0" wp14:anchorId="07D2756C" wp14:editId="04595694">
            <wp:extent cx="2447925" cy="71913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0"/>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2447925" cy="7191375"/>
                    </a:xfrm>
                    <a:prstGeom prst="rect">
                      <a:avLst/>
                    </a:prstGeom>
                    <a:noFill/>
                    <a:ln>
                      <a:noFill/>
                    </a:ln>
                  </pic:spPr>
                </pic:pic>
              </a:graphicData>
            </a:graphic>
          </wp:inline>
        </w:drawing>
      </w:r>
    </w:p>
    <w:p w14:paraId="1B8D139B" w14:textId="3A521E01" w:rsidR="006529B2" w:rsidRPr="00F466E0" w:rsidRDefault="006529B2" w:rsidP="006529B2">
      <w:pPr>
        <w:spacing w:line="252" w:lineRule="auto"/>
        <w:jc w:val="center"/>
        <w:rPr>
          <w:rFonts w:eastAsia="ＭＳ 明朝" w:cs="Arial"/>
          <w:b/>
          <w:bCs/>
          <w:szCs w:val="21"/>
          <w:lang w:val="en-US"/>
        </w:rPr>
      </w:pPr>
      <w:r w:rsidRPr="00F466E0">
        <w:rPr>
          <w:rFonts w:eastAsia="ＭＳ 明朝" w:cs="Arial"/>
          <w:b/>
          <w:bCs/>
          <w:szCs w:val="21"/>
          <w:lang w:val="en-US"/>
        </w:rPr>
        <w:t>Figure 3.9.4 A comparison between the model experiment and the numerical calculation.</w:t>
      </w:r>
    </w:p>
    <w:p w14:paraId="0E35EB31" w14:textId="77777777" w:rsidR="006529B2" w:rsidRDefault="006529B2" w:rsidP="006529B2">
      <w:pPr>
        <w:spacing w:line="252" w:lineRule="auto"/>
        <w:rPr>
          <w:rFonts w:eastAsia="ＭＳ 明朝" w:cs="Arial"/>
          <w:szCs w:val="21"/>
          <w:lang w:val="en-US"/>
        </w:rPr>
      </w:pPr>
    </w:p>
    <w:p w14:paraId="3765B100" w14:textId="77777777" w:rsidR="006529B2" w:rsidRDefault="006529B2" w:rsidP="006529B2">
      <w:pPr>
        <w:suppressAutoHyphens/>
        <w:autoSpaceDN w:val="0"/>
        <w:jc w:val="center"/>
        <w:textAlignment w:val="baseline"/>
        <w:rPr>
          <w:rFonts w:eastAsia="ＭＳ 明朝" w:cs="Arial"/>
          <w:szCs w:val="21"/>
        </w:rPr>
      </w:pPr>
    </w:p>
    <w:p w14:paraId="53441827" w14:textId="1D580C01" w:rsidR="006529B2" w:rsidRPr="00F466E0" w:rsidRDefault="006529B2" w:rsidP="006529B2">
      <w:pPr>
        <w:suppressAutoHyphens/>
        <w:autoSpaceDN w:val="0"/>
        <w:textAlignment w:val="baseline"/>
        <w:rPr>
          <w:rFonts w:eastAsia="ＭＳ 明朝" w:cs="Arial"/>
          <w:b/>
          <w:i/>
          <w:iCs/>
          <w:szCs w:val="21"/>
        </w:rPr>
      </w:pPr>
      <w:r w:rsidRPr="00F466E0">
        <w:rPr>
          <w:rFonts w:eastAsia="ＭＳ 明朝" w:cs="Arial"/>
          <w:b/>
          <w:i/>
          <w:iCs/>
          <w:szCs w:val="21"/>
        </w:rPr>
        <w:t>3.9.4</w:t>
      </w:r>
      <w:r w:rsidRPr="00F466E0">
        <w:rPr>
          <w:rFonts w:eastAsia="ＭＳ 明朝" w:cs="Arial"/>
          <w:b/>
          <w:i/>
          <w:iCs/>
          <w:szCs w:val="21"/>
        </w:rPr>
        <w:tab/>
        <w:t>R</w:t>
      </w:r>
      <w:r w:rsidR="00932CF9" w:rsidRPr="00F466E0">
        <w:rPr>
          <w:rFonts w:eastAsia="ＭＳ 明朝" w:cs="Arial"/>
          <w:b/>
          <w:i/>
          <w:iCs/>
          <w:szCs w:val="21"/>
        </w:rPr>
        <w:t>esults and discussion</w:t>
      </w:r>
    </w:p>
    <w:p w14:paraId="765F711F" w14:textId="77777777" w:rsidR="006529B2" w:rsidRDefault="006529B2" w:rsidP="006529B2">
      <w:pPr>
        <w:suppressAutoHyphens/>
        <w:autoSpaceDN w:val="0"/>
        <w:textAlignment w:val="baseline"/>
        <w:rPr>
          <w:rFonts w:eastAsia="ＭＳ 明朝" w:cs="Arial"/>
          <w:b/>
          <w:szCs w:val="21"/>
        </w:rPr>
      </w:pPr>
    </w:p>
    <w:p w14:paraId="4683B41D" w14:textId="2E2BEFA5" w:rsidR="006529B2" w:rsidRDefault="006529B2" w:rsidP="006529B2">
      <w:pPr>
        <w:suppressAutoHyphens/>
        <w:autoSpaceDN w:val="0"/>
        <w:textAlignment w:val="baseline"/>
        <w:rPr>
          <w:rFonts w:eastAsia="ＭＳ 明朝" w:cs="Arial"/>
          <w:szCs w:val="21"/>
        </w:rPr>
      </w:pPr>
      <w:r>
        <w:rPr>
          <w:rFonts w:eastAsia="ＭＳ 明朝" w:cs="Arial"/>
          <w:szCs w:val="21"/>
        </w:rPr>
        <w:t>3.9.4.1</w:t>
      </w:r>
      <w:r>
        <w:rPr>
          <w:rFonts w:eastAsia="ＭＳ 明朝" w:cs="Arial"/>
          <w:szCs w:val="21"/>
        </w:rPr>
        <w:tab/>
        <w:t>By using the above prediction procedure, the probabilities of roll exceeding 40 degrees due to broaching associated with surf-riding for stationary sea states as the function of the significant wave height, H</w:t>
      </w:r>
      <w:r>
        <w:rPr>
          <w:rFonts w:eastAsia="ＭＳ 明朝" w:cs="Arial"/>
          <w:szCs w:val="21"/>
          <w:vertAlign w:val="subscript"/>
        </w:rPr>
        <w:t>s</w:t>
      </w:r>
      <w:r>
        <w:rPr>
          <w:rFonts w:eastAsia="ＭＳ 明朝" w:cs="Arial"/>
          <w:szCs w:val="21"/>
        </w:rPr>
        <w:t>, and the mean wave period, T</w:t>
      </w:r>
      <w:r>
        <w:rPr>
          <w:rFonts w:eastAsia="ＭＳ 明朝" w:cs="Arial"/>
          <w:szCs w:val="21"/>
          <w:vertAlign w:val="subscript"/>
        </w:rPr>
        <w:t>01</w:t>
      </w:r>
      <w:r>
        <w:rPr>
          <w:rFonts w:eastAsia="ＭＳ 明朝" w:cs="Arial"/>
          <w:szCs w:val="21"/>
        </w:rPr>
        <w:t xml:space="preserve"> for the different autopilot </w:t>
      </w:r>
      <w:r>
        <w:rPr>
          <w:rFonts w:eastAsia="ＭＳ 明朝" w:cs="Arial"/>
          <w:szCs w:val="21"/>
        </w:rPr>
        <w:lastRenderedPageBreak/>
        <w:t xml:space="preserve">courses from the wave direction under the nominal Froude </w:t>
      </w:r>
      <w:r w:rsidR="001A4670">
        <w:rPr>
          <w:rFonts w:eastAsia="ＭＳ 明朝" w:cs="Arial"/>
          <w:szCs w:val="21"/>
        </w:rPr>
        <w:t>N</w:t>
      </w:r>
      <w:r>
        <w:rPr>
          <w:rFonts w:eastAsia="ＭＳ 明朝" w:cs="Arial"/>
          <w:szCs w:val="21"/>
        </w:rPr>
        <w:t>umber of 0.4 are shown in Tables</w:t>
      </w:r>
      <w:r w:rsidR="00205B80">
        <w:rPr>
          <w:rFonts w:eastAsia="ＭＳ 明朝" w:cs="Arial"/>
          <w:szCs w:val="21"/>
        </w:rPr>
        <w:t> </w:t>
      </w:r>
      <w:r>
        <w:rPr>
          <w:rFonts w:eastAsia="ＭＳ 明朝" w:cs="Arial"/>
          <w:szCs w:val="21"/>
        </w:rPr>
        <w:t xml:space="preserve">3.9.1-12. The spectrum shape is based on the ITTC </w:t>
      </w:r>
      <w:r w:rsidR="001A4670">
        <w:rPr>
          <w:rFonts w:eastAsia="ＭＳ 明朝" w:cs="Arial"/>
          <w:szCs w:val="21"/>
        </w:rPr>
        <w:t>R</w:t>
      </w:r>
      <w:r>
        <w:rPr>
          <w:rFonts w:eastAsia="ＭＳ 明朝" w:cs="Arial"/>
          <w:szCs w:val="21"/>
        </w:rPr>
        <w:t xml:space="preserve">ecommendation (1974) and the wave scatter diagram is IACS No. 34. The Froude </w:t>
      </w:r>
      <w:r w:rsidR="001A4670">
        <w:rPr>
          <w:rFonts w:eastAsia="ＭＳ 明朝" w:cs="Arial"/>
          <w:szCs w:val="21"/>
        </w:rPr>
        <w:t>N</w:t>
      </w:r>
      <w:r>
        <w:rPr>
          <w:rFonts w:eastAsia="ＭＳ 明朝" w:cs="Arial"/>
          <w:szCs w:val="21"/>
        </w:rPr>
        <w:t xml:space="preserve">umber corresponds to her service speed, is 0.4. The rudder gain for the autopilot is 3. </w:t>
      </w:r>
    </w:p>
    <w:p w14:paraId="45A18E22" w14:textId="77777777" w:rsidR="006529B2" w:rsidRDefault="006529B2" w:rsidP="006529B2">
      <w:pPr>
        <w:suppressAutoHyphens/>
        <w:autoSpaceDN w:val="0"/>
        <w:textAlignment w:val="baseline"/>
        <w:rPr>
          <w:rFonts w:eastAsia="ＭＳ 明朝" w:cs="Arial"/>
          <w:szCs w:val="21"/>
        </w:rPr>
      </w:pPr>
    </w:p>
    <w:p w14:paraId="61D680C5" w14:textId="406810E7" w:rsidR="006529B2" w:rsidRDefault="006529B2" w:rsidP="006529B2">
      <w:pPr>
        <w:suppressAutoHyphens/>
        <w:autoSpaceDN w:val="0"/>
        <w:textAlignment w:val="baseline"/>
        <w:rPr>
          <w:rFonts w:eastAsia="ＭＳ 明朝" w:cs="Arial"/>
          <w:szCs w:val="21"/>
        </w:rPr>
      </w:pPr>
      <w:r>
        <w:rPr>
          <w:rFonts w:eastAsia="ＭＳ 明朝" w:cs="Arial"/>
          <w:szCs w:val="21"/>
        </w:rPr>
        <w:t>3.9.4.2</w:t>
      </w:r>
      <w:r>
        <w:rPr>
          <w:rFonts w:eastAsia="ＭＳ 明朝" w:cs="Arial"/>
          <w:szCs w:val="21"/>
        </w:rPr>
        <w:tab/>
        <w:t xml:space="preserve">The calculations executed here also include the probabilities for different nominal Froude </w:t>
      </w:r>
      <w:r w:rsidR="001A4670">
        <w:rPr>
          <w:rFonts w:eastAsia="ＭＳ 明朝" w:cs="Arial"/>
          <w:szCs w:val="21"/>
        </w:rPr>
        <w:t>N</w:t>
      </w:r>
      <w:r>
        <w:rPr>
          <w:rFonts w:eastAsia="ＭＳ 明朝" w:cs="Arial"/>
          <w:szCs w:val="21"/>
        </w:rPr>
        <w:t xml:space="preserve">umbers. The effect of the autopilot course is shown in Figure 3.9.4. It shows that broaching danger exists in the autopilot course ranging from 10 to 30 degrees. If </w:t>
      </w:r>
      <w:r w:rsidR="001A4670">
        <w:rPr>
          <w:rFonts w:eastAsia="ＭＳ 明朝" w:cs="Arial"/>
          <w:szCs w:val="21"/>
        </w:rPr>
        <w:t>a</w:t>
      </w:r>
      <w:r>
        <w:rPr>
          <w:rFonts w:eastAsia="ＭＳ 明朝" w:cs="Arial"/>
          <w:szCs w:val="21"/>
        </w:rPr>
        <w:t xml:space="preserve"> uniform course distribution</w:t>
      </w:r>
      <w:r w:rsidR="001A4670">
        <w:rPr>
          <w:rFonts w:eastAsia="ＭＳ 明朝" w:cs="Arial"/>
          <w:szCs w:val="21"/>
        </w:rPr>
        <w:t xml:space="preserve"> is assumed</w:t>
      </w:r>
      <w:r>
        <w:rPr>
          <w:rFonts w:eastAsia="ＭＳ 明朝" w:cs="Arial"/>
          <w:szCs w:val="21"/>
        </w:rPr>
        <w:t xml:space="preserve">, the broaching probability in the North Atlantic is 0.000202. This is the conditional probability of the roll angle exceeding 40 degrees due to broaching associated with surf-riding when the ship meets a zero-crossing wave. As a result, the probability of such failure for one year in the North Atlantic is close to 1. Thus, this assessment concludes that this ship is judged </w:t>
      </w:r>
      <w:r w:rsidR="001A4670">
        <w:rPr>
          <w:rFonts w:eastAsia="ＭＳ 明朝" w:cs="Arial"/>
          <w:szCs w:val="21"/>
        </w:rPr>
        <w:t xml:space="preserve">to be at </w:t>
      </w:r>
      <w:r>
        <w:rPr>
          <w:rFonts w:eastAsia="ＭＳ 明朝" w:cs="Arial"/>
          <w:szCs w:val="21"/>
        </w:rPr>
        <w:t>danger</w:t>
      </w:r>
      <w:r w:rsidR="001A4670">
        <w:rPr>
          <w:rFonts w:eastAsia="ＭＳ 明朝" w:cs="Arial"/>
          <w:szCs w:val="21"/>
        </w:rPr>
        <w:t xml:space="preserve"> of</w:t>
      </w:r>
      <w:r>
        <w:rPr>
          <w:rFonts w:eastAsia="ＭＳ 明朝" w:cs="Arial"/>
          <w:szCs w:val="21"/>
        </w:rPr>
        <w:t xml:space="preserve"> broaching if she is operated without any operational care. Since this ship is judged as vulnerable to broaching failure in the vulnerability level 1 and 2 criteria, this result can be regarded as consistent. The operational guidance can be developed with Tables 3.9.1-12</w:t>
      </w:r>
      <w:r w:rsidR="001A4670">
        <w:rPr>
          <w:rFonts w:eastAsia="ＭＳ 明朝" w:cs="Arial"/>
          <w:szCs w:val="21"/>
        </w:rPr>
        <w:t xml:space="preserve">, </w:t>
      </w:r>
      <w:r>
        <w:rPr>
          <w:rFonts w:eastAsia="ＭＳ 明朝" w:cs="Arial"/>
          <w:szCs w:val="21"/>
        </w:rPr>
        <w:t>if the acceptable danger probability for each stationary sea state</w:t>
      </w:r>
      <w:r w:rsidR="001A4670">
        <w:rPr>
          <w:rFonts w:eastAsia="ＭＳ 明朝" w:cs="Arial"/>
          <w:szCs w:val="21"/>
        </w:rPr>
        <w:t xml:space="preserve"> is specified</w:t>
      </w:r>
      <w:r>
        <w:rPr>
          <w:rFonts w:eastAsia="ＭＳ 明朝" w:cs="Arial"/>
          <w:szCs w:val="21"/>
        </w:rPr>
        <w:t xml:space="preserve">. Figures 3.9.5 and 3.9.6 indicate that reducing the nominal forward speed and increasing the threshold of roll angle are effective for decreasing the failure probability of broaching.     </w:t>
      </w:r>
    </w:p>
    <w:p w14:paraId="7D16FE46" w14:textId="77777777" w:rsidR="006529B2" w:rsidRDefault="006529B2" w:rsidP="006529B2">
      <w:pPr>
        <w:suppressAutoHyphens/>
        <w:autoSpaceDN w:val="0"/>
        <w:textAlignment w:val="baseline"/>
        <w:rPr>
          <w:rFonts w:eastAsia="ＭＳ 明朝" w:cs="Arial"/>
          <w:szCs w:val="21"/>
        </w:rPr>
      </w:pPr>
    </w:p>
    <w:p w14:paraId="7625B52B" w14:textId="735D4FEC" w:rsidR="006529B2" w:rsidRPr="00F466E0" w:rsidRDefault="006529B2" w:rsidP="006529B2">
      <w:pPr>
        <w:rPr>
          <w:rFonts w:eastAsia="HGｺﾞｼｯｸM"/>
          <w:b/>
          <w:bCs/>
          <w:kern w:val="2"/>
          <w:szCs w:val="22"/>
        </w:rPr>
      </w:pPr>
      <w:r w:rsidRPr="00F466E0">
        <w:rPr>
          <w:rFonts w:eastAsia="HGｺﾞｼｯｸM"/>
          <w:b/>
          <w:bCs/>
        </w:rPr>
        <w:t xml:space="preserve">Table 3.9.1  Probabilities of roll angle exceeding 40 degrees due to broaching in stationary sea states with the autopilot course of 3.75 degrees with the nominal Froude </w:t>
      </w:r>
      <w:r w:rsidR="001A4670" w:rsidRPr="00F466E0">
        <w:rPr>
          <w:rFonts w:eastAsia="HGｺﾞｼｯｸM"/>
          <w:b/>
          <w:bCs/>
        </w:rPr>
        <w:t>N</w:t>
      </w:r>
      <w:r w:rsidRPr="00F466E0">
        <w:rPr>
          <w:rFonts w:eastAsia="HGｺﾞｼｯｸM"/>
          <w:b/>
          <w:bCs/>
        </w:rPr>
        <w:t xml:space="preserve">umber of 0.4.  </w:t>
      </w:r>
    </w:p>
    <w:p w14:paraId="1FA428A3" w14:textId="77777777" w:rsidR="006529B2" w:rsidRDefault="006529B2" w:rsidP="006529B2">
      <w:pPr>
        <w:rPr>
          <w:rFonts w:eastAsia="HGｺﾞｼｯｸM"/>
        </w:rPr>
      </w:pPr>
    </w:p>
    <w:p w14:paraId="77B7ABFC" w14:textId="3ABF6EDB" w:rsidR="006529B2" w:rsidRDefault="006529B2" w:rsidP="006529B2">
      <w:pPr>
        <w:rPr>
          <w:rFonts w:eastAsia="HGｺﾞｼｯｸM"/>
        </w:rPr>
      </w:pPr>
      <w:r>
        <w:rPr>
          <w:rFonts w:eastAsia="ＭＳ 明朝"/>
          <w:noProof/>
          <w:lang w:eastAsia="ja-JP"/>
        </w:rPr>
        <w:drawing>
          <wp:inline distT="0" distB="0" distL="0" distR="0" wp14:anchorId="2FEF5EEA" wp14:editId="72442153">
            <wp:extent cx="5759450" cy="18275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8"/>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5759450" cy="1827530"/>
                    </a:xfrm>
                    <a:prstGeom prst="rect">
                      <a:avLst/>
                    </a:prstGeom>
                    <a:noFill/>
                    <a:ln>
                      <a:noFill/>
                    </a:ln>
                  </pic:spPr>
                </pic:pic>
              </a:graphicData>
            </a:graphic>
          </wp:inline>
        </w:drawing>
      </w:r>
    </w:p>
    <w:p w14:paraId="5C4DDA48" w14:textId="77777777" w:rsidR="006529B2" w:rsidRDefault="006529B2" w:rsidP="006529B2">
      <w:pPr>
        <w:rPr>
          <w:rFonts w:eastAsia="HGｺﾞｼｯｸM"/>
        </w:rPr>
      </w:pPr>
    </w:p>
    <w:p w14:paraId="31BBE030" w14:textId="5DD0010D" w:rsidR="006529B2" w:rsidRPr="00F466E0" w:rsidRDefault="006529B2" w:rsidP="006529B2">
      <w:pPr>
        <w:rPr>
          <w:rFonts w:eastAsia="HGｺﾞｼｯｸM"/>
          <w:b/>
          <w:bCs/>
        </w:rPr>
      </w:pPr>
      <w:r w:rsidRPr="00F466E0">
        <w:rPr>
          <w:rFonts w:eastAsia="HGｺﾞｼｯｸM"/>
          <w:b/>
          <w:bCs/>
        </w:rPr>
        <w:t xml:space="preserve">Table 3.9.2  Probabilities of roll angle exceeding 40 degrees due to broaching in stationary sea states with the autopilot course of 7.5 degrees with the nominal Froude </w:t>
      </w:r>
      <w:r w:rsidR="001A4670" w:rsidRPr="00F466E0">
        <w:rPr>
          <w:rFonts w:eastAsia="HGｺﾞｼｯｸM"/>
          <w:b/>
          <w:bCs/>
        </w:rPr>
        <w:t>N</w:t>
      </w:r>
      <w:r w:rsidRPr="00F466E0">
        <w:rPr>
          <w:rFonts w:eastAsia="HGｺﾞｼｯｸM"/>
          <w:b/>
          <w:bCs/>
        </w:rPr>
        <w:t xml:space="preserve">umber of 0.4.  </w:t>
      </w:r>
    </w:p>
    <w:p w14:paraId="0F9457B9" w14:textId="77777777" w:rsidR="006529B2" w:rsidRPr="00F466E0" w:rsidRDefault="006529B2" w:rsidP="006529B2">
      <w:pPr>
        <w:rPr>
          <w:rFonts w:eastAsia="ＭＳ 明朝"/>
          <w:b/>
          <w:bCs/>
        </w:rPr>
      </w:pPr>
    </w:p>
    <w:p w14:paraId="48F61638" w14:textId="0C5715D4" w:rsidR="006529B2" w:rsidRDefault="006529B2" w:rsidP="006529B2">
      <w:pPr>
        <w:rPr>
          <w:rFonts w:eastAsia="HGｺﾞｼｯｸM"/>
          <w:kern w:val="2"/>
          <w:szCs w:val="22"/>
        </w:rPr>
      </w:pPr>
      <w:r>
        <w:rPr>
          <w:rFonts w:eastAsia="ＭＳ 明朝"/>
          <w:noProof/>
          <w:lang w:eastAsia="ja-JP"/>
        </w:rPr>
        <w:drawing>
          <wp:inline distT="0" distB="0" distL="0" distR="0" wp14:anchorId="0D191712" wp14:editId="4F4E5D1E">
            <wp:extent cx="5759450" cy="19989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9"/>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5759450" cy="1998980"/>
                    </a:xfrm>
                    <a:prstGeom prst="rect">
                      <a:avLst/>
                    </a:prstGeom>
                    <a:noFill/>
                    <a:ln>
                      <a:noFill/>
                    </a:ln>
                  </pic:spPr>
                </pic:pic>
              </a:graphicData>
            </a:graphic>
          </wp:inline>
        </w:drawing>
      </w:r>
    </w:p>
    <w:p w14:paraId="23BF3D29" w14:textId="77777777" w:rsidR="006529B2" w:rsidRDefault="006529B2" w:rsidP="006529B2">
      <w:pPr>
        <w:rPr>
          <w:rFonts w:eastAsia="HGｺﾞｼｯｸM"/>
        </w:rPr>
      </w:pPr>
    </w:p>
    <w:p w14:paraId="7A9A0710" w14:textId="77777777" w:rsidR="006529B2" w:rsidRDefault="006529B2" w:rsidP="006529B2">
      <w:pPr>
        <w:rPr>
          <w:rFonts w:eastAsia="HGｺﾞｼｯｸM"/>
        </w:rPr>
      </w:pPr>
    </w:p>
    <w:p w14:paraId="020DE15C" w14:textId="77777777" w:rsidR="006529B2" w:rsidRDefault="006529B2" w:rsidP="006529B2">
      <w:pPr>
        <w:rPr>
          <w:rFonts w:eastAsia="HGｺﾞｼｯｸM"/>
        </w:rPr>
      </w:pPr>
    </w:p>
    <w:p w14:paraId="698B334D" w14:textId="77777777" w:rsidR="006529B2" w:rsidRDefault="006529B2" w:rsidP="006529B2">
      <w:pPr>
        <w:rPr>
          <w:rFonts w:eastAsia="HGｺﾞｼｯｸM"/>
        </w:rPr>
      </w:pPr>
    </w:p>
    <w:p w14:paraId="1C3C099D" w14:textId="77777777" w:rsidR="006529B2" w:rsidRPr="00F466E0" w:rsidRDefault="006529B2">
      <w:pPr>
        <w:rPr>
          <w:rFonts w:eastAsia="HGｺﾞｼｯｸM"/>
          <w:b/>
          <w:bCs/>
        </w:rPr>
      </w:pPr>
    </w:p>
    <w:p w14:paraId="0CE9F38D" w14:textId="0FC5345B" w:rsidR="006529B2" w:rsidRDefault="006529B2">
      <w:pPr>
        <w:rPr>
          <w:rFonts w:eastAsia="HGｺﾞｼｯｸM"/>
        </w:rPr>
      </w:pPr>
      <w:r w:rsidRPr="00F466E0">
        <w:rPr>
          <w:rFonts w:eastAsia="HGｺﾞｼｯｸM"/>
          <w:b/>
          <w:bCs/>
        </w:rPr>
        <w:t xml:space="preserve">Table 3.9.3  Probabilities of roll angle exceeding 40 degrees due to broaching in stationary sea states with the autopilot course of 11.25 degrees with the nominal Froude </w:t>
      </w:r>
      <w:r w:rsidR="001A4670" w:rsidRPr="00F466E0">
        <w:rPr>
          <w:rFonts w:eastAsia="HGｺﾞｼｯｸM"/>
          <w:b/>
          <w:bCs/>
        </w:rPr>
        <w:t>N</w:t>
      </w:r>
      <w:r w:rsidRPr="00F466E0">
        <w:rPr>
          <w:rFonts w:eastAsia="HGｺﾞｼｯｸM"/>
          <w:b/>
          <w:bCs/>
        </w:rPr>
        <w:t>umber of 0.4.</w:t>
      </w:r>
      <w:r>
        <w:rPr>
          <w:rFonts w:eastAsia="HGｺﾞｼｯｸM"/>
        </w:rPr>
        <w:t xml:space="preserve">  </w:t>
      </w:r>
    </w:p>
    <w:p w14:paraId="06311170" w14:textId="77777777" w:rsidR="006529B2" w:rsidRDefault="006529B2" w:rsidP="006529B2">
      <w:pPr>
        <w:rPr>
          <w:rFonts w:eastAsia="ＭＳ 明朝"/>
        </w:rPr>
      </w:pPr>
    </w:p>
    <w:p w14:paraId="2376A56B" w14:textId="7166E6BC" w:rsidR="006529B2" w:rsidRDefault="006529B2" w:rsidP="006529B2">
      <w:pPr>
        <w:rPr>
          <w:rFonts w:eastAsia="HGｺﾞｼｯｸM"/>
          <w:kern w:val="2"/>
          <w:szCs w:val="22"/>
        </w:rPr>
      </w:pPr>
      <w:r>
        <w:rPr>
          <w:rFonts w:eastAsia="ＭＳ 明朝"/>
          <w:noProof/>
          <w:lang w:eastAsia="ja-JP"/>
        </w:rPr>
        <w:drawing>
          <wp:inline distT="0" distB="0" distL="0" distR="0" wp14:anchorId="1696BBC6" wp14:editId="52250613">
            <wp:extent cx="5759450" cy="18275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0"/>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5759450" cy="1827530"/>
                    </a:xfrm>
                    <a:prstGeom prst="rect">
                      <a:avLst/>
                    </a:prstGeom>
                    <a:noFill/>
                    <a:ln>
                      <a:noFill/>
                    </a:ln>
                  </pic:spPr>
                </pic:pic>
              </a:graphicData>
            </a:graphic>
          </wp:inline>
        </w:drawing>
      </w:r>
      <w:r>
        <w:rPr>
          <w:rFonts w:eastAsia="HGｺﾞｼｯｸM"/>
          <w:lang w:val="en-US"/>
        </w:rPr>
        <w:t xml:space="preserve"> </w:t>
      </w:r>
    </w:p>
    <w:p w14:paraId="19B4C866" w14:textId="77777777" w:rsidR="006529B2" w:rsidRDefault="006529B2" w:rsidP="006529B2">
      <w:pPr>
        <w:rPr>
          <w:rFonts w:eastAsia="HGｺﾞｼｯｸM"/>
        </w:rPr>
      </w:pPr>
    </w:p>
    <w:p w14:paraId="4778B251" w14:textId="1B76385D" w:rsidR="006529B2" w:rsidRPr="00F466E0" w:rsidRDefault="006529B2" w:rsidP="00F466E0">
      <w:pPr>
        <w:rPr>
          <w:rFonts w:eastAsia="HGｺﾞｼｯｸM"/>
          <w:b/>
          <w:bCs/>
        </w:rPr>
      </w:pPr>
      <w:r w:rsidRPr="00F466E0">
        <w:rPr>
          <w:rFonts w:eastAsia="HGｺﾞｼｯｸM"/>
          <w:b/>
          <w:bCs/>
        </w:rPr>
        <w:t xml:space="preserve">Table 3.9.4  Probabilities of roll angle exceeding 40 degrees due to broaching in stationary sea states with the autopilot course of 15 degrees with the nominal Froude </w:t>
      </w:r>
      <w:r w:rsidR="001A4670" w:rsidRPr="00F466E0">
        <w:rPr>
          <w:rFonts w:eastAsia="HGｺﾞｼｯｸM"/>
          <w:b/>
          <w:bCs/>
        </w:rPr>
        <w:t>N</w:t>
      </w:r>
      <w:r w:rsidRPr="00F466E0">
        <w:rPr>
          <w:rFonts w:eastAsia="HGｺﾞｼｯｸM"/>
          <w:b/>
          <w:bCs/>
        </w:rPr>
        <w:t xml:space="preserve">umber of 0.4.  </w:t>
      </w:r>
    </w:p>
    <w:p w14:paraId="7C5DAF47" w14:textId="77777777" w:rsidR="006529B2" w:rsidRDefault="006529B2" w:rsidP="006529B2">
      <w:pPr>
        <w:rPr>
          <w:rFonts w:eastAsia="HGｺﾞｼｯｸM"/>
        </w:rPr>
      </w:pPr>
    </w:p>
    <w:p w14:paraId="311A3F8A" w14:textId="6A1EB0E5" w:rsidR="006529B2" w:rsidRDefault="006529B2" w:rsidP="006529B2">
      <w:pPr>
        <w:spacing w:after="200" w:line="276" w:lineRule="auto"/>
        <w:jc w:val="left"/>
        <w:rPr>
          <w:rFonts w:eastAsia="HGｺﾞｼｯｸM"/>
        </w:rPr>
      </w:pPr>
      <w:r>
        <w:rPr>
          <w:rFonts w:eastAsia="ＭＳ 明朝"/>
          <w:noProof/>
          <w:lang w:eastAsia="ja-JP"/>
        </w:rPr>
        <w:drawing>
          <wp:inline distT="0" distB="0" distL="0" distR="0" wp14:anchorId="2FAE512E" wp14:editId="6CF41035">
            <wp:extent cx="5759450" cy="19989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1"/>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5759450" cy="1998980"/>
                    </a:xfrm>
                    <a:prstGeom prst="rect">
                      <a:avLst/>
                    </a:prstGeom>
                    <a:noFill/>
                    <a:ln>
                      <a:noFill/>
                    </a:ln>
                  </pic:spPr>
                </pic:pic>
              </a:graphicData>
            </a:graphic>
          </wp:inline>
        </w:drawing>
      </w:r>
    </w:p>
    <w:p w14:paraId="570457A4" w14:textId="77777777" w:rsidR="006529B2" w:rsidRPr="00F466E0" w:rsidRDefault="006529B2" w:rsidP="00F466E0">
      <w:pPr>
        <w:spacing w:after="200" w:line="276" w:lineRule="auto"/>
        <w:rPr>
          <w:rFonts w:eastAsia="HGｺﾞｼｯｸM"/>
          <w:b/>
          <w:bCs/>
        </w:rPr>
      </w:pPr>
      <w:r w:rsidRPr="00F466E0">
        <w:rPr>
          <w:rFonts w:eastAsia="HGｺﾞｼｯｸM"/>
          <w:b/>
          <w:bCs/>
        </w:rPr>
        <w:t xml:space="preserve">Table 3.9.5  Probabilities of roll angle exceeding 40 degrees due to broaching in stationary sea states with the autopilot course of 18.75 degrees with the nominal Froude number of 0.4.  </w:t>
      </w:r>
    </w:p>
    <w:p w14:paraId="5CA3057E" w14:textId="3C45415D" w:rsidR="006529B2" w:rsidRDefault="006529B2" w:rsidP="006529B2">
      <w:pPr>
        <w:spacing w:after="200" w:line="276" w:lineRule="auto"/>
        <w:jc w:val="left"/>
        <w:rPr>
          <w:rFonts w:eastAsia="HGｺﾞｼｯｸM"/>
        </w:rPr>
      </w:pPr>
      <w:r>
        <w:rPr>
          <w:rFonts w:eastAsia="ＭＳ 明朝"/>
          <w:noProof/>
          <w:lang w:eastAsia="ja-JP"/>
        </w:rPr>
        <w:drawing>
          <wp:inline distT="0" distB="0" distL="0" distR="0" wp14:anchorId="4D6D18AB" wp14:editId="425B1BC6">
            <wp:extent cx="5759450" cy="18275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2"/>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5759450" cy="1827530"/>
                    </a:xfrm>
                    <a:prstGeom prst="rect">
                      <a:avLst/>
                    </a:prstGeom>
                    <a:noFill/>
                    <a:ln>
                      <a:noFill/>
                    </a:ln>
                  </pic:spPr>
                </pic:pic>
              </a:graphicData>
            </a:graphic>
          </wp:inline>
        </w:drawing>
      </w:r>
    </w:p>
    <w:p w14:paraId="22362B68" w14:textId="215D0F32" w:rsidR="006529B2" w:rsidRPr="00F466E0" w:rsidRDefault="006529B2" w:rsidP="00F466E0">
      <w:pPr>
        <w:spacing w:after="200" w:line="276" w:lineRule="auto"/>
        <w:rPr>
          <w:rFonts w:eastAsia="HGｺﾞｼｯｸM"/>
          <w:b/>
          <w:bCs/>
        </w:rPr>
      </w:pPr>
      <w:r w:rsidRPr="00F466E0">
        <w:rPr>
          <w:rFonts w:eastAsia="HGｺﾞｼｯｸM"/>
          <w:b/>
          <w:bCs/>
        </w:rPr>
        <w:lastRenderedPageBreak/>
        <w:t xml:space="preserve">Table 3.9.6  Probabilities of roll angle exceeding 40 degrees due to broaching in stationary sea states with the autopilot course of 22.5 degrees with the nominal Froude </w:t>
      </w:r>
      <w:r w:rsidR="001A4670" w:rsidRPr="00F466E0">
        <w:rPr>
          <w:rFonts w:eastAsia="HGｺﾞｼｯｸM"/>
          <w:b/>
          <w:bCs/>
        </w:rPr>
        <w:t>N</w:t>
      </w:r>
      <w:r w:rsidRPr="00F466E0">
        <w:rPr>
          <w:rFonts w:eastAsia="HGｺﾞｼｯｸM"/>
          <w:b/>
          <w:bCs/>
        </w:rPr>
        <w:t xml:space="preserve">umber of 0.4.  </w:t>
      </w:r>
    </w:p>
    <w:p w14:paraId="132C0209" w14:textId="4743C8E7" w:rsidR="006529B2" w:rsidRDefault="006529B2" w:rsidP="006529B2">
      <w:pPr>
        <w:spacing w:after="200" w:line="276" w:lineRule="auto"/>
        <w:jc w:val="left"/>
        <w:rPr>
          <w:rFonts w:eastAsia="HGｺﾞｼｯｸM"/>
        </w:rPr>
      </w:pPr>
      <w:r>
        <w:rPr>
          <w:rFonts w:eastAsia="ＭＳ 明朝"/>
          <w:noProof/>
          <w:lang w:eastAsia="ja-JP"/>
        </w:rPr>
        <w:drawing>
          <wp:inline distT="0" distB="0" distL="0" distR="0" wp14:anchorId="6D58327B" wp14:editId="4522131B">
            <wp:extent cx="5759450" cy="199898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3"/>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5759450" cy="1998980"/>
                    </a:xfrm>
                    <a:prstGeom prst="rect">
                      <a:avLst/>
                    </a:prstGeom>
                    <a:noFill/>
                    <a:ln>
                      <a:noFill/>
                    </a:ln>
                  </pic:spPr>
                </pic:pic>
              </a:graphicData>
            </a:graphic>
          </wp:inline>
        </w:drawing>
      </w:r>
    </w:p>
    <w:p w14:paraId="1A56D12A" w14:textId="0A1CA89D" w:rsidR="006529B2" w:rsidRPr="00F466E0" w:rsidRDefault="006529B2" w:rsidP="00F466E0">
      <w:pPr>
        <w:rPr>
          <w:rFonts w:eastAsia="HGｺﾞｼｯｸM"/>
          <w:b/>
          <w:bCs/>
        </w:rPr>
      </w:pPr>
      <w:r w:rsidRPr="00F466E0">
        <w:rPr>
          <w:rFonts w:eastAsia="HGｺﾞｼｯｸM"/>
          <w:b/>
          <w:bCs/>
        </w:rPr>
        <w:t xml:space="preserve">Table 3.9.7  Probabilities of roll angle exceeding 40 degrees due to broaching in stationary sea states with the autopilot course of 26.25 degrees with the nominal Froude </w:t>
      </w:r>
      <w:r w:rsidR="001A4670" w:rsidRPr="00F466E0">
        <w:rPr>
          <w:rFonts w:eastAsia="HGｺﾞｼｯｸM"/>
          <w:b/>
          <w:bCs/>
        </w:rPr>
        <w:t>N</w:t>
      </w:r>
      <w:r w:rsidRPr="00F466E0">
        <w:rPr>
          <w:rFonts w:eastAsia="HGｺﾞｼｯｸM"/>
          <w:b/>
          <w:bCs/>
        </w:rPr>
        <w:t>umber of 0.4.</w:t>
      </w:r>
    </w:p>
    <w:p w14:paraId="0FA2ED16" w14:textId="77777777" w:rsidR="006529B2" w:rsidRPr="00F466E0" w:rsidRDefault="006529B2" w:rsidP="00F466E0">
      <w:pPr>
        <w:rPr>
          <w:rFonts w:eastAsia="HGｺﾞｼｯｸM"/>
          <w:b/>
          <w:bCs/>
        </w:rPr>
      </w:pPr>
      <w:r w:rsidRPr="00F466E0">
        <w:rPr>
          <w:rFonts w:eastAsia="HGｺﾞｼｯｸM"/>
          <w:b/>
          <w:bCs/>
        </w:rPr>
        <w:t xml:space="preserve">  </w:t>
      </w:r>
    </w:p>
    <w:p w14:paraId="786E1AA3" w14:textId="1383DFD1" w:rsidR="006529B2" w:rsidRDefault="006529B2" w:rsidP="006529B2">
      <w:pPr>
        <w:spacing w:after="200" w:line="276" w:lineRule="auto"/>
        <w:jc w:val="left"/>
        <w:rPr>
          <w:rFonts w:eastAsia="HGｺﾞｼｯｸM"/>
        </w:rPr>
      </w:pPr>
      <w:r>
        <w:rPr>
          <w:rFonts w:eastAsia="ＭＳ 明朝"/>
          <w:noProof/>
          <w:lang w:eastAsia="ja-JP"/>
        </w:rPr>
        <w:drawing>
          <wp:inline distT="0" distB="0" distL="0" distR="0" wp14:anchorId="6B959B22" wp14:editId="0D230502">
            <wp:extent cx="5759450" cy="18275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4"/>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5759450" cy="1827530"/>
                    </a:xfrm>
                    <a:prstGeom prst="rect">
                      <a:avLst/>
                    </a:prstGeom>
                    <a:noFill/>
                    <a:ln>
                      <a:noFill/>
                    </a:ln>
                  </pic:spPr>
                </pic:pic>
              </a:graphicData>
            </a:graphic>
          </wp:inline>
        </w:drawing>
      </w:r>
    </w:p>
    <w:p w14:paraId="3300E184" w14:textId="087D5266" w:rsidR="006529B2" w:rsidRPr="00F466E0" w:rsidRDefault="006529B2" w:rsidP="00F466E0">
      <w:pPr>
        <w:spacing w:after="200" w:line="276" w:lineRule="auto"/>
        <w:rPr>
          <w:rFonts w:eastAsia="HGｺﾞｼｯｸM"/>
          <w:b/>
          <w:bCs/>
        </w:rPr>
      </w:pPr>
      <w:r w:rsidRPr="00F466E0">
        <w:rPr>
          <w:rFonts w:eastAsia="HGｺﾞｼｯｸM"/>
          <w:b/>
          <w:bCs/>
        </w:rPr>
        <w:t xml:space="preserve">Table 3.9.8  Probabilities of roll angle exceeding 40 degrees due to broaching in stationary sea states with the autopilot course of 30 degrees with the nominal Froude </w:t>
      </w:r>
      <w:r w:rsidR="001A4670" w:rsidRPr="00F466E0">
        <w:rPr>
          <w:rFonts w:eastAsia="HGｺﾞｼｯｸM"/>
          <w:b/>
          <w:bCs/>
        </w:rPr>
        <w:t>N</w:t>
      </w:r>
      <w:r w:rsidRPr="00F466E0">
        <w:rPr>
          <w:rFonts w:eastAsia="HGｺﾞｼｯｸM"/>
          <w:b/>
          <w:bCs/>
        </w:rPr>
        <w:t>umber of 0.4</w:t>
      </w:r>
    </w:p>
    <w:p w14:paraId="43D859FF" w14:textId="3AEA0930" w:rsidR="006529B2" w:rsidRDefault="006529B2" w:rsidP="006529B2">
      <w:pPr>
        <w:spacing w:after="200" w:line="276" w:lineRule="auto"/>
        <w:jc w:val="left"/>
        <w:rPr>
          <w:rFonts w:eastAsia="HGｺﾞｼｯｸM"/>
        </w:rPr>
      </w:pPr>
      <w:r>
        <w:rPr>
          <w:rFonts w:eastAsia="ＭＳ 明朝"/>
          <w:noProof/>
          <w:lang w:eastAsia="ja-JP"/>
        </w:rPr>
        <w:drawing>
          <wp:inline distT="0" distB="0" distL="0" distR="0" wp14:anchorId="656D4A54" wp14:editId="3B9414AD">
            <wp:extent cx="5759450" cy="19989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5"/>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5759450" cy="1998980"/>
                    </a:xfrm>
                    <a:prstGeom prst="rect">
                      <a:avLst/>
                    </a:prstGeom>
                    <a:noFill/>
                    <a:ln>
                      <a:noFill/>
                    </a:ln>
                  </pic:spPr>
                </pic:pic>
              </a:graphicData>
            </a:graphic>
          </wp:inline>
        </w:drawing>
      </w:r>
    </w:p>
    <w:p w14:paraId="5E016BB1" w14:textId="77777777" w:rsidR="006529B2" w:rsidRDefault="006529B2" w:rsidP="006529B2">
      <w:pPr>
        <w:spacing w:after="200" w:line="276" w:lineRule="auto"/>
        <w:jc w:val="left"/>
        <w:rPr>
          <w:rFonts w:eastAsia="HGｺﾞｼｯｸM"/>
        </w:rPr>
      </w:pPr>
    </w:p>
    <w:p w14:paraId="30C787D0" w14:textId="4ACED1D8" w:rsidR="006529B2" w:rsidRPr="00F466E0" w:rsidRDefault="006529B2" w:rsidP="00F466E0">
      <w:pPr>
        <w:spacing w:after="200" w:line="276" w:lineRule="auto"/>
        <w:rPr>
          <w:rFonts w:eastAsia="HGｺﾞｼｯｸM"/>
          <w:b/>
          <w:bCs/>
        </w:rPr>
      </w:pPr>
      <w:r w:rsidRPr="00F466E0">
        <w:rPr>
          <w:rFonts w:eastAsia="HGｺﾞｼｯｸM"/>
          <w:b/>
          <w:bCs/>
        </w:rPr>
        <w:lastRenderedPageBreak/>
        <w:t xml:space="preserve">Table 3.9.9 Probabilities of roll angle exceeding 40 degrees due to broaching in stationary sea states with the autopilot course of 33.75 degrees with the nominal Froude </w:t>
      </w:r>
      <w:r w:rsidR="001A4670" w:rsidRPr="00F466E0">
        <w:rPr>
          <w:rFonts w:eastAsia="HGｺﾞｼｯｸM"/>
          <w:b/>
          <w:bCs/>
        </w:rPr>
        <w:t>N</w:t>
      </w:r>
      <w:r w:rsidRPr="00F466E0">
        <w:rPr>
          <w:rFonts w:eastAsia="HGｺﾞｼｯｸM"/>
          <w:b/>
          <w:bCs/>
        </w:rPr>
        <w:t>umber of 0.4</w:t>
      </w:r>
    </w:p>
    <w:p w14:paraId="71B210EC" w14:textId="1F9A9085" w:rsidR="006529B2" w:rsidRDefault="006529B2" w:rsidP="006529B2">
      <w:pPr>
        <w:spacing w:after="200" w:line="276" w:lineRule="auto"/>
        <w:jc w:val="left"/>
        <w:rPr>
          <w:rFonts w:eastAsia="HGｺﾞｼｯｸM"/>
        </w:rPr>
      </w:pPr>
      <w:r>
        <w:rPr>
          <w:rFonts w:eastAsia="ＭＳ 明朝"/>
          <w:noProof/>
          <w:lang w:eastAsia="ja-JP"/>
        </w:rPr>
        <w:drawing>
          <wp:inline distT="0" distB="0" distL="0" distR="0" wp14:anchorId="2CC976C5" wp14:editId="4EC967A9">
            <wp:extent cx="5759450" cy="18275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5759450" cy="1827530"/>
                    </a:xfrm>
                    <a:prstGeom prst="rect">
                      <a:avLst/>
                    </a:prstGeom>
                    <a:noFill/>
                    <a:ln>
                      <a:noFill/>
                    </a:ln>
                  </pic:spPr>
                </pic:pic>
              </a:graphicData>
            </a:graphic>
          </wp:inline>
        </w:drawing>
      </w:r>
    </w:p>
    <w:p w14:paraId="5740302F" w14:textId="7B552D8C" w:rsidR="006529B2" w:rsidRPr="00F466E0" w:rsidRDefault="006529B2" w:rsidP="00F466E0">
      <w:pPr>
        <w:rPr>
          <w:rFonts w:eastAsia="HGｺﾞｼｯｸM"/>
          <w:b/>
          <w:bCs/>
        </w:rPr>
      </w:pPr>
      <w:r w:rsidRPr="00F466E0">
        <w:rPr>
          <w:rFonts w:eastAsia="HGｺﾞｼｯｸM"/>
          <w:b/>
          <w:bCs/>
        </w:rPr>
        <w:t xml:space="preserve">Table 3.9.10 Probabilities of roll angle exceeding 40 degrees due to broaching in stationary sea states with the autopilot course of 37.5 degrees with the nominal Froude </w:t>
      </w:r>
      <w:r w:rsidR="001A4670" w:rsidRPr="00F466E0">
        <w:rPr>
          <w:rFonts w:eastAsia="HGｺﾞｼｯｸM"/>
          <w:b/>
          <w:bCs/>
        </w:rPr>
        <w:t>N</w:t>
      </w:r>
      <w:r w:rsidRPr="00F466E0">
        <w:rPr>
          <w:rFonts w:eastAsia="HGｺﾞｼｯｸM"/>
          <w:b/>
          <w:bCs/>
        </w:rPr>
        <w:t>umber of 0.4</w:t>
      </w:r>
    </w:p>
    <w:p w14:paraId="54855E0E" w14:textId="77777777" w:rsidR="006529B2" w:rsidRDefault="006529B2" w:rsidP="006529B2">
      <w:pPr>
        <w:jc w:val="left"/>
        <w:rPr>
          <w:rFonts w:eastAsia="HGｺﾞｼｯｸM"/>
        </w:rPr>
      </w:pPr>
    </w:p>
    <w:p w14:paraId="1B7616E8" w14:textId="735B2516" w:rsidR="006529B2" w:rsidRDefault="006529B2" w:rsidP="006529B2">
      <w:pPr>
        <w:spacing w:after="200" w:line="276" w:lineRule="auto"/>
        <w:jc w:val="left"/>
        <w:rPr>
          <w:rFonts w:eastAsia="HGｺﾞｼｯｸM"/>
        </w:rPr>
      </w:pPr>
      <w:r>
        <w:rPr>
          <w:rFonts w:eastAsia="ＭＳ 明朝"/>
          <w:noProof/>
          <w:lang w:eastAsia="ja-JP"/>
        </w:rPr>
        <w:drawing>
          <wp:inline distT="0" distB="0" distL="0" distR="0" wp14:anchorId="47DE3FE1" wp14:editId="465CDB70">
            <wp:extent cx="5759450" cy="19989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7"/>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5759450" cy="1998980"/>
                    </a:xfrm>
                    <a:prstGeom prst="rect">
                      <a:avLst/>
                    </a:prstGeom>
                    <a:noFill/>
                    <a:ln>
                      <a:noFill/>
                    </a:ln>
                  </pic:spPr>
                </pic:pic>
              </a:graphicData>
            </a:graphic>
          </wp:inline>
        </w:drawing>
      </w:r>
    </w:p>
    <w:p w14:paraId="1C597144" w14:textId="0DC14B26" w:rsidR="006529B2" w:rsidRPr="00F466E0" w:rsidRDefault="006529B2" w:rsidP="00F466E0">
      <w:pPr>
        <w:spacing w:after="200" w:line="276" w:lineRule="auto"/>
        <w:rPr>
          <w:rFonts w:eastAsia="HGｺﾞｼｯｸM"/>
          <w:b/>
          <w:bCs/>
        </w:rPr>
      </w:pPr>
      <w:r w:rsidRPr="00F466E0">
        <w:rPr>
          <w:rFonts w:eastAsia="HGｺﾞｼｯｸM"/>
          <w:b/>
          <w:bCs/>
        </w:rPr>
        <w:t xml:space="preserve">Table 3.9.11 Probabilities of roll angle exceeding 40 degrees due to broaching in stationary sea states with the autopilot course of 41.25 degrees with the nominal Froude </w:t>
      </w:r>
      <w:r w:rsidR="001A4670" w:rsidRPr="00F466E0">
        <w:rPr>
          <w:rFonts w:eastAsia="HGｺﾞｼｯｸM"/>
          <w:b/>
          <w:bCs/>
        </w:rPr>
        <w:t>N</w:t>
      </w:r>
      <w:r w:rsidRPr="00F466E0">
        <w:rPr>
          <w:rFonts w:eastAsia="HGｺﾞｼｯｸM"/>
          <w:b/>
          <w:bCs/>
        </w:rPr>
        <w:t>umber of 0.4</w:t>
      </w:r>
    </w:p>
    <w:p w14:paraId="2E5AECE9" w14:textId="5487CF3A" w:rsidR="006529B2" w:rsidRDefault="006529B2" w:rsidP="006529B2">
      <w:pPr>
        <w:spacing w:after="200" w:line="276" w:lineRule="auto"/>
        <w:jc w:val="left"/>
        <w:rPr>
          <w:rFonts w:eastAsia="HGｺﾞｼｯｸM"/>
        </w:rPr>
      </w:pPr>
      <w:r>
        <w:rPr>
          <w:rFonts w:eastAsia="ＭＳ 明朝"/>
          <w:noProof/>
          <w:lang w:eastAsia="ja-JP"/>
        </w:rPr>
        <w:drawing>
          <wp:inline distT="0" distB="0" distL="0" distR="0" wp14:anchorId="34456C30" wp14:editId="3267D5F4">
            <wp:extent cx="5759450" cy="18275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8"/>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5759450" cy="1827530"/>
                    </a:xfrm>
                    <a:prstGeom prst="rect">
                      <a:avLst/>
                    </a:prstGeom>
                    <a:noFill/>
                    <a:ln>
                      <a:noFill/>
                    </a:ln>
                  </pic:spPr>
                </pic:pic>
              </a:graphicData>
            </a:graphic>
          </wp:inline>
        </w:drawing>
      </w:r>
    </w:p>
    <w:p w14:paraId="713F6AC0" w14:textId="77777777" w:rsidR="006529B2" w:rsidRDefault="006529B2" w:rsidP="006529B2">
      <w:pPr>
        <w:spacing w:after="200" w:line="276" w:lineRule="auto"/>
        <w:jc w:val="left"/>
        <w:rPr>
          <w:rFonts w:eastAsia="HGｺﾞｼｯｸM"/>
        </w:rPr>
      </w:pPr>
    </w:p>
    <w:p w14:paraId="28EF4C3A" w14:textId="77777777" w:rsidR="006529B2" w:rsidRDefault="006529B2" w:rsidP="006529B2">
      <w:pPr>
        <w:spacing w:after="200" w:line="276" w:lineRule="auto"/>
        <w:jc w:val="left"/>
        <w:rPr>
          <w:rFonts w:eastAsia="HGｺﾞｼｯｸM"/>
        </w:rPr>
      </w:pPr>
    </w:p>
    <w:p w14:paraId="228CC339" w14:textId="4B6CAAE0" w:rsidR="006529B2" w:rsidRPr="00F466E0" w:rsidRDefault="006529B2" w:rsidP="00F466E0">
      <w:pPr>
        <w:spacing w:after="200" w:line="276" w:lineRule="auto"/>
        <w:rPr>
          <w:rFonts w:eastAsia="HGｺﾞｼｯｸM"/>
          <w:b/>
          <w:bCs/>
        </w:rPr>
      </w:pPr>
      <w:r w:rsidRPr="00F466E0">
        <w:rPr>
          <w:rFonts w:eastAsia="HGｺﾞｼｯｸM"/>
          <w:b/>
          <w:bCs/>
        </w:rPr>
        <w:lastRenderedPageBreak/>
        <w:t xml:space="preserve">Table 3.9.12 Probabilities of roll angle exceeding 40 degrees due to broaching in stationary sea states with the autopilot course of 45 degrees with the nominal Froude </w:t>
      </w:r>
      <w:r w:rsidR="001A4670" w:rsidRPr="00F466E0">
        <w:rPr>
          <w:rFonts w:eastAsia="HGｺﾞｼｯｸM"/>
          <w:b/>
          <w:bCs/>
        </w:rPr>
        <w:t>N</w:t>
      </w:r>
      <w:r w:rsidRPr="00F466E0">
        <w:rPr>
          <w:rFonts w:eastAsia="HGｺﾞｼｯｸM"/>
          <w:b/>
          <w:bCs/>
        </w:rPr>
        <w:t>umber of 0.4</w:t>
      </w:r>
    </w:p>
    <w:p w14:paraId="0D2A1F14" w14:textId="00C2EE8C" w:rsidR="006529B2" w:rsidRDefault="006529B2" w:rsidP="006529B2">
      <w:pPr>
        <w:spacing w:after="200" w:line="276" w:lineRule="auto"/>
        <w:jc w:val="left"/>
        <w:rPr>
          <w:rFonts w:eastAsia="HGｺﾞｼｯｸM"/>
        </w:rPr>
      </w:pPr>
      <w:r>
        <w:rPr>
          <w:rFonts w:eastAsia="ＭＳ 明朝"/>
          <w:noProof/>
          <w:lang w:eastAsia="ja-JP"/>
        </w:rPr>
        <w:drawing>
          <wp:inline distT="0" distB="0" distL="0" distR="0" wp14:anchorId="665431EC" wp14:editId="453E43FC">
            <wp:extent cx="5759450" cy="19989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9"/>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5759450" cy="1998980"/>
                    </a:xfrm>
                    <a:prstGeom prst="rect">
                      <a:avLst/>
                    </a:prstGeom>
                    <a:noFill/>
                    <a:ln>
                      <a:noFill/>
                    </a:ln>
                  </pic:spPr>
                </pic:pic>
              </a:graphicData>
            </a:graphic>
          </wp:inline>
        </w:drawing>
      </w:r>
    </w:p>
    <w:p w14:paraId="23F6ECAD" w14:textId="19F53D71" w:rsidR="006529B2" w:rsidRDefault="006529B2" w:rsidP="006529B2">
      <w:pPr>
        <w:spacing w:after="200" w:line="276" w:lineRule="auto"/>
        <w:jc w:val="center"/>
        <w:rPr>
          <w:rFonts w:eastAsia="HGｺﾞｼｯｸM"/>
        </w:rPr>
      </w:pPr>
      <w:r>
        <w:rPr>
          <w:noProof/>
          <w:lang w:eastAsia="ja-JP"/>
        </w:rPr>
        <w:drawing>
          <wp:inline distT="0" distB="0" distL="0" distR="0" wp14:anchorId="470C0553" wp14:editId="45F3183A">
            <wp:extent cx="2990850" cy="2247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9"/>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990850" cy="2247900"/>
                    </a:xfrm>
                    <a:prstGeom prst="rect">
                      <a:avLst/>
                    </a:prstGeom>
                    <a:noFill/>
                    <a:ln>
                      <a:noFill/>
                    </a:ln>
                  </pic:spPr>
                </pic:pic>
              </a:graphicData>
            </a:graphic>
          </wp:inline>
        </w:drawing>
      </w:r>
    </w:p>
    <w:p w14:paraId="52E27B58" w14:textId="77777777" w:rsidR="006529B2" w:rsidRPr="00F466E0" w:rsidRDefault="006529B2" w:rsidP="006529B2">
      <w:pPr>
        <w:ind w:left="993"/>
        <w:rPr>
          <w:rFonts w:eastAsia="HGｺﾞｼｯｸM"/>
          <w:b/>
          <w:bCs/>
        </w:rPr>
      </w:pPr>
      <w:r w:rsidRPr="00F466E0">
        <w:rPr>
          <w:rFonts w:eastAsia="HGｺﾞｼｯｸM"/>
          <w:b/>
          <w:bCs/>
        </w:rPr>
        <w:t xml:space="preserve">Figure 3.9.5   Probabilities of roll angle exceeding 40 degrees due to broaching associated with surf-riding as functions of heading angle for the ONR flare topside vessel in the North Atlantic. </w:t>
      </w:r>
    </w:p>
    <w:p w14:paraId="55A2B848" w14:textId="4F07E2B7" w:rsidR="006529B2" w:rsidRDefault="006529B2" w:rsidP="00F466E0">
      <w:pPr>
        <w:keepNext/>
        <w:keepLines/>
        <w:ind w:left="993"/>
        <w:jc w:val="center"/>
        <w:rPr>
          <w:rFonts w:eastAsia="HGｺﾞｼｯｸM"/>
        </w:rPr>
      </w:pPr>
      <w:r>
        <w:rPr>
          <w:noProof/>
          <w:lang w:eastAsia="ja-JP"/>
        </w:rPr>
        <w:lastRenderedPageBreak/>
        <w:drawing>
          <wp:inline distT="0" distB="0" distL="0" distR="0" wp14:anchorId="33350BC8" wp14:editId="467D4689">
            <wp:extent cx="3467100" cy="2847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8"/>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3467100" cy="2847975"/>
                    </a:xfrm>
                    <a:prstGeom prst="rect">
                      <a:avLst/>
                    </a:prstGeom>
                    <a:noFill/>
                    <a:ln>
                      <a:noFill/>
                    </a:ln>
                  </pic:spPr>
                </pic:pic>
              </a:graphicData>
            </a:graphic>
          </wp:inline>
        </w:drawing>
      </w:r>
    </w:p>
    <w:p w14:paraId="5E848FC6" w14:textId="22E42473" w:rsidR="006529B2" w:rsidRPr="00F466E0" w:rsidRDefault="006529B2" w:rsidP="00F466E0">
      <w:pPr>
        <w:keepNext/>
        <w:keepLines/>
        <w:suppressAutoHyphens/>
        <w:autoSpaceDN w:val="0"/>
        <w:textAlignment w:val="baseline"/>
        <w:rPr>
          <w:rFonts w:eastAsia="ＭＳ 明朝" w:cs="Arial"/>
          <w:b/>
          <w:bCs/>
          <w:sz w:val="21"/>
          <w:szCs w:val="21"/>
        </w:rPr>
      </w:pPr>
      <w:r w:rsidRPr="00F466E0">
        <w:rPr>
          <w:rFonts w:eastAsia="HGｺﾞｼｯｸM"/>
          <w:b/>
          <w:bCs/>
        </w:rPr>
        <w:t xml:space="preserve">Fig. 3.9.6  Comparison of probabilities relating to broaching associated with surf-riding as functions of the nominal Froude </w:t>
      </w:r>
      <w:r w:rsidR="001A4670" w:rsidRPr="00F466E0">
        <w:rPr>
          <w:rFonts w:eastAsia="HGｺﾞｼｯｸM"/>
          <w:b/>
          <w:bCs/>
        </w:rPr>
        <w:t>N</w:t>
      </w:r>
      <w:r w:rsidRPr="00F466E0">
        <w:rPr>
          <w:rFonts w:eastAsia="HGｺﾞｼｯｸM"/>
          <w:b/>
          <w:bCs/>
        </w:rPr>
        <w:t xml:space="preserve">umber for the ONR flare topside vessel in the North Atlantic.  </w:t>
      </w:r>
    </w:p>
    <w:p w14:paraId="1E8C952B" w14:textId="77777777" w:rsidR="006529B2" w:rsidRDefault="006529B2" w:rsidP="006529B2">
      <w:pPr>
        <w:rPr>
          <w:rFonts w:eastAsia="ＭＳ 明朝"/>
          <w:b/>
          <w:bCs/>
          <w:szCs w:val="22"/>
        </w:rPr>
      </w:pPr>
    </w:p>
    <w:p w14:paraId="12435E3A" w14:textId="77777777" w:rsidR="006529B2" w:rsidRDefault="006529B2" w:rsidP="006529B2">
      <w:pPr>
        <w:rPr>
          <w:rFonts w:eastAsia="ＭＳ 明朝"/>
          <w:b/>
          <w:bCs/>
        </w:rPr>
      </w:pPr>
      <w:r>
        <w:rPr>
          <w:rFonts w:eastAsia="ＭＳ 明朝"/>
          <w:b/>
          <w:bCs/>
        </w:rPr>
        <w:t>3.10  Validation of critical wave method</w:t>
      </w:r>
    </w:p>
    <w:p w14:paraId="3D82951D" w14:textId="77777777" w:rsidR="006529B2" w:rsidRDefault="006529B2" w:rsidP="006529B2">
      <w:pPr>
        <w:rPr>
          <w:rFonts w:eastAsia="ＭＳ 明朝"/>
          <w:b/>
          <w:bCs/>
        </w:rPr>
      </w:pPr>
    </w:p>
    <w:p w14:paraId="559F3C4C" w14:textId="77777777" w:rsidR="006529B2" w:rsidRDefault="006529B2" w:rsidP="006529B2">
      <w:pPr>
        <w:suppressAutoHyphens/>
        <w:autoSpaceDN w:val="0"/>
        <w:textAlignment w:val="baseline"/>
        <w:rPr>
          <w:rFonts w:eastAsia="ＭＳ 明朝" w:cs="Arial"/>
          <w:sz w:val="21"/>
          <w:szCs w:val="21"/>
        </w:rPr>
      </w:pPr>
      <w:r>
        <w:rPr>
          <w:rFonts w:eastAsia="ＭＳ 明朝" w:cs="Arial"/>
          <w:szCs w:val="21"/>
        </w:rPr>
        <w:t>3.10.1</w:t>
      </w:r>
      <w:r>
        <w:rPr>
          <w:rFonts w:eastAsia="ＭＳ 明朝" w:cs="Arial"/>
          <w:szCs w:val="21"/>
        </w:rPr>
        <w:tab/>
        <w:t xml:space="preserve">This is a validation study of critical wave method using the direct counting method using an ocean research vessel, which was lost in stern quartering waves off Fukushima in 1980’s.      </w:t>
      </w:r>
    </w:p>
    <w:p w14:paraId="58D90361" w14:textId="77777777" w:rsidR="006529B2" w:rsidRDefault="006529B2" w:rsidP="006529B2">
      <w:pPr>
        <w:suppressAutoHyphens/>
        <w:autoSpaceDN w:val="0"/>
        <w:textAlignment w:val="baseline"/>
        <w:rPr>
          <w:rFonts w:eastAsia="ＭＳ 明朝" w:cs="Arial"/>
          <w:szCs w:val="21"/>
        </w:rPr>
      </w:pPr>
      <w:r>
        <w:rPr>
          <w:rFonts w:eastAsia="ＭＳ 明朝" w:cs="Arial"/>
          <w:szCs w:val="21"/>
        </w:rPr>
        <w:t xml:space="preserve"> </w:t>
      </w:r>
    </w:p>
    <w:p w14:paraId="18637CED" w14:textId="77777777" w:rsidR="006529B2" w:rsidRPr="00F466E0" w:rsidRDefault="006529B2" w:rsidP="006529B2">
      <w:pPr>
        <w:suppressAutoHyphens/>
        <w:autoSpaceDN w:val="0"/>
        <w:textAlignment w:val="baseline"/>
        <w:rPr>
          <w:rFonts w:eastAsia="ＭＳ 明朝" w:cs="Arial"/>
          <w:b/>
          <w:bCs/>
          <w:i/>
          <w:iCs/>
          <w:szCs w:val="21"/>
        </w:rPr>
      </w:pPr>
      <w:r w:rsidRPr="00F466E0">
        <w:rPr>
          <w:rFonts w:eastAsia="ＭＳ 明朝" w:cs="Arial"/>
          <w:b/>
          <w:bCs/>
          <w:i/>
          <w:iCs/>
          <w:szCs w:val="21"/>
        </w:rPr>
        <w:t>3.10.2</w:t>
      </w:r>
      <w:r w:rsidRPr="00F466E0">
        <w:rPr>
          <w:rFonts w:eastAsia="ＭＳ 明朝" w:cs="Arial"/>
          <w:b/>
          <w:bCs/>
          <w:i/>
          <w:iCs/>
          <w:szCs w:val="21"/>
        </w:rPr>
        <w:tab/>
        <w:t>Methodology used here</w:t>
      </w:r>
    </w:p>
    <w:p w14:paraId="3BBC5E06" w14:textId="77777777" w:rsidR="006529B2" w:rsidRDefault="006529B2" w:rsidP="006529B2">
      <w:pPr>
        <w:suppressAutoHyphens/>
        <w:autoSpaceDN w:val="0"/>
        <w:textAlignment w:val="baseline"/>
        <w:rPr>
          <w:rFonts w:eastAsia="ＭＳ 明朝" w:cs="Arial"/>
          <w:szCs w:val="21"/>
        </w:rPr>
      </w:pPr>
    </w:p>
    <w:p w14:paraId="446FE26C" w14:textId="193842DA" w:rsidR="006529B2" w:rsidRDefault="006529B2" w:rsidP="006529B2">
      <w:pPr>
        <w:suppressAutoHyphens/>
        <w:autoSpaceDN w:val="0"/>
        <w:ind w:leftChars="-1" w:left="-2" w:firstLine="2"/>
        <w:contextualSpacing/>
        <w:textAlignment w:val="baseline"/>
        <w:rPr>
          <w:rFonts w:eastAsia="ＭＳ 明朝" w:cs="Arial"/>
          <w:szCs w:val="21"/>
        </w:rPr>
      </w:pPr>
      <w:r>
        <w:rPr>
          <w:rFonts w:eastAsia="ＭＳ 明朝" w:cs="Arial"/>
          <w:szCs w:val="21"/>
        </w:rPr>
        <w:t>3.10.2.1</w:t>
      </w:r>
      <w:r>
        <w:rPr>
          <w:rFonts w:eastAsia="ＭＳ 明朝" w:cs="Arial"/>
          <w:szCs w:val="21"/>
        </w:rPr>
        <w:tab/>
        <w:t xml:space="preserve">The numerical </w:t>
      </w:r>
      <w:r w:rsidR="001A4670">
        <w:rPr>
          <w:rFonts w:eastAsia="ＭＳ 明朝" w:cs="Arial"/>
          <w:szCs w:val="21"/>
        </w:rPr>
        <w:t>c</w:t>
      </w:r>
      <w:r>
        <w:rPr>
          <w:rFonts w:eastAsia="ＭＳ 明朝" w:cs="Arial"/>
          <w:szCs w:val="21"/>
        </w:rPr>
        <w:t>ode used here is a couple surge-sway-yaw-roll numerical model with quasi-statically estimated heave and pitch as well as a PD autopilot. The calm-water propulsion, roll damping and manoeuvring coefficients were obtained by conventional model tests. The wave forces and moments are estimated as the sum of the Froude-Krylov components and the diffraction components under the low encounter frequency assumption. Empirical correction on the diffraction component in surge was added</w:t>
      </w:r>
      <w:r w:rsidR="001A4670">
        <w:rPr>
          <w:rFonts w:eastAsia="ＭＳ 明朝" w:cs="Arial"/>
          <w:szCs w:val="21"/>
        </w:rPr>
        <w:t>,</w:t>
      </w:r>
      <w:r>
        <w:rPr>
          <w:rFonts w:eastAsia="ＭＳ 明朝" w:cs="Arial"/>
          <w:szCs w:val="21"/>
        </w:rPr>
        <w:t xml:space="preserve"> based on the captive model tests. The autopilot rudder gain was 3 and the time constant for differential control was</w:t>
      </w:r>
      <w:r w:rsidR="00DA48A9">
        <w:rPr>
          <w:rFonts w:eastAsia="ＭＳ 明朝" w:cs="Arial"/>
          <w:szCs w:val="21"/>
          <w:lang w:val="en-US"/>
        </w:rPr>
        <w:t> </w:t>
      </w:r>
      <w:r>
        <w:rPr>
          <w:rFonts w:eastAsia="ＭＳ 明朝" w:cs="Arial"/>
          <w:szCs w:val="21"/>
        </w:rPr>
        <w:t xml:space="preserve">0s. </w:t>
      </w:r>
    </w:p>
    <w:p w14:paraId="134E25B3" w14:textId="77777777" w:rsidR="006529B2" w:rsidRDefault="006529B2" w:rsidP="006529B2">
      <w:pPr>
        <w:suppressAutoHyphens/>
        <w:autoSpaceDN w:val="0"/>
        <w:ind w:leftChars="-1" w:left="-2" w:firstLine="2"/>
        <w:contextualSpacing/>
        <w:textAlignment w:val="baseline"/>
        <w:rPr>
          <w:rFonts w:eastAsia="ＭＳ 明朝" w:cs="Arial"/>
          <w:szCs w:val="21"/>
        </w:rPr>
      </w:pPr>
    </w:p>
    <w:p w14:paraId="3808FD0C" w14:textId="4DABEB6D" w:rsidR="006529B2" w:rsidRDefault="006529B2" w:rsidP="006529B2">
      <w:pPr>
        <w:suppressAutoHyphens/>
        <w:autoSpaceDN w:val="0"/>
        <w:ind w:leftChars="-1" w:left="-2" w:firstLine="2"/>
        <w:contextualSpacing/>
        <w:textAlignment w:val="baseline"/>
        <w:rPr>
          <w:rFonts w:eastAsia="ＭＳ 明朝" w:cs="Arial"/>
          <w:szCs w:val="21"/>
        </w:rPr>
      </w:pPr>
      <w:r>
        <w:rPr>
          <w:rFonts w:eastAsia="ＭＳ 明朝" w:cs="Arial"/>
          <w:szCs w:val="21"/>
        </w:rPr>
        <w:t>3.10.2.2</w:t>
      </w:r>
      <w:r>
        <w:rPr>
          <w:rFonts w:eastAsia="ＭＳ 明朝" w:cs="Arial"/>
          <w:szCs w:val="21"/>
        </w:rPr>
        <w:tab/>
        <w:t xml:space="preserve"> The critical wave method can be summarized as follows with numerical examples. Firstly, the surf-riding region in regular following waves is obtained by the Melnikov analysis. An example is shown in Figure 3.10.1. Since the wave celerity for the wavelength to ship length ratio of 1 corresponds to the Froude </w:t>
      </w:r>
      <w:r w:rsidR="001A4670">
        <w:rPr>
          <w:rFonts w:eastAsia="ＭＳ 明朝" w:cs="Arial"/>
          <w:szCs w:val="21"/>
        </w:rPr>
        <w:t>N</w:t>
      </w:r>
      <w:r>
        <w:rPr>
          <w:rFonts w:eastAsia="ＭＳ 明朝" w:cs="Arial"/>
          <w:szCs w:val="21"/>
        </w:rPr>
        <w:t>umber of 0.4, surf-riding can occur under this wavelength even with very small wave steepness. Secondly, the broaching-induced large roll zone is determined by repeating time-domain numerical simulations as shown in Figure 3.10.2. Here the critical wave steepness for the stability failure is 0.06</w:t>
      </w:r>
      <w:r w:rsidR="001A4670">
        <w:rPr>
          <w:rFonts w:eastAsia="ＭＳ 明朝" w:cs="Arial"/>
          <w:szCs w:val="21"/>
        </w:rPr>
        <w:t>,</w:t>
      </w:r>
      <w:r>
        <w:rPr>
          <w:rFonts w:eastAsia="ＭＳ 明朝" w:cs="Arial"/>
          <w:szCs w:val="21"/>
        </w:rPr>
        <w:t xml:space="preserve"> even for the wavelength to ship length ratio of 1. </w:t>
      </w:r>
      <w:r w:rsidRPr="00F466E0">
        <w:rPr>
          <w:rFonts w:eastAsia="ＭＳ 明朝" w:cs="Arial"/>
          <w:szCs w:val="21"/>
          <w:highlight w:val="yellow"/>
        </w:rPr>
        <w:t>Thirdly, the conditional stability failure probability when a ship meets a zero-cross waves by integrating the joint probability density of local wave steepness and the wavelength, which was based on a wave envelop theory, within the broaching-induced large roll zone.</w:t>
      </w:r>
      <w:r>
        <w:rPr>
          <w:rFonts w:eastAsia="ＭＳ 明朝" w:cs="Arial"/>
          <w:szCs w:val="21"/>
        </w:rPr>
        <w:tab/>
        <w:t xml:space="preserve"> </w:t>
      </w:r>
    </w:p>
    <w:p w14:paraId="4BE097F7" w14:textId="4FEDC3ED" w:rsidR="006529B2" w:rsidRDefault="006529B2" w:rsidP="006529B2">
      <w:pPr>
        <w:suppressAutoHyphens/>
        <w:autoSpaceDN w:val="0"/>
        <w:ind w:leftChars="-1" w:left="-2" w:firstLine="2"/>
        <w:contextualSpacing/>
        <w:jc w:val="center"/>
        <w:textAlignment w:val="baseline"/>
        <w:rPr>
          <w:rFonts w:eastAsia="ＭＳ 明朝" w:cs="Arial"/>
          <w:szCs w:val="21"/>
        </w:rPr>
      </w:pPr>
      <w:r>
        <w:rPr>
          <w:noProof/>
          <w:lang w:eastAsia="ja-JP"/>
        </w:rPr>
        <w:lastRenderedPageBreak/>
        <w:drawing>
          <wp:inline distT="0" distB="0" distL="0" distR="0" wp14:anchorId="1511CE34" wp14:editId="437DE602">
            <wp:extent cx="3133725" cy="1962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5"/>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3133725" cy="1962150"/>
                    </a:xfrm>
                    <a:prstGeom prst="rect">
                      <a:avLst/>
                    </a:prstGeom>
                    <a:noFill/>
                    <a:ln>
                      <a:noFill/>
                    </a:ln>
                  </pic:spPr>
                </pic:pic>
              </a:graphicData>
            </a:graphic>
          </wp:inline>
        </w:drawing>
      </w:r>
    </w:p>
    <w:p w14:paraId="0232BA12" w14:textId="77777777" w:rsidR="006529B2" w:rsidRPr="00F466E0" w:rsidRDefault="006529B2" w:rsidP="006529B2">
      <w:pPr>
        <w:suppressAutoHyphens/>
        <w:autoSpaceDN w:val="0"/>
        <w:ind w:leftChars="-1" w:left="-2" w:firstLine="2"/>
        <w:contextualSpacing/>
        <w:jc w:val="center"/>
        <w:textAlignment w:val="baseline"/>
        <w:rPr>
          <w:rFonts w:eastAsia="ＭＳ 明朝" w:cs="Arial"/>
          <w:b/>
          <w:bCs/>
          <w:szCs w:val="21"/>
        </w:rPr>
      </w:pPr>
      <w:r w:rsidRPr="00F466E0">
        <w:rPr>
          <w:rFonts w:eastAsia="ＭＳ 明朝" w:cs="Arial"/>
          <w:b/>
          <w:bCs/>
          <w:szCs w:val="21"/>
        </w:rPr>
        <w:t>Figure 3.10.1  Surf-riding zone for the ocean research vessel with the nominal Froude number of 0.4 in regular waves.</w:t>
      </w:r>
    </w:p>
    <w:p w14:paraId="6F19081F" w14:textId="7E349A18" w:rsidR="006529B2" w:rsidRDefault="006529B2" w:rsidP="006529B2">
      <w:pPr>
        <w:suppressAutoHyphens/>
        <w:autoSpaceDN w:val="0"/>
        <w:ind w:leftChars="-1" w:left="-2" w:firstLine="2"/>
        <w:contextualSpacing/>
        <w:jc w:val="center"/>
        <w:textAlignment w:val="baseline"/>
        <w:rPr>
          <w:rFonts w:eastAsia="ＭＳ 明朝" w:cs="Arial"/>
          <w:szCs w:val="21"/>
        </w:rPr>
      </w:pPr>
      <w:r>
        <w:rPr>
          <w:noProof/>
          <w:lang w:eastAsia="ja-JP"/>
        </w:rPr>
        <w:drawing>
          <wp:inline distT="0" distB="0" distL="0" distR="0" wp14:anchorId="67204C7F" wp14:editId="68D2E8A9">
            <wp:extent cx="3162300" cy="1924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6"/>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3162300" cy="1924050"/>
                    </a:xfrm>
                    <a:prstGeom prst="rect">
                      <a:avLst/>
                    </a:prstGeom>
                    <a:noFill/>
                    <a:ln>
                      <a:noFill/>
                    </a:ln>
                  </pic:spPr>
                </pic:pic>
              </a:graphicData>
            </a:graphic>
          </wp:inline>
        </w:drawing>
      </w:r>
    </w:p>
    <w:p w14:paraId="2E598753" w14:textId="5773A0DE" w:rsidR="006529B2" w:rsidRPr="00F466E0" w:rsidRDefault="006529B2" w:rsidP="006529B2">
      <w:pPr>
        <w:suppressAutoHyphens/>
        <w:autoSpaceDN w:val="0"/>
        <w:ind w:leftChars="-1" w:left="-2" w:firstLine="2"/>
        <w:contextualSpacing/>
        <w:textAlignment w:val="baseline"/>
        <w:rPr>
          <w:rFonts w:eastAsia="ＭＳ 明朝" w:cs="Arial"/>
          <w:b/>
          <w:bCs/>
          <w:szCs w:val="21"/>
        </w:rPr>
      </w:pPr>
      <w:r w:rsidRPr="00F466E0">
        <w:rPr>
          <w:rFonts w:eastAsia="ＭＳ 明朝" w:cs="Arial"/>
          <w:b/>
          <w:bCs/>
          <w:szCs w:val="21"/>
        </w:rPr>
        <w:t xml:space="preserve">Figure 3.10.2  The zone of stability failure due to broaching for the ocean research vessel with the nominal Froude </w:t>
      </w:r>
      <w:r w:rsidR="001A4670" w:rsidRPr="00F466E0">
        <w:rPr>
          <w:rFonts w:eastAsia="ＭＳ 明朝" w:cs="Arial"/>
          <w:b/>
          <w:bCs/>
          <w:szCs w:val="21"/>
        </w:rPr>
        <w:t>N</w:t>
      </w:r>
      <w:r w:rsidRPr="00F466E0">
        <w:rPr>
          <w:rFonts w:eastAsia="ＭＳ 明朝" w:cs="Arial"/>
          <w:b/>
          <w:bCs/>
          <w:szCs w:val="21"/>
        </w:rPr>
        <w:t>umber of 0.4 and the autopilot course of 30 degrees from the wave direction in regular waves.</w:t>
      </w:r>
    </w:p>
    <w:p w14:paraId="3BA94183" w14:textId="77777777" w:rsidR="006529B2" w:rsidRDefault="006529B2" w:rsidP="006529B2">
      <w:pPr>
        <w:suppressAutoHyphens/>
        <w:autoSpaceDN w:val="0"/>
        <w:ind w:leftChars="-1" w:left="-2" w:firstLine="2"/>
        <w:contextualSpacing/>
        <w:textAlignment w:val="baseline"/>
        <w:rPr>
          <w:rFonts w:eastAsia="ＭＳ 明朝" w:cs="Arial"/>
          <w:szCs w:val="21"/>
        </w:rPr>
      </w:pPr>
    </w:p>
    <w:p w14:paraId="67430791" w14:textId="5F2F0F53" w:rsidR="006529B2" w:rsidRPr="00F466E0" w:rsidRDefault="006529B2" w:rsidP="006529B2">
      <w:pPr>
        <w:suppressAutoHyphens/>
        <w:autoSpaceDN w:val="0"/>
        <w:ind w:leftChars="-1" w:left="-2" w:firstLine="2"/>
        <w:contextualSpacing/>
        <w:textAlignment w:val="baseline"/>
        <w:rPr>
          <w:rFonts w:eastAsia="ＭＳ 明朝" w:cs="Arial"/>
          <w:b/>
          <w:i/>
          <w:iCs/>
          <w:szCs w:val="21"/>
        </w:rPr>
      </w:pPr>
      <w:r w:rsidRPr="00F466E0">
        <w:rPr>
          <w:rFonts w:eastAsia="ＭＳ 明朝" w:cs="Arial"/>
          <w:b/>
          <w:i/>
          <w:iCs/>
          <w:szCs w:val="21"/>
        </w:rPr>
        <w:t>3.10.3</w:t>
      </w:r>
      <w:r w:rsidRPr="00F466E0">
        <w:rPr>
          <w:rFonts w:eastAsia="ＭＳ 明朝" w:cs="Arial"/>
          <w:b/>
          <w:i/>
          <w:iCs/>
          <w:szCs w:val="21"/>
        </w:rPr>
        <w:tab/>
        <w:t>E</w:t>
      </w:r>
      <w:r w:rsidR="007B13E1" w:rsidRPr="00F466E0">
        <w:rPr>
          <w:rFonts w:eastAsia="ＭＳ 明朝" w:cs="Arial"/>
          <w:b/>
          <w:i/>
          <w:iCs/>
          <w:szCs w:val="21"/>
        </w:rPr>
        <w:t>xample of comparison</w:t>
      </w:r>
    </w:p>
    <w:p w14:paraId="118642BC" w14:textId="77777777" w:rsidR="006529B2" w:rsidRDefault="006529B2" w:rsidP="006529B2">
      <w:pPr>
        <w:suppressAutoHyphens/>
        <w:autoSpaceDN w:val="0"/>
        <w:ind w:leftChars="-1" w:left="-2" w:firstLine="2"/>
        <w:contextualSpacing/>
        <w:textAlignment w:val="baseline"/>
        <w:rPr>
          <w:rFonts w:eastAsia="ＭＳ 明朝" w:cs="Arial"/>
          <w:b/>
          <w:szCs w:val="21"/>
        </w:rPr>
      </w:pPr>
    </w:p>
    <w:p w14:paraId="66BADFD7" w14:textId="786F97AD" w:rsidR="006529B2" w:rsidRDefault="006529B2" w:rsidP="006529B2">
      <w:pPr>
        <w:suppressAutoHyphens/>
        <w:autoSpaceDN w:val="0"/>
        <w:ind w:leftChars="-1" w:left="-2" w:firstLine="2"/>
        <w:contextualSpacing/>
        <w:textAlignment w:val="baseline"/>
        <w:rPr>
          <w:rFonts w:eastAsia="ＭＳ 明朝" w:cs="Arial"/>
          <w:szCs w:val="21"/>
        </w:rPr>
      </w:pPr>
      <w:r>
        <w:rPr>
          <w:rFonts w:eastAsia="ＭＳ 明朝" w:cs="Arial"/>
          <w:szCs w:val="21"/>
        </w:rPr>
        <w:t>3.10.3.1</w:t>
      </w:r>
      <w:r>
        <w:rPr>
          <w:rFonts w:eastAsia="ＭＳ 明朝" w:cs="Arial"/>
          <w:szCs w:val="21"/>
        </w:rPr>
        <w:tab/>
        <w:t>Typical example of the stability failure probability estimated by the critical wave method was compared, as shown in Figure 3.10.3, with the direct counting method based on</w:t>
      </w:r>
      <w:r w:rsidR="00DA48A9">
        <w:rPr>
          <w:rFonts w:eastAsia="ＭＳ 明朝" w:cs="Arial"/>
          <w:szCs w:val="21"/>
        </w:rPr>
        <w:t> </w:t>
      </w:r>
      <w:r>
        <w:rPr>
          <w:rFonts w:eastAsia="ＭＳ 明朝" w:cs="Arial"/>
          <w:szCs w:val="21"/>
        </w:rPr>
        <w:t xml:space="preserve">3.5.4 of the </w:t>
      </w:r>
      <w:r w:rsidR="001A4670">
        <w:rPr>
          <w:rFonts w:eastAsia="ＭＳ 明朝" w:cs="Arial"/>
          <w:szCs w:val="21"/>
        </w:rPr>
        <w:t xml:space="preserve">Interim </w:t>
      </w:r>
      <w:r>
        <w:rPr>
          <w:rFonts w:eastAsia="ＭＳ 明朝" w:cs="Arial"/>
          <w:szCs w:val="21"/>
        </w:rPr>
        <w:t xml:space="preserve">Guidelines and the free-running model experiments based on the </w:t>
      </w:r>
      <w:r w:rsidR="001A4670">
        <w:rPr>
          <w:rFonts w:eastAsia="ＭＳ 明朝" w:cs="Arial"/>
          <w:szCs w:val="21"/>
        </w:rPr>
        <w:br/>
      </w:r>
      <w:r>
        <w:rPr>
          <w:rFonts w:eastAsia="ＭＳ 明朝" w:cs="Arial"/>
          <w:szCs w:val="21"/>
        </w:rPr>
        <w:t xml:space="preserve">ITTC recommended procedures. It indicates that the direct counting method using the numerical code here well agrees with the model experiments. The critical wave method provides the result that is almost identical to the upper limit of the confidence interval of the probability due to the direct counting method. It is reasonable because the critical wave method here does not take </w:t>
      </w:r>
      <w:r w:rsidR="001A4670">
        <w:rPr>
          <w:rFonts w:eastAsia="ＭＳ 明朝" w:cs="Arial"/>
          <w:szCs w:val="21"/>
        </w:rPr>
        <w:t xml:space="preserve">into </w:t>
      </w:r>
      <w:r>
        <w:rPr>
          <w:rFonts w:eastAsia="ＭＳ 明朝" w:cs="Arial"/>
          <w:szCs w:val="21"/>
        </w:rPr>
        <w:t xml:space="preserve">account the initial state effect when the ship meets a critical wave. In other words, </w:t>
      </w:r>
      <w:r w:rsidR="001A4670">
        <w:rPr>
          <w:rFonts w:eastAsia="ＭＳ 明朝" w:cs="Arial"/>
          <w:szCs w:val="21"/>
        </w:rPr>
        <w:t xml:space="preserve">it is </w:t>
      </w:r>
      <w:r>
        <w:rPr>
          <w:rFonts w:eastAsia="ＭＳ 明朝" w:cs="Arial"/>
          <w:szCs w:val="21"/>
        </w:rPr>
        <w:t>assume</w:t>
      </w:r>
      <w:r w:rsidR="001A4670">
        <w:rPr>
          <w:rFonts w:eastAsia="ＭＳ 明朝" w:cs="Arial"/>
          <w:szCs w:val="21"/>
        </w:rPr>
        <w:t>d</w:t>
      </w:r>
      <w:r>
        <w:rPr>
          <w:rFonts w:eastAsia="ＭＳ 明朝" w:cs="Arial"/>
          <w:szCs w:val="21"/>
        </w:rPr>
        <w:t xml:space="preserve"> that, whenever the ship meets a critical wave, the ship would suffer the stability failure. Thus, conservative estimates can be logically obtained so that the critical wave method is suitable for regulatory purpose. While the direct counting method using a PC requires a few days for one nominal Froude </w:t>
      </w:r>
      <w:r w:rsidR="001A4670">
        <w:rPr>
          <w:rFonts w:eastAsia="ＭＳ 明朝" w:cs="Arial"/>
          <w:szCs w:val="21"/>
        </w:rPr>
        <w:t>N</w:t>
      </w:r>
      <w:r>
        <w:rPr>
          <w:rFonts w:eastAsia="ＭＳ 明朝" w:cs="Arial"/>
          <w:szCs w:val="21"/>
        </w:rPr>
        <w:t xml:space="preserve">umber, the critical wave method </w:t>
      </w:r>
      <w:r w:rsidR="001A4670">
        <w:rPr>
          <w:rFonts w:eastAsia="ＭＳ 明朝" w:cs="Arial"/>
          <w:szCs w:val="21"/>
        </w:rPr>
        <w:t>requires approximately 20</w:t>
      </w:r>
      <w:r>
        <w:rPr>
          <w:rFonts w:eastAsia="ＭＳ 明朝" w:cs="Arial"/>
          <w:szCs w:val="21"/>
        </w:rPr>
        <w:t xml:space="preserve"> minutes. In addition, the model experiment using a seakeeping and manoeuvring basin </w:t>
      </w:r>
      <w:r w:rsidR="001A4670">
        <w:rPr>
          <w:rFonts w:eastAsia="ＭＳ 明朝" w:cs="Arial"/>
          <w:szCs w:val="21"/>
        </w:rPr>
        <w:t>requires</w:t>
      </w:r>
      <w:r>
        <w:rPr>
          <w:rFonts w:eastAsia="ＭＳ 明朝" w:cs="Arial"/>
          <w:szCs w:val="21"/>
        </w:rPr>
        <w:t xml:space="preserve"> one week. This means that the application of the critical wave method is most feasible for normal design routine.      </w:t>
      </w:r>
    </w:p>
    <w:p w14:paraId="2A2A2821" w14:textId="77777777" w:rsidR="006529B2" w:rsidRDefault="006529B2" w:rsidP="006529B2">
      <w:pPr>
        <w:suppressAutoHyphens/>
        <w:autoSpaceDN w:val="0"/>
        <w:ind w:leftChars="-1" w:left="-2" w:firstLine="2"/>
        <w:contextualSpacing/>
        <w:textAlignment w:val="baseline"/>
        <w:rPr>
          <w:rFonts w:eastAsia="ＭＳ 明朝" w:cs="Arial"/>
          <w:szCs w:val="21"/>
        </w:rPr>
      </w:pPr>
    </w:p>
    <w:p w14:paraId="2E52387B" w14:textId="362AAF49" w:rsidR="006529B2" w:rsidRDefault="006529B2" w:rsidP="006529B2">
      <w:pPr>
        <w:suppressAutoHyphens/>
        <w:autoSpaceDN w:val="0"/>
        <w:ind w:leftChars="-1" w:left="-2" w:firstLine="2"/>
        <w:contextualSpacing/>
        <w:jc w:val="center"/>
        <w:textAlignment w:val="baseline"/>
        <w:rPr>
          <w:rFonts w:eastAsia="ＭＳ 明朝" w:cs="Arial"/>
          <w:szCs w:val="21"/>
        </w:rPr>
      </w:pPr>
      <w:r>
        <w:rPr>
          <w:noProof/>
          <w:lang w:eastAsia="ja-JP"/>
        </w:rPr>
        <w:lastRenderedPageBreak/>
        <w:drawing>
          <wp:inline distT="0" distB="0" distL="0" distR="0" wp14:anchorId="5D239966" wp14:editId="5673DE79">
            <wp:extent cx="3848100" cy="2705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7"/>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3848100" cy="2705100"/>
                    </a:xfrm>
                    <a:prstGeom prst="rect">
                      <a:avLst/>
                    </a:prstGeom>
                    <a:noFill/>
                    <a:ln>
                      <a:noFill/>
                    </a:ln>
                  </pic:spPr>
                </pic:pic>
              </a:graphicData>
            </a:graphic>
          </wp:inline>
        </w:drawing>
      </w:r>
    </w:p>
    <w:p w14:paraId="234D8CE5" w14:textId="6C1AC221" w:rsidR="006529B2" w:rsidRPr="00F466E0" w:rsidRDefault="006529B2" w:rsidP="006529B2">
      <w:pPr>
        <w:suppressAutoHyphens/>
        <w:autoSpaceDN w:val="0"/>
        <w:ind w:leftChars="-1" w:left="-2" w:firstLine="2"/>
        <w:contextualSpacing/>
        <w:textAlignment w:val="baseline"/>
        <w:rPr>
          <w:rFonts w:eastAsia="ＭＳ 明朝" w:cs="Arial"/>
          <w:b/>
          <w:bCs/>
          <w:szCs w:val="21"/>
        </w:rPr>
      </w:pPr>
      <w:r w:rsidRPr="00F466E0">
        <w:rPr>
          <w:rFonts w:eastAsia="ＭＳ 明朝" w:cs="Arial"/>
          <w:b/>
          <w:bCs/>
          <w:szCs w:val="21"/>
        </w:rPr>
        <w:t xml:space="preserve">Figure 3.10.3  Comparison in the probability of broaching-induced stability failure  for the ocean research vessel with the nominal Froude </w:t>
      </w:r>
      <w:r w:rsidR="001A4670" w:rsidRPr="00F466E0">
        <w:rPr>
          <w:rFonts w:eastAsia="ＭＳ 明朝" w:cs="Arial"/>
          <w:b/>
          <w:bCs/>
          <w:szCs w:val="21"/>
        </w:rPr>
        <w:t>N</w:t>
      </w:r>
      <w:r w:rsidRPr="00F466E0">
        <w:rPr>
          <w:rFonts w:eastAsia="ＭＳ 明朝" w:cs="Arial"/>
          <w:b/>
          <w:bCs/>
          <w:szCs w:val="21"/>
        </w:rPr>
        <w:t xml:space="preserve">umber of 0.39 and the autopilot course from the wave direction of 30 degrees in irregular waves whose significant wave height is 2.55 m and the mean wave period is 4.52 s. </w:t>
      </w:r>
    </w:p>
    <w:p w14:paraId="7122E83B" w14:textId="77777777" w:rsidR="006529B2" w:rsidRDefault="006529B2" w:rsidP="006529B2">
      <w:pPr>
        <w:suppressAutoHyphens/>
        <w:autoSpaceDN w:val="0"/>
        <w:ind w:leftChars="-1" w:left="-2" w:firstLine="2"/>
        <w:contextualSpacing/>
        <w:textAlignment w:val="baseline"/>
        <w:rPr>
          <w:rFonts w:eastAsia="ＭＳ 明朝" w:cs="Arial"/>
          <w:szCs w:val="21"/>
        </w:rPr>
      </w:pPr>
    </w:p>
    <w:p w14:paraId="633424BB" w14:textId="3A7D4FA3" w:rsidR="006529B2" w:rsidRPr="00F466E0" w:rsidRDefault="006529B2" w:rsidP="006529B2">
      <w:pPr>
        <w:suppressAutoHyphens/>
        <w:autoSpaceDN w:val="0"/>
        <w:ind w:leftChars="-1" w:left="-2" w:firstLine="2"/>
        <w:contextualSpacing/>
        <w:textAlignment w:val="baseline"/>
        <w:rPr>
          <w:rFonts w:eastAsia="ＭＳ 明朝" w:cs="Arial"/>
          <w:b/>
          <w:i/>
          <w:iCs/>
          <w:szCs w:val="21"/>
        </w:rPr>
      </w:pPr>
      <w:r w:rsidRPr="00F466E0">
        <w:rPr>
          <w:rFonts w:eastAsia="ＭＳ 明朝" w:cs="Arial"/>
          <w:b/>
          <w:i/>
          <w:iCs/>
          <w:szCs w:val="21"/>
        </w:rPr>
        <w:t>3.10.4</w:t>
      </w:r>
      <w:r w:rsidRPr="00F466E0">
        <w:rPr>
          <w:rFonts w:eastAsia="ＭＳ 明朝" w:cs="Arial"/>
          <w:b/>
          <w:i/>
          <w:iCs/>
          <w:szCs w:val="21"/>
        </w:rPr>
        <w:tab/>
        <w:t>C</w:t>
      </w:r>
      <w:r w:rsidR="006E2FF4" w:rsidRPr="00F466E0">
        <w:rPr>
          <w:rFonts w:eastAsia="ＭＳ 明朝" w:cs="Arial"/>
          <w:b/>
          <w:i/>
          <w:iCs/>
          <w:szCs w:val="21"/>
        </w:rPr>
        <w:t>onclusions</w:t>
      </w:r>
    </w:p>
    <w:p w14:paraId="6271F92A" w14:textId="77777777" w:rsidR="006529B2" w:rsidRDefault="006529B2" w:rsidP="006529B2">
      <w:pPr>
        <w:suppressAutoHyphens/>
        <w:autoSpaceDN w:val="0"/>
        <w:ind w:leftChars="-1" w:left="-2" w:firstLine="2"/>
        <w:contextualSpacing/>
        <w:textAlignment w:val="baseline"/>
        <w:rPr>
          <w:rFonts w:eastAsia="ＭＳ 明朝" w:cs="Arial"/>
          <w:b/>
          <w:szCs w:val="21"/>
        </w:rPr>
      </w:pPr>
    </w:p>
    <w:p w14:paraId="4970BB4A" w14:textId="77777777" w:rsidR="006529B2" w:rsidRDefault="006529B2" w:rsidP="006529B2">
      <w:pPr>
        <w:suppressAutoHyphens/>
        <w:autoSpaceDN w:val="0"/>
        <w:ind w:leftChars="-1" w:left="-2" w:firstLine="2"/>
        <w:contextualSpacing/>
        <w:textAlignment w:val="baseline"/>
        <w:rPr>
          <w:rFonts w:eastAsia="ＭＳ 明朝" w:cs="Arial"/>
          <w:szCs w:val="21"/>
        </w:rPr>
      </w:pPr>
      <w:r>
        <w:rPr>
          <w:rFonts w:eastAsia="ＭＳ 明朝" w:cs="Arial"/>
          <w:szCs w:val="21"/>
        </w:rPr>
        <w:t>3.10.4.1</w:t>
      </w:r>
      <w:r>
        <w:rPr>
          <w:rFonts w:eastAsia="ＭＳ 明朝" w:cs="Arial"/>
          <w:szCs w:val="21"/>
        </w:rPr>
        <w:tab/>
        <w:t xml:space="preserve">It was demonstrated that direct stability assessment using the critical wave method for stability failure due to broaching is feasible. The preamble/introduction of the interim guidelines should reflect this situation on this particular failure mode.     </w:t>
      </w:r>
    </w:p>
    <w:p w14:paraId="04CDE977" w14:textId="77777777" w:rsidR="006529B2" w:rsidRDefault="006529B2" w:rsidP="006529B2">
      <w:pPr>
        <w:suppressAutoHyphens/>
        <w:autoSpaceDN w:val="0"/>
        <w:textAlignment w:val="baseline"/>
        <w:rPr>
          <w:rFonts w:eastAsia="ＭＳ 明朝" w:cs="Arial"/>
          <w:b/>
          <w:kern w:val="2"/>
          <w:szCs w:val="21"/>
        </w:rPr>
      </w:pPr>
    </w:p>
    <w:p w14:paraId="6A823D10" w14:textId="77777777" w:rsidR="006529B2" w:rsidRDefault="006529B2" w:rsidP="006529B2">
      <w:pPr>
        <w:suppressAutoHyphens/>
        <w:autoSpaceDN w:val="0"/>
        <w:textAlignment w:val="baseline"/>
        <w:rPr>
          <w:rFonts w:eastAsia="ＭＳ 明朝" w:cs="Arial"/>
          <w:b/>
          <w:szCs w:val="21"/>
        </w:rPr>
      </w:pPr>
    </w:p>
    <w:p w14:paraId="216D8FEB" w14:textId="77858ACA" w:rsidR="006529B2" w:rsidRDefault="001A4670" w:rsidP="006529B2">
      <w:pPr>
        <w:jc w:val="center"/>
        <w:rPr>
          <w:rFonts w:eastAsia="ＭＳ 明朝"/>
          <w:szCs w:val="22"/>
          <w:u w:val="single"/>
        </w:rPr>
      </w:pPr>
      <w:r>
        <w:rPr>
          <w:rFonts w:eastAsia="ＭＳ 明朝"/>
          <w:b/>
          <w:bCs/>
          <w:u w:val="single"/>
        </w:rPr>
        <w:t>_________</w:t>
      </w:r>
    </w:p>
    <w:p w14:paraId="4F738F3E" w14:textId="207A9731" w:rsidR="006529B2" w:rsidRPr="006529B2" w:rsidRDefault="006529B2" w:rsidP="006529B2">
      <w:pPr>
        <w:jc w:val="left"/>
      </w:pPr>
    </w:p>
    <w:sectPr w:rsidR="006529B2" w:rsidRPr="006529B2" w:rsidSect="006529B2">
      <w:headerReference w:type="even" r:id="rId468"/>
      <w:headerReference w:type="default" r:id="rId469"/>
      <w:footerReference w:type="even" r:id="rId470"/>
      <w:footerReference w:type="default" r:id="rId471"/>
      <w:headerReference w:type="first" r:id="rId472"/>
      <w:footerReference w:type="first" r:id="rId473"/>
      <w:pgSz w:w="11906" w:h="16838" w:code="9"/>
      <w:pgMar w:top="1134" w:right="1418" w:bottom="1418" w:left="1418" w:header="851" w:footer="851" w:gutter="0"/>
      <w:pgNumType w:start="1"/>
      <w:cols w:space="720"/>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E00C11" w16cid:durableId="219245E0"/>
  <w16cid:commentId w16cid:paraId="5581F3AF" w16cid:durableId="21924765"/>
  <w16cid:commentId w16cid:paraId="0878D691" w16cid:durableId="219249AE"/>
  <w16cid:commentId w16cid:paraId="2F0BA346" w16cid:durableId="2192540C"/>
  <w16cid:commentId w16cid:paraId="391FF6B4" w16cid:durableId="21925616"/>
  <w16cid:commentId w16cid:paraId="13AFE5EA" w16cid:durableId="21925654"/>
  <w16cid:commentId w16cid:paraId="4D891FCB" w16cid:durableId="21925A31"/>
  <w16cid:commentId w16cid:paraId="430C1EEB" w16cid:durableId="21926518"/>
  <w16cid:commentId w16cid:paraId="748B54B9" w16cid:durableId="2193AAF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AA167A" w14:textId="77777777" w:rsidR="000C43A1" w:rsidRDefault="000C43A1">
      <w:r>
        <w:separator/>
      </w:r>
    </w:p>
  </w:endnote>
  <w:endnote w:type="continuationSeparator" w:id="0">
    <w:p w14:paraId="30467873" w14:textId="77777777" w:rsidR="000C43A1" w:rsidRDefault="000C4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eiryo UI">
    <w:panose1 w:val="020B0604030504040204"/>
    <w:charset w:val="80"/>
    <w:family w:val="modern"/>
    <w:pitch w:val="variable"/>
    <w:sig w:usb0="E00002FF" w:usb1="6AC7FFFF" w:usb2="08000012" w:usb3="00000000" w:csb0="0002009F" w:csb1="00000000"/>
  </w:font>
  <w:font w:name="BatangChe">
    <w:altName w:val="Malgun Gothic Semilight"/>
    <w:charset w:val="81"/>
    <w:family w:val="modern"/>
    <w:pitch w:val="fixed"/>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Fenice BT">
    <w:altName w:val="Bookman Old Style"/>
    <w:charset w:val="00"/>
    <w:family w:val="roman"/>
    <w:pitch w:val="variable"/>
    <w:sig w:usb0="00000087" w:usb1="00000000" w:usb2="00000000" w:usb3="00000000" w:csb0="0000001B" w:csb1="00000000"/>
  </w:font>
  <w:font w:name="ＭＳ Ｐ明朝">
    <w:panose1 w:val="02020600040205080304"/>
    <w:charset w:val="80"/>
    <w:family w:val="roman"/>
    <w:pitch w:val="variable"/>
    <w:sig w:usb0="E00002FF" w:usb1="6AC7FDFB" w:usb2="08000012" w:usb3="00000000" w:csb0="0002009F" w:csb1="00000000"/>
  </w:font>
  <w:font w:name="HGｺﾞｼｯｸM">
    <w:altName w:val="Yu Gothic"/>
    <w:panose1 w:val="020B0609000000000000"/>
    <w:charset w:val="80"/>
    <w:family w:val="moder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MMa Extra">
    <w:panose1 w:val="00000000000000000000"/>
    <w:charset w:val="00"/>
    <w:family w:val="modern"/>
    <w:notTrueType/>
    <w:pitch w:val="variable"/>
    <w:sig w:usb0="00000003" w:usb1="00000000" w:usb2="00000000" w:usb3="00000000" w:csb0="00000001" w:csb1="00000000"/>
  </w:font>
  <w:font w:name="MMa Fermat">
    <w:panose1 w:val="00000000000000000000"/>
    <w:charset w:val="00"/>
    <w:family w:val="modern"/>
    <w:notTrueType/>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2B472" w14:textId="77777777" w:rsidR="003270CD" w:rsidRDefault="003270CD">
    <w:pPr>
      <w:pStyle w:val="a9"/>
    </w:pPr>
  </w:p>
  <w:p w14:paraId="39B17785" w14:textId="592A6BB4" w:rsidR="003270CD" w:rsidRDefault="003270CD">
    <w:pPr>
      <w:pStyle w:val="a9"/>
      <w:pBdr>
        <w:top w:val="single" w:sz="4" w:space="1" w:color="auto"/>
      </w:pBdr>
      <w:rPr>
        <w:lang w:val="en-US"/>
      </w:rPr>
    </w:pPr>
    <w:r>
      <w:rPr>
        <w:lang w:val="en-US"/>
      </w:rPr>
      <w:fldChar w:fldCharType="begin"/>
    </w:r>
    <w:r>
      <w:rPr>
        <w:lang w:val="en-US"/>
      </w:rPr>
      <w:instrText xml:space="preserve"> FILENAME \p </w:instrText>
    </w:r>
    <w:r>
      <w:rPr>
        <w:lang w:val="en-US"/>
      </w:rPr>
      <w:fldChar w:fldCharType="separate"/>
    </w:r>
    <w:r>
      <w:rPr>
        <w:noProof/>
        <w:lang w:val="en-US"/>
      </w:rPr>
      <w:t>H:\SDC\7\SDC 7-INF.2-Add.1.docx</w:t>
    </w:r>
    <w:r>
      <w:rPr>
        <w:lang w:val="en-US"/>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51AFD" w14:textId="77777777" w:rsidR="003270CD" w:rsidRDefault="003270CD">
    <w:pPr>
      <w:pStyle w:val="a9"/>
    </w:pPr>
  </w:p>
  <w:p w14:paraId="66894602" w14:textId="4B72D033" w:rsidR="003270CD" w:rsidRDefault="003270CD">
    <w:pPr>
      <w:pStyle w:val="a9"/>
      <w:pBdr>
        <w:top w:val="single" w:sz="4" w:space="1" w:color="auto"/>
      </w:pBdr>
    </w:pPr>
    <w:r>
      <w:rPr>
        <w:lang w:val="en-US"/>
      </w:rPr>
      <w:fldChar w:fldCharType="begin"/>
    </w:r>
    <w:r>
      <w:rPr>
        <w:lang w:val="en-US"/>
      </w:rPr>
      <w:instrText xml:space="preserve"> FILENAME \p </w:instrText>
    </w:r>
    <w:r>
      <w:rPr>
        <w:lang w:val="en-US"/>
      </w:rPr>
      <w:fldChar w:fldCharType="separate"/>
    </w:r>
    <w:r>
      <w:rPr>
        <w:noProof/>
        <w:lang w:val="en-US"/>
      </w:rPr>
      <w:t>H:\SDC\7\SDC 7-INF.2-Add.1.docx</w:t>
    </w:r>
    <w:r>
      <w:rPr>
        <w:lang w:val="en-US"/>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E42E5" w14:textId="77777777" w:rsidR="003270CD" w:rsidRDefault="003270CD">
    <w:pPr>
      <w:pStyle w:val="a9"/>
    </w:pPr>
  </w:p>
  <w:p w14:paraId="21C9445A" w14:textId="0EAA1F61" w:rsidR="003270CD" w:rsidRDefault="003270CD">
    <w:pPr>
      <w:pStyle w:val="a9"/>
      <w:pBdr>
        <w:top w:val="single" w:sz="4" w:space="1" w:color="auto"/>
      </w:pBdr>
      <w:rPr>
        <w:lang w:val="en-US"/>
      </w:rPr>
    </w:pPr>
    <w:r>
      <w:rPr>
        <w:noProof/>
        <w:lang w:eastAsia="ja-JP"/>
      </w:rPr>
      <w:drawing>
        <wp:anchor distT="0" distB="0" distL="114300" distR="114300" simplePos="0" relativeHeight="251660288" behindDoc="1" locked="0" layoutInCell="1" allowOverlap="1" wp14:anchorId="5E5DBAAC" wp14:editId="4CCF33AC">
          <wp:simplePos x="0" y="0"/>
          <wp:positionH relativeFrom="margin">
            <wp:align>right</wp:align>
          </wp:positionH>
          <wp:positionV relativeFrom="paragraph">
            <wp:posOffset>26721</wp:posOffset>
          </wp:positionV>
          <wp:extent cx="1862328" cy="60960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200_IMO_WMD_WomenMaritime_Logo_Languages-English.jpg"/>
                  <pic:cNvPicPr/>
                </pic:nvPicPr>
                <pic:blipFill>
                  <a:blip r:embed="rId1">
                    <a:extLst>
                      <a:ext uri="{28A0092B-C50C-407E-A947-70E740481C1C}">
                        <a14:useLocalDpi xmlns:a14="http://schemas.microsoft.com/office/drawing/2010/main" val="0"/>
                      </a:ext>
                    </a:extLst>
                  </a:blip>
                  <a:stretch>
                    <a:fillRect/>
                  </a:stretch>
                </pic:blipFill>
                <pic:spPr>
                  <a:xfrm>
                    <a:off x="0" y="0"/>
                    <a:ext cx="1862328" cy="609600"/>
                  </a:xfrm>
                  <a:prstGeom prst="rect">
                    <a:avLst/>
                  </a:prstGeom>
                </pic:spPr>
              </pic:pic>
            </a:graphicData>
          </a:graphic>
        </wp:anchor>
      </w:drawing>
    </w:r>
    <w:r>
      <w:rPr>
        <w:lang w:val="en-US"/>
      </w:rPr>
      <w:fldChar w:fldCharType="begin"/>
    </w:r>
    <w:r>
      <w:rPr>
        <w:lang w:val="en-US"/>
      </w:rPr>
      <w:instrText xml:space="preserve"> FILENAME  \p </w:instrText>
    </w:r>
    <w:r>
      <w:rPr>
        <w:lang w:val="en-US"/>
      </w:rPr>
      <w:fldChar w:fldCharType="separate"/>
    </w:r>
    <w:r>
      <w:rPr>
        <w:noProof/>
        <w:lang w:val="en-US"/>
      </w:rPr>
      <w:t>H:\SDC\7\SDC 7-INF.2-Add.1.docx</w:t>
    </w:r>
    <w:r>
      <w:rPr>
        <w:lang w:val="en-US"/>
      </w:rPr>
      <w:fldChar w:fldCharType="end"/>
    </w:r>
  </w:p>
  <w:p w14:paraId="414FFF98" w14:textId="03F58309" w:rsidR="003270CD" w:rsidRDefault="003270CD">
    <w:pPr>
      <w:pStyle w:val="a9"/>
      <w:pBdr>
        <w:top w:val="single" w:sz="4" w:space="1" w:color="auto"/>
      </w:pBdr>
      <w:jc w:val="right"/>
      <w:rPr>
        <w:lang w:val="en-US"/>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3BE2E" w14:textId="27E99DCB" w:rsidR="003270CD" w:rsidRPr="006529B2" w:rsidRDefault="00583AD7" w:rsidP="006529B2">
    <w:pPr>
      <w:pStyle w:val="a9"/>
      <w:pBdr>
        <w:top w:val="single" w:sz="4" w:space="1" w:color="auto"/>
      </w:pBdr>
    </w:pPr>
    <w:fldSimple w:instr=" FILENAME \p \* MERGEFORMAT ">
      <w:r w:rsidR="003270CD">
        <w:rPr>
          <w:noProof/>
        </w:rPr>
        <w:t>H:\SDC\7\SDC 7-INF.2-Add.1.docx</w:t>
      </w:r>
    </w:fldSimple>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55BFE" w14:textId="4857327D" w:rsidR="003270CD" w:rsidRPr="006529B2" w:rsidRDefault="00583AD7" w:rsidP="006529B2">
    <w:pPr>
      <w:pStyle w:val="a9"/>
      <w:pBdr>
        <w:top w:val="single" w:sz="4" w:space="1" w:color="auto"/>
      </w:pBdr>
    </w:pPr>
    <w:fldSimple w:instr=" FILENAME \p \* MERGEFORMAT ">
      <w:r w:rsidR="003270CD">
        <w:rPr>
          <w:noProof/>
        </w:rPr>
        <w:t>H:\SDC\7\SDC 7-INF.2-Add.1.docx</w:t>
      </w:r>
    </w:fldSimple>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6F3A8" w14:textId="6E1F787D" w:rsidR="003270CD" w:rsidRPr="006529B2" w:rsidRDefault="00583AD7" w:rsidP="006529B2">
    <w:pPr>
      <w:pStyle w:val="a9"/>
      <w:pBdr>
        <w:top w:val="single" w:sz="4" w:space="1" w:color="auto"/>
      </w:pBdr>
    </w:pPr>
    <w:fldSimple w:instr=" FILENAME \p \* MERGEFORMAT ">
      <w:r w:rsidR="003270CD">
        <w:rPr>
          <w:noProof/>
        </w:rPr>
        <w:t>H:\SDC\7\SDC 7-INF.2-Add.1.docx</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4F3461" w14:textId="77777777" w:rsidR="000C43A1" w:rsidRDefault="000C43A1">
      <w:r>
        <w:separator/>
      </w:r>
    </w:p>
  </w:footnote>
  <w:footnote w:type="continuationSeparator" w:id="0">
    <w:p w14:paraId="24CFE15F" w14:textId="77777777" w:rsidR="000C43A1" w:rsidRDefault="000C43A1">
      <w:r>
        <w:continuationSeparator/>
      </w:r>
    </w:p>
  </w:footnote>
  <w:footnote w:id="1">
    <w:p w14:paraId="0336DC94" w14:textId="77777777" w:rsidR="003270CD" w:rsidRDefault="003270CD" w:rsidP="006529B2">
      <w:pPr>
        <w:pStyle w:val="ad"/>
        <w:tabs>
          <w:tab w:val="left" w:pos="426"/>
        </w:tabs>
        <w:ind w:left="426" w:hanging="426"/>
        <w:rPr>
          <w:rFonts w:eastAsia="ＭＳ 明朝" w:cs="Arial"/>
          <w:szCs w:val="18"/>
          <w:lang w:val="en-US"/>
        </w:rPr>
      </w:pPr>
      <w:r>
        <w:rPr>
          <w:rStyle w:val="ac"/>
          <w:szCs w:val="18"/>
        </w:rPr>
        <w:footnoteRef/>
      </w:r>
      <w:r>
        <w:rPr>
          <w:rFonts w:cs="Arial"/>
          <w:szCs w:val="18"/>
        </w:rPr>
        <w:tab/>
      </w:r>
      <w:r>
        <w:rPr>
          <w:rFonts w:cs="Arial"/>
          <w:i/>
          <w:szCs w:val="18"/>
          <w:lang w:val="en-US"/>
        </w:rPr>
        <w:t>Shigunov, V. el Moctar, O., and Rathje, H.</w:t>
      </w:r>
      <w:r>
        <w:rPr>
          <w:rFonts w:cs="Arial"/>
          <w:szCs w:val="18"/>
          <w:lang w:val="en-US"/>
        </w:rPr>
        <w:t xml:space="preserve"> (2009) Conditions of parametric rolling, </w:t>
      </w:r>
      <w:r>
        <w:rPr>
          <w:rFonts w:cs="Arial"/>
          <w:i/>
          <w:szCs w:val="18"/>
          <w:lang w:val="en-US"/>
        </w:rPr>
        <w:t>Proc. 10</w:t>
      </w:r>
      <w:r>
        <w:rPr>
          <w:rFonts w:cs="Arial"/>
          <w:i/>
          <w:szCs w:val="18"/>
          <w:vertAlign w:val="superscript"/>
          <w:lang w:val="en-US"/>
        </w:rPr>
        <w:t>th</w:t>
      </w:r>
      <w:r>
        <w:rPr>
          <w:rFonts w:cs="Arial"/>
          <w:i/>
          <w:szCs w:val="18"/>
          <w:lang w:val="en-US"/>
        </w:rPr>
        <w:t xml:space="preserve"> Int. Conf. on Stability of Ships and Ocean Vehicles</w:t>
      </w:r>
      <w:r>
        <w:rPr>
          <w:rFonts w:cs="Arial"/>
          <w:szCs w:val="18"/>
          <w:lang w:val="en-US"/>
        </w:rPr>
        <w:t>.</w:t>
      </w:r>
    </w:p>
  </w:footnote>
  <w:footnote w:id="2">
    <w:p w14:paraId="6AB8C1B3" w14:textId="77777777" w:rsidR="003270CD" w:rsidRDefault="003270CD" w:rsidP="006529B2">
      <w:pPr>
        <w:pStyle w:val="ad"/>
        <w:tabs>
          <w:tab w:val="left" w:pos="426"/>
        </w:tabs>
        <w:ind w:left="426" w:hanging="426"/>
      </w:pPr>
      <w:r>
        <w:rPr>
          <w:rStyle w:val="ac"/>
        </w:rPr>
        <w:footnoteRef/>
      </w:r>
      <w:r>
        <w:rPr>
          <w:lang w:val="en-US"/>
        </w:rPr>
        <w:tab/>
      </w:r>
      <w:r>
        <w:rPr>
          <w:rFonts w:cs="Arial"/>
          <w:i/>
          <w:iCs/>
          <w:lang w:val="en-US"/>
        </w:rPr>
        <w:t>Tonguć, E. and Söding, H.</w:t>
      </w:r>
      <w:r>
        <w:rPr>
          <w:rFonts w:cs="Arial"/>
          <w:lang w:val="en-US"/>
        </w:rPr>
        <w:t xml:space="preserve"> (1986) Computing capsizing frequencies of ships in seaway, </w:t>
      </w:r>
      <w:r>
        <w:rPr>
          <w:rFonts w:cs="Arial"/>
          <w:i/>
          <w:iCs/>
          <w:lang w:val="en-US"/>
        </w:rPr>
        <w:t>Proc. 3</w:t>
      </w:r>
      <w:r>
        <w:rPr>
          <w:rFonts w:cs="Arial"/>
          <w:i/>
          <w:iCs/>
          <w:vertAlign w:val="superscript"/>
          <w:lang w:val="en-US"/>
        </w:rPr>
        <w:t>rd</w:t>
      </w:r>
      <w:r>
        <w:rPr>
          <w:rFonts w:cs="Arial"/>
          <w:i/>
          <w:iCs/>
          <w:lang w:val="en-US"/>
        </w:rPr>
        <w:t xml:space="preserve"> Int. </w:t>
      </w:r>
      <w:r>
        <w:rPr>
          <w:rFonts w:cs="Arial"/>
          <w:i/>
          <w:iCs/>
        </w:rPr>
        <w:t>Conf. on Stability of Ships and Ocean Vehicles</w:t>
      </w:r>
      <w:r>
        <w:rPr>
          <w:rFonts w:cs="Arial"/>
        </w:rPr>
        <w:t>.</w:t>
      </w:r>
    </w:p>
  </w:footnote>
  <w:footnote w:id="3">
    <w:p w14:paraId="4CEBE91D" w14:textId="77777777" w:rsidR="003270CD" w:rsidRDefault="003270CD" w:rsidP="006529B2">
      <w:pPr>
        <w:pStyle w:val="ad"/>
        <w:rPr>
          <w:lang w:val="en-US"/>
        </w:rPr>
      </w:pPr>
      <w:r>
        <w:rPr>
          <w:rStyle w:val="ac"/>
        </w:rPr>
        <w:footnoteRef/>
      </w:r>
      <w:r>
        <w:rPr>
          <w:lang w:val="en-US"/>
        </w:rPr>
        <w:tab/>
        <w:t>Derbanne, Q., Storhaug, G., Shigunov, V., Xie, G., and Zheng, G. (2016) Rule formulation of vertical hull girder wave loads based on direct computation, Proc. PRADS 2016, 4</w:t>
      </w:r>
      <w:r>
        <w:rPr>
          <w:vertAlign w:val="superscript"/>
          <w:lang w:val="en-US"/>
        </w:rPr>
        <w:t>th</w:t>
      </w:r>
      <w:r>
        <w:rPr>
          <w:lang w:val="en-US"/>
        </w:rPr>
        <w:t>-8</w:t>
      </w:r>
      <w:r>
        <w:rPr>
          <w:vertAlign w:val="superscript"/>
          <w:lang w:val="en-US"/>
        </w:rPr>
        <w:t>th</w:t>
      </w:r>
      <w:r>
        <w:rPr>
          <w:lang w:val="en-US"/>
        </w:rPr>
        <w:t xml:space="preserve"> September, Copenhagen, Denmark</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C807C" w14:textId="77777777" w:rsidR="003270CD" w:rsidRDefault="003270CD">
    <w:pPr>
      <w:pStyle w:val="a7"/>
    </w:pPr>
    <w:bookmarkStart w:id="13" w:name="symbol_headFootEven"/>
    <w:bookmarkEnd w:id="13"/>
    <w:r>
      <w:t>SDC 7/INF.X/Add.1</w:t>
    </w:r>
  </w:p>
  <w:p w14:paraId="4799FAB9" w14:textId="77777777" w:rsidR="003270CD" w:rsidRDefault="003270CD">
    <w:pPr>
      <w:pStyle w:val="a7"/>
      <w:pBdr>
        <w:bottom w:val="single" w:sz="4" w:space="1" w:color="auto"/>
      </w:pBdr>
      <w:rPr>
        <w:rStyle w:val="a6"/>
      </w:rPr>
    </w:pPr>
    <w:r>
      <w:t xml:space="preserve">Page </w:t>
    </w:r>
    <w:r>
      <w:rPr>
        <w:rStyle w:val="a6"/>
      </w:rPr>
      <w:fldChar w:fldCharType="begin"/>
    </w:r>
    <w:r>
      <w:rPr>
        <w:rStyle w:val="a6"/>
      </w:rPr>
      <w:instrText xml:space="preserve"> PAGE </w:instrText>
    </w:r>
    <w:r>
      <w:rPr>
        <w:rStyle w:val="a6"/>
      </w:rPr>
      <w:fldChar w:fldCharType="separate"/>
    </w:r>
    <w:r>
      <w:rPr>
        <w:rStyle w:val="a6"/>
        <w:noProof/>
      </w:rPr>
      <w:t>2</w:t>
    </w:r>
    <w:r>
      <w:rPr>
        <w:rStyle w:val="a6"/>
      </w:rPr>
      <w:fldChar w:fldCharType="end"/>
    </w:r>
  </w:p>
  <w:p w14:paraId="793477B3" w14:textId="77777777" w:rsidR="003270CD" w:rsidRDefault="003270CD">
    <w:pPr>
      <w:pStyle w:val="a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2BE26" w14:textId="77777777" w:rsidR="003270CD" w:rsidRDefault="003270CD">
    <w:pPr>
      <w:pStyle w:val="a7"/>
      <w:jc w:val="right"/>
    </w:pPr>
    <w:bookmarkStart w:id="14" w:name="symbol_headFoot"/>
    <w:bookmarkEnd w:id="14"/>
    <w:r>
      <w:t>SDC 7/INF.X/Add.1</w:t>
    </w:r>
  </w:p>
  <w:p w14:paraId="31457745" w14:textId="77777777" w:rsidR="003270CD" w:rsidRDefault="003270CD">
    <w:pPr>
      <w:pStyle w:val="a7"/>
      <w:pBdr>
        <w:bottom w:val="single" w:sz="4" w:space="1" w:color="auto"/>
      </w:pBdr>
      <w:jc w:val="right"/>
      <w:rPr>
        <w:rStyle w:val="a6"/>
      </w:rPr>
    </w:pPr>
    <w:r>
      <w:t xml:space="preserve">Page </w:t>
    </w:r>
    <w:r>
      <w:rPr>
        <w:rStyle w:val="a6"/>
      </w:rPr>
      <w:fldChar w:fldCharType="begin"/>
    </w:r>
    <w:r>
      <w:rPr>
        <w:rStyle w:val="a6"/>
      </w:rPr>
      <w:instrText xml:space="preserve"> PAGE </w:instrText>
    </w:r>
    <w:r>
      <w:rPr>
        <w:rStyle w:val="a6"/>
      </w:rPr>
      <w:fldChar w:fldCharType="separate"/>
    </w:r>
    <w:r>
      <w:rPr>
        <w:rStyle w:val="a6"/>
        <w:noProof/>
      </w:rPr>
      <w:t>1</w:t>
    </w:r>
    <w:r>
      <w:rPr>
        <w:rStyle w:val="a6"/>
      </w:rPr>
      <w:fldChar w:fldCharType="end"/>
    </w:r>
  </w:p>
  <w:p w14:paraId="50FD6623" w14:textId="77777777" w:rsidR="003270CD" w:rsidRDefault="003270CD">
    <w:pPr>
      <w:pStyle w:val="a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15888" w14:textId="77777777" w:rsidR="003270CD" w:rsidRDefault="003270CD">
    <w:pPr>
      <w:pStyle w:val="a7"/>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61776" w14:textId="2F828077" w:rsidR="003270CD" w:rsidRPr="006529B2" w:rsidRDefault="003270CD" w:rsidP="00F466E0">
    <w:pPr>
      <w:pStyle w:val="a7"/>
    </w:pPr>
    <w:r w:rsidRPr="006529B2">
      <w:t>SDC 7/INF.</w:t>
    </w:r>
    <w:r>
      <w:t>2</w:t>
    </w:r>
    <w:r w:rsidRPr="006529B2">
      <w:t>/Add.1</w:t>
    </w:r>
  </w:p>
  <w:p w14:paraId="099CF94B" w14:textId="4FC6030B" w:rsidR="003270CD" w:rsidRDefault="003270CD">
    <w:pPr>
      <w:pStyle w:val="a7"/>
      <w:pBdr>
        <w:bottom w:val="single" w:sz="4" w:space="1" w:color="auto"/>
      </w:pBdr>
    </w:pPr>
    <w:r w:rsidRPr="006529B2">
      <w:t xml:space="preserve">Annex, page </w:t>
    </w:r>
    <w:r w:rsidRPr="006529B2">
      <w:fldChar w:fldCharType="begin"/>
    </w:r>
    <w:r w:rsidRPr="006529B2">
      <w:instrText xml:space="preserve"> PAGE  \* MERGEFORMAT </w:instrText>
    </w:r>
    <w:r w:rsidRPr="006529B2">
      <w:fldChar w:fldCharType="separate"/>
    </w:r>
    <w:r w:rsidR="0086051D">
      <w:rPr>
        <w:noProof/>
      </w:rPr>
      <w:t>18</w:t>
    </w:r>
    <w:r w:rsidRPr="006529B2">
      <w:fldChar w:fldCharType="end"/>
    </w:r>
  </w:p>
  <w:p w14:paraId="21F0C1BD" w14:textId="77777777" w:rsidR="003270CD" w:rsidRPr="006529B2" w:rsidRDefault="003270CD" w:rsidP="00F466E0">
    <w:pPr>
      <w:pStyle w:val="a7"/>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1A0C4" w14:textId="26DE1177" w:rsidR="003270CD" w:rsidRPr="006529B2" w:rsidRDefault="003270CD" w:rsidP="00F466E0">
    <w:pPr>
      <w:pStyle w:val="a7"/>
      <w:jc w:val="right"/>
    </w:pPr>
    <w:r w:rsidRPr="006529B2">
      <w:t>SDC 7/INF.</w:t>
    </w:r>
    <w:r>
      <w:t>2</w:t>
    </w:r>
    <w:r w:rsidRPr="006529B2">
      <w:t>/Add.1</w:t>
    </w:r>
  </w:p>
  <w:p w14:paraId="2458732C" w14:textId="29055E5E" w:rsidR="003270CD" w:rsidRDefault="003270CD">
    <w:pPr>
      <w:pStyle w:val="a7"/>
      <w:pBdr>
        <w:bottom w:val="single" w:sz="4" w:space="1" w:color="auto"/>
      </w:pBdr>
      <w:jc w:val="right"/>
    </w:pPr>
    <w:r w:rsidRPr="006529B2">
      <w:t xml:space="preserve">Annex , page </w:t>
    </w:r>
    <w:r w:rsidRPr="006529B2">
      <w:fldChar w:fldCharType="begin"/>
    </w:r>
    <w:r w:rsidRPr="006529B2">
      <w:instrText xml:space="preserve"> PAGE  \* MERGEFORMAT </w:instrText>
    </w:r>
    <w:r w:rsidRPr="006529B2">
      <w:fldChar w:fldCharType="separate"/>
    </w:r>
    <w:r w:rsidR="0086051D">
      <w:rPr>
        <w:noProof/>
      </w:rPr>
      <w:t>19</w:t>
    </w:r>
    <w:r w:rsidRPr="006529B2">
      <w:fldChar w:fldCharType="end"/>
    </w:r>
  </w:p>
  <w:p w14:paraId="6A253E0B" w14:textId="77777777" w:rsidR="003270CD" w:rsidRPr="006529B2" w:rsidRDefault="003270CD" w:rsidP="00F466E0">
    <w:pPr>
      <w:pStyle w:val="a7"/>
      <w:jc w:val="righ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06805" w14:textId="5438B2A9" w:rsidR="003270CD" w:rsidRPr="006529B2" w:rsidRDefault="003270CD" w:rsidP="00F466E0">
    <w:pPr>
      <w:pStyle w:val="a7"/>
      <w:jc w:val="right"/>
    </w:pPr>
    <w:r w:rsidRPr="006529B2">
      <w:t>SDC 7/INF.</w:t>
    </w:r>
    <w:r>
      <w:t>2</w:t>
    </w:r>
    <w:r w:rsidRPr="006529B2">
      <w:t>/Add.1</w:t>
    </w:r>
  </w:p>
  <w:p w14:paraId="370E9123" w14:textId="1E2AE1A7" w:rsidR="003270CD" w:rsidRDefault="003270CD" w:rsidP="00F466E0">
    <w:pPr>
      <w:pStyle w:val="a7"/>
      <w:pBdr>
        <w:bottom w:val="single" w:sz="4" w:space="1" w:color="auto"/>
      </w:pBdr>
      <w:jc w:val="right"/>
    </w:pPr>
    <w:r w:rsidRPr="006529B2">
      <w:t>Annex, page 1</w:t>
    </w:r>
  </w:p>
  <w:p w14:paraId="1E1E9F31" w14:textId="77777777" w:rsidR="003270CD" w:rsidRPr="006529B2" w:rsidRDefault="003270CD" w:rsidP="00F466E0">
    <w:pPr>
      <w:pStyle w:val="a7"/>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6A648F8"/>
    <w:lvl w:ilvl="0">
      <w:start w:val="1"/>
      <w:numFmt w:val="decimal"/>
      <w:pStyle w:val="51"/>
      <w:lvlText w:val="%1."/>
      <w:lvlJc w:val="left"/>
      <w:pPr>
        <w:tabs>
          <w:tab w:val="num" w:pos="1492"/>
        </w:tabs>
        <w:ind w:left="1492" w:hanging="360"/>
      </w:pPr>
    </w:lvl>
  </w:abstractNum>
  <w:abstractNum w:abstractNumId="1" w15:restartNumberingAfterBreak="0">
    <w:nsid w:val="FFFFFF7D"/>
    <w:multiLevelType w:val="singleLevel"/>
    <w:tmpl w:val="8EC0D572"/>
    <w:lvl w:ilvl="0">
      <w:start w:val="1"/>
      <w:numFmt w:val="decimal"/>
      <w:pStyle w:val="41"/>
      <w:lvlText w:val="%1."/>
      <w:lvlJc w:val="left"/>
      <w:pPr>
        <w:tabs>
          <w:tab w:val="num" w:pos="1209"/>
        </w:tabs>
        <w:ind w:left="1209" w:hanging="360"/>
      </w:pPr>
    </w:lvl>
  </w:abstractNum>
  <w:abstractNum w:abstractNumId="2" w15:restartNumberingAfterBreak="0">
    <w:nsid w:val="FFFFFF7E"/>
    <w:multiLevelType w:val="singleLevel"/>
    <w:tmpl w:val="A1C6D7DC"/>
    <w:lvl w:ilvl="0">
      <w:start w:val="1"/>
      <w:numFmt w:val="decimal"/>
      <w:pStyle w:val="31"/>
      <w:lvlText w:val="%1."/>
      <w:lvlJc w:val="left"/>
      <w:pPr>
        <w:tabs>
          <w:tab w:val="num" w:pos="926"/>
        </w:tabs>
        <w:ind w:left="926" w:hanging="360"/>
      </w:pPr>
    </w:lvl>
  </w:abstractNum>
  <w:abstractNum w:abstractNumId="3" w15:restartNumberingAfterBreak="0">
    <w:nsid w:val="FFFFFF7F"/>
    <w:multiLevelType w:val="singleLevel"/>
    <w:tmpl w:val="FD10D3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06E52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E88A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1047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F288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D842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A6AEB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910DD"/>
    <w:multiLevelType w:val="hybridMultilevel"/>
    <w:tmpl w:val="0A16563E"/>
    <w:lvl w:ilvl="0" w:tplc="30628A10">
      <w:start w:val="1"/>
      <w:numFmt w:val="bullet"/>
      <w:pStyle w:val="Pointed-1"/>
      <w:lvlText w:val=""/>
      <w:lvlJc w:val="left"/>
      <w:pPr>
        <w:tabs>
          <w:tab w:val="num" w:pos="454"/>
        </w:tabs>
        <w:ind w:left="454" w:hanging="369"/>
      </w:pPr>
      <w:rPr>
        <w:rFonts w:ascii="Wingdings" w:hAnsi="Wingdings" w:hint="default"/>
        <w:b w:val="0"/>
        <w:i w:val="0"/>
        <w:sz w:val="22"/>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F8666F"/>
    <w:multiLevelType w:val="multilevel"/>
    <w:tmpl w:val="B5DEAA8E"/>
    <w:name w:val="DNVGL Appendices"/>
    <w:lvl w:ilvl="0">
      <w:start w:val="1"/>
      <w:numFmt w:val="upperLetter"/>
      <w:pStyle w:val="DNVGL-AppListing"/>
      <w:lvlText w:val="Appendix %1"/>
      <w:lvlJc w:val="left"/>
      <w:pPr>
        <w:ind w:left="1417" w:hanging="141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CAA4D62"/>
    <w:multiLevelType w:val="multilevel"/>
    <w:tmpl w:val="0409001D"/>
    <w:styleLink w:val="1ai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D2D76C0"/>
    <w:multiLevelType w:val="hybridMultilevel"/>
    <w:tmpl w:val="D07A7324"/>
    <w:lvl w:ilvl="0" w:tplc="EDFEDDC6">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387A68CF"/>
    <w:multiLevelType w:val="multilevel"/>
    <w:tmpl w:val="04140023"/>
    <w:styleLink w:val="a"/>
    <w:lvl w:ilvl="0">
      <w:start w:val="1"/>
      <w:numFmt w:val="upperRoman"/>
      <w:pStyle w:val="4"/>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39621A50"/>
    <w:multiLevelType w:val="hybridMultilevel"/>
    <w:tmpl w:val="D34831BC"/>
    <w:lvl w:ilvl="0" w:tplc="4AAAAEF8">
      <w:numFmt w:val="bullet"/>
      <w:pStyle w:val="Equation-Number"/>
      <w:lvlText w:val="-"/>
      <w:lvlJc w:val="left"/>
      <w:pPr>
        <w:ind w:left="720" w:hanging="360"/>
      </w:pPr>
      <w:rPr>
        <w:rFonts w:ascii="Calibri" w:eastAsia="Calibri"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6" w15:restartNumberingAfterBreak="0">
    <w:nsid w:val="465E4ED6"/>
    <w:multiLevelType w:val="multilevel"/>
    <w:tmpl w:val="0414001D"/>
    <w:styleLink w:val="1ai"/>
    <w:lvl w:ilvl="0">
      <w:start w:val="1"/>
      <w:numFmt w:val="decimal"/>
      <w:pStyle w:val="3"/>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B38569F"/>
    <w:multiLevelType w:val="multilevel"/>
    <w:tmpl w:val="FFFFFFFF"/>
    <w:styleLink w:val="1ai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4EE3173F"/>
    <w:multiLevelType w:val="hybridMultilevel"/>
    <w:tmpl w:val="4A18C82C"/>
    <w:lvl w:ilvl="0" w:tplc="C28C0C38">
      <w:start w:val="1"/>
      <w:numFmt w:val="bullet"/>
      <w:pStyle w:val="STAB-Test-List"/>
      <w:lvlText w:val=""/>
      <w:lvlJc w:val="left"/>
      <w:pPr>
        <w:ind w:left="1060" w:hanging="360"/>
      </w:pPr>
      <w:rPr>
        <w:rFonts w:ascii="Symbol" w:hAnsi="Symbol" w:hint="default"/>
      </w:rPr>
    </w:lvl>
    <w:lvl w:ilvl="1" w:tplc="04090003">
      <w:start w:val="1"/>
      <w:numFmt w:val="bullet"/>
      <w:lvlText w:val="o"/>
      <w:lvlJc w:val="left"/>
      <w:pPr>
        <w:ind w:left="1780" w:hanging="360"/>
      </w:pPr>
      <w:rPr>
        <w:rFonts w:ascii="Courier New" w:hAnsi="Courier New" w:cs="Courier New" w:hint="default"/>
      </w:rPr>
    </w:lvl>
    <w:lvl w:ilvl="2" w:tplc="04090005">
      <w:start w:val="1"/>
      <w:numFmt w:val="bullet"/>
      <w:lvlText w:val=""/>
      <w:lvlJc w:val="left"/>
      <w:pPr>
        <w:ind w:left="2500" w:hanging="360"/>
      </w:pPr>
      <w:rPr>
        <w:rFonts w:ascii="Wingdings" w:hAnsi="Wingdings" w:hint="default"/>
      </w:rPr>
    </w:lvl>
    <w:lvl w:ilvl="3" w:tplc="04090001">
      <w:start w:val="1"/>
      <w:numFmt w:val="bullet"/>
      <w:lvlText w:val=""/>
      <w:lvlJc w:val="left"/>
      <w:pPr>
        <w:ind w:left="3220" w:hanging="360"/>
      </w:pPr>
      <w:rPr>
        <w:rFonts w:ascii="Symbol" w:hAnsi="Symbol" w:hint="default"/>
      </w:rPr>
    </w:lvl>
    <w:lvl w:ilvl="4" w:tplc="04090003">
      <w:start w:val="1"/>
      <w:numFmt w:val="bullet"/>
      <w:lvlText w:val="o"/>
      <w:lvlJc w:val="left"/>
      <w:pPr>
        <w:ind w:left="3940" w:hanging="360"/>
      </w:pPr>
      <w:rPr>
        <w:rFonts w:ascii="Courier New" w:hAnsi="Courier New" w:cs="Courier New" w:hint="default"/>
      </w:rPr>
    </w:lvl>
    <w:lvl w:ilvl="5" w:tplc="04090005">
      <w:start w:val="1"/>
      <w:numFmt w:val="bullet"/>
      <w:lvlText w:val=""/>
      <w:lvlJc w:val="left"/>
      <w:pPr>
        <w:ind w:left="4660" w:hanging="360"/>
      </w:pPr>
      <w:rPr>
        <w:rFonts w:ascii="Wingdings" w:hAnsi="Wingdings" w:hint="default"/>
      </w:rPr>
    </w:lvl>
    <w:lvl w:ilvl="6" w:tplc="04090001">
      <w:start w:val="1"/>
      <w:numFmt w:val="bullet"/>
      <w:lvlText w:val=""/>
      <w:lvlJc w:val="left"/>
      <w:pPr>
        <w:ind w:left="5380" w:hanging="360"/>
      </w:pPr>
      <w:rPr>
        <w:rFonts w:ascii="Symbol" w:hAnsi="Symbol" w:hint="default"/>
      </w:rPr>
    </w:lvl>
    <w:lvl w:ilvl="7" w:tplc="04090003">
      <w:start w:val="1"/>
      <w:numFmt w:val="bullet"/>
      <w:lvlText w:val="o"/>
      <w:lvlJc w:val="left"/>
      <w:pPr>
        <w:ind w:left="6100" w:hanging="360"/>
      </w:pPr>
      <w:rPr>
        <w:rFonts w:ascii="Courier New" w:hAnsi="Courier New" w:cs="Courier New" w:hint="default"/>
      </w:rPr>
    </w:lvl>
    <w:lvl w:ilvl="8" w:tplc="04090005">
      <w:start w:val="1"/>
      <w:numFmt w:val="bullet"/>
      <w:lvlText w:val=""/>
      <w:lvlJc w:val="left"/>
      <w:pPr>
        <w:ind w:left="6820" w:hanging="360"/>
      </w:pPr>
      <w:rPr>
        <w:rFonts w:ascii="Wingdings" w:hAnsi="Wingdings" w:hint="default"/>
      </w:rPr>
    </w:lvl>
  </w:abstractNum>
  <w:abstractNum w:abstractNumId="19" w15:restartNumberingAfterBreak="0">
    <w:nsid w:val="53C1649A"/>
    <w:multiLevelType w:val="multilevel"/>
    <w:tmpl w:val="0CF67D14"/>
    <w:lvl w:ilvl="0">
      <w:start w:val="1"/>
      <w:numFmt w:val="decimal"/>
      <w:pStyle w:val="IMOdocHead1"/>
      <w:lvlText w:val="%1."/>
      <w:lvlJc w:val="left"/>
      <w:pPr>
        <w:ind w:left="1080" w:hanging="720"/>
      </w:pPr>
    </w:lvl>
    <w:lvl w:ilvl="1">
      <w:start w:val="1"/>
      <w:numFmt w:val="decimal"/>
      <w:pStyle w:val="IMOdocHead2"/>
      <w:isLgl/>
      <w:lvlText w:val="%1.%2."/>
      <w:lvlJc w:val="left"/>
      <w:pPr>
        <w:ind w:left="1080" w:hanging="720"/>
      </w:pPr>
    </w:lvl>
    <w:lvl w:ilvl="2">
      <w:start w:val="1"/>
      <w:numFmt w:val="decimal"/>
      <w:pStyle w:val="IMODocHead3"/>
      <w:isLgl/>
      <w:lvlText w:val="%1.%2.%3."/>
      <w:lvlJc w:val="left"/>
      <w:pPr>
        <w:ind w:left="1080" w:hanging="720"/>
      </w:pPr>
    </w:lvl>
    <w:lvl w:ilvl="3">
      <w:start w:val="1"/>
      <w:numFmt w:val="decimal"/>
      <w:pStyle w:val="IMODocNumPar"/>
      <w:isLgl/>
      <w:lvlText w:val="%1.%2.%3.%4."/>
      <w:lvlJc w:val="left"/>
      <w:pPr>
        <w:ind w:left="126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0" w15:restartNumberingAfterBreak="0">
    <w:nsid w:val="5B2A1335"/>
    <w:multiLevelType w:val="multilevel"/>
    <w:tmpl w:val="FFFFFFFF"/>
    <w:styleLink w:val="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CD354DB"/>
    <w:multiLevelType w:val="hybridMultilevel"/>
    <w:tmpl w:val="9A20628E"/>
    <w:lvl w:ilvl="0" w:tplc="5C44273C">
      <w:start w:val="1"/>
      <w:numFmt w:val="decimal"/>
      <w:pStyle w:val="IMOdocList"/>
      <w:lvlText w:val=".%1"/>
      <w:lvlJc w:val="left"/>
      <w:pPr>
        <w:ind w:left="1710" w:hanging="360"/>
      </w:pPr>
    </w:lvl>
    <w:lvl w:ilvl="1" w:tplc="04090019">
      <w:start w:val="1"/>
      <w:numFmt w:val="lowerLetter"/>
      <w:lvlText w:val="%2."/>
      <w:lvlJc w:val="left"/>
      <w:pPr>
        <w:ind w:left="1440" w:hanging="360"/>
      </w:pPr>
    </w:lvl>
    <w:lvl w:ilvl="2" w:tplc="0409001B">
      <w:start w:val="1"/>
      <w:numFmt w:val="lowerRoman"/>
      <w:pStyle w:val="Style1"/>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DD04503"/>
    <w:multiLevelType w:val="multilevel"/>
    <w:tmpl w:val="0414001F"/>
    <w:styleLink w:val="1111113"/>
    <w:lvl w:ilvl="0">
      <w:start w:val="1"/>
      <w:numFmt w:val="decimal"/>
      <w:pStyle w:val="20"/>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ED27691"/>
    <w:multiLevelType w:val="hybridMultilevel"/>
    <w:tmpl w:val="FA9011FC"/>
    <w:lvl w:ilvl="0" w:tplc="0809000F">
      <w:start w:val="1"/>
      <w:numFmt w:val="decimal"/>
      <w:pStyle w:val="a0"/>
      <w:lvlText w:val="%1."/>
      <w:lvlJc w:val="left"/>
      <w:pPr>
        <w:tabs>
          <w:tab w:val="num" w:pos="720"/>
        </w:tabs>
        <w:ind w:left="720" w:hanging="360"/>
      </w:pPr>
    </w:lvl>
    <w:lvl w:ilvl="1" w:tplc="10FAC28C">
      <w:start w:val="1"/>
      <w:numFmt w:val="decimal"/>
      <w:lvlText w:val="%2."/>
      <w:lvlJc w:val="left"/>
      <w:pPr>
        <w:tabs>
          <w:tab w:val="num" w:pos="1440"/>
        </w:tabs>
        <w:ind w:left="1440" w:hanging="360"/>
      </w:pPr>
    </w:lvl>
    <w:lvl w:ilvl="2" w:tplc="0809000F">
      <w:start w:val="1"/>
      <w:numFmt w:val="decimal"/>
      <w:lvlText w:val="%3."/>
      <w:lvlJc w:val="left"/>
      <w:pPr>
        <w:tabs>
          <w:tab w:val="num" w:pos="720"/>
        </w:tabs>
        <w:ind w:left="720" w:hanging="36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4" w15:restartNumberingAfterBreak="0">
    <w:nsid w:val="686669B1"/>
    <w:multiLevelType w:val="multilevel"/>
    <w:tmpl w:val="04090023"/>
    <w:styleLink w:val="1"/>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6D16352D"/>
    <w:multiLevelType w:val="hybridMultilevel"/>
    <w:tmpl w:val="5D96D634"/>
    <w:lvl w:ilvl="0" w:tplc="7A22E888">
      <w:start w:val="4"/>
      <w:numFmt w:val="decimal"/>
      <w:pStyle w:val="a1"/>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6" w15:restartNumberingAfterBreak="0">
    <w:nsid w:val="6F112106"/>
    <w:multiLevelType w:val="hybridMultilevel"/>
    <w:tmpl w:val="31640FAC"/>
    <w:lvl w:ilvl="0" w:tplc="E0165358">
      <w:start w:val="1"/>
      <w:numFmt w:val="decimal"/>
      <w:pStyle w:val="Numberedlist"/>
      <w:lvlText w:val="%1."/>
      <w:lvlJc w:val="left"/>
      <w:pPr>
        <w:ind w:left="1440" w:hanging="360"/>
      </w:pPr>
    </w:lvl>
    <w:lvl w:ilvl="1" w:tplc="04070019">
      <w:start w:val="1"/>
      <w:numFmt w:val="lowerLetter"/>
      <w:lvlText w:val="%2."/>
      <w:lvlJc w:val="left"/>
      <w:pPr>
        <w:ind w:left="2160" w:hanging="360"/>
      </w:pPr>
    </w:lvl>
    <w:lvl w:ilvl="2" w:tplc="0407001B">
      <w:start w:val="1"/>
      <w:numFmt w:val="lowerRoman"/>
      <w:lvlText w:val="%3."/>
      <w:lvlJc w:val="right"/>
      <w:pPr>
        <w:ind w:left="2880" w:hanging="180"/>
      </w:pPr>
    </w:lvl>
    <w:lvl w:ilvl="3" w:tplc="0407000F">
      <w:start w:val="1"/>
      <w:numFmt w:val="decimal"/>
      <w:lvlText w:val="%4."/>
      <w:lvlJc w:val="left"/>
      <w:pPr>
        <w:ind w:left="3600" w:hanging="360"/>
      </w:pPr>
    </w:lvl>
    <w:lvl w:ilvl="4" w:tplc="04070019">
      <w:start w:val="1"/>
      <w:numFmt w:val="lowerLetter"/>
      <w:lvlText w:val="%5."/>
      <w:lvlJc w:val="left"/>
      <w:pPr>
        <w:ind w:left="4320" w:hanging="360"/>
      </w:pPr>
    </w:lvl>
    <w:lvl w:ilvl="5" w:tplc="0407001B">
      <w:start w:val="1"/>
      <w:numFmt w:val="lowerRoman"/>
      <w:lvlText w:val="%6."/>
      <w:lvlJc w:val="right"/>
      <w:pPr>
        <w:ind w:left="5040" w:hanging="180"/>
      </w:pPr>
    </w:lvl>
    <w:lvl w:ilvl="6" w:tplc="0407000F">
      <w:start w:val="1"/>
      <w:numFmt w:val="decimal"/>
      <w:lvlText w:val="%7."/>
      <w:lvlJc w:val="left"/>
      <w:pPr>
        <w:ind w:left="5760" w:hanging="360"/>
      </w:pPr>
    </w:lvl>
    <w:lvl w:ilvl="7" w:tplc="04070019">
      <w:start w:val="1"/>
      <w:numFmt w:val="lowerLetter"/>
      <w:lvlText w:val="%8."/>
      <w:lvlJc w:val="left"/>
      <w:pPr>
        <w:ind w:left="6480" w:hanging="360"/>
      </w:pPr>
    </w:lvl>
    <w:lvl w:ilvl="8" w:tplc="0407001B">
      <w:start w:val="1"/>
      <w:numFmt w:val="lowerRoman"/>
      <w:lvlText w:val="%9."/>
      <w:lvlJc w:val="right"/>
      <w:pPr>
        <w:ind w:left="7200" w:hanging="180"/>
      </w:pPr>
    </w:lvl>
  </w:abstractNum>
  <w:abstractNum w:abstractNumId="27" w15:restartNumberingAfterBreak="0">
    <w:nsid w:val="738452FD"/>
    <w:multiLevelType w:val="multilevel"/>
    <w:tmpl w:val="C02E17FA"/>
    <w:lvl w:ilvl="0">
      <w:start w:val="1"/>
      <w:numFmt w:val="decimal"/>
      <w:pStyle w:val="5"/>
      <w:lvlText w:val="%1"/>
      <w:lvlJc w:val="left"/>
      <w:pPr>
        <w:tabs>
          <w:tab w:val="num" w:pos="720"/>
        </w:tabs>
        <w:ind w:left="720" w:hanging="720"/>
      </w:pPr>
    </w:lvl>
    <w:lvl w:ilvl="1">
      <w:start w:val="2"/>
      <w:numFmt w:val="decimal"/>
      <w:isLgl/>
      <w:lvlText w:val="%1.%2"/>
      <w:lvlJc w:val="left"/>
      <w:pPr>
        <w:ind w:left="1275" w:hanging="708"/>
      </w:pPr>
    </w:lvl>
    <w:lvl w:ilvl="2">
      <w:start w:val="4"/>
      <w:numFmt w:val="decimal"/>
      <w:isLgl/>
      <w:lvlText w:val="%1.%2.%3"/>
      <w:lvlJc w:val="left"/>
      <w:pPr>
        <w:ind w:left="1854" w:hanging="720"/>
      </w:pPr>
    </w:lvl>
    <w:lvl w:ilvl="3">
      <w:start w:val="1"/>
      <w:numFmt w:val="decimal"/>
      <w:isLgl/>
      <w:lvlText w:val="%1.%2.%3.%4"/>
      <w:lvlJc w:val="left"/>
      <w:pPr>
        <w:ind w:left="2421" w:hanging="720"/>
      </w:pPr>
    </w:lvl>
    <w:lvl w:ilvl="4">
      <w:start w:val="1"/>
      <w:numFmt w:val="decimal"/>
      <w:isLgl/>
      <w:lvlText w:val="%1.%2.%3.%4.%5"/>
      <w:lvlJc w:val="left"/>
      <w:pPr>
        <w:ind w:left="3348" w:hanging="1080"/>
      </w:pPr>
    </w:lvl>
    <w:lvl w:ilvl="5">
      <w:start w:val="1"/>
      <w:numFmt w:val="decimal"/>
      <w:isLgl/>
      <w:lvlText w:val="%1.%2.%3.%4.%5.%6"/>
      <w:lvlJc w:val="left"/>
      <w:pPr>
        <w:ind w:left="3915" w:hanging="1080"/>
      </w:pPr>
    </w:lvl>
    <w:lvl w:ilvl="6">
      <w:start w:val="1"/>
      <w:numFmt w:val="decimal"/>
      <w:isLgl/>
      <w:lvlText w:val="%1.%2.%3.%4.%5.%6.%7"/>
      <w:lvlJc w:val="left"/>
      <w:pPr>
        <w:ind w:left="4842" w:hanging="1440"/>
      </w:pPr>
    </w:lvl>
    <w:lvl w:ilvl="7">
      <w:start w:val="1"/>
      <w:numFmt w:val="decimal"/>
      <w:isLgl/>
      <w:lvlText w:val="%1.%2.%3.%4.%5.%6.%7.%8"/>
      <w:lvlJc w:val="left"/>
      <w:pPr>
        <w:ind w:left="5409" w:hanging="1440"/>
      </w:pPr>
    </w:lvl>
    <w:lvl w:ilvl="8">
      <w:start w:val="1"/>
      <w:numFmt w:val="decimal"/>
      <w:isLgl/>
      <w:lvlText w:val="%1.%2.%3.%4.%5.%6.%7.%8.%9"/>
      <w:lvlJc w:val="left"/>
      <w:pPr>
        <w:ind w:left="6336" w:hanging="1800"/>
      </w:pPr>
    </w:lvl>
  </w:abstractNum>
  <w:abstractNum w:abstractNumId="28" w15:restartNumberingAfterBreak="0">
    <w:nsid w:val="74104CE1"/>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9057671"/>
    <w:multiLevelType w:val="multilevel"/>
    <w:tmpl w:val="BF02331E"/>
    <w:lvl w:ilvl="0">
      <w:start w:val="1"/>
      <w:numFmt w:val="decimal"/>
      <w:pStyle w:val="Major-Heading-Top"/>
      <w:lvlText w:val="%1."/>
      <w:lvlJc w:val="left"/>
      <w:pPr>
        <w:tabs>
          <w:tab w:val="num" w:pos="432"/>
        </w:tabs>
        <w:ind w:left="432" w:hanging="432"/>
      </w:pPr>
      <w:rPr>
        <w:rFonts w:ascii="Times New Roman" w:hAnsi="Times New Roman" w:cs="Times New Roman" w:hint="default"/>
        <w:b/>
        <w:i w:val="0"/>
        <w:caps/>
        <w:sz w:val="24"/>
        <w:szCs w:val="24"/>
      </w:rPr>
    </w:lvl>
    <w:lvl w:ilvl="1">
      <w:start w:val="1"/>
      <w:numFmt w:val="decimal"/>
      <w:lvlText w:val="%1.%2"/>
      <w:lvlJc w:val="left"/>
      <w:pPr>
        <w:tabs>
          <w:tab w:val="num" w:pos="431"/>
        </w:tabs>
        <w:ind w:left="431" w:hanging="431"/>
      </w:pPr>
      <w:rPr>
        <w:rFonts w:ascii="Times New Roman" w:hAnsi="Times New Roman" w:cs="Times New Roman" w:hint="default"/>
        <w:b/>
        <w:i w:val="0"/>
        <w:sz w:val="24"/>
        <w:szCs w:val="24"/>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15:restartNumberingAfterBreak="0">
    <w:nsid w:val="7C34194C"/>
    <w:multiLevelType w:val="hybridMultilevel"/>
    <w:tmpl w:val="4F3AD554"/>
    <w:lvl w:ilvl="0" w:tplc="8EA4BB40">
      <w:start w:val="1"/>
      <w:numFmt w:val="decimal"/>
      <w:lvlText w:val="Figure %1."/>
      <w:lvlJc w:val="left"/>
      <w:pPr>
        <w:tabs>
          <w:tab w:val="num" w:pos="1080"/>
        </w:tabs>
        <w:ind w:left="284" w:hanging="284"/>
      </w:pPr>
      <w:rPr>
        <w:rFonts w:ascii="Times New Roman" w:eastAsia="Times New Roman" w:hAnsi="Times New Roman" w:cs="Times New Roman"/>
        <w:b w:val="0"/>
        <w:i w:val="0"/>
        <w:sz w:val="24"/>
      </w:rPr>
    </w:lvl>
    <w:lvl w:ilvl="1" w:tplc="0A1AD718">
      <w:start w:val="1"/>
      <w:numFmt w:val="decimal"/>
      <w:pStyle w:val="Table-Cap"/>
      <w:lvlText w:val="Table %2."/>
      <w:lvlJc w:val="left"/>
      <w:pPr>
        <w:tabs>
          <w:tab w:val="num" w:pos="1021"/>
        </w:tabs>
        <w:ind w:left="1021" w:hanging="1021"/>
      </w:pPr>
      <w:rPr>
        <w:rFonts w:ascii="Times New Roman" w:hAnsi="Times New Roman" w:cs="Times New Roman" w:hint="default"/>
        <w:b w:val="0"/>
        <w:i w:val="0"/>
        <w:sz w:val="24"/>
      </w:r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8"/>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num>
  <w:num w:numId="23">
    <w:abstractNumId w:val="1"/>
    <w:lvlOverride w:ilvl="0">
      <w:startOverride w:val="1"/>
    </w:lvlOverride>
  </w:num>
  <w:num w:numId="24">
    <w:abstractNumId w:val="0"/>
    <w:lvlOverride w:ilvl="0">
      <w:startOverride w:val="1"/>
    </w:lvlOverride>
  </w:num>
  <w:num w:numId="25">
    <w:abstractNumId w:val="15"/>
  </w:num>
  <w:num w:numId="26">
    <w:abstractNumId w:val="18"/>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17"/>
  </w:num>
  <w:num w:numId="34">
    <w:abstractNumId w:val="20"/>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nnexno" w:val="2"/>
    <w:docVar w:name="AskAnnex" w:val="No"/>
    <w:docVar w:name="Div" w:val="  "/>
    <w:docVar w:name="SingleAnnex" w:val="No"/>
    <w:docVar w:name="Symbol" w:val="SDC 7/INF.X/Add.1"/>
  </w:docVars>
  <w:rsids>
    <w:rsidRoot w:val="006529B2"/>
    <w:rsid w:val="00012373"/>
    <w:rsid w:val="000257B0"/>
    <w:rsid w:val="00027F32"/>
    <w:rsid w:val="00042A82"/>
    <w:rsid w:val="00046C23"/>
    <w:rsid w:val="00050FDD"/>
    <w:rsid w:val="00056A38"/>
    <w:rsid w:val="00073180"/>
    <w:rsid w:val="000A4336"/>
    <w:rsid w:val="000B3015"/>
    <w:rsid w:val="000C43A1"/>
    <w:rsid w:val="000D08E4"/>
    <w:rsid w:val="00135C6F"/>
    <w:rsid w:val="001363B4"/>
    <w:rsid w:val="00156AC8"/>
    <w:rsid w:val="00157A27"/>
    <w:rsid w:val="00161BD0"/>
    <w:rsid w:val="00162C85"/>
    <w:rsid w:val="00187A80"/>
    <w:rsid w:val="00191CBF"/>
    <w:rsid w:val="001A4670"/>
    <w:rsid w:val="001B10E2"/>
    <w:rsid w:val="001C570D"/>
    <w:rsid w:val="001E0119"/>
    <w:rsid w:val="001E637F"/>
    <w:rsid w:val="00205B80"/>
    <w:rsid w:val="00280BFE"/>
    <w:rsid w:val="002B1EF2"/>
    <w:rsid w:val="00304883"/>
    <w:rsid w:val="003116C2"/>
    <w:rsid w:val="003118E0"/>
    <w:rsid w:val="00317214"/>
    <w:rsid w:val="003270CD"/>
    <w:rsid w:val="003402BD"/>
    <w:rsid w:val="00344D83"/>
    <w:rsid w:val="00355ED3"/>
    <w:rsid w:val="003A1D47"/>
    <w:rsid w:val="003C12A8"/>
    <w:rsid w:val="0040646C"/>
    <w:rsid w:val="004210E8"/>
    <w:rsid w:val="00446A6B"/>
    <w:rsid w:val="00463FD2"/>
    <w:rsid w:val="004925B9"/>
    <w:rsid w:val="004F723D"/>
    <w:rsid w:val="00503362"/>
    <w:rsid w:val="00583AD7"/>
    <w:rsid w:val="005B6300"/>
    <w:rsid w:val="0061473E"/>
    <w:rsid w:val="00615438"/>
    <w:rsid w:val="00615637"/>
    <w:rsid w:val="0062714C"/>
    <w:rsid w:val="006529B2"/>
    <w:rsid w:val="006540E5"/>
    <w:rsid w:val="00667E6F"/>
    <w:rsid w:val="00676486"/>
    <w:rsid w:val="0067670A"/>
    <w:rsid w:val="00681AB3"/>
    <w:rsid w:val="00697A89"/>
    <w:rsid w:val="006C5416"/>
    <w:rsid w:val="006E2FF4"/>
    <w:rsid w:val="006E6CC4"/>
    <w:rsid w:val="006F7830"/>
    <w:rsid w:val="00706543"/>
    <w:rsid w:val="007377DC"/>
    <w:rsid w:val="007579CD"/>
    <w:rsid w:val="00794941"/>
    <w:rsid w:val="007B13E1"/>
    <w:rsid w:val="007C405F"/>
    <w:rsid w:val="00804980"/>
    <w:rsid w:val="00836EDC"/>
    <w:rsid w:val="00852B24"/>
    <w:rsid w:val="008567F3"/>
    <w:rsid w:val="0086051D"/>
    <w:rsid w:val="00894139"/>
    <w:rsid w:val="008A6043"/>
    <w:rsid w:val="00905C6B"/>
    <w:rsid w:val="00932CF9"/>
    <w:rsid w:val="00972785"/>
    <w:rsid w:val="009749BA"/>
    <w:rsid w:val="00976B7D"/>
    <w:rsid w:val="00986792"/>
    <w:rsid w:val="00995791"/>
    <w:rsid w:val="00997224"/>
    <w:rsid w:val="009A6FF2"/>
    <w:rsid w:val="009B0ACD"/>
    <w:rsid w:val="009B36BE"/>
    <w:rsid w:val="009D28D0"/>
    <w:rsid w:val="009F63A9"/>
    <w:rsid w:val="00A020C3"/>
    <w:rsid w:val="00A14CAA"/>
    <w:rsid w:val="00A5051D"/>
    <w:rsid w:val="00AD47A8"/>
    <w:rsid w:val="00AE7B08"/>
    <w:rsid w:val="00AF285B"/>
    <w:rsid w:val="00B201F3"/>
    <w:rsid w:val="00B30B8A"/>
    <w:rsid w:val="00B3228F"/>
    <w:rsid w:val="00B369F8"/>
    <w:rsid w:val="00B57765"/>
    <w:rsid w:val="00BF2444"/>
    <w:rsid w:val="00BF67FA"/>
    <w:rsid w:val="00C66C3F"/>
    <w:rsid w:val="00C917E9"/>
    <w:rsid w:val="00CA78FF"/>
    <w:rsid w:val="00CC1596"/>
    <w:rsid w:val="00CC296C"/>
    <w:rsid w:val="00D325A0"/>
    <w:rsid w:val="00D54D25"/>
    <w:rsid w:val="00D75790"/>
    <w:rsid w:val="00D869ED"/>
    <w:rsid w:val="00DA48A9"/>
    <w:rsid w:val="00DA7D8B"/>
    <w:rsid w:val="00DB785F"/>
    <w:rsid w:val="00DE3C03"/>
    <w:rsid w:val="00DE4D21"/>
    <w:rsid w:val="00E05F75"/>
    <w:rsid w:val="00E725C7"/>
    <w:rsid w:val="00E725C8"/>
    <w:rsid w:val="00E86816"/>
    <w:rsid w:val="00E928E4"/>
    <w:rsid w:val="00EA65E1"/>
    <w:rsid w:val="00F06F79"/>
    <w:rsid w:val="00F466E0"/>
    <w:rsid w:val="00F47960"/>
    <w:rsid w:val="00F54098"/>
    <w:rsid w:val="00F76113"/>
    <w:rsid w:val="00F87EDC"/>
    <w:rsid w:val="00FA7326"/>
    <w:rsid w:val="00FE5D8C"/>
    <w:rsid w:val="00FF1728"/>
    <w:rsid w:val="00FF4C3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EAEE19"/>
  <w15:chartTrackingRefBased/>
  <w15:docId w15:val="{DB2881B8-5A21-4195-BCAB-C391C156E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FF7C33"/>
    <w:pPr>
      <w:tabs>
        <w:tab w:val="left" w:pos="851"/>
      </w:tabs>
      <w:jc w:val="both"/>
    </w:pPr>
    <w:rPr>
      <w:rFonts w:ascii="Arial" w:hAnsi="Arial"/>
      <w:sz w:val="22"/>
      <w:lang w:eastAsia="en-US"/>
    </w:rPr>
  </w:style>
  <w:style w:type="paragraph" w:styleId="10">
    <w:name w:val="heading 1"/>
    <w:basedOn w:val="a2"/>
    <w:next w:val="a2"/>
    <w:link w:val="11"/>
    <w:qFormat/>
    <w:pPr>
      <w:outlineLvl w:val="0"/>
    </w:pPr>
  </w:style>
  <w:style w:type="paragraph" w:styleId="21">
    <w:name w:val="heading 2"/>
    <w:basedOn w:val="a2"/>
    <w:next w:val="a2"/>
    <w:link w:val="22"/>
    <w:qFormat/>
    <w:pPr>
      <w:outlineLvl w:val="1"/>
    </w:pPr>
  </w:style>
  <w:style w:type="paragraph" w:styleId="30">
    <w:name w:val="heading 3"/>
    <w:basedOn w:val="a2"/>
    <w:next w:val="a2"/>
    <w:link w:val="32"/>
    <w:qFormat/>
    <w:pPr>
      <w:outlineLvl w:val="2"/>
    </w:pPr>
  </w:style>
  <w:style w:type="paragraph" w:styleId="40">
    <w:name w:val="heading 4"/>
    <w:basedOn w:val="a2"/>
    <w:next w:val="a2"/>
    <w:link w:val="42"/>
    <w:qFormat/>
    <w:pPr>
      <w:outlineLvl w:val="3"/>
    </w:pPr>
  </w:style>
  <w:style w:type="paragraph" w:styleId="50">
    <w:name w:val="heading 5"/>
    <w:basedOn w:val="a2"/>
    <w:next w:val="a2"/>
    <w:link w:val="52"/>
    <w:semiHidden/>
    <w:unhideWhenUsed/>
    <w:qFormat/>
    <w:rsid w:val="006529B2"/>
    <w:pPr>
      <w:keepNext/>
      <w:widowControl w:val="0"/>
      <w:tabs>
        <w:tab w:val="clear" w:pos="851"/>
      </w:tabs>
      <w:ind w:leftChars="800" w:left="2126" w:hanging="425"/>
      <w:outlineLvl w:val="4"/>
    </w:pPr>
    <w:rPr>
      <w:rFonts w:ascii="Calibri Light" w:eastAsia="SimSun" w:hAnsi="Calibri Light"/>
      <w:kern w:val="2"/>
      <w:sz w:val="21"/>
      <w:szCs w:val="22"/>
      <w:lang w:eastAsia="ja-JP"/>
    </w:rPr>
  </w:style>
  <w:style w:type="paragraph" w:styleId="6">
    <w:name w:val="heading 6"/>
    <w:basedOn w:val="a2"/>
    <w:next w:val="a2"/>
    <w:link w:val="60"/>
    <w:semiHidden/>
    <w:unhideWhenUsed/>
    <w:qFormat/>
    <w:rsid w:val="006529B2"/>
    <w:pPr>
      <w:keepNext/>
      <w:widowControl w:val="0"/>
      <w:tabs>
        <w:tab w:val="clear" w:pos="851"/>
      </w:tabs>
      <w:ind w:leftChars="800" w:left="2551" w:hanging="425"/>
      <w:outlineLvl w:val="5"/>
    </w:pPr>
    <w:rPr>
      <w:rFonts w:asciiTheme="minorHAnsi" w:eastAsiaTheme="minorEastAsia" w:hAnsiTheme="minorHAnsi" w:cstheme="minorBidi"/>
      <w:b/>
      <w:bCs/>
      <w:kern w:val="2"/>
      <w:sz w:val="21"/>
      <w:szCs w:val="22"/>
      <w:lang w:eastAsia="ja-JP"/>
    </w:rPr>
  </w:style>
  <w:style w:type="paragraph" w:styleId="7">
    <w:name w:val="heading 7"/>
    <w:basedOn w:val="a2"/>
    <w:next w:val="a2"/>
    <w:link w:val="70"/>
    <w:uiPriority w:val="99"/>
    <w:semiHidden/>
    <w:unhideWhenUsed/>
    <w:qFormat/>
    <w:rsid w:val="006529B2"/>
    <w:pPr>
      <w:keepNext/>
      <w:widowControl w:val="0"/>
      <w:tabs>
        <w:tab w:val="clear" w:pos="851"/>
      </w:tabs>
      <w:ind w:leftChars="800" w:left="2976" w:hanging="425"/>
      <w:outlineLvl w:val="6"/>
    </w:pPr>
    <w:rPr>
      <w:rFonts w:asciiTheme="minorHAnsi" w:eastAsiaTheme="minorEastAsia" w:hAnsiTheme="minorHAnsi" w:cstheme="minorBidi"/>
      <w:kern w:val="2"/>
      <w:sz w:val="21"/>
      <w:szCs w:val="22"/>
      <w:lang w:eastAsia="ja-JP"/>
    </w:rPr>
  </w:style>
  <w:style w:type="paragraph" w:styleId="8">
    <w:name w:val="heading 8"/>
    <w:basedOn w:val="a2"/>
    <w:next w:val="a2"/>
    <w:link w:val="80"/>
    <w:uiPriority w:val="99"/>
    <w:semiHidden/>
    <w:unhideWhenUsed/>
    <w:qFormat/>
    <w:rsid w:val="006529B2"/>
    <w:pPr>
      <w:keepNext/>
      <w:widowControl w:val="0"/>
      <w:tabs>
        <w:tab w:val="clear" w:pos="851"/>
      </w:tabs>
      <w:ind w:leftChars="1200" w:left="3402" w:hanging="426"/>
      <w:outlineLvl w:val="7"/>
    </w:pPr>
    <w:rPr>
      <w:rFonts w:asciiTheme="minorHAnsi" w:eastAsiaTheme="minorEastAsia" w:hAnsiTheme="minorHAnsi" w:cstheme="minorBidi"/>
      <w:kern w:val="2"/>
      <w:sz w:val="21"/>
      <w:szCs w:val="22"/>
      <w:lang w:eastAsia="ja-JP"/>
    </w:rPr>
  </w:style>
  <w:style w:type="paragraph" w:styleId="9">
    <w:name w:val="heading 9"/>
    <w:basedOn w:val="a2"/>
    <w:next w:val="a2"/>
    <w:link w:val="90"/>
    <w:uiPriority w:val="99"/>
    <w:semiHidden/>
    <w:unhideWhenUsed/>
    <w:qFormat/>
    <w:rsid w:val="006529B2"/>
    <w:pPr>
      <w:keepNext/>
      <w:widowControl w:val="0"/>
      <w:tabs>
        <w:tab w:val="clear" w:pos="851"/>
      </w:tabs>
      <w:ind w:leftChars="1200" w:left="3827" w:hanging="425"/>
      <w:outlineLvl w:val="8"/>
    </w:pPr>
    <w:rPr>
      <w:rFonts w:asciiTheme="minorHAnsi" w:eastAsiaTheme="minorEastAsia" w:hAnsiTheme="minorHAnsi" w:cstheme="minorBidi"/>
      <w:kern w:val="2"/>
      <w:sz w:val="21"/>
      <w:szCs w:val="22"/>
      <w:lang w:eastAsia="ja-JP"/>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page number"/>
    <w:basedOn w:val="a3"/>
  </w:style>
  <w:style w:type="paragraph" w:styleId="a7">
    <w:name w:val="header"/>
    <w:basedOn w:val="a2"/>
    <w:link w:val="a8"/>
    <w:uiPriority w:val="99"/>
    <w:pPr>
      <w:tabs>
        <w:tab w:val="center" w:pos="4153"/>
        <w:tab w:val="right" w:pos="8306"/>
      </w:tabs>
    </w:pPr>
  </w:style>
  <w:style w:type="paragraph" w:styleId="a9">
    <w:name w:val="footer"/>
    <w:basedOn w:val="a2"/>
    <w:link w:val="aa"/>
    <w:uiPriority w:val="99"/>
    <w:rsid w:val="00FF7C33"/>
    <w:pPr>
      <w:tabs>
        <w:tab w:val="center" w:pos="4153"/>
        <w:tab w:val="right" w:pos="8306"/>
      </w:tabs>
    </w:pPr>
    <w:rPr>
      <w:sz w:val="18"/>
    </w:rPr>
  </w:style>
  <w:style w:type="table" w:styleId="ab">
    <w:name w:val="Table Grid"/>
    <w:basedOn w:val="a4"/>
    <w:uiPriority w:val="59"/>
    <w:rsid w:val="00F726A5"/>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a2"/>
    <w:uiPriority w:val="99"/>
    <w:rsid w:val="00A972EA"/>
    <w:pPr>
      <w:jc w:val="left"/>
    </w:pPr>
    <w:rPr>
      <w:szCs w:val="24"/>
      <w:lang w:val="pl-PL" w:eastAsia="pl-PL"/>
    </w:rPr>
  </w:style>
  <w:style w:type="character" w:styleId="ac">
    <w:name w:val="footnote reference"/>
    <w:aliases w:val="Footnote Reference/"/>
    <w:uiPriority w:val="99"/>
    <w:rsid w:val="00334BF4"/>
    <w:rPr>
      <w:rFonts w:ascii="Arial" w:hAnsi="Arial"/>
      <w:sz w:val="22"/>
      <w:vertAlign w:val="superscript"/>
    </w:rPr>
  </w:style>
  <w:style w:type="paragraph" w:styleId="ad">
    <w:name w:val="footnote text"/>
    <w:aliases w:val="DNV-FT,DFSListFootnote"/>
    <w:basedOn w:val="a2"/>
    <w:link w:val="ae"/>
    <w:uiPriority w:val="99"/>
    <w:rsid w:val="0083733C"/>
    <w:pPr>
      <w:tabs>
        <w:tab w:val="clear" w:pos="851"/>
        <w:tab w:val="left" w:pos="567"/>
      </w:tabs>
      <w:ind w:left="567" w:hanging="567"/>
    </w:pPr>
    <w:rPr>
      <w:sz w:val="18"/>
    </w:rPr>
  </w:style>
  <w:style w:type="character" w:styleId="af">
    <w:name w:val="Placeholder Text"/>
    <w:basedOn w:val="a3"/>
    <w:uiPriority w:val="99"/>
    <w:semiHidden/>
    <w:rsid w:val="00551D98"/>
    <w:rPr>
      <w:color w:val="808080"/>
    </w:rPr>
  </w:style>
  <w:style w:type="paragraph" w:styleId="af0">
    <w:name w:val="Balloon Text"/>
    <w:basedOn w:val="a2"/>
    <w:link w:val="af1"/>
    <w:uiPriority w:val="99"/>
    <w:semiHidden/>
    <w:unhideWhenUsed/>
    <w:rsid w:val="00446A6B"/>
    <w:rPr>
      <w:rFonts w:ascii="Segoe UI" w:hAnsi="Segoe UI" w:cs="Segoe UI"/>
      <w:sz w:val="18"/>
      <w:szCs w:val="18"/>
    </w:rPr>
  </w:style>
  <w:style w:type="character" w:customStyle="1" w:styleId="af1">
    <w:name w:val="吹き出し (文字)"/>
    <w:basedOn w:val="a3"/>
    <w:link w:val="af0"/>
    <w:uiPriority w:val="99"/>
    <w:semiHidden/>
    <w:rsid w:val="00446A6B"/>
    <w:rPr>
      <w:rFonts w:ascii="Segoe UI" w:hAnsi="Segoe UI" w:cs="Segoe UI"/>
      <w:sz w:val="18"/>
      <w:szCs w:val="18"/>
      <w:lang w:eastAsia="en-US"/>
    </w:rPr>
  </w:style>
  <w:style w:type="character" w:customStyle="1" w:styleId="52">
    <w:name w:val="見出し 5 (文字)"/>
    <w:basedOn w:val="a3"/>
    <w:link w:val="50"/>
    <w:semiHidden/>
    <w:rsid w:val="006529B2"/>
    <w:rPr>
      <w:rFonts w:ascii="Calibri Light" w:eastAsia="SimSun" w:hAnsi="Calibri Light"/>
      <w:kern w:val="2"/>
      <w:sz w:val="21"/>
      <w:szCs w:val="22"/>
      <w:lang w:eastAsia="ja-JP"/>
    </w:rPr>
  </w:style>
  <w:style w:type="character" w:customStyle="1" w:styleId="60">
    <w:name w:val="見出し 6 (文字)"/>
    <w:basedOn w:val="a3"/>
    <w:link w:val="6"/>
    <w:semiHidden/>
    <w:rsid w:val="006529B2"/>
    <w:rPr>
      <w:rFonts w:asciiTheme="minorHAnsi" w:eastAsiaTheme="minorEastAsia" w:hAnsiTheme="minorHAnsi" w:cstheme="minorBidi"/>
      <w:b/>
      <w:bCs/>
      <w:kern w:val="2"/>
      <w:sz w:val="21"/>
      <w:szCs w:val="22"/>
      <w:lang w:eastAsia="ja-JP"/>
    </w:rPr>
  </w:style>
  <w:style w:type="character" w:customStyle="1" w:styleId="70">
    <w:name w:val="見出し 7 (文字)"/>
    <w:basedOn w:val="a3"/>
    <w:link w:val="7"/>
    <w:uiPriority w:val="99"/>
    <w:semiHidden/>
    <w:rsid w:val="006529B2"/>
    <w:rPr>
      <w:rFonts w:asciiTheme="minorHAnsi" w:eastAsiaTheme="minorEastAsia" w:hAnsiTheme="minorHAnsi" w:cstheme="minorBidi"/>
      <w:kern w:val="2"/>
      <w:sz w:val="21"/>
      <w:szCs w:val="22"/>
      <w:lang w:eastAsia="ja-JP"/>
    </w:rPr>
  </w:style>
  <w:style w:type="character" w:customStyle="1" w:styleId="80">
    <w:name w:val="見出し 8 (文字)"/>
    <w:basedOn w:val="a3"/>
    <w:link w:val="8"/>
    <w:uiPriority w:val="99"/>
    <w:semiHidden/>
    <w:rsid w:val="006529B2"/>
    <w:rPr>
      <w:rFonts w:asciiTheme="minorHAnsi" w:eastAsiaTheme="minorEastAsia" w:hAnsiTheme="minorHAnsi" w:cstheme="minorBidi"/>
      <w:kern w:val="2"/>
      <w:sz w:val="21"/>
      <w:szCs w:val="22"/>
      <w:lang w:eastAsia="ja-JP"/>
    </w:rPr>
  </w:style>
  <w:style w:type="character" w:customStyle="1" w:styleId="90">
    <w:name w:val="見出し 9 (文字)"/>
    <w:basedOn w:val="a3"/>
    <w:link w:val="9"/>
    <w:uiPriority w:val="99"/>
    <w:semiHidden/>
    <w:rsid w:val="006529B2"/>
    <w:rPr>
      <w:rFonts w:asciiTheme="minorHAnsi" w:eastAsiaTheme="minorEastAsia" w:hAnsiTheme="minorHAnsi" w:cstheme="minorBidi"/>
      <w:kern w:val="2"/>
      <w:sz w:val="21"/>
      <w:szCs w:val="22"/>
      <w:lang w:eastAsia="ja-JP"/>
    </w:rPr>
  </w:style>
  <w:style w:type="character" w:customStyle="1" w:styleId="11">
    <w:name w:val="見出し 1 (文字)"/>
    <w:basedOn w:val="a3"/>
    <w:link w:val="10"/>
    <w:rsid w:val="006529B2"/>
    <w:rPr>
      <w:rFonts w:ascii="Arial" w:hAnsi="Arial"/>
      <w:sz w:val="22"/>
      <w:lang w:eastAsia="en-US"/>
    </w:rPr>
  </w:style>
  <w:style w:type="character" w:customStyle="1" w:styleId="22">
    <w:name w:val="見出し 2 (文字)"/>
    <w:basedOn w:val="a3"/>
    <w:link w:val="21"/>
    <w:rsid w:val="006529B2"/>
    <w:rPr>
      <w:rFonts w:ascii="Arial" w:hAnsi="Arial"/>
      <w:sz w:val="22"/>
      <w:lang w:eastAsia="en-US"/>
    </w:rPr>
  </w:style>
  <w:style w:type="character" w:customStyle="1" w:styleId="32">
    <w:name w:val="見出し 3 (文字)"/>
    <w:basedOn w:val="a3"/>
    <w:link w:val="30"/>
    <w:rsid w:val="006529B2"/>
    <w:rPr>
      <w:rFonts w:ascii="Arial" w:hAnsi="Arial"/>
      <w:sz w:val="22"/>
      <w:lang w:eastAsia="en-US"/>
    </w:rPr>
  </w:style>
  <w:style w:type="character" w:customStyle="1" w:styleId="42">
    <w:name w:val="見出し 4 (文字)"/>
    <w:basedOn w:val="a3"/>
    <w:link w:val="40"/>
    <w:rsid w:val="006529B2"/>
    <w:rPr>
      <w:rFonts w:ascii="Arial" w:hAnsi="Arial"/>
      <w:sz w:val="22"/>
      <w:lang w:eastAsia="en-US"/>
    </w:rPr>
  </w:style>
  <w:style w:type="character" w:styleId="af2">
    <w:name w:val="Hyperlink"/>
    <w:semiHidden/>
    <w:unhideWhenUsed/>
    <w:rsid w:val="006529B2"/>
    <w:rPr>
      <w:color w:val="0000FF"/>
      <w:u w:val="single"/>
    </w:rPr>
  </w:style>
  <w:style w:type="character" w:styleId="af3">
    <w:name w:val="FollowedHyperlink"/>
    <w:basedOn w:val="a3"/>
    <w:uiPriority w:val="99"/>
    <w:semiHidden/>
    <w:unhideWhenUsed/>
    <w:rsid w:val="006529B2"/>
    <w:rPr>
      <w:color w:val="954F72" w:themeColor="followedHyperlink"/>
      <w:u w:val="single"/>
    </w:rPr>
  </w:style>
  <w:style w:type="paragraph" w:styleId="HTML">
    <w:name w:val="HTML Address"/>
    <w:basedOn w:val="a2"/>
    <w:link w:val="HTML1"/>
    <w:uiPriority w:val="99"/>
    <w:semiHidden/>
    <w:unhideWhenUsed/>
    <w:rsid w:val="006529B2"/>
    <w:pPr>
      <w:widowControl w:val="0"/>
      <w:tabs>
        <w:tab w:val="clear" w:pos="851"/>
      </w:tabs>
    </w:pPr>
    <w:rPr>
      <w:rFonts w:asciiTheme="minorHAnsi" w:eastAsiaTheme="minorEastAsia" w:hAnsiTheme="minorHAnsi" w:cstheme="minorBidi"/>
      <w:i/>
      <w:iCs/>
      <w:kern w:val="2"/>
      <w:sz w:val="21"/>
      <w:szCs w:val="22"/>
      <w:lang w:eastAsia="ja-JP"/>
    </w:rPr>
  </w:style>
  <w:style w:type="character" w:customStyle="1" w:styleId="HTML1">
    <w:name w:val="HTML アドレス (文字)1"/>
    <w:basedOn w:val="a3"/>
    <w:link w:val="HTML"/>
    <w:uiPriority w:val="99"/>
    <w:semiHidden/>
    <w:rsid w:val="006529B2"/>
    <w:rPr>
      <w:rFonts w:asciiTheme="minorHAnsi" w:eastAsiaTheme="minorEastAsia" w:hAnsiTheme="minorHAnsi" w:cstheme="minorBidi"/>
      <w:i/>
      <w:iCs/>
      <w:kern w:val="2"/>
      <w:sz w:val="21"/>
      <w:szCs w:val="22"/>
      <w:lang w:eastAsia="ja-JP"/>
    </w:rPr>
  </w:style>
  <w:style w:type="character" w:styleId="HTML0">
    <w:name w:val="HTML Code"/>
    <w:basedOn w:val="a3"/>
    <w:uiPriority w:val="99"/>
    <w:semiHidden/>
    <w:unhideWhenUsed/>
    <w:rsid w:val="006529B2"/>
    <w:rPr>
      <w:rFonts w:ascii="Consolas" w:eastAsia="Times New Roman" w:hAnsi="Consolas" w:cs="Times New Roman" w:hint="default"/>
      <w:sz w:val="20"/>
      <w:szCs w:val="20"/>
    </w:rPr>
  </w:style>
  <w:style w:type="character" w:styleId="HTML2">
    <w:name w:val="HTML Keyboard"/>
    <w:basedOn w:val="a3"/>
    <w:uiPriority w:val="99"/>
    <w:semiHidden/>
    <w:unhideWhenUsed/>
    <w:rsid w:val="006529B2"/>
    <w:rPr>
      <w:rFonts w:ascii="Consolas" w:eastAsia="Times New Roman" w:hAnsi="Consolas" w:cs="Times New Roman" w:hint="default"/>
      <w:sz w:val="20"/>
      <w:szCs w:val="20"/>
    </w:rPr>
  </w:style>
  <w:style w:type="paragraph" w:styleId="HTML3">
    <w:name w:val="HTML Preformatted"/>
    <w:basedOn w:val="a2"/>
    <w:link w:val="HTML10"/>
    <w:uiPriority w:val="99"/>
    <w:semiHidden/>
    <w:unhideWhenUsed/>
    <w:rsid w:val="006529B2"/>
    <w:pPr>
      <w:widowControl w:val="0"/>
      <w:tabs>
        <w:tab w:val="clear"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kern w:val="2"/>
      <w:sz w:val="20"/>
      <w:lang w:eastAsia="ja-JP"/>
    </w:rPr>
  </w:style>
  <w:style w:type="character" w:customStyle="1" w:styleId="HTML10">
    <w:name w:val="HTML 書式付き (文字)1"/>
    <w:basedOn w:val="a3"/>
    <w:link w:val="HTML3"/>
    <w:uiPriority w:val="99"/>
    <w:semiHidden/>
    <w:rsid w:val="006529B2"/>
    <w:rPr>
      <w:rFonts w:ascii="Courier New" w:eastAsiaTheme="minorEastAsia" w:hAnsi="Courier New" w:cs="Courier New"/>
      <w:kern w:val="2"/>
      <w:lang w:eastAsia="ja-JP"/>
    </w:rPr>
  </w:style>
  <w:style w:type="character" w:styleId="HTML4">
    <w:name w:val="HTML Sample"/>
    <w:basedOn w:val="a3"/>
    <w:uiPriority w:val="99"/>
    <w:semiHidden/>
    <w:unhideWhenUsed/>
    <w:rsid w:val="006529B2"/>
    <w:rPr>
      <w:rFonts w:ascii="Consolas" w:eastAsia="Times New Roman" w:hAnsi="Consolas" w:cs="Times New Roman" w:hint="default"/>
      <w:sz w:val="24"/>
      <w:szCs w:val="24"/>
    </w:rPr>
  </w:style>
  <w:style w:type="character" w:styleId="HTML5">
    <w:name w:val="HTML Typewriter"/>
    <w:basedOn w:val="a3"/>
    <w:uiPriority w:val="99"/>
    <w:semiHidden/>
    <w:unhideWhenUsed/>
    <w:rsid w:val="006529B2"/>
    <w:rPr>
      <w:rFonts w:ascii="Consolas" w:eastAsia="Times New Roman" w:hAnsi="Consolas" w:cs="Times New Roman" w:hint="default"/>
      <w:sz w:val="20"/>
      <w:szCs w:val="20"/>
    </w:rPr>
  </w:style>
  <w:style w:type="paragraph" w:customStyle="1" w:styleId="msonormal0">
    <w:name w:val="msonormal"/>
    <w:basedOn w:val="a2"/>
    <w:uiPriority w:val="99"/>
    <w:semiHidden/>
    <w:rsid w:val="006529B2"/>
    <w:pPr>
      <w:tabs>
        <w:tab w:val="clear" w:pos="851"/>
      </w:tabs>
      <w:spacing w:before="100" w:beforeAutospacing="1" w:after="100" w:afterAutospacing="1"/>
      <w:jc w:val="left"/>
    </w:pPr>
    <w:rPr>
      <w:rFonts w:ascii="Times New Roman" w:eastAsia="ＭＳ 明朝" w:hAnsi="Times New Roman"/>
      <w:sz w:val="24"/>
      <w:szCs w:val="24"/>
      <w:lang w:val="de-DE" w:eastAsia="de-DE"/>
    </w:rPr>
  </w:style>
  <w:style w:type="paragraph" w:styleId="Web">
    <w:name w:val="Normal (Web)"/>
    <w:basedOn w:val="a2"/>
    <w:uiPriority w:val="99"/>
    <w:semiHidden/>
    <w:unhideWhenUsed/>
    <w:rsid w:val="006529B2"/>
    <w:pPr>
      <w:widowControl w:val="0"/>
      <w:tabs>
        <w:tab w:val="clear" w:pos="851"/>
      </w:tabs>
    </w:pPr>
    <w:rPr>
      <w:rFonts w:ascii="Times New Roman" w:eastAsiaTheme="minorEastAsia" w:hAnsi="Times New Roman"/>
      <w:kern w:val="2"/>
      <w:sz w:val="24"/>
      <w:szCs w:val="24"/>
      <w:lang w:eastAsia="ja-JP"/>
    </w:rPr>
  </w:style>
  <w:style w:type="paragraph" w:styleId="12">
    <w:name w:val="index 1"/>
    <w:basedOn w:val="a2"/>
    <w:next w:val="a2"/>
    <w:autoRedefine/>
    <w:uiPriority w:val="99"/>
    <w:semiHidden/>
    <w:unhideWhenUsed/>
    <w:rsid w:val="006529B2"/>
    <w:pPr>
      <w:widowControl w:val="0"/>
      <w:tabs>
        <w:tab w:val="clear" w:pos="851"/>
      </w:tabs>
      <w:ind w:left="210" w:hangingChars="100" w:hanging="210"/>
    </w:pPr>
    <w:rPr>
      <w:rFonts w:asciiTheme="minorHAnsi" w:eastAsiaTheme="minorEastAsia" w:hAnsiTheme="minorHAnsi" w:cstheme="minorBidi"/>
      <w:kern w:val="2"/>
      <w:sz w:val="21"/>
      <w:szCs w:val="22"/>
      <w:lang w:eastAsia="ja-JP"/>
    </w:rPr>
  </w:style>
  <w:style w:type="paragraph" w:styleId="23">
    <w:name w:val="index 2"/>
    <w:basedOn w:val="a2"/>
    <w:next w:val="a2"/>
    <w:autoRedefine/>
    <w:uiPriority w:val="99"/>
    <w:semiHidden/>
    <w:unhideWhenUsed/>
    <w:rsid w:val="006529B2"/>
    <w:pPr>
      <w:tabs>
        <w:tab w:val="clear" w:pos="851"/>
      </w:tabs>
      <w:ind w:left="360" w:hanging="180"/>
      <w:jc w:val="left"/>
    </w:pPr>
    <w:rPr>
      <w:rFonts w:ascii="Verdana" w:eastAsia="ＭＳ 明朝" w:hAnsi="Verdana" w:cs="Verdana"/>
      <w:sz w:val="18"/>
      <w:szCs w:val="18"/>
      <w:lang w:eastAsia="zh-CN"/>
    </w:rPr>
  </w:style>
  <w:style w:type="paragraph" w:styleId="33">
    <w:name w:val="index 3"/>
    <w:basedOn w:val="a2"/>
    <w:next w:val="a2"/>
    <w:autoRedefine/>
    <w:uiPriority w:val="99"/>
    <w:semiHidden/>
    <w:unhideWhenUsed/>
    <w:rsid w:val="006529B2"/>
    <w:pPr>
      <w:tabs>
        <w:tab w:val="clear" w:pos="851"/>
      </w:tabs>
      <w:ind w:left="540" w:hanging="180"/>
      <w:jc w:val="left"/>
    </w:pPr>
    <w:rPr>
      <w:rFonts w:ascii="Verdana" w:eastAsia="ＭＳ 明朝" w:hAnsi="Verdana" w:cs="Verdana"/>
      <w:sz w:val="18"/>
      <w:szCs w:val="18"/>
      <w:lang w:eastAsia="zh-CN"/>
    </w:rPr>
  </w:style>
  <w:style w:type="paragraph" w:styleId="43">
    <w:name w:val="index 4"/>
    <w:basedOn w:val="a2"/>
    <w:next w:val="a2"/>
    <w:autoRedefine/>
    <w:uiPriority w:val="99"/>
    <w:semiHidden/>
    <w:unhideWhenUsed/>
    <w:rsid w:val="006529B2"/>
    <w:pPr>
      <w:tabs>
        <w:tab w:val="clear" w:pos="851"/>
      </w:tabs>
      <w:ind w:left="720" w:hanging="180"/>
      <w:jc w:val="left"/>
    </w:pPr>
    <w:rPr>
      <w:rFonts w:ascii="Verdana" w:eastAsia="ＭＳ 明朝" w:hAnsi="Verdana" w:cs="Verdana"/>
      <w:sz w:val="18"/>
      <w:szCs w:val="18"/>
      <w:lang w:eastAsia="zh-CN"/>
    </w:rPr>
  </w:style>
  <w:style w:type="paragraph" w:styleId="53">
    <w:name w:val="index 5"/>
    <w:basedOn w:val="a2"/>
    <w:next w:val="a2"/>
    <w:autoRedefine/>
    <w:uiPriority w:val="99"/>
    <w:semiHidden/>
    <w:unhideWhenUsed/>
    <w:rsid w:val="006529B2"/>
    <w:pPr>
      <w:tabs>
        <w:tab w:val="clear" w:pos="851"/>
      </w:tabs>
      <w:ind w:left="900" w:hanging="180"/>
      <w:jc w:val="left"/>
    </w:pPr>
    <w:rPr>
      <w:rFonts w:ascii="Verdana" w:eastAsia="ＭＳ 明朝" w:hAnsi="Verdana" w:cs="Verdana"/>
      <w:sz w:val="18"/>
      <w:szCs w:val="18"/>
      <w:lang w:eastAsia="zh-CN"/>
    </w:rPr>
  </w:style>
  <w:style w:type="paragraph" w:styleId="61">
    <w:name w:val="index 6"/>
    <w:basedOn w:val="a2"/>
    <w:next w:val="a2"/>
    <w:autoRedefine/>
    <w:uiPriority w:val="99"/>
    <w:semiHidden/>
    <w:unhideWhenUsed/>
    <w:rsid w:val="006529B2"/>
    <w:pPr>
      <w:tabs>
        <w:tab w:val="clear" w:pos="851"/>
      </w:tabs>
      <w:ind w:left="1080" w:hanging="180"/>
      <w:jc w:val="left"/>
    </w:pPr>
    <w:rPr>
      <w:rFonts w:ascii="Verdana" w:eastAsia="ＭＳ 明朝" w:hAnsi="Verdana" w:cs="Verdana"/>
      <w:sz w:val="18"/>
      <w:szCs w:val="18"/>
      <w:lang w:eastAsia="zh-CN"/>
    </w:rPr>
  </w:style>
  <w:style w:type="paragraph" w:styleId="71">
    <w:name w:val="index 7"/>
    <w:basedOn w:val="a2"/>
    <w:next w:val="a2"/>
    <w:autoRedefine/>
    <w:uiPriority w:val="99"/>
    <w:semiHidden/>
    <w:unhideWhenUsed/>
    <w:rsid w:val="006529B2"/>
    <w:pPr>
      <w:tabs>
        <w:tab w:val="clear" w:pos="851"/>
      </w:tabs>
      <w:ind w:left="1260" w:hanging="180"/>
      <w:jc w:val="left"/>
    </w:pPr>
    <w:rPr>
      <w:rFonts w:ascii="Verdana" w:eastAsia="ＭＳ 明朝" w:hAnsi="Verdana" w:cs="Verdana"/>
      <w:sz w:val="18"/>
      <w:szCs w:val="18"/>
      <w:lang w:eastAsia="zh-CN"/>
    </w:rPr>
  </w:style>
  <w:style w:type="paragraph" w:styleId="81">
    <w:name w:val="index 8"/>
    <w:basedOn w:val="a2"/>
    <w:next w:val="a2"/>
    <w:autoRedefine/>
    <w:uiPriority w:val="99"/>
    <w:semiHidden/>
    <w:unhideWhenUsed/>
    <w:rsid w:val="006529B2"/>
    <w:pPr>
      <w:tabs>
        <w:tab w:val="clear" w:pos="851"/>
      </w:tabs>
      <w:ind w:left="1440" w:hanging="180"/>
      <w:jc w:val="left"/>
    </w:pPr>
    <w:rPr>
      <w:rFonts w:ascii="Verdana" w:eastAsia="ＭＳ 明朝" w:hAnsi="Verdana" w:cs="Verdana"/>
      <w:sz w:val="18"/>
      <w:szCs w:val="18"/>
      <w:lang w:eastAsia="zh-CN"/>
    </w:rPr>
  </w:style>
  <w:style w:type="paragraph" w:styleId="91">
    <w:name w:val="index 9"/>
    <w:basedOn w:val="a2"/>
    <w:next w:val="a2"/>
    <w:autoRedefine/>
    <w:uiPriority w:val="99"/>
    <w:semiHidden/>
    <w:unhideWhenUsed/>
    <w:rsid w:val="006529B2"/>
    <w:pPr>
      <w:tabs>
        <w:tab w:val="clear" w:pos="851"/>
      </w:tabs>
      <w:ind w:left="1620" w:hanging="180"/>
      <w:jc w:val="left"/>
    </w:pPr>
    <w:rPr>
      <w:rFonts w:ascii="Verdana" w:eastAsia="ＭＳ 明朝" w:hAnsi="Verdana" w:cs="Verdana"/>
      <w:sz w:val="18"/>
      <w:szCs w:val="18"/>
      <w:lang w:eastAsia="zh-CN"/>
    </w:rPr>
  </w:style>
  <w:style w:type="paragraph" w:styleId="13">
    <w:name w:val="toc 1"/>
    <w:basedOn w:val="a2"/>
    <w:next w:val="a2"/>
    <w:autoRedefine/>
    <w:uiPriority w:val="99"/>
    <w:semiHidden/>
    <w:unhideWhenUsed/>
    <w:qFormat/>
    <w:rsid w:val="006529B2"/>
    <w:pPr>
      <w:tabs>
        <w:tab w:val="right" w:pos="9060"/>
      </w:tabs>
    </w:pPr>
    <w:rPr>
      <w:rFonts w:eastAsia="ＭＳ 明朝"/>
      <w:b/>
      <w:noProof/>
    </w:rPr>
  </w:style>
  <w:style w:type="paragraph" w:styleId="24">
    <w:name w:val="toc 2"/>
    <w:basedOn w:val="a2"/>
    <w:next w:val="a2"/>
    <w:autoRedefine/>
    <w:uiPriority w:val="99"/>
    <w:semiHidden/>
    <w:unhideWhenUsed/>
    <w:qFormat/>
    <w:rsid w:val="006529B2"/>
    <w:pPr>
      <w:tabs>
        <w:tab w:val="clear" w:pos="851"/>
        <w:tab w:val="right" w:pos="9090"/>
      </w:tabs>
      <w:ind w:left="851" w:right="742" w:hanging="851"/>
    </w:pPr>
    <w:rPr>
      <w:rFonts w:eastAsia="ＭＳ 明朝"/>
      <w:b/>
    </w:rPr>
  </w:style>
  <w:style w:type="paragraph" w:styleId="34">
    <w:name w:val="toc 3"/>
    <w:basedOn w:val="a2"/>
    <w:next w:val="a2"/>
    <w:autoRedefine/>
    <w:uiPriority w:val="99"/>
    <w:semiHidden/>
    <w:unhideWhenUsed/>
    <w:qFormat/>
    <w:rsid w:val="006529B2"/>
    <w:pPr>
      <w:tabs>
        <w:tab w:val="clear" w:pos="851"/>
      </w:tabs>
      <w:spacing w:after="100" w:line="276" w:lineRule="auto"/>
      <w:ind w:left="440"/>
      <w:jc w:val="left"/>
    </w:pPr>
    <w:rPr>
      <w:rFonts w:ascii="Calibri" w:eastAsia="ＭＳ 明朝" w:hAnsi="Calibri"/>
      <w:szCs w:val="22"/>
      <w:lang w:val="en-US"/>
    </w:rPr>
  </w:style>
  <w:style w:type="paragraph" w:styleId="44">
    <w:name w:val="toc 4"/>
    <w:basedOn w:val="a2"/>
    <w:next w:val="a2"/>
    <w:autoRedefine/>
    <w:uiPriority w:val="99"/>
    <w:semiHidden/>
    <w:unhideWhenUsed/>
    <w:rsid w:val="006529B2"/>
    <w:pPr>
      <w:tabs>
        <w:tab w:val="clear" w:pos="851"/>
      </w:tabs>
      <w:spacing w:after="100" w:line="276" w:lineRule="auto"/>
      <w:ind w:left="660"/>
      <w:jc w:val="left"/>
    </w:pPr>
    <w:rPr>
      <w:rFonts w:ascii="Calibri" w:eastAsia="ＭＳ 明朝" w:hAnsi="Calibri"/>
      <w:szCs w:val="22"/>
      <w:lang w:val="en-US"/>
    </w:rPr>
  </w:style>
  <w:style w:type="paragraph" w:styleId="54">
    <w:name w:val="toc 5"/>
    <w:basedOn w:val="a2"/>
    <w:next w:val="a2"/>
    <w:autoRedefine/>
    <w:uiPriority w:val="99"/>
    <w:semiHidden/>
    <w:unhideWhenUsed/>
    <w:rsid w:val="006529B2"/>
    <w:pPr>
      <w:tabs>
        <w:tab w:val="clear" w:pos="851"/>
      </w:tabs>
      <w:spacing w:after="100" w:line="276" w:lineRule="auto"/>
      <w:ind w:left="880"/>
      <w:jc w:val="left"/>
    </w:pPr>
    <w:rPr>
      <w:rFonts w:ascii="Calibri" w:eastAsia="ＭＳ 明朝" w:hAnsi="Calibri"/>
      <w:szCs w:val="22"/>
      <w:lang w:val="en-US"/>
    </w:rPr>
  </w:style>
  <w:style w:type="paragraph" w:styleId="62">
    <w:name w:val="toc 6"/>
    <w:basedOn w:val="a2"/>
    <w:next w:val="a2"/>
    <w:autoRedefine/>
    <w:uiPriority w:val="99"/>
    <w:semiHidden/>
    <w:unhideWhenUsed/>
    <w:rsid w:val="006529B2"/>
    <w:pPr>
      <w:tabs>
        <w:tab w:val="clear" w:pos="851"/>
      </w:tabs>
      <w:spacing w:after="100" w:line="276" w:lineRule="auto"/>
      <w:ind w:left="1100"/>
      <w:jc w:val="left"/>
    </w:pPr>
    <w:rPr>
      <w:rFonts w:ascii="Calibri" w:eastAsia="ＭＳ 明朝" w:hAnsi="Calibri"/>
      <w:szCs w:val="22"/>
      <w:lang w:val="en-US"/>
    </w:rPr>
  </w:style>
  <w:style w:type="paragraph" w:styleId="72">
    <w:name w:val="toc 7"/>
    <w:basedOn w:val="a2"/>
    <w:next w:val="a2"/>
    <w:autoRedefine/>
    <w:uiPriority w:val="99"/>
    <w:semiHidden/>
    <w:unhideWhenUsed/>
    <w:rsid w:val="006529B2"/>
    <w:pPr>
      <w:tabs>
        <w:tab w:val="clear" w:pos="851"/>
      </w:tabs>
      <w:spacing w:after="100" w:line="276" w:lineRule="auto"/>
      <w:ind w:left="1320"/>
      <w:jc w:val="left"/>
    </w:pPr>
    <w:rPr>
      <w:rFonts w:ascii="Calibri" w:eastAsia="ＭＳ 明朝" w:hAnsi="Calibri"/>
      <w:szCs w:val="22"/>
      <w:lang w:val="en-US"/>
    </w:rPr>
  </w:style>
  <w:style w:type="paragraph" w:styleId="82">
    <w:name w:val="toc 8"/>
    <w:basedOn w:val="a2"/>
    <w:next w:val="a2"/>
    <w:autoRedefine/>
    <w:uiPriority w:val="99"/>
    <w:semiHidden/>
    <w:unhideWhenUsed/>
    <w:rsid w:val="006529B2"/>
    <w:pPr>
      <w:tabs>
        <w:tab w:val="clear" w:pos="851"/>
      </w:tabs>
      <w:spacing w:after="100" w:line="276" w:lineRule="auto"/>
      <w:ind w:left="1540"/>
      <w:jc w:val="left"/>
    </w:pPr>
    <w:rPr>
      <w:rFonts w:ascii="Calibri" w:eastAsia="ＭＳ 明朝" w:hAnsi="Calibri"/>
      <w:szCs w:val="22"/>
      <w:lang w:val="en-US"/>
    </w:rPr>
  </w:style>
  <w:style w:type="paragraph" w:styleId="92">
    <w:name w:val="toc 9"/>
    <w:basedOn w:val="a2"/>
    <w:next w:val="a2"/>
    <w:autoRedefine/>
    <w:uiPriority w:val="99"/>
    <w:semiHidden/>
    <w:unhideWhenUsed/>
    <w:rsid w:val="006529B2"/>
    <w:pPr>
      <w:tabs>
        <w:tab w:val="clear" w:pos="851"/>
      </w:tabs>
      <w:spacing w:after="100" w:line="276" w:lineRule="auto"/>
      <w:ind w:left="1760"/>
      <w:jc w:val="left"/>
    </w:pPr>
    <w:rPr>
      <w:rFonts w:ascii="Calibri" w:eastAsia="ＭＳ 明朝" w:hAnsi="Calibri"/>
      <w:szCs w:val="22"/>
      <w:lang w:val="en-US"/>
    </w:rPr>
  </w:style>
  <w:style w:type="paragraph" w:styleId="af4">
    <w:name w:val="Normal Indent"/>
    <w:basedOn w:val="a2"/>
    <w:uiPriority w:val="99"/>
    <w:semiHidden/>
    <w:unhideWhenUsed/>
    <w:rsid w:val="006529B2"/>
    <w:pPr>
      <w:widowControl w:val="0"/>
      <w:tabs>
        <w:tab w:val="clear" w:pos="851"/>
      </w:tabs>
      <w:ind w:leftChars="400" w:left="840"/>
    </w:pPr>
    <w:rPr>
      <w:rFonts w:asciiTheme="minorHAnsi" w:eastAsiaTheme="minorEastAsia" w:hAnsiTheme="minorHAnsi" w:cstheme="minorBidi"/>
      <w:kern w:val="2"/>
      <w:sz w:val="21"/>
      <w:szCs w:val="22"/>
      <w:lang w:eastAsia="ja-JP"/>
    </w:rPr>
  </w:style>
  <w:style w:type="character" w:customStyle="1" w:styleId="ae">
    <w:name w:val="脚注文字列 (文字)"/>
    <w:aliases w:val="DNV-FT (文字),DFSListFootnote (文字)"/>
    <w:basedOn w:val="a3"/>
    <w:link w:val="ad"/>
    <w:uiPriority w:val="99"/>
    <w:locked/>
    <w:rsid w:val="006529B2"/>
    <w:rPr>
      <w:rFonts w:ascii="Arial" w:hAnsi="Arial"/>
      <w:sz w:val="18"/>
      <w:lang w:eastAsia="en-US"/>
    </w:rPr>
  </w:style>
  <w:style w:type="character" w:customStyle="1" w:styleId="FootnoteTextChar1">
    <w:name w:val="Footnote Text Char1"/>
    <w:aliases w:val="DNV-FT Char1,DFSListFootnote Char1"/>
    <w:basedOn w:val="a3"/>
    <w:uiPriority w:val="99"/>
    <w:semiHidden/>
    <w:rsid w:val="006529B2"/>
    <w:rPr>
      <w:rFonts w:asciiTheme="minorHAnsi" w:eastAsiaTheme="minorEastAsia" w:hAnsiTheme="minorHAnsi" w:cstheme="minorBidi"/>
      <w:kern w:val="2"/>
      <w:lang w:eastAsia="ja-JP"/>
    </w:rPr>
  </w:style>
  <w:style w:type="paragraph" w:styleId="af5">
    <w:name w:val="annotation text"/>
    <w:basedOn w:val="a2"/>
    <w:link w:val="af6"/>
    <w:uiPriority w:val="99"/>
    <w:semiHidden/>
    <w:unhideWhenUsed/>
    <w:rsid w:val="006529B2"/>
    <w:rPr>
      <w:rFonts w:eastAsia="ＭＳ 明朝"/>
      <w:sz w:val="20"/>
    </w:rPr>
  </w:style>
  <w:style w:type="character" w:customStyle="1" w:styleId="af6">
    <w:name w:val="コメント文字列 (文字)"/>
    <w:basedOn w:val="a3"/>
    <w:link w:val="af5"/>
    <w:uiPriority w:val="99"/>
    <w:semiHidden/>
    <w:rsid w:val="006529B2"/>
    <w:rPr>
      <w:rFonts w:ascii="Arial" w:eastAsia="ＭＳ 明朝" w:hAnsi="Arial"/>
      <w:lang w:eastAsia="en-US"/>
    </w:rPr>
  </w:style>
  <w:style w:type="character" w:customStyle="1" w:styleId="a8">
    <w:name w:val="ヘッダー (文字)"/>
    <w:basedOn w:val="a3"/>
    <w:link w:val="a7"/>
    <w:uiPriority w:val="99"/>
    <w:rsid w:val="006529B2"/>
    <w:rPr>
      <w:rFonts w:ascii="Arial" w:hAnsi="Arial"/>
      <w:sz w:val="22"/>
      <w:lang w:eastAsia="en-US"/>
    </w:rPr>
  </w:style>
  <w:style w:type="character" w:customStyle="1" w:styleId="aa">
    <w:name w:val="フッター (文字)"/>
    <w:basedOn w:val="a3"/>
    <w:link w:val="a9"/>
    <w:uiPriority w:val="99"/>
    <w:rsid w:val="006529B2"/>
    <w:rPr>
      <w:rFonts w:ascii="Arial" w:hAnsi="Arial"/>
      <w:sz w:val="18"/>
      <w:lang w:eastAsia="en-US"/>
    </w:rPr>
  </w:style>
  <w:style w:type="paragraph" w:styleId="af7">
    <w:name w:val="index heading"/>
    <w:basedOn w:val="a2"/>
    <w:next w:val="12"/>
    <w:uiPriority w:val="99"/>
    <w:semiHidden/>
    <w:unhideWhenUsed/>
    <w:rsid w:val="006529B2"/>
    <w:pPr>
      <w:tabs>
        <w:tab w:val="clear" w:pos="851"/>
      </w:tabs>
      <w:jc w:val="left"/>
    </w:pPr>
    <w:rPr>
      <w:rFonts w:ascii="Cambria" w:eastAsia="ＭＳ 明朝" w:hAnsi="Cambria"/>
      <w:b/>
      <w:bCs/>
      <w:sz w:val="18"/>
      <w:szCs w:val="18"/>
      <w:lang w:eastAsia="zh-CN"/>
    </w:rPr>
  </w:style>
  <w:style w:type="paragraph" w:styleId="af8">
    <w:name w:val="caption"/>
    <w:basedOn w:val="a2"/>
    <w:next w:val="a2"/>
    <w:uiPriority w:val="99"/>
    <w:semiHidden/>
    <w:unhideWhenUsed/>
    <w:qFormat/>
    <w:rsid w:val="006529B2"/>
    <w:pPr>
      <w:tabs>
        <w:tab w:val="clear" w:pos="851"/>
      </w:tabs>
      <w:spacing w:after="200" w:line="276" w:lineRule="auto"/>
      <w:jc w:val="left"/>
    </w:pPr>
    <w:rPr>
      <w:rFonts w:ascii="Calibri" w:eastAsia="Calibri" w:hAnsi="Calibri"/>
      <w:b/>
      <w:bCs/>
      <w:sz w:val="20"/>
      <w:lang w:val="en-US"/>
    </w:rPr>
  </w:style>
  <w:style w:type="paragraph" w:styleId="af9">
    <w:name w:val="table of figures"/>
    <w:basedOn w:val="a2"/>
    <w:next w:val="a2"/>
    <w:uiPriority w:val="99"/>
    <w:semiHidden/>
    <w:unhideWhenUsed/>
    <w:rsid w:val="006529B2"/>
    <w:pPr>
      <w:tabs>
        <w:tab w:val="clear" w:pos="851"/>
      </w:tabs>
      <w:jc w:val="left"/>
    </w:pPr>
    <w:rPr>
      <w:rFonts w:ascii="Verdana" w:eastAsia="ＭＳ 明朝" w:hAnsi="Verdana" w:cs="Verdana"/>
      <w:sz w:val="18"/>
      <w:szCs w:val="18"/>
      <w:lang w:eastAsia="zh-CN"/>
    </w:rPr>
  </w:style>
  <w:style w:type="paragraph" w:styleId="afa">
    <w:name w:val="envelope address"/>
    <w:basedOn w:val="a2"/>
    <w:uiPriority w:val="99"/>
    <w:semiHidden/>
    <w:unhideWhenUsed/>
    <w:rsid w:val="006529B2"/>
    <w:pPr>
      <w:framePr w:w="6804" w:h="2268" w:hSpace="142" w:wrap="auto" w:hAnchor="page" w:xAlign="center" w:yAlign="bottom"/>
      <w:widowControl w:val="0"/>
      <w:tabs>
        <w:tab w:val="clear" w:pos="851"/>
      </w:tabs>
      <w:snapToGrid w:val="0"/>
      <w:ind w:leftChars="1400" w:left="100"/>
    </w:pPr>
    <w:rPr>
      <w:rFonts w:asciiTheme="majorHAnsi" w:eastAsiaTheme="majorEastAsia" w:hAnsiTheme="majorHAnsi" w:cstheme="majorBidi"/>
      <w:kern w:val="2"/>
      <w:sz w:val="24"/>
      <w:szCs w:val="24"/>
      <w:lang w:eastAsia="ja-JP"/>
    </w:rPr>
  </w:style>
  <w:style w:type="paragraph" w:styleId="afb">
    <w:name w:val="envelope return"/>
    <w:basedOn w:val="a2"/>
    <w:uiPriority w:val="99"/>
    <w:semiHidden/>
    <w:unhideWhenUsed/>
    <w:rsid w:val="006529B2"/>
    <w:pPr>
      <w:widowControl w:val="0"/>
      <w:tabs>
        <w:tab w:val="clear" w:pos="851"/>
      </w:tabs>
      <w:snapToGrid w:val="0"/>
    </w:pPr>
    <w:rPr>
      <w:rFonts w:asciiTheme="majorHAnsi" w:eastAsiaTheme="majorEastAsia" w:hAnsiTheme="majorHAnsi" w:cstheme="majorBidi"/>
      <w:kern w:val="2"/>
      <w:sz w:val="21"/>
      <w:szCs w:val="22"/>
      <w:lang w:eastAsia="ja-JP"/>
    </w:rPr>
  </w:style>
  <w:style w:type="paragraph" w:styleId="afc">
    <w:name w:val="endnote text"/>
    <w:basedOn w:val="a2"/>
    <w:link w:val="afd"/>
    <w:uiPriority w:val="99"/>
    <w:semiHidden/>
    <w:unhideWhenUsed/>
    <w:rsid w:val="006529B2"/>
    <w:pPr>
      <w:snapToGrid w:val="0"/>
      <w:jc w:val="left"/>
    </w:pPr>
    <w:rPr>
      <w:rFonts w:eastAsia="ＭＳ 明朝"/>
    </w:rPr>
  </w:style>
  <w:style w:type="character" w:customStyle="1" w:styleId="afd">
    <w:name w:val="文末脚注文字列 (文字)"/>
    <w:basedOn w:val="a3"/>
    <w:link w:val="afc"/>
    <w:uiPriority w:val="99"/>
    <w:semiHidden/>
    <w:rsid w:val="006529B2"/>
    <w:rPr>
      <w:rFonts w:ascii="Arial" w:eastAsia="ＭＳ 明朝" w:hAnsi="Arial"/>
      <w:sz w:val="22"/>
      <w:lang w:eastAsia="en-US"/>
    </w:rPr>
  </w:style>
  <w:style w:type="paragraph" w:styleId="afe">
    <w:name w:val="table of authorities"/>
    <w:basedOn w:val="a2"/>
    <w:next w:val="a2"/>
    <w:uiPriority w:val="99"/>
    <w:semiHidden/>
    <w:unhideWhenUsed/>
    <w:rsid w:val="006529B2"/>
    <w:pPr>
      <w:tabs>
        <w:tab w:val="clear" w:pos="851"/>
      </w:tabs>
      <w:ind w:left="180" w:hanging="180"/>
      <w:jc w:val="left"/>
    </w:pPr>
    <w:rPr>
      <w:rFonts w:ascii="Verdana" w:eastAsia="ＭＳ 明朝" w:hAnsi="Verdana" w:cs="Verdana"/>
      <w:sz w:val="18"/>
      <w:szCs w:val="18"/>
      <w:lang w:eastAsia="zh-CN"/>
    </w:rPr>
  </w:style>
  <w:style w:type="paragraph" w:styleId="aff">
    <w:name w:val="macro"/>
    <w:link w:val="14"/>
    <w:uiPriority w:val="99"/>
    <w:semiHidden/>
    <w:unhideWhenUsed/>
    <w:rsid w:val="006529B2"/>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eastAsia="ＭＳ 明朝" w:hAnsi="Courier New" w:cs="Courier New"/>
      <w:kern w:val="2"/>
      <w:sz w:val="18"/>
      <w:szCs w:val="18"/>
      <w:lang w:eastAsia="ja-JP"/>
    </w:rPr>
  </w:style>
  <w:style w:type="character" w:customStyle="1" w:styleId="14">
    <w:name w:val="マクロ文字列 (文字)1"/>
    <w:basedOn w:val="a3"/>
    <w:link w:val="aff"/>
    <w:uiPriority w:val="99"/>
    <w:semiHidden/>
    <w:rsid w:val="006529B2"/>
    <w:rPr>
      <w:rFonts w:ascii="Courier New" w:eastAsia="ＭＳ 明朝" w:hAnsi="Courier New" w:cs="Courier New"/>
      <w:kern w:val="2"/>
      <w:sz w:val="18"/>
      <w:szCs w:val="18"/>
      <w:lang w:eastAsia="ja-JP"/>
    </w:rPr>
  </w:style>
  <w:style w:type="paragraph" w:styleId="aff0">
    <w:name w:val="toa heading"/>
    <w:basedOn w:val="a2"/>
    <w:next w:val="a2"/>
    <w:uiPriority w:val="99"/>
    <w:semiHidden/>
    <w:unhideWhenUsed/>
    <w:rsid w:val="006529B2"/>
    <w:pPr>
      <w:tabs>
        <w:tab w:val="clear" w:pos="851"/>
      </w:tabs>
      <w:spacing w:before="120"/>
      <w:jc w:val="left"/>
    </w:pPr>
    <w:rPr>
      <w:rFonts w:ascii="Cambria" w:eastAsia="ＭＳ 明朝" w:hAnsi="Cambria"/>
      <w:b/>
      <w:bCs/>
      <w:sz w:val="24"/>
      <w:szCs w:val="24"/>
      <w:lang w:eastAsia="zh-CN"/>
    </w:rPr>
  </w:style>
  <w:style w:type="paragraph" w:styleId="aff1">
    <w:name w:val="List"/>
    <w:basedOn w:val="a2"/>
    <w:uiPriority w:val="99"/>
    <w:semiHidden/>
    <w:unhideWhenUsed/>
    <w:rsid w:val="006529B2"/>
    <w:pPr>
      <w:widowControl w:val="0"/>
      <w:tabs>
        <w:tab w:val="clear" w:pos="851"/>
      </w:tabs>
      <w:ind w:left="200" w:hangingChars="200" w:hanging="200"/>
      <w:contextualSpacing/>
    </w:pPr>
    <w:rPr>
      <w:rFonts w:asciiTheme="minorHAnsi" w:eastAsiaTheme="minorEastAsia" w:hAnsiTheme="minorHAnsi" w:cstheme="minorBidi"/>
      <w:kern w:val="2"/>
      <w:sz w:val="21"/>
      <w:szCs w:val="22"/>
      <w:lang w:eastAsia="ja-JP"/>
    </w:rPr>
  </w:style>
  <w:style w:type="paragraph" w:styleId="a0">
    <w:name w:val="List Bullet"/>
    <w:basedOn w:val="a2"/>
    <w:uiPriority w:val="99"/>
    <w:semiHidden/>
    <w:unhideWhenUsed/>
    <w:rsid w:val="006529B2"/>
    <w:pPr>
      <w:widowControl w:val="0"/>
      <w:numPr>
        <w:numId w:val="10"/>
      </w:numPr>
      <w:tabs>
        <w:tab w:val="clear" w:pos="851"/>
      </w:tabs>
      <w:contextualSpacing/>
    </w:pPr>
    <w:rPr>
      <w:rFonts w:asciiTheme="minorHAnsi" w:eastAsiaTheme="minorEastAsia" w:hAnsiTheme="minorHAnsi" w:cstheme="minorBidi"/>
      <w:kern w:val="2"/>
      <w:sz w:val="21"/>
      <w:szCs w:val="22"/>
      <w:lang w:eastAsia="ja-JP"/>
    </w:rPr>
  </w:style>
  <w:style w:type="paragraph" w:styleId="a1">
    <w:name w:val="List Number"/>
    <w:basedOn w:val="a2"/>
    <w:uiPriority w:val="99"/>
    <w:semiHidden/>
    <w:unhideWhenUsed/>
    <w:rsid w:val="006529B2"/>
    <w:pPr>
      <w:widowControl w:val="0"/>
      <w:numPr>
        <w:numId w:val="11"/>
      </w:numPr>
      <w:tabs>
        <w:tab w:val="clear" w:pos="851"/>
      </w:tabs>
      <w:contextualSpacing/>
    </w:pPr>
    <w:rPr>
      <w:rFonts w:asciiTheme="minorHAnsi" w:eastAsiaTheme="minorEastAsia" w:hAnsiTheme="minorHAnsi" w:cstheme="minorBidi"/>
      <w:kern w:val="2"/>
      <w:sz w:val="21"/>
      <w:szCs w:val="22"/>
      <w:lang w:eastAsia="ja-JP"/>
    </w:rPr>
  </w:style>
  <w:style w:type="paragraph" w:styleId="25">
    <w:name w:val="List 2"/>
    <w:basedOn w:val="a2"/>
    <w:uiPriority w:val="99"/>
    <w:semiHidden/>
    <w:unhideWhenUsed/>
    <w:rsid w:val="006529B2"/>
    <w:pPr>
      <w:widowControl w:val="0"/>
      <w:tabs>
        <w:tab w:val="clear" w:pos="851"/>
      </w:tabs>
      <w:ind w:leftChars="200" w:left="100" w:hangingChars="200" w:hanging="200"/>
      <w:contextualSpacing/>
    </w:pPr>
    <w:rPr>
      <w:rFonts w:asciiTheme="minorHAnsi" w:eastAsiaTheme="minorEastAsia" w:hAnsiTheme="minorHAnsi" w:cstheme="minorBidi"/>
      <w:kern w:val="2"/>
      <w:sz w:val="21"/>
      <w:szCs w:val="22"/>
      <w:lang w:eastAsia="ja-JP"/>
    </w:rPr>
  </w:style>
  <w:style w:type="paragraph" w:styleId="35">
    <w:name w:val="List 3"/>
    <w:basedOn w:val="a2"/>
    <w:uiPriority w:val="99"/>
    <w:semiHidden/>
    <w:unhideWhenUsed/>
    <w:rsid w:val="006529B2"/>
    <w:pPr>
      <w:widowControl w:val="0"/>
      <w:tabs>
        <w:tab w:val="clear" w:pos="851"/>
      </w:tabs>
      <w:ind w:leftChars="400" w:left="100" w:hangingChars="200" w:hanging="200"/>
      <w:contextualSpacing/>
    </w:pPr>
    <w:rPr>
      <w:rFonts w:asciiTheme="minorHAnsi" w:eastAsiaTheme="minorEastAsia" w:hAnsiTheme="minorHAnsi" w:cstheme="minorBidi"/>
      <w:kern w:val="2"/>
      <w:sz w:val="21"/>
      <w:szCs w:val="22"/>
      <w:lang w:eastAsia="ja-JP"/>
    </w:rPr>
  </w:style>
  <w:style w:type="paragraph" w:styleId="45">
    <w:name w:val="List 4"/>
    <w:basedOn w:val="a2"/>
    <w:uiPriority w:val="99"/>
    <w:semiHidden/>
    <w:unhideWhenUsed/>
    <w:rsid w:val="006529B2"/>
    <w:pPr>
      <w:widowControl w:val="0"/>
      <w:tabs>
        <w:tab w:val="clear" w:pos="851"/>
      </w:tabs>
      <w:ind w:leftChars="600" w:left="100" w:hangingChars="200" w:hanging="200"/>
      <w:contextualSpacing/>
    </w:pPr>
    <w:rPr>
      <w:rFonts w:asciiTheme="minorHAnsi" w:eastAsiaTheme="minorEastAsia" w:hAnsiTheme="minorHAnsi" w:cstheme="minorBidi"/>
      <w:kern w:val="2"/>
      <w:sz w:val="21"/>
      <w:szCs w:val="22"/>
      <w:lang w:eastAsia="ja-JP"/>
    </w:rPr>
  </w:style>
  <w:style w:type="paragraph" w:styleId="55">
    <w:name w:val="List 5"/>
    <w:basedOn w:val="a2"/>
    <w:uiPriority w:val="99"/>
    <w:semiHidden/>
    <w:unhideWhenUsed/>
    <w:rsid w:val="006529B2"/>
    <w:pPr>
      <w:widowControl w:val="0"/>
      <w:tabs>
        <w:tab w:val="clear" w:pos="851"/>
      </w:tabs>
      <w:ind w:leftChars="800" w:left="100" w:hangingChars="200" w:hanging="200"/>
      <w:contextualSpacing/>
    </w:pPr>
    <w:rPr>
      <w:rFonts w:asciiTheme="minorHAnsi" w:eastAsiaTheme="minorEastAsia" w:hAnsiTheme="minorHAnsi" w:cstheme="minorBidi"/>
      <w:kern w:val="2"/>
      <w:sz w:val="21"/>
      <w:szCs w:val="22"/>
      <w:lang w:eastAsia="ja-JP"/>
    </w:rPr>
  </w:style>
  <w:style w:type="paragraph" w:styleId="26">
    <w:name w:val="List Bullet 2"/>
    <w:basedOn w:val="a2"/>
    <w:uiPriority w:val="99"/>
    <w:semiHidden/>
    <w:unhideWhenUsed/>
    <w:rsid w:val="006529B2"/>
    <w:pPr>
      <w:widowControl w:val="0"/>
      <w:tabs>
        <w:tab w:val="clear" w:pos="851"/>
      </w:tabs>
      <w:ind w:left="1417" w:hanging="1417"/>
      <w:contextualSpacing/>
    </w:pPr>
    <w:rPr>
      <w:rFonts w:asciiTheme="minorHAnsi" w:eastAsiaTheme="minorEastAsia" w:hAnsiTheme="minorHAnsi" w:cstheme="minorBidi"/>
      <w:kern w:val="2"/>
      <w:sz w:val="21"/>
      <w:szCs w:val="22"/>
      <w:lang w:eastAsia="ja-JP"/>
    </w:rPr>
  </w:style>
  <w:style w:type="paragraph" w:styleId="36">
    <w:name w:val="List Bullet 3"/>
    <w:basedOn w:val="a2"/>
    <w:uiPriority w:val="99"/>
    <w:semiHidden/>
    <w:unhideWhenUsed/>
    <w:rsid w:val="006529B2"/>
    <w:pPr>
      <w:widowControl w:val="0"/>
      <w:tabs>
        <w:tab w:val="clear" w:pos="851"/>
        <w:tab w:val="num" w:pos="926"/>
      </w:tabs>
      <w:ind w:left="926" w:hanging="360"/>
      <w:contextualSpacing/>
    </w:pPr>
    <w:rPr>
      <w:rFonts w:asciiTheme="minorHAnsi" w:eastAsiaTheme="minorEastAsia" w:hAnsiTheme="minorHAnsi" w:cstheme="minorBidi"/>
      <w:kern w:val="2"/>
      <w:sz w:val="21"/>
      <w:szCs w:val="22"/>
      <w:lang w:eastAsia="ja-JP"/>
    </w:rPr>
  </w:style>
  <w:style w:type="paragraph" w:styleId="46">
    <w:name w:val="List Bullet 4"/>
    <w:basedOn w:val="a2"/>
    <w:uiPriority w:val="99"/>
    <w:semiHidden/>
    <w:unhideWhenUsed/>
    <w:rsid w:val="006529B2"/>
    <w:pPr>
      <w:widowControl w:val="0"/>
      <w:tabs>
        <w:tab w:val="clear" w:pos="851"/>
        <w:tab w:val="num" w:pos="1209"/>
      </w:tabs>
      <w:ind w:left="1209" w:hanging="360"/>
      <w:contextualSpacing/>
    </w:pPr>
    <w:rPr>
      <w:rFonts w:asciiTheme="minorHAnsi" w:eastAsiaTheme="minorEastAsia" w:hAnsiTheme="minorHAnsi" w:cstheme="minorBidi"/>
      <w:kern w:val="2"/>
      <w:sz w:val="21"/>
      <w:szCs w:val="22"/>
      <w:lang w:eastAsia="ja-JP"/>
    </w:rPr>
  </w:style>
  <w:style w:type="paragraph" w:styleId="56">
    <w:name w:val="List Bullet 5"/>
    <w:basedOn w:val="a2"/>
    <w:uiPriority w:val="99"/>
    <w:semiHidden/>
    <w:unhideWhenUsed/>
    <w:rsid w:val="006529B2"/>
    <w:pPr>
      <w:widowControl w:val="0"/>
      <w:tabs>
        <w:tab w:val="clear" w:pos="851"/>
        <w:tab w:val="num" w:pos="1492"/>
      </w:tabs>
      <w:ind w:left="1492" w:hanging="360"/>
      <w:contextualSpacing/>
    </w:pPr>
    <w:rPr>
      <w:rFonts w:asciiTheme="minorHAnsi" w:eastAsiaTheme="minorEastAsia" w:hAnsiTheme="minorHAnsi" w:cstheme="minorBidi"/>
      <w:kern w:val="2"/>
      <w:sz w:val="21"/>
      <w:szCs w:val="22"/>
      <w:lang w:eastAsia="ja-JP"/>
    </w:rPr>
  </w:style>
  <w:style w:type="paragraph" w:styleId="20">
    <w:name w:val="List Number 2"/>
    <w:basedOn w:val="a2"/>
    <w:uiPriority w:val="99"/>
    <w:semiHidden/>
    <w:unhideWhenUsed/>
    <w:rsid w:val="006529B2"/>
    <w:pPr>
      <w:widowControl w:val="0"/>
      <w:numPr>
        <w:numId w:val="12"/>
      </w:numPr>
      <w:tabs>
        <w:tab w:val="clear" w:pos="851"/>
      </w:tabs>
      <w:contextualSpacing/>
    </w:pPr>
    <w:rPr>
      <w:rFonts w:asciiTheme="minorHAnsi" w:eastAsiaTheme="minorEastAsia" w:hAnsiTheme="minorHAnsi" w:cstheme="minorBidi"/>
      <w:kern w:val="2"/>
      <w:sz w:val="21"/>
      <w:szCs w:val="22"/>
      <w:lang w:eastAsia="ja-JP"/>
    </w:rPr>
  </w:style>
  <w:style w:type="paragraph" w:styleId="3">
    <w:name w:val="List Number 3"/>
    <w:basedOn w:val="a2"/>
    <w:uiPriority w:val="99"/>
    <w:semiHidden/>
    <w:unhideWhenUsed/>
    <w:rsid w:val="006529B2"/>
    <w:pPr>
      <w:widowControl w:val="0"/>
      <w:numPr>
        <w:numId w:val="14"/>
      </w:numPr>
      <w:tabs>
        <w:tab w:val="clear" w:pos="851"/>
      </w:tabs>
      <w:contextualSpacing/>
    </w:pPr>
    <w:rPr>
      <w:rFonts w:asciiTheme="minorHAnsi" w:eastAsiaTheme="minorEastAsia" w:hAnsiTheme="minorHAnsi" w:cstheme="minorBidi"/>
      <w:kern w:val="2"/>
      <w:sz w:val="21"/>
      <w:szCs w:val="22"/>
      <w:lang w:eastAsia="ja-JP"/>
    </w:rPr>
  </w:style>
  <w:style w:type="paragraph" w:styleId="4">
    <w:name w:val="List Number 4"/>
    <w:basedOn w:val="a2"/>
    <w:uiPriority w:val="99"/>
    <w:semiHidden/>
    <w:unhideWhenUsed/>
    <w:rsid w:val="006529B2"/>
    <w:pPr>
      <w:widowControl w:val="0"/>
      <w:numPr>
        <w:numId w:val="16"/>
      </w:numPr>
      <w:tabs>
        <w:tab w:val="clear" w:pos="851"/>
      </w:tabs>
      <w:contextualSpacing/>
    </w:pPr>
    <w:rPr>
      <w:rFonts w:asciiTheme="minorHAnsi" w:eastAsiaTheme="minorEastAsia" w:hAnsiTheme="minorHAnsi" w:cstheme="minorBidi"/>
      <w:kern w:val="2"/>
      <w:sz w:val="21"/>
      <w:szCs w:val="22"/>
      <w:lang w:eastAsia="ja-JP"/>
    </w:rPr>
  </w:style>
  <w:style w:type="paragraph" w:styleId="5">
    <w:name w:val="List Number 5"/>
    <w:basedOn w:val="a2"/>
    <w:uiPriority w:val="99"/>
    <w:semiHidden/>
    <w:unhideWhenUsed/>
    <w:rsid w:val="006529B2"/>
    <w:pPr>
      <w:widowControl w:val="0"/>
      <w:numPr>
        <w:numId w:val="18"/>
      </w:numPr>
      <w:tabs>
        <w:tab w:val="clear" w:pos="851"/>
      </w:tabs>
      <w:contextualSpacing/>
    </w:pPr>
    <w:rPr>
      <w:rFonts w:asciiTheme="minorHAnsi" w:eastAsiaTheme="minorEastAsia" w:hAnsiTheme="minorHAnsi" w:cstheme="minorBidi"/>
      <w:kern w:val="2"/>
      <w:sz w:val="21"/>
      <w:szCs w:val="22"/>
      <w:lang w:eastAsia="ja-JP"/>
    </w:rPr>
  </w:style>
  <w:style w:type="paragraph" w:styleId="aff2">
    <w:name w:val="Title"/>
    <w:basedOn w:val="a2"/>
    <w:next w:val="a2"/>
    <w:link w:val="aff3"/>
    <w:uiPriority w:val="99"/>
    <w:qFormat/>
    <w:rsid w:val="006529B2"/>
    <w:pPr>
      <w:tabs>
        <w:tab w:val="clear" w:pos="851"/>
      </w:tabs>
      <w:spacing w:before="240" w:after="60" w:line="276" w:lineRule="auto"/>
      <w:jc w:val="center"/>
      <w:outlineLvl w:val="0"/>
    </w:pPr>
    <w:rPr>
      <w:rFonts w:ascii="Cambria" w:eastAsia="ＭＳ 明朝" w:hAnsi="Cambria"/>
      <w:b/>
      <w:bCs/>
      <w:kern w:val="28"/>
      <w:sz w:val="32"/>
      <w:szCs w:val="32"/>
      <w:lang w:val="en-US"/>
    </w:rPr>
  </w:style>
  <w:style w:type="character" w:customStyle="1" w:styleId="aff3">
    <w:name w:val="表題 (文字)"/>
    <w:basedOn w:val="a3"/>
    <w:link w:val="aff2"/>
    <w:uiPriority w:val="99"/>
    <w:rsid w:val="006529B2"/>
    <w:rPr>
      <w:rFonts w:ascii="Cambria" w:eastAsia="ＭＳ 明朝" w:hAnsi="Cambria"/>
      <w:b/>
      <w:bCs/>
      <w:kern w:val="28"/>
      <w:sz w:val="32"/>
      <w:szCs w:val="32"/>
      <w:lang w:val="en-US" w:eastAsia="en-US"/>
    </w:rPr>
  </w:style>
  <w:style w:type="paragraph" w:styleId="aff4">
    <w:name w:val="Closing"/>
    <w:basedOn w:val="a2"/>
    <w:link w:val="15"/>
    <w:uiPriority w:val="99"/>
    <w:semiHidden/>
    <w:unhideWhenUsed/>
    <w:rsid w:val="006529B2"/>
    <w:pPr>
      <w:widowControl w:val="0"/>
      <w:tabs>
        <w:tab w:val="clear" w:pos="851"/>
      </w:tabs>
      <w:jc w:val="right"/>
    </w:pPr>
    <w:rPr>
      <w:rFonts w:asciiTheme="minorHAnsi" w:eastAsiaTheme="minorEastAsia" w:hAnsiTheme="minorHAnsi" w:cstheme="minorBidi"/>
      <w:kern w:val="2"/>
      <w:sz w:val="21"/>
      <w:szCs w:val="22"/>
      <w:lang w:eastAsia="ja-JP"/>
    </w:rPr>
  </w:style>
  <w:style w:type="character" w:customStyle="1" w:styleId="15">
    <w:name w:val="結語 (文字)1"/>
    <w:basedOn w:val="a3"/>
    <w:link w:val="aff4"/>
    <w:uiPriority w:val="99"/>
    <w:semiHidden/>
    <w:rsid w:val="006529B2"/>
    <w:rPr>
      <w:rFonts w:asciiTheme="minorHAnsi" w:eastAsiaTheme="minorEastAsia" w:hAnsiTheme="minorHAnsi" w:cstheme="minorBidi"/>
      <w:kern w:val="2"/>
      <w:sz w:val="21"/>
      <w:szCs w:val="22"/>
      <w:lang w:eastAsia="ja-JP"/>
    </w:rPr>
  </w:style>
  <w:style w:type="paragraph" w:styleId="aff5">
    <w:name w:val="Signature"/>
    <w:basedOn w:val="a2"/>
    <w:link w:val="16"/>
    <w:uiPriority w:val="99"/>
    <w:semiHidden/>
    <w:unhideWhenUsed/>
    <w:rsid w:val="006529B2"/>
    <w:pPr>
      <w:widowControl w:val="0"/>
      <w:tabs>
        <w:tab w:val="clear" w:pos="851"/>
      </w:tabs>
      <w:jc w:val="right"/>
    </w:pPr>
    <w:rPr>
      <w:rFonts w:asciiTheme="minorHAnsi" w:eastAsiaTheme="minorEastAsia" w:hAnsiTheme="minorHAnsi" w:cstheme="minorBidi"/>
      <w:kern w:val="2"/>
      <w:sz w:val="21"/>
      <w:szCs w:val="22"/>
      <w:lang w:eastAsia="ja-JP"/>
    </w:rPr>
  </w:style>
  <w:style w:type="character" w:customStyle="1" w:styleId="16">
    <w:name w:val="署名 (文字)1"/>
    <w:basedOn w:val="a3"/>
    <w:link w:val="aff5"/>
    <w:uiPriority w:val="99"/>
    <w:semiHidden/>
    <w:rsid w:val="006529B2"/>
    <w:rPr>
      <w:rFonts w:asciiTheme="minorHAnsi" w:eastAsiaTheme="minorEastAsia" w:hAnsiTheme="minorHAnsi" w:cstheme="minorBidi"/>
      <w:kern w:val="2"/>
      <w:sz w:val="21"/>
      <w:szCs w:val="22"/>
      <w:lang w:eastAsia="ja-JP"/>
    </w:rPr>
  </w:style>
  <w:style w:type="paragraph" w:styleId="aff6">
    <w:name w:val="Body Text"/>
    <w:basedOn w:val="a2"/>
    <w:link w:val="17"/>
    <w:uiPriority w:val="99"/>
    <w:semiHidden/>
    <w:unhideWhenUsed/>
    <w:qFormat/>
    <w:rsid w:val="006529B2"/>
    <w:pPr>
      <w:widowControl w:val="0"/>
      <w:tabs>
        <w:tab w:val="clear" w:pos="851"/>
      </w:tabs>
    </w:pPr>
    <w:rPr>
      <w:rFonts w:asciiTheme="minorHAnsi" w:eastAsiaTheme="minorEastAsia" w:hAnsiTheme="minorHAnsi" w:cstheme="minorBidi"/>
      <w:kern w:val="2"/>
      <w:sz w:val="21"/>
      <w:szCs w:val="22"/>
      <w:lang w:eastAsia="ja-JP"/>
    </w:rPr>
  </w:style>
  <w:style w:type="character" w:customStyle="1" w:styleId="17">
    <w:name w:val="本文 (文字)1"/>
    <w:basedOn w:val="a3"/>
    <w:link w:val="aff6"/>
    <w:uiPriority w:val="99"/>
    <w:semiHidden/>
    <w:rsid w:val="006529B2"/>
    <w:rPr>
      <w:rFonts w:asciiTheme="minorHAnsi" w:eastAsiaTheme="minorEastAsia" w:hAnsiTheme="minorHAnsi" w:cstheme="minorBidi"/>
      <w:kern w:val="2"/>
      <w:sz w:val="21"/>
      <w:szCs w:val="22"/>
      <w:lang w:eastAsia="ja-JP"/>
    </w:rPr>
  </w:style>
  <w:style w:type="paragraph" w:styleId="aff7">
    <w:name w:val="Body Text Indent"/>
    <w:basedOn w:val="a2"/>
    <w:link w:val="18"/>
    <w:uiPriority w:val="99"/>
    <w:semiHidden/>
    <w:unhideWhenUsed/>
    <w:rsid w:val="006529B2"/>
    <w:pPr>
      <w:widowControl w:val="0"/>
      <w:tabs>
        <w:tab w:val="clear" w:pos="851"/>
      </w:tabs>
      <w:ind w:leftChars="400" w:left="851"/>
    </w:pPr>
    <w:rPr>
      <w:rFonts w:asciiTheme="minorHAnsi" w:eastAsiaTheme="minorEastAsia" w:hAnsiTheme="minorHAnsi" w:cstheme="minorBidi"/>
      <w:kern w:val="2"/>
      <w:sz w:val="21"/>
      <w:szCs w:val="22"/>
      <w:lang w:eastAsia="ja-JP"/>
    </w:rPr>
  </w:style>
  <w:style w:type="character" w:customStyle="1" w:styleId="18">
    <w:name w:val="本文インデント (文字)1"/>
    <w:basedOn w:val="a3"/>
    <w:link w:val="aff7"/>
    <w:uiPriority w:val="99"/>
    <w:semiHidden/>
    <w:rsid w:val="006529B2"/>
    <w:rPr>
      <w:rFonts w:asciiTheme="minorHAnsi" w:eastAsiaTheme="minorEastAsia" w:hAnsiTheme="minorHAnsi" w:cstheme="minorBidi"/>
      <w:kern w:val="2"/>
      <w:sz w:val="21"/>
      <w:szCs w:val="22"/>
      <w:lang w:eastAsia="ja-JP"/>
    </w:rPr>
  </w:style>
  <w:style w:type="paragraph" w:styleId="aff8">
    <w:name w:val="List Continue"/>
    <w:basedOn w:val="a2"/>
    <w:uiPriority w:val="99"/>
    <w:semiHidden/>
    <w:unhideWhenUsed/>
    <w:rsid w:val="006529B2"/>
    <w:pPr>
      <w:widowControl w:val="0"/>
      <w:tabs>
        <w:tab w:val="clear" w:pos="851"/>
      </w:tabs>
      <w:spacing w:after="180"/>
      <w:ind w:leftChars="200" w:left="425"/>
      <w:contextualSpacing/>
    </w:pPr>
    <w:rPr>
      <w:rFonts w:asciiTheme="minorHAnsi" w:eastAsiaTheme="minorEastAsia" w:hAnsiTheme="minorHAnsi" w:cstheme="minorBidi"/>
      <w:kern w:val="2"/>
      <w:sz w:val="21"/>
      <w:szCs w:val="22"/>
      <w:lang w:eastAsia="ja-JP"/>
    </w:rPr>
  </w:style>
  <w:style w:type="paragraph" w:styleId="27">
    <w:name w:val="List Continue 2"/>
    <w:basedOn w:val="a2"/>
    <w:uiPriority w:val="99"/>
    <w:semiHidden/>
    <w:unhideWhenUsed/>
    <w:rsid w:val="006529B2"/>
    <w:pPr>
      <w:widowControl w:val="0"/>
      <w:tabs>
        <w:tab w:val="clear" w:pos="851"/>
      </w:tabs>
      <w:spacing w:after="180"/>
      <w:ind w:leftChars="400" w:left="850"/>
      <w:contextualSpacing/>
    </w:pPr>
    <w:rPr>
      <w:rFonts w:asciiTheme="minorHAnsi" w:eastAsiaTheme="minorEastAsia" w:hAnsiTheme="minorHAnsi" w:cstheme="minorBidi"/>
      <w:kern w:val="2"/>
      <w:sz w:val="21"/>
      <w:szCs w:val="22"/>
      <w:lang w:eastAsia="ja-JP"/>
    </w:rPr>
  </w:style>
  <w:style w:type="paragraph" w:styleId="37">
    <w:name w:val="List Continue 3"/>
    <w:basedOn w:val="a2"/>
    <w:uiPriority w:val="99"/>
    <w:semiHidden/>
    <w:unhideWhenUsed/>
    <w:rsid w:val="006529B2"/>
    <w:pPr>
      <w:widowControl w:val="0"/>
      <w:tabs>
        <w:tab w:val="clear" w:pos="851"/>
      </w:tabs>
      <w:spacing w:after="180"/>
      <w:ind w:leftChars="600" w:left="1275"/>
      <w:contextualSpacing/>
    </w:pPr>
    <w:rPr>
      <w:rFonts w:asciiTheme="minorHAnsi" w:eastAsiaTheme="minorEastAsia" w:hAnsiTheme="minorHAnsi" w:cstheme="minorBidi"/>
      <w:kern w:val="2"/>
      <w:sz w:val="21"/>
      <w:szCs w:val="22"/>
      <w:lang w:eastAsia="ja-JP"/>
    </w:rPr>
  </w:style>
  <w:style w:type="paragraph" w:styleId="47">
    <w:name w:val="List Continue 4"/>
    <w:basedOn w:val="a2"/>
    <w:uiPriority w:val="99"/>
    <w:semiHidden/>
    <w:unhideWhenUsed/>
    <w:rsid w:val="006529B2"/>
    <w:pPr>
      <w:widowControl w:val="0"/>
      <w:tabs>
        <w:tab w:val="clear" w:pos="851"/>
      </w:tabs>
      <w:spacing w:after="180"/>
      <w:ind w:leftChars="800" w:left="1700"/>
      <w:contextualSpacing/>
    </w:pPr>
    <w:rPr>
      <w:rFonts w:asciiTheme="minorHAnsi" w:eastAsiaTheme="minorEastAsia" w:hAnsiTheme="minorHAnsi" w:cstheme="minorBidi"/>
      <w:kern w:val="2"/>
      <w:sz w:val="21"/>
      <w:szCs w:val="22"/>
      <w:lang w:eastAsia="ja-JP"/>
    </w:rPr>
  </w:style>
  <w:style w:type="paragraph" w:styleId="57">
    <w:name w:val="List Continue 5"/>
    <w:basedOn w:val="a2"/>
    <w:uiPriority w:val="99"/>
    <w:semiHidden/>
    <w:unhideWhenUsed/>
    <w:rsid w:val="006529B2"/>
    <w:pPr>
      <w:widowControl w:val="0"/>
      <w:tabs>
        <w:tab w:val="clear" w:pos="851"/>
      </w:tabs>
      <w:spacing w:after="180"/>
      <w:ind w:leftChars="1000" w:left="2125"/>
      <w:contextualSpacing/>
    </w:pPr>
    <w:rPr>
      <w:rFonts w:asciiTheme="minorHAnsi" w:eastAsiaTheme="minorEastAsia" w:hAnsiTheme="minorHAnsi" w:cstheme="minorBidi"/>
      <w:kern w:val="2"/>
      <w:sz w:val="21"/>
      <w:szCs w:val="22"/>
      <w:lang w:eastAsia="ja-JP"/>
    </w:rPr>
  </w:style>
  <w:style w:type="paragraph" w:styleId="aff9">
    <w:name w:val="Message Header"/>
    <w:basedOn w:val="a2"/>
    <w:link w:val="19"/>
    <w:uiPriority w:val="99"/>
    <w:semiHidden/>
    <w:unhideWhenUsed/>
    <w:rsid w:val="006529B2"/>
    <w:pPr>
      <w:widowControl w:val="0"/>
      <w:pBdr>
        <w:top w:val="single" w:sz="6" w:space="1" w:color="auto"/>
        <w:left w:val="single" w:sz="6" w:space="1" w:color="auto"/>
        <w:bottom w:val="single" w:sz="6" w:space="1" w:color="auto"/>
        <w:right w:val="single" w:sz="6" w:space="1" w:color="auto"/>
      </w:pBdr>
      <w:shd w:val="pct20" w:color="auto" w:fill="auto"/>
      <w:tabs>
        <w:tab w:val="clear" w:pos="851"/>
      </w:tabs>
      <w:ind w:left="960" w:hangingChars="400" w:hanging="960"/>
    </w:pPr>
    <w:rPr>
      <w:rFonts w:asciiTheme="majorHAnsi" w:eastAsiaTheme="majorEastAsia" w:hAnsiTheme="majorHAnsi" w:cstheme="majorBidi"/>
      <w:kern w:val="2"/>
      <w:sz w:val="24"/>
      <w:szCs w:val="24"/>
      <w:lang w:eastAsia="ja-JP"/>
    </w:rPr>
  </w:style>
  <w:style w:type="character" w:customStyle="1" w:styleId="19">
    <w:name w:val="メッセージ見出し (文字)1"/>
    <w:basedOn w:val="a3"/>
    <w:link w:val="aff9"/>
    <w:uiPriority w:val="99"/>
    <w:semiHidden/>
    <w:rsid w:val="006529B2"/>
    <w:rPr>
      <w:rFonts w:asciiTheme="majorHAnsi" w:eastAsiaTheme="majorEastAsia" w:hAnsiTheme="majorHAnsi" w:cstheme="majorBidi"/>
      <w:kern w:val="2"/>
      <w:sz w:val="24"/>
      <w:szCs w:val="24"/>
      <w:shd w:val="pct20" w:color="auto" w:fill="auto"/>
      <w:lang w:eastAsia="ja-JP"/>
    </w:rPr>
  </w:style>
  <w:style w:type="paragraph" w:styleId="affa">
    <w:name w:val="Subtitle"/>
    <w:basedOn w:val="a2"/>
    <w:next w:val="a2"/>
    <w:link w:val="affb"/>
    <w:uiPriority w:val="99"/>
    <w:qFormat/>
    <w:rsid w:val="006529B2"/>
    <w:pPr>
      <w:tabs>
        <w:tab w:val="clear" w:pos="851"/>
      </w:tabs>
      <w:spacing w:after="60" w:line="276" w:lineRule="auto"/>
      <w:jc w:val="center"/>
      <w:outlineLvl w:val="1"/>
    </w:pPr>
    <w:rPr>
      <w:rFonts w:ascii="Cambria" w:eastAsia="ＭＳ 明朝" w:hAnsi="Cambria"/>
      <w:sz w:val="24"/>
      <w:szCs w:val="24"/>
      <w:lang w:val="en-US"/>
    </w:rPr>
  </w:style>
  <w:style w:type="character" w:customStyle="1" w:styleId="affb">
    <w:name w:val="副題 (文字)"/>
    <w:basedOn w:val="a3"/>
    <w:link w:val="affa"/>
    <w:uiPriority w:val="99"/>
    <w:rsid w:val="006529B2"/>
    <w:rPr>
      <w:rFonts w:ascii="Cambria" w:eastAsia="ＭＳ 明朝" w:hAnsi="Cambria"/>
      <w:sz w:val="24"/>
      <w:szCs w:val="24"/>
      <w:lang w:val="en-US" w:eastAsia="en-US"/>
    </w:rPr>
  </w:style>
  <w:style w:type="paragraph" w:styleId="affc">
    <w:name w:val="Salutation"/>
    <w:basedOn w:val="a2"/>
    <w:next w:val="a2"/>
    <w:link w:val="affd"/>
    <w:uiPriority w:val="99"/>
    <w:semiHidden/>
    <w:unhideWhenUsed/>
    <w:rsid w:val="006529B2"/>
    <w:pPr>
      <w:widowControl w:val="0"/>
      <w:tabs>
        <w:tab w:val="clear" w:pos="851"/>
      </w:tabs>
    </w:pPr>
    <w:rPr>
      <w:rFonts w:eastAsia="SimSun" w:cs="Verdana"/>
      <w:kern w:val="2"/>
      <w:sz w:val="21"/>
      <w:szCs w:val="18"/>
      <w:lang w:val="de-DE" w:eastAsia="ja-JP"/>
    </w:rPr>
  </w:style>
  <w:style w:type="character" w:customStyle="1" w:styleId="affd">
    <w:name w:val="挨拶文 (文字)"/>
    <w:basedOn w:val="a3"/>
    <w:link w:val="affc"/>
    <w:uiPriority w:val="99"/>
    <w:semiHidden/>
    <w:rsid w:val="006529B2"/>
    <w:rPr>
      <w:rFonts w:ascii="Arial" w:eastAsia="SimSun" w:hAnsi="Arial" w:cs="Verdana"/>
      <w:kern w:val="2"/>
      <w:sz w:val="21"/>
      <w:szCs w:val="18"/>
      <w:lang w:val="de-DE" w:eastAsia="ja-JP"/>
    </w:rPr>
  </w:style>
  <w:style w:type="paragraph" w:styleId="affe">
    <w:name w:val="Date"/>
    <w:basedOn w:val="a2"/>
    <w:next w:val="a2"/>
    <w:link w:val="afff"/>
    <w:uiPriority w:val="99"/>
    <w:semiHidden/>
    <w:unhideWhenUsed/>
    <w:rsid w:val="006529B2"/>
    <w:pPr>
      <w:widowControl w:val="0"/>
      <w:tabs>
        <w:tab w:val="clear" w:pos="851"/>
      </w:tabs>
    </w:pPr>
    <w:rPr>
      <w:rFonts w:eastAsia="SimSun" w:cs="Verdana"/>
      <w:kern w:val="2"/>
      <w:sz w:val="21"/>
      <w:szCs w:val="18"/>
      <w:lang w:val="de-DE" w:eastAsia="ja-JP"/>
    </w:rPr>
  </w:style>
  <w:style w:type="character" w:customStyle="1" w:styleId="afff">
    <w:name w:val="日付 (文字)"/>
    <w:basedOn w:val="a3"/>
    <w:link w:val="affe"/>
    <w:uiPriority w:val="99"/>
    <w:semiHidden/>
    <w:rsid w:val="006529B2"/>
    <w:rPr>
      <w:rFonts w:ascii="Arial" w:eastAsia="SimSun" w:hAnsi="Arial" w:cs="Verdana"/>
      <w:kern w:val="2"/>
      <w:sz w:val="21"/>
      <w:szCs w:val="18"/>
      <w:lang w:val="de-DE" w:eastAsia="ja-JP"/>
    </w:rPr>
  </w:style>
  <w:style w:type="paragraph" w:styleId="afff0">
    <w:name w:val="Body Text First Indent"/>
    <w:basedOn w:val="aff6"/>
    <w:link w:val="afff1"/>
    <w:uiPriority w:val="99"/>
    <w:semiHidden/>
    <w:unhideWhenUsed/>
    <w:rsid w:val="006529B2"/>
    <w:pPr>
      <w:widowControl/>
      <w:ind w:firstLine="360"/>
      <w:jc w:val="left"/>
    </w:pPr>
    <w:rPr>
      <w:rFonts w:ascii="Arial" w:hAnsi="Arial" w:cs="Verdana"/>
      <w:kern w:val="0"/>
      <w:sz w:val="20"/>
      <w:szCs w:val="18"/>
      <w:lang w:val="de-DE" w:eastAsia="zh-CN"/>
    </w:rPr>
  </w:style>
  <w:style w:type="character" w:customStyle="1" w:styleId="afff1">
    <w:name w:val="本文字下げ (文字)"/>
    <w:basedOn w:val="17"/>
    <w:link w:val="afff0"/>
    <w:uiPriority w:val="99"/>
    <w:semiHidden/>
    <w:rsid w:val="006529B2"/>
    <w:rPr>
      <w:rFonts w:ascii="Arial" w:eastAsiaTheme="minorEastAsia" w:hAnsi="Arial" w:cs="Verdana"/>
      <w:kern w:val="2"/>
      <w:sz w:val="21"/>
      <w:szCs w:val="18"/>
      <w:lang w:val="de-DE" w:eastAsia="ja-JP"/>
    </w:rPr>
  </w:style>
  <w:style w:type="paragraph" w:styleId="28">
    <w:name w:val="Body Text First Indent 2"/>
    <w:basedOn w:val="aff7"/>
    <w:link w:val="29"/>
    <w:uiPriority w:val="99"/>
    <w:semiHidden/>
    <w:unhideWhenUsed/>
    <w:rsid w:val="006529B2"/>
    <w:pPr>
      <w:widowControl/>
      <w:ind w:leftChars="0" w:left="360" w:firstLine="360"/>
      <w:jc w:val="left"/>
    </w:pPr>
    <w:rPr>
      <w:rFonts w:ascii="Arial" w:hAnsi="Arial" w:cs="Verdana"/>
      <w:kern w:val="0"/>
      <w:sz w:val="20"/>
      <w:szCs w:val="18"/>
      <w:lang w:val="de-DE" w:eastAsia="zh-CN"/>
    </w:rPr>
  </w:style>
  <w:style w:type="character" w:customStyle="1" w:styleId="29">
    <w:name w:val="本文字下げ 2 (文字)"/>
    <w:basedOn w:val="18"/>
    <w:link w:val="28"/>
    <w:uiPriority w:val="99"/>
    <w:semiHidden/>
    <w:rsid w:val="006529B2"/>
    <w:rPr>
      <w:rFonts w:ascii="Arial" w:eastAsiaTheme="minorEastAsia" w:hAnsi="Arial" w:cs="Verdana"/>
      <w:kern w:val="2"/>
      <w:sz w:val="21"/>
      <w:szCs w:val="18"/>
      <w:lang w:val="de-DE" w:eastAsia="ja-JP"/>
    </w:rPr>
  </w:style>
  <w:style w:type="paragraph" w:styleId="afff2">
    <w:name w:val="Note Heading"/>
    <w:basedOn w:val="a2"/>
    <w:next w:val="a2"/>
    <w:link w:val="afff3"/>
    <w:uiPriority w:val="99"/>
    <w:semiHidden/>
    <w:unhideWhenUsed/>
    <w:rsid w:val="006529B2"/>
    <w:pPr>
      <w:tabs>
        <w:tab w:val="clear" w:pos="851"/>
      </w:tabs>
      <w:jc w:val="left"/>
    </w:pPr>
    <w:rPr>
      <w:rFonts w:ascii="Verdana" w:eastAsia="ＭＳ 明朝" w:hAnsi="Verdana" w:cs="Verdana"/>
      <w:sz w:val="18"/>
      <w:szCs w:val="18"/>
      <w:lang w:eastAsia="zh-CN"/>
    </w:rPr>
  </w:style>
  <w:style w:type="character" w:customStyle="1" w:styleId="NoteHeadingChar">
    <w:name w:val="Note Heading Char"/>
    <w:basedOn w:val="a3"/>
    <w:link w:val="NoteHeading1"/>
    <w:uiPriority w:val="99"/>
    <w:semiHidden/>
    <w:rsid w:val="006529B2"/>
    <w:rPr>
      <w:rFonts w:ascii="Arial" w:hAnsi="Arial"/>
      <w:sz w:val="22"/>
      <w:lang w:eastAsia="en-US"/>
    </w:rPr>
  </w:style>
  <w:style w:type="paragraph" w:styleId="2a">
    <w:name w:val="Body Text 2"/>
    <w:basedOn w:val="a2"/>
    <w:link w:val="210"/>
    <w:uiPriority w:val="99"/>
    <w:semiHidden/>
    <w:unhideWhenUsed/>
    <w:rsid w:val="006529B2"/>
    <w:pPr>
      <w:widowControl w:val="0"/>
      <w:tabs>
        <w:tab w:val="clear" w:pos="851"/>
      </w:tabs>
      <w:spacing w:line="480" w:lineRule="auto"/>
    </w:pPr>
    <w:rPr>
      <w:rFonts w:asciiTheme="minorHAnsi" w:eastAsiaTheme="minorEastAsia" w:hAnsiTheme="minorHAnsi" w:cstheme="minorBidi"/>
      <w:kern w:val="2"/>
      <w:sz w:val="21"/>
      <w:szCs w:val="22"/>
      <w:lang w:eastAsia="ja-JP"/>
    </w:rPr>
  </w:style>
  <w:style w:type="character" w:customStyle="1" w:styleId="210">
    <w:name w:val="本文 2 (文字)1"/>
    <w:basedOn w:val="a3"/>
    <w:link w:val="2a"/>
    <w:uiPriority w:val="99"/>
    <w:semiHidden/>
    <w:rsid w:val="006529B2"/>
    <w:rPr>
      <w:rFonts w:asciiTheme="minorHAnsi" w:eastAsiaTheme="minorEastAsia" w:hAnsiTheme="minorHAnsi" w:cstheme="minorBidi"/>
      <w:kern w:val="2"/>
      <w:sz w:val="21"/>
      <w:szCs w:val="22"/>
      <w:lang w:eastAsia="ja-JP"/>
    </w:rPr>
  </w:style>
  <w:style w:type="paragraph" w:styleId="38">
    <w:name w:val="Body Text 3"/>
    <w:basedOn w:val="a2"/>
    <w:link w:val="310"/>
    <w:uiPriority w:val="99"/>
    <w:semiHidden/>
    <w:unhideWhenUsed/>
    <w:rsid w:val="006529B2"/>
    <w:pPr>
      <w:widowControl w:val="0"/>
      <w:tabs>
        <w:tab w:val="clear" w:pos="851"/>
      </w:tabs>
    </w:pPr>
    <w:rPr>
      <w:rFonts w:asciiTheme="minorHAnsi" w:eastAsiaTheme="minorEastAsia" w:hAnsiTheme="minorHAnsi" w:cstheme="minorBidi"/>
      <w:kern w:val="2"/>
      <w:sz w:val="16"/>
      <w:szCs w:val="16"/>
      <w:lang w:eastAsia="ja-JP"/>
    </w:rPr>
  </w:style>
  <w:style w:type="character" w:customStyle="1" w:styleId="310">
    <w:name w:val="本文 3 (文字)1"/>
    <w:basedOn w:val="a3"/>
    <w:link w:val="38"/>
    <w:uiPriority w:val="99"/>
    <w:semiHidden/>
    <w:rsid w:val="006529B2"/>
    <w:rPr>
      <w:rFonts w:asciiTheme="minorHAnsi" w:eastAsiaTheme="minorEastAsia" w:hAnsiTheme="minorHAnsi" w:cstheme="minorBidi"/>
      <w:kern w:val="2"/>
      <w:sz w:val="16"/>
      <w:szCs w:val="16"/>
      <w:lang w:eastAsia="ja-JP"/>
    </w:rPr>
  </w:style>
  <w:style w:type="paragraph" w:styleId="2b">
    <w:name w:val="Body Text Indent 2"/>
    <w:basedOn w:val="a2"/>
    <w:link w:val="211"/>
    <w:uiPriority w:val="99"/>
    <w:semiHidden/>
    <w:unhideWhenUsed/>
    <w:rsid w:val="006529B2"/>
    <w:pPr>
      <w:widowControl w:val="0"/>
      <w:tabs>
        <w:tab w:val="clear" w:pos="851"/>
      </w:tabs>
      <w:spacing w:line="480" w:lineRule="auto"/>
      <w:ind w:leftChars="400" w:left="851"/>
    </w:pPr>
    <w:rPr>
      <w:rFonts w:asciiTheme="minorHAnsi" w:eastAsiaTheme="minorEastAsia" w:hAnsiTheme="minorHAnsi" w:cstheme="minorBidi"/>
      <w:kern w:val="2"/>
      <w:sz w:val="21"/>
      <w:szCs w:val="22"/>
      <w:lang w:eastAsia="ja-JP"/>
    </w:rPr>
  </w:style>
  <w:style w:type="character" w:customStyle="1" w:styleId="211">
    <w:name w:val="本文インデント 2 (文字)1"/>
    <w:basedOn w:val="a3"/>
    <w:link w:val="2b"/>
    <w:uiPriority w:val="99"/>
    <w:semiHidden/>
    <w:rsid w:val="006529B2"/>
    <w:rPr>
      <w:rFonts w:asciiTheme="minorHAnsi" w:eastAsiaTheme="minorEastAsia" w:hAnsiTheme="minorHAnsi" w:cstheme="minorBidi"/>
      <w:kern w:val="2"/>
      <w:sz w:val="21"/>
      <w:szCs w:val="22"/>
      <w:lang w:eastAsia="ja-JP"/>
    </w:rPr>
  </w:style>
  <w:style w:type="paragraph" w:styleId="39">
    <w:name w:val="Body Text Indent 3"/>
    <w:basedOn w:val="a2"/>
    <w:link w:val="311"/>
    <w:uiPriority w:val="99"/>
    <w:semiHidden/>
    <w:unhideWhenUsed/>
    <w:rsid w:val="006529B2"/>
    <w:pPr>
      <w:widowControl w:val="0"/>
      <w:tabs>
        <w:tab w:val="clear" w:pos="851"/>
      </w:tabs>
      <w:ind w:leftChars="400" w:left="851"/>
    </w:pPr>
    <w:rPr>
      <w:rFonts w:asciiTheme="minorHAnsi" w:eastAsiaTheme="minorEastAsia" w:hAnsiTheme="minorHAnsi" w:cstheme="minorBidi"/>
      <w:kern w:val="2"/>
      <w:sz w:val="16"/>
      <w:szCs w:val="16"/>
      <w:lang w:eastAsia="ja-JP"/>
    </w:rPr>
  </w:style>
  <w:style w:type="character" w:customStyle="1" w:styleId="311">
    <w:name w:val="本文インデント 3 (文字)1"/>
    <w:basedOn w:val="a3"/>
    <w:link w:val="39"/>
    <w:uiPriority w:val="99"/>
    <w:semiHidden/>
    <w:rsid w:val="006529B2"/>
    <w:rPr>
      <w:rFonts w:asciiTheme="minorHAnsi" w:eastAsiaTheme="minorEastAsia" w:hAnsiTheme="minorHAnsi" w:cstheme="minorBidi"/>
      <w:kern w:val="2"/>
      <w:sz w:val="16"/>
      <w:szCs w:val="16"/>
      <w:lang w:eastAsia="ja-JP"/>
    </w:rPr>
  </w:style>
  <w:style w:type="paragraph" w:styleId="afff4">
    <w:name w:val="Block Text"/>
    <w:basedOn w:val="a2"/>
    <w:uiPriority w:val="99"/>
    <w:semiHidden/>
    <w:unhideWhenUsed/>
    <w:rsid w:val="006529B2"/>
    <w:pPr>
      <w:widowControl w:val="0"/>
      <w:tabs>
        <w:tab w:val="clear" w:pos="851"/>
      </w:tabs>
      <w:ind w:leftChars="700" w:left="1440" w:rightChars="700" w:right="1440"/>
    </w:pPr>
    <w:rPr>
      <w:rFonts w:asciiTheme="minorHAnsi" w:eastAsiaTheme="minorEastAsia" w:hAnsiTheme="minorHAnsi" w:cstheme="minorBidi"/>
      <w:kern w:val="2"/>
      <w:sz w:val="21"/>
      <w:szCs w:val="22"/>
      <w:lang w:eastAsia="ja-JP"/>
    </w:rPr>
  </w:style>
  <w:style w:type="paragraph" w:styleId="afff5">
    <w:name w:val="Document Map"/>
    <w:basedOn w:val="a2"/>
    <w:link w:val="1a"/>
    <w:uiPriority w:val="99"/>
    <w:semiHidden/>
    <w:unhideWhenUsed/>
    <w:rsid w:val="006529B2"/>
    <w:pPr>
      <w:widowControl w:val="0"/>
      <w:tabs>
        <w:tab w:val="clear" w:pos="851"/>
      </w:tabs>
    </w:pPr>
    <w:rPr>
      <w:rFonts w:ascii="Meiryo UI" w:eastAsia="Meiryo UI" w:hAnsiTheme="minorHAnsi" w:cstheme="minorBidi"/>
      <w:kern w:val="2"/>
      <w:sz w:val="18"/>
      <w:szCs w:val="18"/>
      <w:lang w:eastAsia="ja-JP"/>
    </w:rPr>
  </w:style>
  <w:style w:type="character" w:customStyle="1" w:styleId="1a">
    <w:name w:val="見出しマップ (文字)1"/>
    <w:basedOn w:val="a3"/>
    <w:link w:val="afff5"/>
    <w:uiPriority w:val="99"/>
    <w:semiHidden/>
    <w:rsid w:val="006529B2"/>
    <w:rPr>
      <w:rFonts w:ascii="Meiryo UI" w:eastAsia="Meiryo UI" w:hAnsiTheme="minorHAnsi" w:cstheme="minorBidi"/>
      <w:kern w:val="2"/>
      <w:sz w:val="18"/>
      <w:szCs w:val="18"/>
      <w:lang w:eastAsia="ja-JP"/>
    </w:rPr>
  </w:style>
  <w:style w:type="paragraph" w:styleId="afff6">
    <w:name w:val="Plain Text"/>
    <w:basedOn w:val="a2"/>
    <w:link w:val="1b"/>
    <w:uiPriority w:val="99"/>
    <w:semiHidden/>
    <w:unhideWhenUsed/>
    <w:rsid w:val="006529B2"/>
    <w:pPr>
      <w:widowControl w:val="0"/>
      <w:tabs>
        <w:tab w:val="clear" w:pos="851"/>
      </w:tabs>
    </w:pPr>
    <w:rPr>
      <w:rFonts w:asciiTheme="minorEastAsia" w:eastAsiaTheme="minorEastAsia" w:hAnsi="Courier New" w:cs="Courier New"/>
      <w:kern w:val="2"/>
      <w:sz w:val="21"/>
      <w:szCs w:val="22"/>
      <w:lang w:eastAsia="ja-JP"/>
    </w:rPr>
  </w:style>
  <w:style w:type="character" w:customStyle="1" w:styleId="1b">
    <w:name w:val="書式なし (文字)1"/>
    <w:basedOn w:val="a3"/>
    <w:link w:val="afff6"/>
    <w:uiPriority w:val="99"/>
    <w:semiHidden/>
    <w:rsid w:val="006529B2"/>
    <w:rPr>
      <w:rFonts w:asciiTheme="minorEastAsia" w:eastAsiaTheme="minorEastAsia" w:hAnsi="Courier New" w:cs="Courier New"/>
      <w:kern w:val="2"/>
      <w:sz w:val="21"/>
      <w:szCs w:val="22"/>
      <w:lang w:eastAsia="ja-JP"/>
    </w:rPr>
  </w:style>
  <w:style w:type="paragraph" w:styleId="afff7">
    <w:name w:val="E-mail Signature"/>
    <w:basedOn w:val="a2"/>
    <w:link w:val="1c"/>
    <w:uiPriority w:val="99"/>
    <w:semiHidden/>
    <w:unhideWhenUsed/>
    <w:rsid w:val="006529B2"/>
    <w:pPr>
      <w:widowControl w:val="0"/>
      <w:tabs>
        <w:tab w:val="clear" w:pos="851"/>
      </w:tabs>
    </w:pPr>
    <w:rPr>
      <w:rFonts w:asciiTheme="minorHAnsi" w:eastAsiaTheme="minorEastAsia" w:hAnsiTheme="minorHAnsi" w:cstheme="minorBidi"/>
      <w:kern w:val="2"/>
      <w:sz w:val="21"/>
      <w:szCs w:val="22"/>
      <w:lang w:eastAsia="ja-JP"/>
    </w:rPr>
  </w:style>
  <w:style w:type="character" w:customStyle="1" w:styleId="1c">
    <w:name w:val="電子メール署名 (文字)1"/>
    <w:basedOn w:val="a3"/>
    <w:link w:val="afff7"/>
    <w:uiPriority w:val="99"/>
    <w:semiHidden/>
    <w:rsid w:val="006529B2"/>
    <w:rPr>
      <w:rFonts w:asciiTheme="minorHAnsi" w:eastAsiaTheme="minorEastAsia" w:hAnsiTheme="minorHAnsi" w:cstheme="minorBidi"/>
      <w:kern w:val="2"/>
      <w:sz w:val="21"/>
      <w:szCs w:val="22"/>
      <w:lang w:eastAsia="ja-JP"/>
    </w:rPr>
  </w:style>
  <w:style w:type="paragraph" w:styleId="afff8">
    <w:name w:val="annotation subject"/>
    <w:basedOn w:val="af5"/>
    <w:next w:val="af5"/>
    <w:link w:val="afff9"/>
    <w:uiPriority w:val="99"/>
    <w:semiHidden/>
    <w:unhideWhenUsed/>
    <w:rsid w:val="006529B2"/>
    <w:rPr>
      <w:b/>
      <w:bCs/>
    </w:rPr>
  </w:style>
  <w:style w:type="character" w:customStyle="1" w:styleId="afff9">
    <w:name w:val="コメント内容 (文字)"/>
    <w:basedOn w:val="af6"/>
    <w:link w:val="afff8"/>
    <w:uiPriority w:val="99"/>
    <w:semiHidden/>
    <w:rsid w:val="006529B2"/>
    <w:rPr>
      <w:rFonts w:ascii="Arial" w:eastAsia="ＭＳ 明朝" w:hAnsi="Arial"/>
      <w:b/>
      <w:bCs/>
      <w:lang w:eastAsia="en-US"/>
    </w:rPr>
  </w:style>
  <w:style w:type="paragraph" w:styleId="afffa">
    <w:name w:val="No Spacing"/>
    <w:uiPriority w:val="1"/>
    <w:qFormat/>
    <w:rsid w:val="006529B2"/>
    <w:pPr>
      <w:widowControl w:val="0"/>
      <w:jc w:val="both"/>
    </w:pPr>
    <w:rPr>
      <w:rFonts w:asciiTheme="minorHAnsi" w:eastAsiaTheme="minorEastAsia" w:hAnsiTheme="minorHAnsi" w:cstheme="minorBidi"/>
      <w:kern w:val="2"/>
      <w:sz w:val="21"/>
      <w:szCs w:val="22"/>
      <w:lang w:eastAsia="ja-JP"/>
    </w:rPr>
  </w:style>
  <w:style w:type="paragraph" w:styleId="afffb">
    <w:name w:val="Revision"/>
    <w:uiPriority w:val="99"/>
    <w:semiHidden/>
    <w:rsid w:val="006529B2"/>
    <w:rPr>
      <w:rFonts w:ascii="Arial" w:eastAsia="ＭＳ 明朝" w:hAnsi="Arial"/>
      <w:sz w:val="22"/>
      <w:lang w:eastAsia="en-US"/>
    </w:rPr>
  </w:style>
  <w:style w:type="paragraph" w:styleId="afffc">
    <w:name w:val="List Paragraph"/>
    <w:basedOn w:val="a2"/>
    <w:uiPriority w:val="34"/>
    <w:qFormat/>
    <w:rsid w:val="006529B2"/>
    <w:pPr>
      <w:ind w:left="720"/>
      <w:contextualSpacing/>
    </w:pPr>
    <w:rPr>
      <w:rFonts w:eastAsia="ＭＳ 明朝"/>
    </w:rPr>
  </w:style>
  <w:style w:type="paragraph" w:styleId="afffd">
    <w:name w:val="Quote"/>
    <w:basedOn w:val="a2"/>
    <w:next w:val="a2"/>
    <w:link w:val="afffe"/>
    <w:uiPriority w:val="99"/>
    <w:qFormat/>
    <w:rsid w:val="006529B2"/>
    <w:pPr>
      <w:widowControl w:val="0"/>
      <w:tabs>
        <w:tab w:val="clear" w:pos="851"/>
      </w:tabs>
      <w:spacing w:before="200" w:after="160"/>
      <w:ind w:left="864" w:right="864"/>
      <w:jc w:val="center"/>
    </w:pPr>
    <w:rPr>
      <w:rFonts w:eastAsia="SimSun" w:cs="Verdana"/>
      <w:i/>
      <w:iCs/>
      <w:color w:val="000000"/>
      <w:kern w:val="2"/>
      <w:sz w:val="21"/>
      <w:szCs w:val="18"/>
      <w:lang w:val="de-DE" w:eastAsia="ja-JP"/>
    </w:rPr>
  </w:style>
  <w:style w:type="character" w:customStyle="1" w:styleId="afffe">
    <w:name w:val="引用文 (文字)"/>
    <w:basedOn w:val="a3"/>
    <w:link w:val="afffd"/>
    <w:uiPriority w:val="99"/>
    <w:rsid w:val="006529B2"/>
    <w:rPr>
      <w:rFonts w:ascii="Arial" w:eastAsia="SimSun" w:hAnsi="Arial" w:cs="Verdana"/>
      <w:i/>
      <w:iCs/>
      <w:color w:val="000000"/>
      <w:kern w:val="2"/>
      <w:sz w:val="21"/>
      <w:szCs w:val="18"/>
      <w:lang w:val="de-DE" w:eastAsia="ja-JP"/>
    </w:rPr>
  </w:style>
  <w:style w:type="paragraph" w:styleId="2c">
    <w:name w:val="Intense Quote"/>
    <w:basedOn w:val="a2"/>
    <w:next w:val="a2"/>
    <w:link w:val="2d"/>
    <w:uiPriority w:val="99"/>
    <w:qFormat/>
    <w:rsid w:val="006529B2"/>
    <w:pPr>
      <w:widowControl w:val="0"/>
      <w:pBdr>
        <w:top w:val="single" w:sz="4" w:space="10" w:color="5B9BD5" w:themeColor="accent1"/>
        <w:bottom w:val="single" w:sz="4" w:space="10" w:color="5B9BD5" w:themeColor="accent1"/>
      </w:pBdr>
      <w:tabs>
        <w:tab w:val="clear" w:pos="851"/>
      </w:tabs>
      <w:spacing w:before="360" w:after="360"/>
      <w:ind w:left="864" w:right="864"/>
      <w:jc w:val="center"/>
    </w:pPr>
    <w:rPr>
      <w:rFonts w:eastAsia="SimSun" w:cs="Verdana"/>
      <w:b/>
      <w:bCs/>
      <w:i/>
      <w:iCs/>
      <w:color w:val="5B9BD5"/>
      <w:kern w:val="2"/>
      <w:sz w:val="21"/>
      <w:szCs w:val="18"/>
      <w:lang w:val="de-DE" w:eastAsia="ja-JP"/>
    </w:rPr>
  </w:style>
  <w:style w:type="character" w:customStyle="1" w:styleId="2d">
    <w:name w:val="引用文 2 (文字)"/>
    <w:basedOn w:val="a3"/>
    <w:link w:val="2c"/>
    <w:uiPriority w:val="99"/>
    <w:rsid w:val="006529B2"/>
    <w:rPr>
      <w:rFonts w:ascii="Arial" w:eastAsia="SimSun" w:hAnsi="Arial" w:cs="Verdana"/>
      <w:b/>
      <w:bCs/>
      <w:i/>
      <w:iCs/>
      <w:color w:val="5B9BD5"/>
      <w:kern w:val="2"/>
      <w:sz w:val="21"/>
      <w:szCs w:val="18"/>
      <w:lang w:val="de-DE" w:eastAsia="ja-JP"/>
    </w:rPr>
  </w:style>
  <w:style w:type="paragraph" w:styleId="affff">
    <w:name w:val="Bibliography"/>
    <w:basedOn w:val="a2"/>
    <w:next w:val="a2"/>
    <w:uiPriority w:val="99"/>
    <w:semiHidden/>
    <w:unhideWhenUsed/>
    <w:rsid w:val="006529B2"/>
    <w:pPr>
      <w:tabs>
        <w:tab w:val="clear" w:pos="851"/>
      </w:tabs>
      <w:jc w:val="left"/>
    </w:pPr>
    <w:rPr>
      <w:rFonts w:ascii="Verdana" w:eastAsia="ＭＳ 明朝" w:hAnsi="Verdana" w:cs="Verdana"/>
      <w:sz w:val="18"/>
      <w:szCs w:val="18"/>
      <w:lang w:eastAsia="zh-CN"/>
    </w:rPr>
  </w:style>
  <w:style w:type="paragraph" w:styleId="affff0">
    <w:name w:val="TOC Heading"/>
    <w:basedOn w:val="10"/>
    <w:next w:val="a2"/>
    <w:uiPriority w:val="99"/>
    <w:semiHidden/>
    <w:unhideWhenUsed/>
    <w:qFormat/>
    <w:rsid w:val="006529B2"/>
    <w:pPr>
      <w:keepNext/>
      <w:keepLines/>
      <w:tabs>
        <w:tab w:val="clear" w:pos="851"/>
      </w:tabs>
      <w:spacing w:before="480" w:line="276" w:lineRule="auto"/>
      <w:jc w:val="left"/>
      <w:outlineLvl w:val="9"/>
    </w:pPr>
    <w:rPr>
      <w:rFonts w:ascii="Cambria" w:eastAsia="ＭＳ 明朝" w:hAnsi="Cambria"/>
      <w:b/>
      <w:bCs/>
      <w:color w:val="365F91"/>
      <w:sz w:val="28"/>
      <w:szCs w:val="28"/>
      <w:lang w:val="en-US"/>
    </w:rPr>
  </w:style>
  <w:style w:type="character" w:customStyle="1" w:styleId="IMOdocHead1Char">
    <w:name w:val="IMOdocHead1 Char"/>
    <w:link w:val="IMOdocHead1"/>
    <w:uiPriority w:val="99"/>
    <w:semiHidden/>
    <w:locked/>
    <w:rsid w:val="006529B2"/>
    <w:rPr>
      <w:rFonts w:ascii="Arial" w:eastAsia="ＭＳ 明朝" w:hAnsi="Arial"/>
      <w:b/>
      <w:bCs/>
      <w:sz w:val="22"/>
      <w:szCs w:val="28"/>
      <w:lang w:eastAsia="en-US"/>
    </w:rPr>
  </w:style>
  <w:style w:type="paragraph" w:customStyle="1" w:styleId="IMOdocHead1">
    <w:name w:val="IMOdocHead1"/>
    <w:basedOn w:val="10"/>
    <w:next w:val="a2"/>
    <w:link w:val="IMOdocHead1Char"/>
    <w:uiPriority w:val="99"/>
    <w:semiHidden/>
    <w:qFormat/>
    <w:rsid w:val="006529B2"/>
    <w:pPr>
      <w:keepNext/>
      <w:keepLines/>
      <w:numPr>
        <w:numId w:val="19"/>
      </w:numPr>
      <w:tabs>
        <w:tab w:val="clear" w:pos="851"/>
      </w:tabs>
      <w:spacing w:before="240" w:after="240"/>
      <w:ind w:left="360" w:hanging="360"/>
      <w:jc w:val="left"/>
    </w:pPr>
    <w:rPr>
      <w:rFonts w:eastAsia="ＭＳ 明朝"/>
      <w:b/>
      <w:bCs/>
      <w:szCs w:val="28"/>
    </w:rPr>
  </w:style>
  <w:style w:type="character" w:customStyle="1" w:styleId="IMOdocHead2Char">
    <w:name w:val="IMOdocHead2 Char"/>
    <w:link w:val="IMOdocHead2"/>
    <w:uiPriority w:val="99"/>
    <w:semiHidden/>
    <w:locked/>
    <w:rsid w:val="006529B2"/>
    <w:rPr>
      <w:rFonts w:ascii="Arial" w:eastAsia="ＭＳ 明朝" w:hAnsi="Arial"/>
      <w:b/>
      <w:iCs/>
      <w:sz w:val="22"/>
      <w:szCs w:val="28"/>
      <w:lang w:eastAsia="en-US"/>
    </w:rPr>
  </w:style>
  <w:style w:type="paragraph" w:customStyle="1" w:styleId="IMODocNumPar">
    <w:name w:val="IMODocNumPar"/>
    <w:basedOn w:val="IMOdocHead1"/>
    <w:link w:val="IMODocNumParChar1"/>
    <w:uiPriority w:val="99"/>
    <w:semiHidden/>
    <w:qFormat/>
    <w:rsid w:val="006529B2"/>
    <w:pPr>
      <w:numPr>
        <w:ilvl w:val="3"/>
      </w:numPr>
      <w:tabs>
        <w:tab w:val="left" w:pos="990"/>
      </w:tabs>
      <w:spacing w:after="0"/>
      <w:jc w:val="both"/>
    </w:pPr>
    <w:rPr>
      <w:b w:val="0"/>
      <w:lang w:eastAsia="ko-KR"/>
    </w:rPr>
  </w:style>
  <w:style w:type="paragraph" w:customStyle="1" w:styleId="IMOdocHead2">
    <w:name w:val="IMOdocHead2"/>
    <w:basedOn w:val="21"/>
    <w:next w:val="IMODocNumPar"/>
    <w:link w:val="IMOdocHead2Char"/>
    <w:uiPriority w:val="99"/>
    <w:semiHidden/>
    <w:qFormat/>
    <w:rsid w:val="006529B2"/>
    <w:pPr>
      <w:keepNext/>
      <w:numPr>
        <w:ilvl w:val="1"/>
        <w:numId w:val="19"/>
      </w:numPr>
      <w:tabs>
        <w:tab w:val="clear" w:pos="851"/>
      </w:tabs>
      <w:spacing w:before="240" w:after="120"/>
      <w:ind w:left="720"/>
      <w:jc w:val="left"/>
    </w:pPr>
    <w:rPr>
      <w:rFonts w:eastAsia="ＭＳ 明朝"/>
      <w:b/>
      <w:iCs/>
      <w:szCs w:val="28"/>
    </w:rPr>
  </w:style>
  <w:style w:type="character" w:customStyle="1" w:styleId="IMODocNumParChar1">
    <w:name w:val="IMODocNumPar Char1"/>
    <w:link w:val="IMODocNumPar"/>
    <w:uiPriority w:val="99"/>
    <w:semiHidden/>
    <w:locked/>
    <w:rsid w:val="006529B2"/>
    <w:rPr>
      <w:rFonts w:ascii="Arial" w:eastAsia="ＭＳ 明朝" w:hAnsi="Arial"/>
      <w:bCs/>
      <w:sz w:val="22"/>
      <w:szCs w:val="28"/>
      <w:lang w:eastAsia="ko-KR"/>
    </w:rPr>
  </w:style>
  <w:style w:type="character" w:customStyle="1" w:styleId="IMODocHead3Char">
    <w:name w:val="IMODocHead3 Char"/>
    <w:link w:val="IMODocHead3"/>
    <w:uiPriority w:val="99"/>
    <w:semiHidden/>
    <w:locked/>
    <w:rsid w:val="006529B2"/>
    <w:rPr>
      <w:rFonts w:ascii="Arial" w:eastAsia="BatangChe" w:hAnsi="Arial"/>
      <w:b/>
      <w:sz w:val="22"/>
      <w:szCs w:val="28"/>
      <w:lang w:eastAsia="ko-KR"/>
    </w:rPr>
  </w:style>
  <w:style w:type="paragraph" w:customStyle="1" w:styleId="IMODocHead3">
    <w:name w:val="IMODocHead3"/>
    <w:basedOn w:val="IMODocNumPar"/>
    <w:next w:val="a2"/>
    <w:link w:val="IMODocHead3Char"/>
    <w:uiPriority w:val="99"/>
    <w:semiHidden/>
    <w:qFormat/>
    <w:rsid w:val="006529B2"/>
    <w:pPr>
      <w:numPr>
        <w:ilvl w:val="2"/>
      </w:numPr>
      <w:tabs>
        <w:tab w:val="clear" w:pos="990"/>
        <w:tab w:val="left" w:pos="810"/>
      </w:tabs>
    </w:pPr>
    <w:rPr>
      <w:rFonts w:eastAsia="BatangChe"/>
      <w:b/>
      <w:bCs w:val="0"/>
    </w:rPr>
  </w:style>
  <w:style w:type="character" w:customStyle="1" w:styleId="IMOdocNoNumSpParChar">
    <w:name w:val="IMOdocNoNumSpPar Char"/>
    <w:basedOn w:val="IMODocNumParChar1"/>
    <w:link w:val="IMOdocNoNumSpPar"/>
    <w:semiHidden/>
    <w:locked/>
    <w:rsid w:val="006529B2"/>
    <w:rPr>
      <w:rFonts w:ascii="Arial" w:eastAsia="ＭＳ 明朝" w:hAnsi="Arial"/>
      <w:bCs/>
      <w:sz w:val="22"/>
      <w:szCs w:val="28"/>
      <w:lang w:eastAsia="ko-KR"/>
    </w:rPr>
  </w:style>
  <w:style w:type="paragraph" w:customStyle="1" w:styleId="IMOdocNoNumSpPar">
    <w:name w:val="IMOdocNoNumSpPar"/>
    <w:basedOn w:val="IMODocNumPar"/>
    <w:link w:val="IMOdocNoNumSpParChar"/>
    <w:semiHidden/>
    <w:qFormat/>
    <w:rsid w:val="006529B2"/>
    <w:pPr>
      <w:numPr>
        <w:ilvl w:val="0"/>
        <w:numId w:val="0"/>
      </w:numPr>
    </w:pPr>
  </w:style>
  <w:style w:type="character" w:customStyle="1" w:styleId="IMOdocFigNotChar">
    <w:name w:val="IMOdocFigNot Char"/>
    <w:link w:val="IMOdocFigNot"/>
    <w:semiHidden/>
    <w:locked/>
    <w:rsid w:val="006529B2"/>
    <w:rPr>
      <w:rFonts w:ascii="Arial" w:eastAsia="ＭＳ 明朝" w:hAnsi="Arial" w:cs="Arial"/>
      <w:bCs/>
      <w:sz w:val="18"/>
      <w:szCs w:val="18"/>
      <w:lang w:eastAsia="ko-KR"/>
    </w:rPr>
  </w:style>
  <w:style w:type="paragraph" w:customStyle="1" w:styleId="IMOdocFigNot">
    <w:name w:val="IMOdocFigNot"/>
    <w:basedOn w:val="a2"/>
    <w:link w:val="IMOdocFigNotChar"/>
    <w:semiHidden/>
    <w:qFormat/>
    <w:rsid w:val="006529B2"/>
    <w:pPr>
      <w:keepNext/>
      <w:keepLines/>
      <w:tabs>
        <w:tab w:val="clear" w:pos="851"/>
        <w:tab w:val="left" w:pos="990"/>
      </w:tabs>
      <w:jc w:val="left"/>
      <w:outlineLvl w:val="0"/>
    </w:pPr>
    <w:rPr>
      <w:rFonts w:eastAsia="ＭＳ 明朝" w:cs="Arial"/>
      <w:bCs/>
      <w:sz w:val="18"/>
      <w:szCs w:val="18"/>
      <w:lang w:eastAsia="ko-KR"/>
    </w:rPr>
  </w:style>
  <w:style w:type="paragraph" w:customStyle="1" w:styleId="IMOdocFigCaption">
    <w:name w:val="IMOdocFigCaption"/>
    <w:basedOn w:val="a2"/>
    <w:next w:val="a2"/>
    <w:uiPriority w:val="99"/>
    <w:semiHidden/>
    <w:qFormat/>
    <w:rsid w:val="006529B2"/>
    <w:pPr>
      <w:keepNext/>
      <w:keepLines/>
      <w:tabs>
        <w:tab w:val="clear" w:pos="851"/>
        <w:tab w:val="left" w:pos="990"/>
      </w:tabs>
      <w:jc w:val="center"/>
      <w:outlineLvl w:val="0"/>
    </w:pPr>
    <w:rPr>
      <w:rFonts w:eastAsia="BatangChe"/>
      <w:color w:val="000000"/>
      <w:szCs w:val="24"/>
      <w:lang w:val="en-US" w:eastAsia="ko-KR"/>
    </w:rPr>
  </w:style>
  <w:style w:type="character" w:customStyle="1" w:styleId="IMOdocNoNumNoSpParChar">
    <w:name w:val="IMOdocNoNumNoSpPar Char"/>
    <w:basedOn w:val="IMOdocNoNumSpParChar"/>
    <w:link w:val="IMOdocNoNumNoSpPar"/>
    <w:semiHidden/>
    <w:locked/>
    <w:rsid w:val="006529B2"/>
    <w:rPr>
      <w:rFonts w:ascii="Arial" w:eastAsia="ＭＳ 明朝" w:hAnsi="Arial"/>
      <w:bCs/>
      <w:sz w:val="22"/>
      <w:szCs w:val="28"/>
      <w:lang w:eastAsia="ko-KR"/>
    </w:rPr>
  </w:style>
  <w:style w:type="paragraph" w:customStyle="1" w:styleId="IMOdocNoNumNoSpPar">
    <w:name w:val="IMOdocNoNumNoSpPar"/>
    <w:basedOn w:val="IMOdocNoNumSpPar"/>
    <w:link w:val="IMOdocNoNumNoSpParChar"/>
    <w:semiHidden/>
    <w:qFormat/>
    <w:rsid w:val="006529B2"/>
    <w:pPr>
      <w:spacing w:before="0"/>
    </w:pPr>
  </w:style>
  <w:style w:type="paragraph" w:customStyle="1" w:styleId="IMOdocList">
    <w:name w:val="IMOdocList"/>
    <w:basedOn w:val="IMOdocNoNumSpPar"/>
    <w:uiPriority w:val="99"/>
    <w:semiHidden/>
    <w:qFormat/>
    <w:rsid w:val="006529B2"/>
    <w:pPr>
      <w:numPr>
        <w:numId w:val="20"/>
      </w:numPr>
      <w:tabs>
        <w:tab w:val="clear" w:pos="990"/>
        <w:tab w:val="num" w:pos="360"/>
        <w:tab w:val="left" w:pos="1440"/>
        <w:tab w:val="num" w:pos="1492"/>
      </w:tabs>
      <w:spacing w:before="120"/>
      <w:ind w:left="1440" w:hanging="446"/>
    </w:pPr>
    <w:rPr>
      <w:rFonts w:cs="Arial"/>
    </w:rPr>
  </w:style>
  <w:style w:type="paragraph" w:customStyle="1" w:styleId="IMOdocEquation">
    <w:name w:val="IMOdocEquation"/>
    <w:basedOn w:val="IMOdocNoNumSpPar"/>
    <w:next w:val="IMOdocNoNumNoSpPar"/>
    <w:uiPriority w:val="99"/>
    <w:semiHidden/>
    <w:qFormat/>
    <w:rsid w:val="006529B2"/>
    <w:pPr>
      <w:spacing w:before="120" w:after="120"/>
      <w:ind w:left="360"/>
      <w:jc w:val="center"/>
    </w:pPr>
    <w:rPr>
      <w:rFonts w:eastAsia="Calibri"/>
    </w:rPr>
  </w:style>
  <w:style w:type="paragraph" w:customStyle="1" w:styleId="IMOdocTitle">
    <w:name w:val="IMOdocTitle"/>
    <w:basedOn w:val="a2"/>
    <w:next w:val="a2"/>
    <w:uiPriority w:val="99"/>
    <w:semiHidden/>
    <w:qFormat/>
    <w:rsid w:val="006529B2"/>
    <w:pPr>
      <w:tabs>
        <w:tab w:val="clear" w:pos="851"/>
      </w:tabs>
      <w:spacing w:after="360"/>
      <w:jc w:val="center"/>
    </w:pPr>
    <w:rPr>
      <w:rFonts w:eastAsia="Calibri"/>
      <w:b/>
      <w:caps/>
      <w:szCs w:val="22"/>
      <w:lang w:val="en-US"/>
    </w:rPr>
  </w:style>
  <w:style w:type="paragraph" w:customStyle="1" w:styleId="FignotN">
    <w:name w:val="FignotN"/>
    <w:basedOn w:val="a2"/>
    <w:uiPriority w:val="99"/>
    <w:semiHidden/>
    <w:rsid w:val="006529B2"/>
    <w:pPr>
      <w:tabs>
        <w:tab w:val="clear" w:pos="851"/>
      </w:tabs>
      <w:jc w:val="center"/>
    </w:pPr>
    <w:rPr>
      <w:rFonts w:eastAsia="ＭＳ 明朝"/>
      <w:sz w:val="18"/>
      <w:lang w:val="en-US"/>
    </w:rPr>
  </w:style>
  <w:style w:type="paragraph" w:customStyle="1" w:styleId="Fignote">
    <w:name w:val="Fignote"/>
    <w:basedOn w:val="a2"/>
    <w:uiPriority w:val="99"/>
    <w:semiHidden/>
    <w:rsid w:val="006529B2"/>
    <w:pPr>
      <w:tabs>
        <w:tab w:val="clear" w:pos="851"/>
      </w:tabs>
      <w:jc w:val="center"/>
    </w:pPr>
    <w:rPr>
      <w:rFonts w:eastAsia="ＭＳ 明朝"/>
      <w:b/>
      <w:sz w:val="20"/>
      <w:lang w:val="en-US"/>
    </w:rPr>
  </w:style>
  <w:style w:type="paragraph" w:customStyle="1" w:styleId="Style1">
    <w:name w:val="Style1"/>
    <w:basedOn w:val="IMODocHead3"/>
    <w:next w:val="IMODocNumPar"/>
    <w:uiPriority w:val="99"/>
    <w:semiHidden/>
    <w:qFormat/>
    <w:rsid w:val="006529B2"/>
    <w:pPr>
      <w:numPr>
        <w:numId w:val="20"/>
      </w:numPr>
      <w:tabs>
        <w:tab w:val="num" w:pos="360"/>
        <w:tab w:val="num" w:pos="1492"/>
      </w:tabs>
      <w:ind w:left="0" w:firstLine="0"/>
    </w:pPr>
  </w:style>
  <w:style w:type="paragraph" w:customStyle="1" w:styleId="definition">
    <w:name w:val="definition"/>
    <w:basedOn w:val="a2"/>
    <w:uiPriority w:val="99"/>
    <w:semiHidden/>
    <w:rsid w:val="006529B2"/>
    <w:pPr>
      <w:tabs>
        <w:tab w:val="clear" w:pos="851"/>
      </w:tabs>
      <w:spacing w:before="120" w:after="120"/>
      <w:jc w:val="left"/>
    </w:pPr>
    <w:rPr>
      <w:rFonts w:ascii="Times New Roman" w:eastAsia="ＭＳ 明朝" w:hAnsi="Times New Roman"/>
      <w:szCs w:val="22"/>
      <w:lang w:eastAsia="de-DE"/>
    </w:rPr>
  </w:style>
  <w:style w:type="paragraph" w:customStyle="1" w:styleId="reference">
    <w:name w:val="reference"/>
    <w:basedOn w:val="a2"/>
    <w:uiPriority w:val="99"/>
    <w:semiHidden/>
    <w:rsid w:val="006529B2"/>
    <w:pPr>
      <w:tabs>
        <w:tab w:val="clear" w:pos="851"/>
      </w:tabs>
      <w:spacing w:before="120" w:after="120"/>
      <w:jc w:val="left"/>
    </w:pPr>
    <w:rPr>
      <w:rFonts w:ascii="Arial Narrow" w:eastAsia="ＭＳ 明朝" w:hAnsi="Arial Narrow"/>
      <w:szCs w:val="22"/>
      <w:lang w:eastAsia="de-DE"/>
    </w:rPr>
  </w:style>
  <w:style w:type="paragraph" w:customStyle="1" w:styleId="2e">
    <w:name w:val="リスト段落2"/>
    <w:basedOn w:val="a2"/>
    <w:uiPriority w:val="99"/>
    <w:semiHidden/>
    <w:qFormat/>
    <w:rsid w:val="006529B2"/>
    <w:pPr>
      <w:ind w:leftChars="400" w:left="840"/>
    </w:pPr>
    <w:rPr>
      <w:rFonts w:eastAsia="ＭＳ 明朝"/>
    </w:rPr>
  </w:style>
  <w:style w:type="character" w:customStyle="1" w:styleId="TextChar">
    <w:name w:val="Text Char"/>
    <w:link w:val="Text"/>
    <w:semiHidden/>
    <w:locked/>
    <w:rsid w:val="006529B2"/>
    <w:rPr>
      <w:rFonts w:eastAsia="ＭＳ 明朝"/>
      <w:sz w:val="24"/>
      <w:lang w:eastAsia="en-US"/>
    </w:rPr>
  </w:style>
  <w:style w:type="paragraph" w:customStyle="1" w:styleId="Text">
    <w:name w:val="Text"/>
    <w:basedOn w:val="a2"/>
    <w:link w:val="TextChar"/>
    <w:semiHidden/>
    <w:rsid w:val="006529B2"/>
    <w:pPr>
      <w:tabs>
        <w:tab w:val="clear" w:pos="851"/>
      </w:tabs>
      <w:spacing w:before="60" w:after="60"/>
    </w:pPr>
    <w:rPr>
      <w:rFonts w:ascii="Times New Roman" w:eastAsia="ＭＳ 明朝" w:hAnsi="Times New Roman"/>
      <w:sz w:val="24"/>
    </w:rPr>
  </w:style>
  <w:style w:type="paragraph" w:customStyle="1" w:styleId="Subchapter2">
    <w:name w:val="Subchapter 2"/>
    <w:basedOn w:val="30"/>
    <w:next w:val="Text"/>
    <w:uiPriority w:val="99"/>
    <w:semiHidden/>
    <w:rsid w:val="006529B2"/>
    <w:pPr>
      <w:keepNext/>
      <w:tabs>
        <w:tab w:val="clear" w:pos="851"/>
      </w:tabs>
      <w:spacing w:before="240" w:after="60"/>
      <w:jc w:val="left"/>
    </w:pPr>
    <w:rPr>
      <w:rFonts w:ascii="Times New Roman" w:eastAsia="ＭＳ 明朝" w:hAnsi="Times New Roman"/>
      <w:b/>
      <w:sz w:val="24"/>
    </w:rPr>
  </w:style>
  <w:style w:type="paragraph" w:customStyle="1" w:styleId="Equation">
    <w:name w:val="Equation"/>
    <w:basedOn w:val="Text"/>
    <w:next w:val="Text"/>
    <w:uiPriority w:val="99"/>
    <w:semiHidden/>
    <w:rsid w:val="006529B2"/>
    <w:pPr>
      <w:tabs>
        <w:tab w:val="left" w:pos="720"/>
        <w:tab w:val="left" w:pos="7200"/>
      </w:tabs>
      <w:jc w:val="left"/>
    </w:pPr>
  </w:style>
  <w:style w:type="paragraph" w:customStyle="1" w:styleId="Figure">
    <w:name w:val="Figure"/>
    <w:basedOn w:val="a2"/>
    <w:next w:val="Text"/>
    <w:uiPriority w:val="99"/>
    <w:semiHidden/>
    <w:rsid w:val="006529B2"/>
    <w:pPr>
      <w:tabs>
        <w:tab w:val="clear" w:pos="851"/>
      </w:tabs>
      <w:spacing w:before="60" w:after="240"/>
      <w:jc w:val="center"/>
    </w:pPr>
    <w:rPr>
      <w:rFonts w:ascii="Times New Roman" w:eastAsia="ＭＳ 明朝" w:hAnsi="Times New Roman"/>
      <w:b/>
      <w:sz w:val="20"/>
      <w:lang w:val="en-US"/>
    </w:rPr>
  </w:style>
  <w:style w:type="character" w:customStyle="1" w:styleId="affff1">
    <w:name w:val="本文 (文字)"/>
    <w:basedOn w:val="a3"/>
    <w:link w:val="1d"/>
    <w:semiHidden/>
    <w:locked/>
    <w:rsid w:val="006529B2"/>
    <w:rPr>
      <w:rFonts w:ascii="Arial" w:eastAsia="SimSun" w:hAnsi="Arial" w:cs="Verdana"/>
      <w:szCs w:val="18"/>
      <w:lang w:val="de-DE"/>
    </w:rPr>
  </w:style>
  <w:style w:type="paragraph" w:customStyle="1" w:styleId="1d">
    <w:name w:val="本文1"/>
    <w:basedOn w:val="a2"/>
    <w:next w:val="aff6"/>
    <w:link w:val="affff1"/>
    <w:semiHidden/>
    <w:qFormat/>
    <w:rsid w:val="006529B2"/>
    <w:pPr>
      <w:tabs>
        <w:tab w:val="clear" w:pos="851"/>
      </w:tabs>
      <w:spacing w:before="40" w:after="140" w:line="280" w:lineRule="atLeast"/>
      <w:jc w:val="left"/>
    </w:pPr>
    <w:rPr>
      <w:rFonts w:eastAsia="SimSun" w:cs="Verdana"/>
      <w:sz w:val="20"/>
      <w:szCs w:val="18"/>
      <w:lang w:val="de-DE" w:eastAsia="zh-CN"/>
    </w:rPr>
  </w:style>
  <w:style w:type="paragraph" w:customStyle="1" w:styleId="1e">
    <w:name w:val="箇条書き1"/>
    <w:basedOn w:val="a2"/>
    <w:next w:val="a0"/>
    <w:uiPriority w:val="99"/>
    <w:semiHidden/>
    <w:rsid w:val="006529B2"/>
    <w:pPr>
      <w:tabs>
        <w:tab w:val="clear" w:pos="851"/>
        <w:tab w:val="num" w:pos="360"/>
      </w:tabs>
      <w:contextualSpacing/>
      <w:jc w:val="left"/>
    </w:pPr>
    <w:rPr>
      <w:rFonts w:eastAsiaTheme="minorEastAsia" w:cs="Verdana"/>
      <w:sz w:val="20"/>
      <w:szCs w:val="18"/>
      <w:lang w:val="de-DE" w:eastAsia="zh-CN"/>
    </w:rPr>
  </w:style>
  <w:style w:type="paragraph" w:customStyle="1" w:styleId="1f">
    <w:name w:val="段落番号1"/>
    <w:basedOn w:val="a2"/>
    <w:next w:val="a1"/>
    <w:uiPriority w:val="99"/>
    <w:semiHidden/>
    <w:rsid w:val="006529B2"/>
    <w:pPr>
      <w:tabs>
        <w:tab w:val="clear" w:pos="851"/>
        <w:tab w:val="num" w:pos="360"/>
      </w:tabs>
      <w:ind w:left="360" w:hanging="360"/>
      <w:contextualSpacing/>
      <w:jc w:val="left"/>
    </w:pPr>
    <w:rPr>
      <w:rFonts w:eastAsiaTheme="minorEastAsia" w:cs="Verdana"/>
      <w:sz w:val="20"/>
      <w:szCs w:val="18"/>
      <w:lang w:val="de-DE" w:eastAsia="zh-CN"/>
    </w:rPr>
  </w:style>
  <w:style w:type="character" w:customStyle="1" w:styleId="DNVGL-HiddenChar">
    <w:name w:val="DNVGL-Hidden Char"/>
    <w:basedOn w:val="a3"/>
    <w:link w:val="DNVGL-Hidden"/>
    <w:uiPriority w:val="99"/>
    <w:semiHidden/>
    <w:locked/>
    <w:rsid w:val="006529B2"/>
    <w:rPr>
      <w:rFonts w:ascii="Arial" w:hAnsi="Arial" w:cs="Verdana"/>
      <w:noProof/>
      <w:vanish/>
      <w:color w:val="FF0000"/>
      <w:szCs w:val="18"/>
      <w:lang w:val="de-DE"/>
    </w:rPr>
  </w:style>
  <w:style w:type="paragraph" w:customStyle="1" w:styleId="DNVGL-Hidden">
    <w:name w:val="DNVGL-Hidden"/>
    <w:basedOn w:val="a2"/>
    <w:next w:val="aff6"/>
    <w:link w:val="DNVGL-HiddenChar"/>
    <w:uiPriority w:val="99"/>
    <w:semiHidden/>
    <w:rsid w:val="006529B2"/>
    <w:pPr>
      <w:tabs>
        <w:tab w:val="clear" w:pos="851"/>
      </w:tabs>
      <w:jc w:val="left"/>
    </w:pPr>
    <w:rPr>
      <w:rFonts w:cs="Verdana"/>
      <w:noProof/>
      <w:vanish/>
      <w:color w:val="FF0000"/>
      <w:sz w:val="20"/>
      <w:szCs w:val="18"/>
      <w:lang w:val="de-DE" w:eastAsia="zh-CN"/>
    </w:rPr>
  </w:style>
  <w:style w:type="character" w:customStyle="1" w:styleId="DNVGL-HQDetailsChar">
    <w:name w:val="DNVGL-HQ Details Char"/>
    <w:basedOn w:val="a3"/>
    <w:link w:val="DNVGL-HQDetails"/>
    <w:uiPriority w:val="99"/>
    <w:semiHidden/>
    <w:locked/>
    <w:rsid w:val="006529B2"/>
    <w:rPr>
      <w:rFonts w:ascii="Arial" w:hAnsi="Arial" w:cs="Verdana"/>
      <w:noProof/>
      <w:color w:val="009FDA"/>
      <w:sz w:val="16"/>
      <w:szCs w:val="18"/>
      <w:lang w:val="de-DE"/>
    </w:rPr>
  </w:style>
  <w:style w:type="paragraph" w:customStyle="1" w:styleId="DNVGL-HQDetails">
    <w:name w:val="DNVGL-HQ Details"/>
    <w:basedOn w:val="a2"/>
    <w:link w:val="DNVGL-HQDetailsChar"/>
    <w:uiPriority w:val="99"/>
    <w:semiHidden/>
    <w:rsid w:val="006529B2"/>
    <w:pPr>
      <w:tabs>
        <w:tab w:val="clear" w:pos="851"/>
      </w:tabs>
      <w:spacing w:after="240" w:line="200" w:lineRule="atLeast"/>
      <w:jc w:val="left"/>
    </w:pPr>
    <w:rPr>
      <w:rFonts w:cs="Verdana"/>
      <w:noProof/>
      <w:color w:val="009FDA"/>
      <w:sz w:val="16"/>
      <w:szCs w:val="18"/>
      <w:lang w:val="de-DE" w:eastAsia="zh-CN"/>
    </w:rPr>
  </w:style>
  <w:style w:type="character" w:customStyle="1" w:styleId="DNVGL-Address-receiverChar">
    <w:name w:val="DNVGL-Address - receiver Char"/>
    <w:basedOn w:val="a3"/>
    <w:link w:val="DNVGL-Address-receiver"/>
    <w:uiPriority w:val="99"/>
    <w:semiHidden/>
    <w:locked/>
    <w:rsid w:val="006529B2"/>
    <w:rPr>
      <w:rFonts w:ascii="Arial" w:hAnsi="Arial" w:cs="Verdana"/>
      <w:noProof/>
      <w:szCs w:val="18"/>
      <w:lang w:val="de-DE"/>
    </w:rPr>
  </w:style>
  <w:style w:type="paragraph" w:customStyle="1" w:styleId="DNVGL-Address-receiver">
    <w:name w:val="DNVGL-Address - receiver"/>
    <w:basedOn w:val="a2"/>
    <w:link w:val="DNVGL-Address-receiverChar"/>
    <w:uiPriority w:val="99"/>
    <w:semiHidden/>
    <w:rsid w:val="006529B2"/>
    <w:pPr>
      <w:keepLines/>
      <w:tabs>
        <w:tab w:val="clear" w:pos="851"/>
      </w:tabs>
      <w:spacing w:line="280" w:lineRule="atLeast"/>
      <w:jc w:val="left"/>
    </w:pPr>
    <w:rPr>
      <w:rFonts w:cs="Verdana"/>
      <w:noProof/>
      <w:sz w:val="20"/>
      <w:szCs w:val="18"/>
      <w:lang w:val="de-DE" w:eastAsia="zh-CN"/>
    </w:rPr>
  </w:style>
  <w:style w:type="character" w:customStyle="1" w:styleId="DNVGL-Address-senderChar">
    <w:name w:val="DNVGL-Address - sender Char"/>
    <w:basedOn w:val="a3"/>
    <w:link w:val="DNVGL-Address-sender"/>
    <w:uiPriority w:val="99"/>
    <w:semiHidden/>
    <w:locked/>
    <w:rsid w:val="006529B2"/>
    <w:rPr>
      <w:rFonts w:ascii="Arial" w:hAnsi="Arial" w:cs="Verdana"/>
      <w:noProof/>
      <w:szCs w:val="18"/>
      <w:lang w:val="de-DE"/>
    </w:rPr>
  </w:style>
  <w:style w:type="paragraph" w:customStyle="1" w:styleId="DNVGL-Address-sender">
    <w:name w:val="DNVGL-Address - sender"/>
    <w:basedOn w:val="a2"/>
    <w:link w:val="DNVGL-Address-senderChar"/>
    <w:uiPriority w:val="99"/>
    <w:semiHidden/>
    <w:rsid w:val="006529B2"/>
    <w:pPr>
      <w:keepLines/>
      <w:tabs>
        <w:tab w:val="clear" w:pos="851"/>
      </w:tabs>
      <w:spacing w:line="280" w:lineRule="atLeast"/>
      <w:jc w:val="left"/>
    </w:pPr>
    <w:rPr>
      <w:rFonts w:cs="Verdana"/>
      <w:noProof/>
      <w:sz w:val="20"/>
      <w:szCs w:val="18"/>
      <w:lang w:val="de-DE" w:eastAsia="zh-CN"/>
    </w:rPr>
  </w:style>
  <w:style w:type="character" w:customStyle="1" w:styleId="DNVGL-DetailsChar">
    <w:name w:val="DNVGL-Details Char"/>
    <w:basedOn w:val="a3"/>
    <w:link w:val="DNVGL-Details"/>
    <w:uiPriority w:val="99"/>
    <w:semiHidden/>
    <w:locked/>
    <w:rsid w:val="006529B2"/>
    <w:rPr>
      <w:rFonts w:ascii="Arial" w:hAnsi="Arial" w:cs="Verdana"/>
      <w:noProof/>
      <w:szCs w:val="18"/>
      <w:lang w:val="de-DE"/>
    </w:rPr>
  </w:style>
  <w:style w:type="paragraph" w:customStyle="1" w:styleId="DNVGL-Details">
    <w:name w:val="DNVGL-Details"/>
    <w:basedOn w:val="a2"/>
    <w:link w:val="DNVGL-DetailsChar"/>
    <w:uiPriority w:val="99"/>
    <w:semiHidden/>
    <w:rsid w:val="006529B2"/>
    <w:pPr>
      <w:keepLines/>
      <w:tabs>
        <w:tab w:val="clear" w:pos="851"/>
      </w:tabs>
      <w:spacing w:line="280" w:lineRule="atLeast"/>
      <w:jc w:val="left"/>
    </w:pPr>
    <w:rPr>
      <w:rFonts w:cs="Verdana"/>
      <w:noProof/>
      <w:sz w:val="20"/>
      <w:szCs w:val="18"/>
      <w:lang w:val="de-DE" w:eastAsia="zh-CN"/>
    </w:rPr>
  </w:style>
  <w:style w:type="character" w:customStyle="1" w:styleId="DNVGL-RevisionrowChar">
    <w:name w:val="DNVGL-Revision row Char"/>
    <w:basedOn w:val="a3"/>
    <w:link w:val="DNVGL-Revisionrow"/>
    <w:uiPriority w:val="99"/>
    <w:semiHidden/>
    <w:locked/>
    <w:rsid w:val="006529B2"/>
    <w:rPr>
      <w:rFonts w:ascii="Arial" w:hAnsi="Arial" w:cs="Verdana"/>
      <w:sz w:val="14"/>
      <w:szCs w:val="18"/>
      <w:lang w:val="de-DE"/>
    </w:rPr>
  </w:style>
  <w:style w:type="paragraph" w:customStyle="1" w:styleId="DNVGL-Revisionrow">
    <w:name w:val="DNVGL-Revision row"/>
    <w:basedOn w:val="a2"/>
    <w:link w:val="DNVGL-RevisionrowChar"/>
    <w:uiPriority w:val="99"/>
    <w:semiHidden/>
    <w:rsid w:val="006529B2"/>
    <w:pPr>
      <w:keepLines/>
      <w:tabs>
        <w:tab w:val="clear" w:pos="851"/>
      </w:tabs>
      <w:spacing w:line="280" w:lineRule="atLeast"/>
      <w:jc w:val="left"/>
    </w:pPr>
    <w:rPr>
      <w:rFonts w:cs="Verdana"/>
      <w:sz w:val="14"/>
      <w:szCs w:val="18"/>
      <w:lang w:val="de-DE" w:eastAsia="zh-CN"/>
    </w:rPr>
  </w:style>
  <w:style w:type="character" w:customStyle="1" w:styleId="DNVGL-RevisionheadingrowChar">
    <w:name w:val="DNVGL-Revision heading row Char"/>
    <w:basedOn w:val="a3"/>
    <w:link w:val="DNVGL-Revisionheadingrow"/>
    <w:uiPriority w:val="99"/>
    <w:semiHidden/>
    <w:locked/>
    <w:rsid w:val="006529B2"/>
    <w:rPr>
      <w:rFonts w:ascii="Arial" w:hAnsi="Arial" w:cs="Verdana"/>
      <w:sz w:val="14"/>
      <w:szCs w:val="18"/>
      <w:lang w:val="de-DE"/>
    </w:rPr>
  </w:style>
  <w:style w:type="paragraph" w:customStyle="1" w:styleId="DNVGL-Revisionheadingrow">
    <w:name w:val="DNVGL-Revision heading row"/>
    <w:basedOn w:val="a2"/>
    <w:link w:val="DNVGL-RevisionheadingrowChar"/>
    <w:uiPriority w:val="99"/>
    <w:semiHidden/>
    <w:rsid w:val="006529B2"/>
    <w:pPr>
      <w:keepLines/>
      <w:tabs>
        <w:tab w:val="clear" w:pos="851"/>
      </w:tabs>
      <w:jc w:val="left"/>
    </w:pPr>
    <w:rPr>
      <w:rFonts w:cs="Verdana"/>
      <w:sz w:val="14"/>
      <w:szCs w:val="18"/>
      <w:lang w:val="de-DE" w:eastAsia="zh-CN"/>
    </w:rPr>
  </w:style>
  <w:style w:type="character" w:customStyle="1" w:styleId="DNVGL-SignatureChar">
    <w:name w:val="DNVGL-Signature Char"/>
    <w:basedOn w:val="a3"/>
    <w:link w:val="DNVGL-Signature"/>
    <w:uiPriority w:val="99"/>
    <w:semiHidden/>
    <w:locked/>
    <w:rsid w:val="006529B2"/>
    <w:rPr>
      <w:rFonts w:ascii="Arial" w:hAnsi="Arial" w:cs="Verdana"/>
      <w:noProof/>
      <w:szCs w:val="18"/>
      <w:lang w:val="de-DE"/>
    </w:rPr>
  </w:style>
  <w:style w:type="paragraph" w:customStyle="1" w:styleId="DNVGL-Signature">
    <w:name w:val="DNVGL-Signature"/>
    <w:basedOn w:val="a2"/>
    <w:link w:val="DNVGL-SignatureChar"/>
    <w:uiPriority w:val="99"/>
    <w:semiHidden/>
    <w:rsid w:val="006529B2"/>
    <w:pPr>
      <w:keepLines/>
      <w:tabs>
        <w:tab w:val="clear" w:pos="851"/>
      </w:tabs>
      <w:contextualSpacing/>
      <w:jc w:val="left"/>
    </w:pPr>
    <w:rPr>
      <w:rFonts w:cs="Verdana"/>
      <w:noProof/>
      <w:sz w:val="20"/>
      <w:szCs w:val="18"/>
      <w:lang w:val="de-DE" w:eastAsia="zh-CN"/>
    </w:rPr>
  </w:style>
  <w:style w:type="character" w:customStyle="1" w:styleId="DNVGL-SignaturesmallChar">
    <w:name w:val="DNVGL-Signature (small) Char"/>
    <w:basedOn w:val="a3"/>
    <w:link w:val="DNVGL-Signaturesmall"/>
    <w:uiPriority w:val="99"/>
    <w:semiHidden/>
    <w:locked/>
    <w:rsid w:val="006529B2"/>
    <w:rPr>
      <w:rFonts w:ascii="Arial" w:hAnsi="Arial" w:cs="Verdana"/>
      <w:noProof/>
      <w:sz w:val="14"/>
      <w:szCs w:val="18"/>
      <w:lang w:val="de-DE"/>
    </w:rPr>
  </w:style>
  <w:style w:type="paragraph" w:customStyle="1" w:styleId="DNVGL-Signaturesmall">
    <w:name w:val="DNVGL-Signature (small)"/>
    <w:basedOn w:val="DNVGL-Signature"/>
    <w:link w:val="DNVGL-SignaturesmallChar"/>
    <w:uiPriority w:val="99"/>
    <w:semiHidden/>
    <w:rsid w:val="006529B2"/>
    <w:rPr>
      <w:sz w:val="14"/>
    </w:rPr>
  </w:style>
  <w:style w:type="character" w:customStyle="1" w:styleId="DNVGL-ClosingChar">
    <w:name w:val="DNVGL-Closing Char"/>
    <w:basedOn w:val="a3"/>
    <w:link w:val="DNVGL-Closing"/>
    <w:uiPriority w:val="99"/>
    <w:semiHidden/>
    <w:locked/>
    <w:rsid w:val="006529B2"/>
    <w:rPr>
      <w:rFonts w:ascii="Arial" w:hAnsi="Arial" w:cs="Verdana"/>
      <w:noProof/>
      <w:szCs w:val="18"/>
      <w:lang w:val="de-DE"/>
    </w:rPr>
  </w:style>
  <w:style w:type="paragraph" w:customStyle="1" w:styleId="DNVGL-Closing">
    <w:name w:val="DNVGL-Closing"/>
    <w:basedOn w:val="a2"/>
    <w:next w:val="DNVGL-Signature"/>
    <w:link w:val="DNVGL-ClosingChar"/>
    <w:uiPriority w:val="99"/>
    <w:semiHidden/>
    <w:rsid w:val="006529B2"/>
    <w:pPr>
      <w:keepNext/>
      <w:keepLines/>
      <w:tabs>
        <w:tab w:val="clear" w:pos="851"/>
      </w:tabs>
      <w:spacing w:before="480" w:after="720" w:line="280" w:lineRule="atLeast"/>
      <w:contextualSpacing/>
      <w:jc w:val="left"/>
    </w:pPr>
    <w:rPr>
      <w:rFonts w:cs="Verdana"/>
      <w:noProof/>
      <w:sz w:val="20"/>
      <w:szCs w:val="18"/>
      <w:lang w:val="de-DE" w:eastAsia="zh-CN"/>
    </w:rPr>
  </w:style>
  <w:style w:type="character" w:customStyle="1" w:styleId="CMCHeadingChar">
    <w:name w:val="CMCHeading Char"/>
    <w:basedOn w:val="a3"/>
    <w:link w:val="CMCHeading"/>
    <w:uiPriority w:val="99"/>
    <w:semiHidden/>
    <w:locked/>
    <w:rsid w:val="006529B2"/>
    <w:rPr>
      <w:rFonts w:ascii="Arial" w:hAnsi="Arial" w:cs="Verdana"/>
      <w:b/>
      <w:sz w:val="22"/>
      <w:szCs w:val="18"/>
      <w:lang w:val="de-DE"/>
    </w:rPr>
  </w:style>
  <w:style w:type="paragraph" w:customStyle="1" w:styleId="CMCHeading">
    <w:name w:val="CMCHeading"/>
    <w:basedOn w:val="a2"/>
    <w:next w:val="a2"/>
    <w:link w:val="CMCHeadingChar"/>
    <w:uiPriority w:val="99"/>
    <w:semiHidden/>
    <w:rsid w:val="006529B2"/>
    <w:pPr>
      <w:tabs>
        <w:tab w:val="clear" w:pos="851"/>
      </w:tabs>
      <w:jc w:val="left"/>
    </w:pPr>
    <w:rPr>
      <w:rFonts w:cs="Verdana"/>
      <w:b/>
      <w:szCs w:val="18"/>
      <w:lang w:val="de-DE" w:eastAsia="zh-CN"/>
    </w:rPr>
  </w:style>
  <w:style w:type="character" w:customStyle="1" w:styleId="CMCConfidentialChar">
    <w:name w:val="CMCConfidential Char"/>
    <w:basedOn w:val="a3"/>
    <w:link w:val="CMCConfidential"/>
    <w:uiPriority w:val="99"/>
    <w:semiHidden/>
    <w:locked/>
    <w:rsid w:val="006529B2"/>
    <w:rPr>
      <w:rFonts w:ascii="Arial" w:hAnsi="Arial" w:cs="Verdana"/>
      <w:color w:val="FF0000"/>
      <w:szCs w:val="18"/>
      <w:lang w:val="de-DE"/>
    </w:rPr>
  </w:style>
  <w:style w:type="paragraph" w:customStyle="1" w:styleId="CMCConfidential">
    <w:name w:val="CMCConfidential"/>
    <w:basedOn w:val="a2"/>
    <w:link w:val="CMCConfidentialChar"/>
    <w:uiPriority w:val="99"/>
    <w:semiHidden/>
    <w:rsid w:val="006529B2"/>
    <w:pPr>
      <w:tabs>
        <w:tab w:val="clear" w:pos="851"/>
      </w:tabs>
      <w:jc w:val="left"/>
    </w:pPr>
    <w:rPr>
      <w:rFonts w:cs="Verdana"/>
      <w:color w:val="FF0000"/>
      <w:sz w:val="20"/>
      <w:szCs w:val="18"/>
      <w:lang w:val="de-DE" w:eastAsia="zh-CN"/>
    </w:rPr>
  </w:style>
  <w:style w:type="character" w:customStyle="1" w:styleId="CMCConfidentialTextChar">
    <w:name w:val="CMCConfidentialText Char"/>
    <w:basedOn w:val="a3"/>
    <w:link w:val="CMCConfidentialText"/>
    <w:uiPriority w:val="99"/>
    <w:semiHidden/>
    <w:locked/>
    <w:rsid w:val="006529B2"/>
    <w:rPr>
      <w:rFonts w:ascii="Arial" w:hAnsi="Arial" w:cs="Verdana"/>
      <w:color w:val="FF0000"/>
      <w:szCs w:val="18"/>
      <w:lang w:val="de-DE"/>
    </w:rPr>
  </w:style>
  <w:style w:type="paragraph" w:customStyle="1" w:styleId="CMCConfidentialText">
    <w:name w:val="CMCConfidentialText"/>
    <w:basedOn w:val="CMCConfidential"/>
    <w:link w:val="CMCConfidentialTextChar"/>
    <w:uiPriority w:val="99"/>
    <w:semiHidden/>
    <w:rsid w:val="006529B2"/>
  </w:style>
  <w:style w:type="character" w:customStyle="1" w:styleId="DNVGL-AppListingChar">
    <w:name w:val="DNVGL-App Listing Char"/>
    <w:basedOn w:val="a3"/>
    <w:link w:val="DNVGL-AppListing"/>
    <w:uiPriority w:val="99"/>
    <w:semiHidden/>
    <w:locked/>
    <w:rsid w:val="006529B2"/>
    <w:rPr>
      <w:rFonts w:ascii="Arial" w:hAnsi="Arial" w:cs="Verdana"/>
      <w:color w:val="009FDA"/>
      <w:szCs w:val="18"/>
      <w:lang w:val="de-DE"/>
    </w:rPr>
  </w:style>
  <w:style w:type="paragraph" w:customStyle="1" w:styleId="DNVGL-AppListing">
    <w:name w:val="DNVGL-App Listing"/>
    <w:basedOn w:val="a2"/>
    <w:link w:val="DNVGL-AppListingChar"/>
    <w:uiPriority w:val="99"/>
    <w:semiHidden/>
    <w:rsid w:val="006529B2"/>
    <w:pPr>
      <w:keepLines/>
      <w:numPr>
        <w:numId w:val="21"/>
      </w:numPr>
      <w:tabs>
        <w:tab w:val="clear" w:pos="851"/>
      </w:tabs>
      <w:jc w:val="left"/>
    </w:pPr>
    <w:rPr>
      <w:rFonts w:cs="Verdana"/>
      <w:color w:val="009FDA"/>
      <w:sz w:val="20"/>
      <w:szCs w:val="18"/>
      <w:lang w:val="de-DE" w:eastAsia="zh-CN"/>
    </w:rPr>
  </w:style>
  <w:style w:type="character" w:customStyle="1" w:styleId="DNVGL-AppTextChar">
    <w:name w:val="DNVGL-App Text Char"/>
    <w:basedOn w:val="a3"/>
    <w:link w:val="DNVGL-AppText"/>
    <w:uiPriority w:val="99"/>
    <w:semiHidden/>
    <w:locked/>
    <w:rsid w:val="006529B2"/>
    <w:rPr>
      <w:rFonts w:ascii="Arial" w:hAnsi="Arial" w:cs="Verdana"/>
      <w:b/>
      <w:color w:val="009FDA"/>
      <w:sz w:val="26"/>
      <w:szCs w:val="18"/>
      <w:lang w:val="de-DE"/>
    </w:rPr>
  </w:style>
  <w:style w:type="paragraph" w:customStyle="1" w:styleId="DNVGL-AppText">
    <w:name w:val="DNVGL-App Text"/>
    <w:basedOn w:val="a2"/>
    <w:next w:val="aff6"/>
    <w:link w:val="DNVGL-AppTextChar"/>
    <w:uiPriority w:val="99"/>
    <w:semiHidden/>
    <w:rsid w:val="006529B2"/>
    <w:pPr>
      <w:tabs>
        <w:tab w:val="clear" w:pos="851"/>
      </w:tabs>
      <w:spacing w:after="120"/>
      <w:jc w:val="left"/>
    </w:pPr>
    <w:rPr>
      <w:rFonts w:cs="Verdana"/>
      <w:b/>
      <w:color w:val="009FDA"/>
      <w:sz w:val="26"/>
      <w:szCs w:val="18"/>
      <w:lang w:val="de-DE" w:eastAsia="zh-CN"/>
    </w:rPr>
  </w:style>
  <w:style w:type="character" w:customStyle="1" w:styleId="DNVGL-AppendixChar">
    <w:name w:val="DNVGL-Appendix Char"/>
    <w:basedOn w:val="a3"/>
    <w:link w:val="DNVGL-Appendix"/>
    <w:uiPriority w:val="99"/>
    <w:semiHidden/>
    <w:locked/>
    <w:rsid w:val="006529B2"/>
    <w:rPr>
      <w:rFonts w:ascii="Arial" w:hAnsi="Arial" w:cs="Verdana"/>
      <w:b/>
      <w:caps/>
      <w:noProof/>
      <w:sz w:val="24"/>
      <w:szCs w:val="18"/>
      <w:lang w:val="de-DE"/>
    </w:rPr>
  </w:style>
  <w:style w:type="paragraph" w:customStyle="1" w:styleId="DNVGL-Appendix">
    <w:name w:val="DNVGL-Appendix"/>
    <w:basedOn w:val="a2"/>
    <w:next w:val="aff6"/>
    <w:link w:val="DNVGL-AppendixChar"/>
    <w:uiPriority w:val="99"/>
    <w:semiHidden/>
    <w:rsid w:val="006529B2"/>
    <w:pPr>
      <w:pBdr>
        <w:bottom w:val="single" w:sz="6" w:space="0" w:color="009FDA"/>
      </w:pBdr>
      <w:tabs>
        <w:tab w:val="clear" w:pos="851"/>
      </w:tabs>
      <w:jc w:val="left"/>
    </w:pPr>
    <w:rPr>
      <w:rFonts w:cs="Verdana"/>
      <w:b/>
      <w:caps/>
      <w:noProof/>
      <w:sz w:val="24"/>
      <w:szCs w:val="18"/>
      <w:lang w:val="de-DE" w:eastAsia="zh-CN"/>
    </w:rPr>
  </w:style>
  <w:style w:type="character" w:customStyle="1" w:styleId="DNVGL-BackcoverTitleChar">
    <w:name w:val="DNVGL-Backcover Title Char"/>
    <w:basedOn w:val="a3"/>
    <w:link w:val="DNVGL-BackcoverTitle"/>
    <w:uiPriority w:val="99"/>
    <w:semiHidden/>
    <w:locked/>
    <w:rsid w:val="006529B2"/>
    <w:rPr>
      <w:rFonts w:ascii="Arial" w:hAnsi="Arial" w:cs="Verdana"/>
      <w:b/>
      <w:noProof/>
      <w:color w:val="009FDA"/>
      <w:sz w:val="26"/>
      <w:szCs w:val="18"/>
      <w:lang w:val="de-DE"/>
    </w:rPr>
  </w:style>
  <w:style w:type="paragraph" w:customStyle="1" w:styleId="DNVGL-BackcoverTitle">
    <w:name w:val="DNVGL-Backcover Title"/>
    <w:basedOn w:val="a2"/>
    <w:next w:val="aff6"/>
    <w:link w:val="DNVGL-BackcoverTitleChar"/>
    <w:uiPriority w:val="99"/>
    <w:semiHidden/>
    <w:rsid w:val="006529B2"/>
    <w:pPr>
      <w:tabs>
        <w:tab w:val="clear" w:pos="851"/>
      </w:tabs>
      <w:jc w:val="left"/>
    </w:pPr>
    <w:rPr>
      <w:rFonts w:cs="Verdana"/>
      <w:b/>
      <w:noProof/>
      <w:color w:val="009FDA"/>
      <w:sz w:val="26"/>
      <w:szCs w:val="18"/>
      <w:lang w:val="de-DE" w:eastAsia="zh-CN"/>
    </w:rPr>
  </w:style>
  <w:style w:type="character" w:customStyle="1" w:styleId="BodytexthighlightChar">
    <w:name w:val="Body text highlight Char"/>
    <w:basedOn w:val="a3"/>
    <w:link w:val="Bodytexthighlight"/>
    <w:uiPriority w:val="99"/>
    <w:semiHidden/>
    <w:locked/>
    <w:rsid w:val="006529B2"/>
    <w:rPr>
      <w:rFonts w:ascii="Arial" w:hAnsi="Arial" w:cs="Verdana"/>
      <w:color w:val="009FDA"/>
      <w:szCs w:val="18"/>
      <w:shd w:val="clear" w:color="auto" w:fill="FFFF99"/>
      <w:lang w:val="de-DE"/>
    </w:rPr>
  </w:style>
  <w:style w:type="paragraph" w:customStyle="1" w:styleId="Bodytexthighlight">
    <w:name w:val="Body text highlight"/>
    <w:basedOn w:val="aff6"/>
    <w:link w:val="BodytexthighlightChar"/>
    <w:uiPriority w:val="99"/>
    <w:semiHidden/>
    <w:rsid w:val="006529B2"/>
    <w:pPr>
      <w:widowControl/>
      <w:shd w:val="clear" w:color="auto" w:fill="FFFF99"/>
      <w:spacing w:before="40" w:after="140" w:line="280" w:lineRule="atLeast"/>
      <w:jc w:val="left"/>
    </w:pPr>
    <w:rPr>
      <w:rFonts w:ascii="Arial" w:eastAsia="Times New Roman" w:hAnsi="Arial" w:cs="Verdana"/>
      <w:color w:val="009FDA"/>
      <w:kern w:val="0"/>
      <w:sz w:val="20"/>
      <w:szCs w:val="18"/>
      <w:lang w:val="de-DE" w:eastAsia="zh-CN"/>
    </w:rPr>
  </w:style>
  <w:style w:type="character" w:customStyle="1" w:styleId="DNVGL-capEquationChar">
    <w:name w:val="DNVGL-capEquation Char"/>
    <w:basedOn w:val="a3"/>
    <w:link w:val="DNVGL-capEquation"/>
    <w:uiPriority w:val="99"/>
    <w:semiHidden/>
    <w:locked/>
    <w:rsid w:val="006529B2"/>
    <w:rPr>
      <w:rFonts w:ascii="Arial" w:hAnsi="Arial" w:cs="Verdana"/>
      <w:b/>
      <w:szCs w:val="18"/>
      <w:lang w:val="de-DE"/>
    </w:rPr>
  </w:style>
  <w:style w:type="paragraph" w:customStyle="1" w:styleId="DNVGL-capEquation">
    <w:name w:val="DNVGL-capEquation"/>
    <w:basedOn w:val="a2"/>
    <w:next w:val="aff6"/>
    <w:link w:val="DNVGL-capEquationChar"/>
    <w:uiPriority w:val="99"/>
    <w:semiHidden/>
    <w:rsid w:val="006529B2"/>
    <w:pPr>
      <w:keepLines/>
      <w:tabs>
        <w:tab w:val="clear" w:pos="851"/>
      </w:tabs>
      <w:spacing w:before="120" w:after="120"/>
      <w:ind w:left="142" w:right="113" w:hanging="142"/>
      <w:jc w:val="left"/>
    </w:pPr>
    <w:rPr>
      <w:rFonts w:cs="Verdana"/>
      <w:b/>
      <w:sz w:val="20"/>
      <w:szCs w:val="18"/>
      <w:lang w:val="de-DE" w:eastAsia="zh-CN"/>
    </w:rPr>
  </w:style>
  <w:style w:type="character" w:customStyle="1" w:styleId="DNVGL-capFigureChar">
    <w:name w:val="DNVGL-capFigure Char"/>
    <w:basedOn w:val="a3"/>
    <w:link w:val="DNVGL-capFigure"/>
    <w:uiPriority w:val="99"/>
    <w:semiHidden/>
    <w:locked/>
    <w:rsid w:val="006529B2"/>
    <w:rPr>
      <w:rFonts w:ascii="Arial" w:hAnsi="Arial" w:cs="Verdana"/>
      <w:b/>
      <w:szCs w:val="18"/>
      <w:lang w:val="de-DE"/>
    </w:rPr>
  </w:style>
  <w:style w:type="paragraph" w:customStyle="1" w:styleId="DNVGL-capFigure">
    <w:name w:val="DNVGL-capFigure"/>
    <w:basedOn w:val="a2"/>
    <w:next w:val="aff6"/>
    <w:link w:val="DNVGL-capFigureChar"/>
    <w:uiPriority w:val="99"/>
    <w:semiHidden/>
    <w:rsid w:val="006529B2"/>
    <w:pPr>
      <w:keepNext/>
      <w:tabs>
        <w:tab w:val="clear" w:pos="851"/>
      </w:tabs>
      <w:jc w:val="left"/>
    </w:pPr>
    <w:rPr>
      <w:rFonts w:cs="Verdana"/>
      <w:b/>
      <w:sz w:val="20"/>
      <w:szCs w:val="18"/>
      <w:lang w:val="de-DE" w:eastAsia="zh-CN"/>
    </w:rPr>
  </w:style>
  <w:style w:type="character" w:customStyle="1" w:styleId="DNVGL-capTableChar">
    <w:name w:val="DNVGL-capTable Char"/>
    <w:basedOn w:val="a3"/>
    <w:link w:val="DNVGL-capTable"/>
    <w:uiPriority w:val="99"/>
    <w:semiHidden/>
    <w:locked/>
    <w:rsid w:val="006529B2"/>
    <w:rPr>
      <w:rFonts w:ascii="Arial" w:hAnsi="Arial" w:cs="Verdana"/>
      <w:b/>
      <w:szCs w:val="18"/>
      <w:lang w:val="de-DE"/>
    </w:rPr>
  </w:style>
  <w:style w:type="paragraph" w:customStyle="1" w:styleId="DNVGL-capTable">
    <w:name w:val="DNVGL-capTable"/>
    <w:basedOn w:val="a2"/>
    <w:next w:val="aff6"/>
    <w:link w:val="DNVGL-capTableChar"/>
    <w:uiPriority w:val="99"/>
    <w:semiHidden/>
    <w:rsid w:val="006529B2"/>
    <w:pPr>
      <w:keepNext/>
      <w:tabs>
        <w:tab w:val="clear" w:pos="851"/>
      </w:tabs>
      <w:spacing w:before="100" w:after="60" w:line="280" w:lineRule="atLeast"/>
      <w:jc w:val="left"/>
    </w:pPr>
    <w:rPr>
      <w:rFonts w:cs="Verdana"/>
      <w:b/>
      <w:sz w:val="20"/>
      <w:szCs w:val="18"/>
      <w:lang w:val="de-DE" w:eastAsia="zh-CN"/>
    </w:rPr>
  </w:style>
  <w:style w:type="character" w:customStyle="1" w:styleId="DNVGL-FigureCommentChar">
    <w:name w:val="DNVGL-FigureComment Char"/>
    <w:basedOn w:val="a3"/>
    <w:link w:val="DNVGL-FigureComment"/>
    <w:uiPriority w:val="99"/>
    <w:semiHidden/>
    <w:locked/>
    <w:rsid w:val="006529B2"/>
    <w:rPr>
      <w:rFonts w:ascii="Arial" w:hAnsi="Arial" w:cs="Verdana"/>
      <w:sz w:val="13"/>
      <w:szCs w:val="18"/>
      <w:lang w:val="de-DE"/>
    </w:rPr>
  </w:style>
  <w:style w:type="paragraph" w:customStyle="1" w:styleId="DNVGL-FigureComment">
    <w:name w:val="DNVGL-FigureComment"/>
    <w:basedOn w:val="a2"/>
    <w:link w:val="DNVGL-FigureCommentChar"/>
    <w:uiPriority w:val="99"/>
    <w:semiHidden/>
    <w:rsid w:val="006529B2"/>
    <w:pPr>
      <w:keepLines/>
      <w:tabs>
        <w:tab w:val="clear" w:pos="851"/>
      </w:tabs>
      <w:spacing w:after="180"/>
      <w:ind w:left="142" w:hanging="142"/>
      <w:contextualSpacing/>
      <w:jc w:val="left"/>
    </w:pPr>
    <w:rPr>
      <w:rFonts w:cs="Verdana"/>
      <w:sz w:val="13"/>
      <w:szCs w:val="18"/>
      <w:lang w:val="de-DE" w:eastAsia="zh-CN"/>
    </w:rPr>
  </w:style>
  <w:style w:type="character" w:customStyle="1" w:styleId="DNVGL-TableCommentChar">
    <w:name w:val="DNVGL-TableComment Char"/>
    <w:basedOn w:val="a3"/>
    <w:link w:val="DNVGL-TableComment"/>
    <w:uiPriority w:val="99"/>
    <w:semiHidden/>
    <w:locked/>
    <w:rsid w:val="006529B2"/>
    <w:rPr>
      <w:rFonts w:ascii="Arial" w:hAnsi="Arial" w:cs="Verdana"/>
      <w:sz w:val="13"/>
      <w:szCs w:val="18"/>
      <w:lang w:val="de-DE"/>
    </w:rPr>
  </w:style>
  <w:style w:type="paragraph" w:customStyle="1" w:styleId="DNVGL-TableComment">
    <w:name w:val="DNVGL-TableComment"/>
    <w:basedOn w:val="a2"/>
    <w:link w:val="DNVGL-TableCommentChar"/>
    <w:uiPriority w:val="99"/>
    <w:semiHidden/>
    <w:rsid w:val="006529B2"/>
    <w:pPr>
      <w:keepLines/>
      <w:tabs>
        <w:tab w:val="clear" w:pos="851"/>
      </w:tabs>
      <w:spacing w:after="180"/>
      <w:ind w:left="142" w:hanging="142"/>
      <w:contextualSpacing/>
      <w:jc w:val="left"/>
    </w:pPr>
    <w:rPr>
      <w:rFonts w:cs="Verdana"/>
      <w:sz w:val="13"/>
      <w:szCs w:val="18"/>
      <w:lang w:val="de-DE" w:eastAsia="zh-CN"/>
    </w:rPr>
  </w:style>
  <w:style w:type="character" w:customStyle="1" w:styleId="DNVGL-TableTextChar">
    <w:name w:val="DNVGL-TableText Char"/>
    <w:basedOn w:val="a3"/>
    <w:link w:val="DNVGL-TableText"/>
    <w:uiPriority w:val="99"/>
    <w:semiHidden/>
    <w:locked/>
    <w:rsid w:val="006529B2"/>
    <w:rPr>
      <w:rFonts w:ascii="Arial" w:hAnsi="Arial" w:cs="Verdana"/>
      <w:sz w:val="16"/>
      <w:szCs w:val="18"/>
      <w:lang w:val="de-DE"/>
    </w:rPr>
  </w:style>
  <w:style w:type="paragraph" w:customStyle="1" w:styleId="DNVGL-TableText">
    <w:name w:val="DNVGL-TableText"/>
    <w:basedOn w:val="a2"/>
    <w:link w:val="DNVGL-TableTextChar"/>
    <w:uiPriority w:val="99"/>
    <w:semiHidden/>
    <w:rsid w:val="006529B2"/>
    <w:pPr>
      <w:keepNext/>
      <w:keepLines/>
      <w:tabs>
        <w:tab w:val="clear" w:pos="851"/>
      </w:tabs>
      <w:spacing w:before="20" w:after="20"/>
      <w:jc w:val="left"/>
    </w:pPr>
    <w:rPr>
      <w:rFonts w:cs="Verdana"/>
      <w:sz w:val="16"/>
      <w:szCs w:val="18"/>
      <w:lang w:val="de-DE" w:eastAsia="zh-CN"/>
    </w:rPr>
  </w:style>
  <w:style w:type="character" w:customStyle="1" w:styleId="DNVGL-TableHeadingTextChar">
    <w:name w:val="DNVGL-TableHeadingText Char"/>
    <w:basedOn w:val="a3"/>
    <w:link w:val="DNVGL-TableHeadingText"/>
    <w:uiPriority w:val="99"/>
    <w:semiHidden/>
    <w:locked/>
    <w:rsid w:val="006529B2"/>
    <w:rPr>
      <w:rFonts w:ascii="Arial" w:hAnsi="Arial" w:cs="Verdana"/>
      <w:b/>
      <w:sz w:val="16"/>
      <w:szCs w:val="18"/>
      <w:lang w:val="de-DE"/>
    </w:rPr>
  </w:style>
  <w:style w:type="paragraph" w:customStyle="1" w:styleId="DNVGL-TableHeadingText">
    <w:name w:val="DNVGL-TableHeadingText"/>
    <w:basedOn w:val="DNVGL-TableText"/>
    <w:link w:val="DNVGL-TableHeadingTextChar"/>
    <w:uiPriority w:val="99"/>
    <w:semiHidden/>
    <w:rsid w:val="006529B2"/>
    <w:rPr>
      <w:b/>
    </w:rPr>
  </w:style>
  <w:style w:type="character" w:customStyle="1" w:styleId="DNVGL-TOCHeadingChar">
    <w:name w:val="DNVGL-TOC Heading Char"/>
    <w:basedOn w:val="a3"/>
    <w:link w:val="DNVGL-TOCHeading"/>
    <w:uiPriority w:val="99"/>
    <w:semiHidden/>
    <w:locked/>
    <w:rsid w:val="006529B2"/>
    <w:rPr>
      <w:rFonts w:ascii="Arial" w:hAnsi="Arial" w:cs="Verdana"/>
      <w:sz w:val="26"/>
      <w:szCs w:val="18"/>
      <w:lang w:val="de-DE"/>
    </w:rPr>
  </w:style>
  <w:style w:type="paragraph" w:customStyle="1" w:styleId="DNVGL-TOCHeading">
    <w:name w:val="DNVGL-TOC Heading"/>
    <w:basedOn w:val="a2"/>
    <w:next w:val="a2"/>
    <w:link w:val="DNVGL-TOCHeadingChar"/>
    <w:uiPriority w:val="99"/>
    <w:semiHidden/>
    <w:rsid w:val="006529B2"/>
    <w:pPr>
      <w:keepNext/>
      <w:pageBreakBefore/>
      <w:tabs>
        <w:tab w:val="clear" w:pos="851"/>
      </w:tabs>
      <w:spacing w:before="180"/>
      <w:jc w:val="left"/>
      <w:outlineLvl w:val="0"/>
    </w:pPr>
    <w:rPr>
      <w:rFonts w:cs="Verdana"/>
      <w:sz w:val="26"/>
      <w:szCs w:val="18"/>
      <w:lang w:val="de-DE" w:eastAsia="zh-CN"/>
    </w:rPr>
  </w:style>
  <w:style w:type="character" w:customStyle="1" w:styleId="DNVGL-Cover-ProjectNameChar">
    <w:name w:val="DNVGL-Cover-ProjectName Char"/>
    <w:basedOn w:val="a3"/>
    <w:link w:val="DNVGL-Cover-ProjectName"/>
    <w:uiPriority w:val="99"/>
    <w:semiHidden/>
    <w:locked/>
    <w:rsid w:val="006529B2"/>
    <w:rPr>
      <w:rFonts w:ascii="Arial" w:hAnsi="Arial" w:cs="Verdana"/>
      <w:b/>
      <w:caps/>
      <w:noProof/>
      <w:color w:val="565655"/>
      <w:sz w:val="26"/>
      <w:szCs w:val="18"/>
      <w:lang w:val="de-DE"/>
    </w:rPr>
  </w:style>
  <w:style w:type="paragraph" w:customStyle="1" w:styleId="DNVGL-Cover-ProjectName">
    <w:name w:val="DNVGL-Cover-ProjectName"/>
    <w:basedOn w:val="a2"/>
    <w:link w:val="DNVGL-Cover-ProjectNameChar"/>
    <w:uiPriority w:val="99"/>
    <w:semiHidden/>
    <w:rsid w:val="006529B2"/>
    <w:pPr>
      <w:keepNext/>
      <w:keepLines/>
      <w:tabs>
        <w:tab w:val="clear" w:pos="851"/>
      </w:tabs>
      <w:contextualSpacing/>
      <w:jc w:val="left"/>
    </w:pPr>
    <w:rPr>
      <w:rFonts w:cs="Verdana"/>
      <w:b/>
      <w:caps/>
      <w:noProof/>
      <w:color w:val="565655"/>
      <w:sz w:val="26"/>
      <w:szCs w:val="18"/>
      <w:lang w:val="de-DE" w:eastAsia="zh-CN"/>
    </w:rPr>
  </w:style>
  <w:style w:type="character" w:customStyle="1" w:styleId="DNVGL-Cover-ReportTitleChar">
    <w:name w:val="DNVGL-Cover-ReportTitle Char"/>
    <w:basedOn w:val="a3"/>
    <w:link w:val="DNVGL-Cover-ReportTitle"/>
    <w:uiPriority w:val="99"/>
    <w:semiHidden/>
    <w:locked/>
    <w:rsid w:val="006529B2"/>
    <w:rPr>
      <w:rFonts w:ascii="Arial" w:hAnsi="Arial" w:cs="Verdana"/>
      <w:b/>
      <w:noProof/>
      <w:color w:val="00B1EC"/>
      <w:sz w:val="56"/>
      <w:szCs w:val="18"/>
      <w:lang w:val="de-DE"/>
    </w:rPr>
  </w:style>
  <w:style w:type="paragraph" w:customStyle="1" w:styleId="DNVGL-Cover-ReportTitle">
    <w:name w:val="DNVGL-Cover-ReportTitle"/>
    <w:basedOn w:val="a2"/>
    <w:link w:val="DNVGL-Cover-ReportTitleChar"/>
    <w:uiPriority w:val="99"/>
    <w:semiHidden/>
    <w:rsid w:val="006529B2"/>
    <w:pPr>
      <w:keepNext/>
      <w:keepLines/>
      <w:tabs>
        <w:tab w:val="clear" w:pos="851"/>
      </w:tabs>
      <w:spacing w:after="240"/>
      <w:contextualSpacing/>
      <w:jc w:val="left"/>
    </w:pPr>
    <w:rPr>
      <w:rFonts w:cs="Verdana"/>
      <w:b/>
      <w:noProof/>
      <w:color w:val="00B1EC"/>
      <w:sz w:val="56"/>
      <w:szCs w:val="18"/>
      <w:lang w:val="de-DE" w:eastAsia="zh-CN"/>
    </w:rPr>
  </w:style>
  <w:style w:type="character" w:customStyle="1" w:styleId="DNVGL-Cover-CompanyChar">
    <w:name w:val="DNVGL-Cover-Company Char"/>
    <w:basedOn w:val="a3"/>
    <w:link w:val="DNVGL-Cover-Company"/>
    <w:uiPriority w:val="99"/>
    <w:semiHidden/>
    <w:locked/>
    <w:rsid w:val="006529B2"/>
    <w:rPr>
      <w:rFonts w:ascii="Arial" w:hAnsi="Arial" w:cs="Verdana"/>
      <w:b/>
      <w:noProof/>
      <w:color w:val="565655"/>
      <w:sz w:val="28"/>
      <w:szCs w:val="18"/>
      <w:lang w:val="de-DE"/>
    </w:rPr>
  </w:style>
  <w:style w:type="paragraph" w:customStyle="1" w:styleId="DNVGL-Cover-Company">
    <w:name w:val="DNVGL-Cover-Company"/>
    <w:basedOn w:val="a2"/>
    <w:link w:val="DNVGL-Cover-CompanyChar"/>
    <w:uiPriority w:val="99"/>
    <w:semiHidden/>
    <w:rsid w:val="006529B2"/>
    <w:pPr>
      <w:keepNext/>
      <w:keepLines/>
      <w:tabs>
        <w:tab w:val="clear" w:pos="851"/>
      </w:tabs>
      <w:contextualSpacing/>
      <w:jc w:val="left"/>
    </w:pPr>
    <w:rPr>
      <w:rFonts w:cs="Verdana"/>
      <w:b/>
      <w:noProof/>
      <w:color w:val="565655"/>
      <w:sz w:val="28"/>
      <w:szCs w:val="18"/>
      <w:lang w:val="de-DE" w:eastAsia="zh-CN"/>
    </w:rPr>
  </w:style>
  <w:style w:type="paragraph" w:customStyle="1" w:styleId="1f0">
    <w:name w:val="文献目録1"/>
    <w:basedOn w:val="a2"/>
    <w:next w:val="a2"/>
    <w:uiPriority w:val="99"/>
    <w:semiHidden/>
    <w:rsid w:val="006529B2"/>
    <w:pPr>
      <w:tabs>
        <w:tab w:val="clear" w:pos="851"/>
      </w:tabs>
      <w:jc w:val="left"/>
    </w:pPr>
    <w:rPr>
      <w:rFonts w:eastAsiaTheme="minorEastAsia" w:cs="Verdana"/>
      <w:sz w:val="20"/>
      <w:szCs w:val="18"/>
      <w:lang w:val="de-DE" w:eastAsia="zh-CN"/>
    </w:rPr>
  </w:style>
  <w:style w:type="paragraph" w:customStyle="1" w:styleId="1f1">
    <w:name w:val="ブロック1"/>
    <w:basedOn w:val="a2"/>
    <w:next w:val="afff4"/>
    <w:uiPriority w:val="99"/>
    <w:semiHidden/>
    <w:rsid w:val="006529B2"/>
    <w:pPr>
      <w:pBdr>
        <w:top w:val="single" w:sz="2" w:space="10" w:color="5B9BD5"/>
        <w:left w:val="single" w:sz="2" w:space="10" w:color="5B9BD5"/>
        <w:bottom w:val="single" w:sz="2" w:space="10" w:color="5B9BD5"/>
        <w:right w:val="single" w:sz="2" w:space="10" w:color="5B9BD5"/>
      </w:pBdr>
      <w:tabs>
        <w:tab w:val="clear" w:pos="851"/>
      </w:tabs>
      <w:ind w:left="1152" w:right="1152"/>
      <w:jc w:val="left"/>
    </w:pPr>
    <w:rPr>
      <w:rFonts w:asciiTheme="minorHAnsi" w:eastAsiaTheme="minorEastAsia" w:hAnsiTheme="minorHAnsi" w:cstheme="minorBidi"/>
      <w:i/>
      <w:iCs/>
      <w:color w:val="5B9BD5"/>
      <w:sz w:val="20"/>
      <w:szCs w:val="18"/>
      <w:lang w:val="de-DE" w:eastAsia="zh-CN"/>
    </w:rPr>
  </w:style>
  <w:style w:type="character" w:customStyle="1" w:styleId="2f">
    <w:name w:val="本文 2 (文字)"/>
    <w:basedOn w:val="a3"/>
    <w:link w:val="212"/>
    <w:uiPriority w:val="99"/>
    <w:semiHidden/>
    <w:locked/>
    <w:rsid w:val="006529B2"/>
    <w:rPr>
      <w:rFonts w:ascii="Arial" w:eastAsia="SimSun" w:hAnsi="Arial" w:cs="Verdana"/>
      <w:szCs w:val="18"/>
      <w:lang w:val="de-DE"/>
    </w:rPr>
  </w:style>
  <w:style w:type="paragraph" w:customStyle="1" w:styleId="212">
    <w:name w:val="本文 21"/>
    <w:basedOn w:val="a2"/>
    <w:next w:val="2a"/>
    <w:link w:val="2f"/>
    <w:uiPriority w:val="99"/>
    <w:semiHidden/>
    <w:rsid w:val="006529B2"/>
    <w:pPr>
      <w:tabs>
        <w:tab w:val="clear" w:pos="851"/>
      </w:tabs>
      <w:spacing w:after="120" w:line="480" w:lineRule="auto"/>
      <w:jc w:val="left"/>
    </w:pPr>
    <w:rPr>
      <w:rFonts w:eastAsia="SimSun" w:cs="Verdana"/>
      <w:sz w:val="20"/>
      <w:szCs w:val="18"/>
      <w:lang w:val="de-DE" w:eastAsia="zh-CN"/>
    </w:rPr>
  </w:style>
  <w:style w:type="character" w:customStyle="1" w:styleId="3a">
    <w:name w:val="本文 3 (文字)"/>
    <w:basedOn w:val="a3"/>
    <w:link w:val="312"/>
    <w:uiPriority w:val="99"/>
    <w:semiHidden/>
    <w:locked/>
    <w:rsid w:val="006529B2"/>
    <w:rPr>
      <w:rFonts w:ascii="Arial" w:eastAsia="SimSun" w:hAnsi="Arial" w:cs="Verdana"/>
      <w:sz w:val="16"/>
      <w:szCs w:val="16"/>
      <w:lang w:val="de-DE"/>
    </w:rPr>
  </w:style>
  <w:style w:type="paragraph" w:customStyle="1" w:styleId="312">
    <w:name w:val="本文 31"/>
    <w:basedOn w:val="a2"/>
    <w:next w:val="38"/>
    <w:link w:val="3a"/>
    <w:uiPriority w:val="99"/>
    <w:semiHidden/>
    <w:rsid w:val="006529B2"/>
    <w:pPr>
      <w:tabs>
        <w:tab w:val="clear" w:pos="851"/>
      </w:tabs>
      <w:spacing w:after="120"/>
      <w:jc w:val="left"/>
    </w:pPr>
    <w:rPr>
      <w:rFonts w:eastAsia="SimSun" w:cs="Verdana"/>
      <w:sz w:val="16"/>
      <w:szCs w:val="16"/>
      <w:lang w:val="de-DE" w:eastAsia="zh-CN"/>
    </w:rPr>
  </w:style>
  <w:style w:type="character" w:customStyle="1" w:styleId="affff2">
    <w:name w:val="本文インデント (文字)"/>
    <w:basedOn w:val="a3"/>
    <w:link w:val="1f2"/>
    <w:uiPriority w:val="99"/>
    <w:semiHidden/>
    <w:locked/>
    <w:rsid w:val="006529B2"/>
    <w:rPr>
      <w:rFonts w:ascii="Arial" w:eastAsia="SimSun" w:hAnsi="Arial" w:cs="Verdana"/>
      <w:szCs w:val="18"/>
      <w:lang w:val="de-DE"/>
    </w:rPr>
  </w:style>
  <w:style w:type="paragraph" w:customStyle="1" w:styleId="1f2">
    <w:name w:val="本文インデント1"/>
    <w:basedOn w:val="a2"/>
    <w:next w:val="aff7"/>
    <w:link w:val="affff2"/>
    <w:uiPriority w:val="99"/>
    <w:semiHidden/>
    <w:rsid w:val="006529B2"/>
    <w:pPr>
      <w:tabs>
        <w:tab w:val="clear" w:pos="851"/>
      </w:tabs>
      <w:spacing w:after="120"/>
      <w:ind w:left="283"/>
      <w:jc w:val="left"/>
    </w:pPr>
    <w:rPr>
      <w:rFonts w:eastAsia="SimSun" w:cs="Verdana"/>
      <w:sz w:val="20"/>
      <w:szCs w:val="18"/>
      <w:lang w:val="de-DE" w:eastAsia="zh-CN"/>
    </w:rPr>
  </w:style>
  <w:style w:type="character" w:customStyle="1" w:styleId="2f0">
    <w:name w:val="本文インデント 2 (文字)"/>
    <w:basedOn w:val="a3"/>
    <w:link w:val="213"/>
    <w:uiPriority w:val="99"/>
    <w:semiHidden/>
    <w:locked/>
    <w:rsid w:val="006529B2"/>
    <w:rPr>
      <w:rFonts w:ascii="Arial" w:eastAsia="SimSun" w:hAnsi="Arial" w:cs="Verdana"/>
      <w:szCs w:val="18"/>
      <w:lang w:val="de-DE"/>
    </w:rPr>
  </w:style>
  <w:style w:type="paragraph" w:customStyle="1" w:styleId="213">
    <w:name w:val="本文インデント 21"/>
    <w:basedOn w:val="a2"/>
    <w:next w:val="2b"/>
    <w:link w:val="2f0"/>
    <w:uiPriority w:val="99"/>
    <w:semiHidden/>
    <w:rsid w:val="006529B2"/>
    <w:pPr>
      <w:tabs>
        <w:tab w:val="clear" w:pos="851"/>
      </w:tabs>
      <w:spacing w:after="120" w:line="480" w:lineRule="auto"/>
      <w:ind w:left="283"/>
      <w:jc w:val="left"/>
    </w:pPr>
    <w:rPr>
      <w:rFonts w:eastAsia="SimSun" w:cs="Verdana"/>
      <w:sz w:val="20"/>
      <w:szCs w:val="18"/>
      <w:lang w:val="de-DE" w:eastAsia="zh-CN"/>
    </w:rPr>
  </w:style>
  <w:style w:type="character" w:customStyle="1" w:styleId="3b">
    <w:name w:val="本文インデント 3 (文字)"/>
    <w:basedOn w:val="a3"/>
    <w:link w:val="313"/>
    <w:uiPriority w:val="99"/>
    <w:semiHidden/>
    <w:locked/>
    <w:rsid w:val="006529B2"/>
    <w:rPr>
      <w:rFonts w:ascii="Arial" w:eastAsia="SimSun" w:hAnsi="Arial" w:cs="Verdana"/>
      <w:sz w:val="16"/>
      <w:szCs w:val="16"/>
      <w:lang w:val="de-DE"/>
    </w:rPr>
  </w:style>
  <w:style w:type="paragraph" w:customStyle="1" w:styleId="313">
    <w:name w:val="本文インデント 31"/>
    <w:basedOn w:val="a2"/>
    <w:next w:val="39"/>
    <w:link w:val="3b"/>
    <w:uiPriority w:val="99"/>
    <w:semiHidden/>
    <w:rsid w:val="006529B2"/>
    <w:pPr>
      <w:tabs>
        <w:tab w:val="clear" w:pos="851"/>
      </w:tabs>
      <w:spacing w:after="120"/>
      <w:ind w:left="283"/>
      <w:jc w:val="left"/>
    </w:pPr>
    <w:rPr>
      <w:rFonts w:eastAsia="SimSun" w:cs="Verdana"/>
      <w:sz w:val="16"/>
      <w:szCs w:val="16"/>
      <w:lang w:val="de-DE" w:eastAsia="zh-CN"/>
    </w:rPr>
  </w:style>
  <w:style w:type="character" w:customStyle="1" w:styleId="affff3">
    <w:name w:val="結語 (文字)"/>
    <w:basedOn w:val="a3"/>
    <w:link w:val="1f3"/>
    <w:uiPriority w:val="99"/>
    <w:semiHidden/>
    <w:locked/>
    <w:rsid w:val="006529B2"/>
    <w:rPr>
      <w:rFonts w:ascii="Arial" w:eastAsia="SimSun" w:hAnsi="Arial" w:cs="Verdana"/>
      <w:szCs w:val="18"/>
      <w:lang w:val="de-DE"/>
    </w:rPr>
  </w:style>
  <w:style w:type="paragraph" w:customStyle="1" w:styleId="1f3">
    <w:name w:val="結語1"/>
    <w:basedOn w:val="a2"/>
    <w:next w:val="aff4"/>
    <w:link w:val="affff3"/>
    <w:uiPriority w:val="99"/>
    <w:semiHidden/>
    <w:rsid w:val="006529B2"/>
    <w:pPr>
      <w:tabs>
        <w:tab w:val="clear" w:pos="851"/>
      </w:tabs>
      <w:ind w:left="4252"/>
      <w:jc w:val="left"/>
    </w:pPr>
    <w:rPr>
      <w:rFonts w:eastAsia="SimSun" w:cs="Verdana"/>
      <w:sz w:val="20"/>
      <w:szCs w:val="18"/>
      <w:lang w:val="de-DE" w:eastAsia="zh-CN"/>
    </w:rPr>
  </w:style>
  <w:style w:type="paragraph" w:customStyle="1" w:styleId="1f4">
    <w:name w:val="日付1"/>
    <w:basedOn w:val="a2"/>
    <w:next w:val="a2"/>
    <w:uiPriority w:val="99"/>
    <w:semiHidden/>
    <w:rsid w:val="006529B2"/>
    <w:pPr>
      <w:tabs>
        <w:tab w:val="clear" w:pos="851"/>
      </w:tabs>
      <w:jc w:val="left"/>
    </w:pPr>
    <w:rPr>
      <w:rFonts w:eastAsiaTheme="minorEastAsia" w:cs="Verdana"/>
      <w:sz w:val="20"/>
      <w:szCs w:val="18"/>
      <w:lang w:val="de-DE" w:eastAsia="zh-CN"/>
    </w:rPr>
  </w:style>
  <w:style w:type="character" w:customStyle="1" w:styleId="affff4">
    <w:name w:val="見出しマップ (文字)"/>
    <w:basedOn w:val="a3"/>
    <w:link w:val="1f5"/>
    <w:uiPriority w:val="99"/>
    <w:semiHidden/>
    <w:locked/>
    <w:rsid w:val="006529B2"/>
    <w:rPr>
      <w:rFonts w:ascii="Tahoma" w:eastAsia="SimSun" w:hAnsi="Tahoma" w:cs="Tahoma"/>
      <w:sz w:val="16"/>
      <w:szCs w:val="16"/>
      <w:lang w:val="de-DE"/>
    </w:rPr>
  </w:style>
  <w:style w:type="paragraph" w:customStyle="1" w:styleId="1f5">
    <w:name w:val="見出しマップ1"/>
    <w:basedOn w:val="a2"/>
    <w:next w:val="afff5"/>
    <w:link w:val="affff4"/>
    <w:uiPriority w:val="99"/>
    <w:semiHidden/>
    <w:rsid w:val="006529B2"/>
    <w:pPr>
      <w:tabs>
        <w:tab w:val="clear" w:pos="851"/>
      </w:tabs>
      <w:jc w:val="left"/>
    </w:pPr>
    <w:rPr>
      <w:rFonts w:ascii="Tahoma" w:eastAsia="SimSun" w:hAnsi="Tahoma" w:cs="Tahoma"/>
      <w:sz w:val="16"/>
      <w:szCs w:val="16"/>
      <w:lang w:val="de-DE" w:eastAsia="zh-CN"/>
    </w:rPr>
  </w:style>
  <w:style w:type="character" w:customStyle="1" w:styleId="affff5">
    <w:name w:val="電子メール署名 (文字)"/>
    <w:basedOn w:val="a3"/>
    <w:link w:val="1f6"/>
    <w:uiPriority w:val="99"/>
    <w:semiHidden/>
    <w:locked/>
    <w:rsid w:val="006529B2"/>
    <w:rPr>
      <w:rFonts w:ascii="Arial" w:eastAsia="SimSun" w:hAnsi="Arial" w:cs="Verdana"/>
      <w:szCs w:val="18"/>
      <w:lang w:val="de-DE"/>
    </w:rPr>
  </w:style>
  <w:style w:type="paragraph" w:customStyle="1" w:styleId="1f6">
    <w:name w:val="電子メール署名1"/>
    <w:basedOn w:val="a2"/>
    <w:next w:val="afff7"/>
    <w:link w:val="affff5"/>
    <w:uiPriority w:val="99"/>
    <w:semiHidden/>
    <w:rsid w:val="006529B2"/>
    <w:pPr>
      <w:tabs>
        <w:tab w:val="clear" w:pos="851"/>
      </w:tabs>
      <w:jc w:val="left"/>
    </w:pPr>
    <w:rPr>
      <w:rFonts w:eastAsia="SimSun" w:cs="Verdana"/>
      <w:sz w:val="20"/>
      <w:szCs w:val="18"/>
      <w:lang w:val="de-DE" w:eastAsia="zh-CN"/>
    </w:rPr>
  </w:style>
  <w:style w:type="paragraph" w:customStyle="1" w:styleId="1f7">
    <w:name w:val="宛先1"/>
    <w:basedOn w:val="a2"/>
    <w:next w:val="afa"/>
    <w:uiPriority w:val="99"/>
    <w:semiHidden/>
    <w:rsid w:val="006529B2"/>
    <w:pPr>
      <w:framePr w:w="7920" w:h="1980" w:hSpace="180" w:wrap="auto" w:hAnchor="page" w:xAlign="center" w:yAlign="bottom"/>
      <w:tabs>
        <w:tab w:val="clear" w:pos="851"/>
      </w:tabs>
      <w:ind w:left="2880"/>
      <w:jc w:val="left"/>
    </w:pPr>
    <w:rPr>
      <w:rFonts w:ascii="Calibri Light" w:eastAsia="SimSun" w:hAnsi="Calibri Light"/>
      <w:sz w:val="24"/>
      <w:szCs w:val="24"/>
      <w:lang w:val="de-DE" w:eastAsia="zh-CN"/>
    </w:rPr>
  </w:style>
  <w:style w:type="paragraph" w:customStyle="1" w:styleId="1f8">
    <w:name w:val="差出人住所1"/>
    <w:basedOn w:val="a2"/>
    <w:next w:val="afb"/>
    <w:uiPriority w:val="99"/>
    <w:semiHidden/>
    <w:rsid w:val="006529B2"/>
    <w:pPr>
      <w:tabs>
        <w:tab w:val="clear" w:pos="851"/>
      </w:tabs>
      <w:jc w:val="left"/>
    </w:pPr>
    <w:rPr>
      <w:rFonts w:ascii="Calibri Light" w:eastAsia="SimSun" w:hAnsi="Calibri Light"/>
      <w:sz w:val="20"/>
      <w:lang w:val="de-DE" w:eastAsia="zh-CN"/>
    </w:rPr>
  </w:style>
  <w:style w:type="character" w:customStyle="1" w:styleId="HTML6">
    <w:name w:val="HTML アドレス (文字)"/>
    <w:basedOn w:val="a3"/>
    <w:link w:val="HTML11"/>
    <w:uiPriority w:val="99"/>
    <w:semiHidden/>
    <w:locked/>
    <w:rsid w:val="006529B2"/>
    <w:rPr>
      <w:rFonts w:ascii="Arial" w:eastAsia="SimSun" w:hAnsi="Arial" w:cs="Verdana"/>
      <w:i/>
      <w:iCs/>
      <w:szCs w:val="18"/>
      <w:lang w:val="de-DE"/>
    </w:rPr>
  </w:style>
  <w:style w:type="paragraph" w:customStyle="1" w:styleId="HTML11">
    <w:name w:val="HTML アドレス1"/>
    <w:basedOn w:val="a2"/>
    <w:next w:val="HTML"/>
    <w:link w:val="HTML6"/>
    <w:uiPriority w:val="99"/>
    <w:semiHidden/>
    <w:rsid w:val="006529B2"/>
    <w:pPr>
      <w:tabs>
        <w:tab w:val="clear" w:pos="851"/>
      </w:tabs>
      <w:jc w:val="left"/>
    </w:pPr>
    <w:rPr>
      <w:rFonts w:eastAsia="SimSun" w:cs="Verdana"/>
      <w:i/>
      <w:iCs/>
      <w:sz w:val="20"/>
      <w:szCs w:val="18"/>
      <w:lang w:val="de-DE" w:eastAsia="zh-CN"/>
    </w:rPr>
  </w:style>
  <w:style w:type="character" w:customStyle="1" w:styleId="HTML7">
    <w:name w:val="HTML 書式付き (文字)"/>
    <w:basedOn w:val="a3"/>
    <w:link w:val="HTML12"/>
    <w:uiPriority w:val="99"/>
    <w:semiHidden/>
    <w:locked/>
    <w:rsid w:val="006529B2"/>
    <w:rPr>
      <w:rFonts w:ascii="Consolas" w:eastAsia="SimSun" w:hAnsi="Consolas" w:cs="Verdana"/>
      <w:lang w:val="de-DE"/>
    </w:rPr>
  </w:style>
  <w:style w:type="paragraph" w:customStyle="1" w:styleId="HTML12">
    <w:name w:val="HTML 書式付き1"/>
    <w:basedOn w:val="a2"/>
    <w:next w:val="HTML3"/>
    <w:link w:val="HTML7"/>
    <w:uiPriority w:val="99"/>
    <w:semiHidden/>
    <w:rsid w:val="006529B2"/>
    <w:pPr>
      <w:tabs>
        <w:tab w:val="clear" w:pos="851"/>
      </w:tabs>
      <w:jc w:val="left"/>
    </w:pPr>
    <w:rPr>
      <w:rFonts w:ascii="Consolas" w:eastAsia="SimSun" w:hAnsi="Consolas" w:cs="Verdana"/>
      <w:sz w:val="20"/>
      <w:lang w:val="de-DE" w:eastAsia="zh-CN"/>
    </w:rPr>
  </w:style>
  <w:style w:type="paragraph" w:customStyle="1" w:styleId="110">
    <w:name w:val="索引 11"/>
    <w:basedOn w:val="a2"/>
    <w:next w:val="a2"/>
    <w:autoRedefine/>
    <w:uiPriority w:val="99"/>
    <w:semiHidden/>
    <w:rsid w:val="006529B2"/>
    <w:pPr>
      <w:tabs>
        <w:tab w:val="clear" w:pos="851"/>
      </w:tabs>
      <w:ind w:left="180" w:hanging="180"/>
      <w:jc w:val="left"/>
    </w:pPr>
    <w:rPr>
      <w:rFonts w:eastAsiaTheme="minorEastAsia" w:cs="Verdana"/>
      <w:sz w:val="20"/>
      <w:szCs w:val="18"/>
      <w:lang w:val="de-DE" w:eastAsia="zh-CN"/>
    </w:rPr>
  </w:style>
  <w:style w:type="paragraph" w:customStyle="1" w:styleId="214">
    <w:name w:val="索引 21"/>
    <w:basedOn w:val="a2"/>
    <w:next w:val="a2"/>
    <w:autoRedefine/>
    <w:uiPriority w:val="99"/>
    <w:semiHidden/>
    <w:rsid w:val="006529B2"/>
    <w:pPr>
      <w:tabs>
        <w:tab w:val="clear" w:pos="851"/>
      </w:tabs>
      <w:ind w:left="360" w:hanging="180"/>
      <w:jc w:val="left"/>
    </w:pPr>
    <w:rPr>
      <w:rFonts w:eastAsiaTheme="minorEastAsia" w:cs="Verdana"/>
      <w:sz w:val="20"/>
      <w:szCs w:val="18"/>
      <w:lang w:val="de-DE" w:eastAsia="zh-CN"/>
    </w:rPr>
  </w:style>
  <w:style w:type="paragraph" w:customStyle="1" w:styleId="314">
    <w:name w:val="索引 31"/>
    <w:basedOn w:val="a2"/>
    <w:next w:val="a2"/>
    <w:autoRedefine/>
    <w:uiPriority w:val="99"/>
    <w:semiHidden/>
    <w:rsid w:val="006529B2"/>
    <w:pPr>
      <w:tabs>
        <w:tab w:val="clear" w:pos="851"/>
      </w:tabs>
      <w:ind w:left="540" w:hanging="180"/>
      <w:jc w:val="left"/>
    </w:pPr>
    <w:rPr>
      <w:rFonts w:eastAsiaTheme="minorEastAsia" w:cs="Verdana"/>
      <w:sz w:val="20"/>
      <w:szCs w:val="18"/>
      <w:lang w:val="de-DE" w:eastAsia="zh-CN"/>
    </w:rPr>
  </w:style>
  <w:style w:type="paragraph" w:customStyle="1" w:styleId="410">
    <w:name w:val="索引 41"/>
    <w:basedOn w:val="a2"/>
    <w:next w:val="a2"/>
    <w:autoRedefine/>
    <w:uiPriority w:val="99"/>
    <w:semiHidden/>
    <w:rsid w:val="006529B2"/>
    <w:pPr>
      <w:tabs>
        <w:tab w:val="clear" w:pos="851"/>
      </w:tabs>
      <w:ind w:left="720" w:hanging="180"/>
      <w:jc w:val="left"/>
    </w:pPr>
    <w:rPr>
      <w:rFonts w:eastAsiaTheme="minorEastAsia" w:cs="Verdana"/>
      <w:sz w:val="20"/>
      <w:szCs w:val="18"/>
      <w:lang w:val="de-DE" w:eastAsia="zh-CN"/>
    </w:rPr>
  </w:style>
  <w:style w:type="paragraph" w:customStyle="1" w:styleId="510">
    <w:name w:val="索引 51"/>
    <w:basedOn w:val="a2"/>
    <w:next w:val="a2"/>
    <w:autoRedefine/>
    <w:uiPriority w:val="99"/>
    <w:semiHidden/>
    <w:rsid w:val="006529B2"/>
    <w:pPr>
      <w:tabs>
        <w:tab w:val="clear" w:pos="851"/>
      </w:tabs>
      <w:ind w:left="900" w:hanging="180"/>
      <w:jc w:val="left"/>
    </w:pPr>
    <w:rPr>
      <w:rFonts w:eastAsiaTheme="minorEastAsia" w:cs="Verdana"/>
      <w:sz w:val="20"/>
      <w:szCs w:val="18"/>
      <w:lang w:val="de-DE" w:eastAsia="zh-CN"/>
    </w:rPr>
  </w:style>
  <w:style w:type="paragraph" w:customStyle="1" w:styleId="610">
    <w:name w:val="索引 61"/>
    <w:basedOn w:val="a2"/>
    <w:next w:val="a2"/>
    <w:autoRedefine/>
    <w:uiPriority w:val="99"/>
    <w:semiHidden/>
    <w:rsid w:val="006529B2"/>
    <w:pPr>
      <w:tabs>
        <w:tab w:val="clear" w:pos="851"/>
      </w:tabs>
      <w:ind w:left="1080" w:hanging="180"/>
      <w:jc w:val="left"/>
    </w:pPr>
    <w:rPr>
      <w:rFonts w:eastAsiaTheme="minorEastAsia" w:cs="Verdana"/>
      <w:sz w:val="20"/>
      <w:szCs w:val="18"/>
      <w:lang w:val="de-DE" w:eastAsia="zh-CN"/>
    </w:rPr>
  </w:style>
  <w:style w:type="paragraph" w:customStyle="1" w:styleId="710">
    <w:name w:val="索引 71"/>
    <w:basedOn w:val="a2"/>
    <w:next w:val="a2"/>
    <w:autoRedefine/>
    <w:uiPriority w:val="99"/>
    <w:semiHidden/>
    <w:rsid w:val="006529B2"/>
    <w:pPr>
      <w:tabs>
        <w:tab w:val="clear" w:pos="851"/>
      </w:tabs>
      <w:ind w:left="1260" w:hanging="180"/>
      <w:jc w:val="left"/>
    </w:pPr>
    <w:rPr>
      <w:rFonts w:eastAsiaTheme="minorEastAsia" w:cs="Verdana"/>
      <w:sz w:val="20"/>
      <w:szCs w:val="18"/>
      <w:lang w:val="de-DE" w:eastAsia="zh-CN"/>
    </w:rPr>
  </w:style>
  <w:style w:type="paragraph" w:customStyle="1" w:styleId="810">
    <w:name w:val="索引 81"/>
    <w:basedOn w:val="a2"/>
    <w:next w:val="a2"/>
    <w:autoRedefine/>
    <w:uiPriority w:val="99"/>
    <w:semiHidden/>
    <w:rsid w:val="006529B2"/>
    <w:pPr>
      <w:tabs>
        <w:tab w:val="clear" w:pos="851"/>
      </w:tabs>
      <w:ind w:left="1440" w:hanging="180"/>
      <w:jc w:val="left"/>
    </w:pPr>
    <w:rPr>
      <w:rFonts w:eastAsiaTheme="minorEastAsia" w:cs="Verdana"/>
      <w:sz w:val="20"/>
      <w:szCs w:val="18"/>
      <w:lang w:val="de-DE" w:eastAsia="zh-CN"/>
    </w:rPr>
  </w:style>
  <w:style w:type="paragraph" w:customStyle="1" w:styleId="910">
    <w:name w:val="索引 91"/>
    <w:basedOn w:val="a2"/>
    <w:next w:val="a2"/>
    <w:autoRedefine/>
    <w:uiPriority w:val="99"/>
    <w:semiHidden/>
    <w:rsid w:val="006529B2"/>
    <w:pPr>
      <w:tabs>
        <w:tab w:val="clear" w:pos="851"/>
      </w:tabs>
      <w:ind w:left="1620" w:hanging="180"/>
      <w:jc w:val="left"/>
    </w:pPr>
    <w:rPr>
      <w:rFonts w:eastAsiaTheme="minorEastAsia" w:cs="Verdana"/>
      <w:sz w:val="20"/>
      <w:szCs w:val="18"/>
      <w:lang w:val="de-DE" w:eastAsia="zh-CN"/>
    </w:rPr>
  </w:style>
  <w:style w:type="paragraph" w:customStyle="1" w:styleId="1f9">
    <w:name w:val="索引見出し1"/>
    <w:basedOn w:val="a2"/>
    <w:next w:val="12"/>
    <w:uiPriority w:val="99"/>
    <w:semiHidden/>
    <w:rsid w:val="006529B2"/>
    <w:pPr>
      <w:tabs>
        <w:tab w:val="clear" w:pos="851"/>
      </w:tabs>
      <w:jc w:val="left"/>
    </w:pPr>
    <w:rPr>
      <w:rFonts w:ascii="Calibri Light" w:eastAsia="SimSun" w:hAnsi="Calibri Light"/>
      <w:b/>
      <w:bCs/>
      <w:sz w:val="20"/>
      <w:szCs w:val="18"/>
      <w:lang w:val="de-DE" w:eastAsia="zh-CN"/>
    </w:rPr>
  </w:style>
  <w:style w:type="paragraph" w:customStyle="1" w:styleId="215">
    <w:name w:val="引用文 21"/>
    <w:basedOn w:val="a2"/>
    <w:next w:val="a2"/>
    <w:uiPriority w:val="99"/>
    <w:semiHidden/>
    <w:rsid w:val="006529B2"/>
    <w:pPr>
      <w:pBdr>
        <w:bottom w:val="single" w:sz="4" w:space="4" w:color="5B9BD5"/>
      </w:pBdr>
      <w:tabs>
        <w:tab w:val="clear" w:pos="851"/>
      </w:tabs>
      <w:spacing w:before="200" w:after="280"/>
      <w:ind w:left="936" w:right="936"/>
      <w:jc w:val="left"/>
    </w:pPr>
    <w:rPr>
      <w:rFonts w:eastAsiaTheme="minorEastAsia" w:cs="Verdana"/>
      <w:b/>
      <w:bCs/>
      <w:i/>
      <w:iCs/>
      <w:color w:val="5B9BD5"/>
      <w:sz w:val="20"/>
      <w:szCs w:val="18"/>
      <w:lang w:val="de-DE" w:eastAsia="zh-CN"/>
    </w:rPr>
  </w:style>
  <w:style w:type="paragraph" w:customStyle="1" w:styleId="1fa">
    <w:name w:val="一覧1"/>
    <w:basedOn w:val="a2"/>
    <w:next w:val="aff1"/>
    <w:uiPriority w:val="99"/>
    <w:semiHidden/>
    <w:rsid w:val="006529B2"/>
    <w:pPr>
      <w:tabs>
        <w:tab w:val="clear" w:pos="851"/>
      </w:tabs>
      <w:ind w:left="283" w:hanging="283"/>
      <w:contextualSpacing/>
      <w:jc w:val="left"/>
    </w:pPr>
    <w:rPr>
      <w:rFonts w:eastAsiaTheme="minorEastAsia" w:cs="Verdana"/>
      <w:sz w:val="20"/>
      <w:szCs w:val="18"/>
      <w:lang w:val="de-DE" w:eastAsia="zh-CN"/>
    </w:rPr>
  </w:style>
  <w:style w:type="paragraph" w:customStyle="1" w:styleId="216">
    <w:name w:val="一覧 21"/>
    <w:basedOn w:val="a2"/>
    <w:next w:val="25"/>
    <w:uiPriority w:val="99"/>
    <w:semiHidden/>
    <w:rsid w:val="006529B2"/>
    <w:pPr>
      <w:tabs>
        <w:tab w:val="clear" w:pos="851"/>
      </w:tabs>
      <w:ind w:left="566" w:hanging="283"/>
      <w:contextualSpacing/>
      <w:jc w:val="left"/>
    </w:pPr>
    <w:rPr>
      <w:rFonts w:eastAsiaTheme="minorEastAsia" w:cs="Verdana"/>
      <w:sz w:val="20"/>
      <w:szCs w:val="18"/>
      <w:lang w:val="de-DE" w:eastAsia="zh-CN"/>
    </w:rPr>
  </w:style>
  <w:style w:type="paragraph" w:customStyle="1" w:styleId="315">
    <w:name w:val="一覧 31"/>
    <w:basedOn w:val="a2"/>
    <w:next w:val="35"/>
    <w:uiPriority w:val="99"/>
    <w:semiHidden/>
    <w:rsid w:val="006529B2"/>
    <w:pPr>
      <w:tabs>
        <w:tab w:val="clear" w:pos="851"/>
      </w:tabs>
      <w:ind w:left="849" w:hanging="283"/>
      <w:contextualSpacing/>
      <w:jc w:val="left"/>
    </w:pPr>
    <w:rPr>
      <w:rFonts w:eastAsiaTheme="minorEastAsia" w:cs="Verdana"/>
      <w:sz w:val="20"/>
      <w:szCs w:val="18"/>
      <w:lang w:val="de-DE" w:eastAsia="zh-CN"/>
    </w:rPr>
  </w:style>
  <w:style w:type="paragraph" w:customStyle="1" w:styleId="411">
    <w:name w:val="一覧 41"/>
    <w:basedOn w:val="a2"/>
    <w:next w:val="45"/>
    <w:uiPriority w:val="99"/>
    <w:semiHidden/>
    <w:rsid w:val="006529B2"/>
    <w:pPr>
      <w:tabs>
        <w:tab w:val="clear" w:pos="851"/>
      </w:tabs>
      <w:ind w:left="1132" w:hanging="283"/>
      <w:contextualSpacing/>
      <w:jc w:val="left"/>
    </w:pPr>
    <w:rPr>
      <w:rFonts w:eastAsiaTheme="minorEastAsia" w:cs="Verdana"/>
      <w:sz w:val="20"/>
      <w:szCs w:val="18"/>
      <w:lang w:val="de-DE" w:eastAsia="zh-CN"/>
    </w:rPr>
  </w:style>
  <w:style w:type="paragraph" w:customStyle="1" w:styleId="511">
    <w:name w:val="一覧 51"/>
    <w:basedOn w:val="a2"/>
    <w:next w:val="55"/>
    <w:uiPriority w:val="99"/>
    <w:semiHidden/>
    <w:rsid w:val="006529B2"/>
    <w:pPr>
      <w:tabs>
        <w:tab w:val="clear" w:pos="851"/>
      </w:tabs>
      <w:ind w:left="1415" w:hanging="283"/>
      <w:contextualSpacing/>
      <w:jc w:val="left"/>
    </w:pPr>
    <w:rPr>
      <w:rFonts w:eastAsiaTheme="minorEastAsia" w:cs="Verdana"/>
      <w:sz w:val="20"/>
      <w:szCs w:val="18"/>
      <w:lang w:val="de-DE" w:eastAsia="zh-CN"/>
    </w:rPr>
  </w:style>
  <w:style w:type="paragraph" w:customStyle="1" w:styleId="217">
    <w:name w:val="箇条書き 21"/>
    <w:basedOn w:val="a2"/>
    <w:next w:val="26"/>
    <w:uiPriority w:val="99"/>
    <w:semiHidden/>
    <w:rsid w:val="006529B2"/>
    <w:pPr>
      <w:tabs>
        <w:tab w:val="clear" w:pos="851"/>
        <w:tab w:val="num" w:pos="643"/>
      </w:tabs>
      <w:ind w:left="643" w:hanging="360"/>
      <w:contextualSpacing/>
      <w:jc w:val="left"/>
    </w:pPr>
    <w:rPr>
      <w:rFonts w:eastAsiaTheme="minorEastAsia" w:cs="Verdana"/>
      <w:sz w:val="20"/>
      <w:szCs w:val="18"/>
      <w:lang w:val="de-DE" w:eastAsia="zh-CN"/>
    </w:rPr>
  </w:style>
  <w:style w:type="paragraph" w:customStyle="1" w:styleId="316">
    <w:name w:val="箇条書き 31"/>
    <w:basedOn w:val="a2"/>
    <w:next w:val="36"/>
    <w:uiPriority w:val="99"/>
    <w:semiHidden/>
    <w:rsid w:val="006529B2"/>
    <w:pPr>
      <w:tabs>
        <w:tab w:val="clear" w:pos="851"/>
        <w:tab w:val="num" w:pos="926"/>
      </w:tabs>
      <w:ind w:left="926" w:hanging="360"/>
      <w:contextualSpacing/>
      <w:jc w:val="left"/>
    </w:pPr>
    <w:rPr>
      <w:rFonts w:eastAsiaTheme="minorEastAsia" w:cs="Verdana"/>
      <w:sz w:val="20"/>
      <w:szCs w:val="18"/>
      <w:lang w:val="de-DE" w:eastAsia="zh-CN"/>
    </w:rPr>
  </w:style>
  <w:style w:type="paragraph" w:customStyle="1" w:styleId="412">
    <w:name w:val="箇条書き 41"/>
    <w:basedOn w:val="a2"/>
    <w:next w:val="46"/>
    <w:uiPriority w:val="99"/>
    <w:semiHidden/>
    <w:rsid w:val="006529B2"/>
    <w:pPr>
      <w:tabs>
        <w:tab w:val="clear" w:pos="851"/>
        <w:tab w:val="num" w:pos="1209"/>
      </w:tabs>
      <w:ind w:left="1209" w:hanging="360"/>
      <w:contextualSpacing/>
      <w:jc w:val="left"/>
    </w:pPr>
    <w:rPr>
      <w:rFonts w:eastAsiaTheme="minorEastAsia" w:cs="Verdana"/>
      <w:sz w:val="20"/>
      <w:szCs w:val="18"/>
      <w:lang w:val="de-DE" w:eastAsia="zh-CN"/>
    </w:rPr>
  </w:style>
  <w:style w:type="paragraph" w:customStyle="1" w:styleId="512">
    <w:name w:val="箇条書き 51"/>
    <w:basedOn w:val="a2"/>
    <w:next w:val="56"/>
    <w:uiPriority w:val="99"/>
    <w:semiHidden/>
    <w:rsid w:val="006529B2"/>
    <w:pPr>
      <w:tabs>
        <w:tab w:val="clear" w:pos="851"/>
        <w:tab w:val="num" w:pos="1492"/>
      </w:tabs>
      <w:ind w:left="1492" w:hanging="360"/>
      <w:contextualSpacing/>
      <w:jc w:val="left"/>
    </w:pPr>
    <w:rPr>
      <w:rFonts w:eastAsiaTheme="minorEastAsia" w:cs="Verdana"/>
      <w:sz w:val="20"/>
      <w:szCs w:val="18"/>
      <w:lang w:val="de-DE" w:eastAsia="zh-CN"/>
    </w:rPr>
  </w:style>
  <w:style w:type="paragraph" w:customStyle="1" w:styleId="1fb">
    <w:name w:val="箇条書き継続行1"/>
    <w:basedOn w:val="a2"/>
    <w:next w:val="aff8"/>
    <w:uiPriority w:val="99"/>
    <w:semiHidden/>
    <w:rsid w:val="006529B2"/>
    <w:pPr>
      <w:tabs>
        <w:tab w:val="clear" w:pos="851"/>
      </w:tabs>
      <w:spacing w:after="120"/>
      <w:ind w:left="283"/>
      <w:contextualSpacing/>
      <w:jc w:val="left"/>
    </w:pPr>
    <w:rPr>
      <w:rFonts w:eastAsiaTheme="minorEastAsia" w:cs="Verdana"/>
      <w:sz w:val="20"/>
      <w:szCs w:val="18"/>
      <w:lang w:val="de-DE" w:eastAsia="zh-CN"/>
    </w:rPr>
  </w:style>
  <w:style w:type="paragraph" w:customStyle="1" w:styleId="218">
    <w:name w:val="箇条書き継続行 21"/>
    <w:basedOn w:val="a2"/>
    <w:next w:val="27"/>
    <w:uiPriority w:val="99"/>
    <w:semiHidden/>
    <w:rsid w:val="006529B2"/>
    <w:pPr>
      <w:tabs>
        <w:tab w:val="clear" w:pos="851"/>
      </w:tabs>
      <w:spacing w:after="120"/>
      <w:ind w:left="566"/>
      <w:contextualSpacing/>
      <w:jc w:val="left"/>
    </w:pPr>
    <w:rPr>
      <w:rFonts w:eastAsiaTheme="minorEastAsia" w:cs="Verdana"/>
      <w:sz w:val="20"/>
      <w:szCs w:val="18"/>
      <w:lang w:val="de-DE" w:eastAsia="zh-CN"/>
    </w:rPr>
  </w:style>
  <w:style w:type="paragraph" w:customStyle="1" w:styleId="317">
    <w:name w:val="箇条書き継続行 31"/>
    <w:basedOn w:val="a2"/>
    <w:next w:val="37"/>
    <w:uiPriority w:val="99"/>
    <w:semiHidden/>
    <w:rsid w:val="006529B2"/>
    <w:pPr>
      <w:tabs>
        <w:tab w:val="clear" w:pos="851"/>
      </w:tabs>
      <w:spacing w:after="120"/>
      <w:ind w:left="849"/>
      <w:contextualSpacing/>
      <w:jc w:val="left"/>
    </w:pPr>
    <w:rPr>
      <w:rFonts w:eastAsiaTheme="minorEastAsia" w:cs="Verdana"/>
      <w:sz w:val="20"/>
      <w:szCs w:val="18"/>
      <w:lang w:val="de-DE" w:eastAsia="zh-CN"/>
    </w:rPr>
  </w:style>
  <w:style w:type="paragraph" w:customStyle="1" w:styleId="413">
    <w:name w:val="箇条書き継続行 41"/>
    <w:basedOn w:val="a2"/>
    <w:next w:val="47"/>
    <w:uiPriority w:val="99"/>
    <w:semiHidden/>
    <w:rsid w:val="006529B2"/>
    <w:pPr>
      <w:tabs>
        <w:tab w:val="clear" w:pos="851"/>
      </w:tabs>
      <w:spacing w:after="120"/>
      <w:ind w:left="1132"/>
      <w:contextualSpacing/>
      <w:jc w:val="left"/>
    </w:pPr>
    <w:rPr>
      <w:rFonts w:eastAsiaTheme="minorEastAsia" w:cs="Verdana"/>
      <w:sz w:val="20"/>
      <w:szCs w:val="18"/>
      <w:lang w:val="de-DE" w:eastAsia="zh-CN"/>
    </w:rPr>
  </w:style>
  <w:style w:type="paragraph" w:customStyle="1" w:styleId="513">
    <w:name w:val="箇条書き継続行 51"/>
    <w:basedOn w:val="a2"/>
    <w:next w:val="57"/>
    <w:uiPriority w:val="99"/>
    <w:semiHidden/>
    <w:rsid w:val="006529B2"/>
    <w:pPr>
      <w:tabs>
        <w:tab w:val="clear" w:pos="851"/>
      </w:tabs>
      <w:spacing w:after="120"/>
      <w:ind w:left="1415"/>
      <w:contextualSpacing/>
      <w:jc w:val="left"/>
    </w:pPr>
    <w:rPr>
      <w:rFonts w:eastAsiaTheme="minorEastAsia" w:cs="Verdana"/>
      <w:sz w:val="20"/>
      <w:szCs w:val="18"/>
      <w:lang w:val="de-DE" w:eastAsia="zh-CN"/>
    </w:rPr>
  </w:style>
  <w:style w:type="paragraph" w:customStyle="1" w:styleId="219">
    <w:name w:val="段落番号 21"/>
    <w:basedOn w:val="a2"/>
    <w:next w:val="20"/>
    <w:uiPriority w:val="99"/>
    <w:semiHidden/>
    <w:rsid w:val="006529B2"/>
    <w:pPr>
      <w:tabs>
        <w:tab w:val="clear" w:pos="851"/>
        <w:tab w:val="num" w:pos="643"/>
      </w:tabs>
      <w:ind w:left="643" w:hanging="360"/>
      <w:contextualSpacing/>
      <w:jc w:val="left"/>
    </w:pPr>
    <w:rPr>
      <w:rFonts w:eastAsiaTheme="minorEastAsia" w:cs="Verdana"/>
      <w:sz w:val="20"/>
      <w:szCs w:val="18"/>
      <w:lang w:val="de-DE" w:eastAsia="zh-CN"/>
    </w:rPr>
  </w:style>
  <w:style w:type="paragraph" w:customStyle="1" w:styleId="31">
    <w:name w:val="段落番号 31"/>
    <w:basedOn w:val="a2"/>
    <w:next w:val="3"/>
    <w:uiPriority w:val="99"/>
    <w:semiHidden/>
    <w:rsid w:val="006529B2"/>
    <w:pPr>
      <w:numPr>
        <w:numId w:val="22"/>
      </w:numPr>
      <w:tabs>
        <w:tab w:val="clear" w:pos="851"/>
      </w:tabs>
      <w:contextualSpacing/>
      <w:jc w:val="left"/>
    </w:pPr>
    <w:rPr>
      <w:rFonts w:eastAsiaTheme="minorEastAsia" w:cs="Verdana"/>
      <w:sz w:val="20"/>
      <w:szCs w:val="18"/>
      <w:lang w:val="de-DE" w:eastAsia="zh-CN"/>
    </w:rPr>
  </w:style>
  <w:style w:type="paragraph" w:customStyle="1" w:styleId="41">
    <w:name w:val="段落番号 41"/>
    <w:basedOn w:val="a2"/>
    <w:next w:val="4"/>
    <w:uiPriority w:val="99"/>
    <w:semiHidden/>
    <w:rsid w:val="006529B2"/>
    <w:pPr>
      <w:numPr>
        <w:numId w:val="23"/>
      </w:numPr>
      <w:tabs>
        <w:tab w:val="clear" w:pos="851"/>
      </w:tabs>
      <w:contextualSpacing/>
      <w:jc w:val="left"/>
    </w:pPr>
    <w:rPr>
      <w:rFonts w:eastAsiaTheme="minorEastAsia" w:cs="Verdana"/>
      <w:sz w:val="20"/>
      <w:szCs w:val="18"/>
      <w:lang w:val="de-DE" w:eastAsia="zh-CN"/>
    </w:rPr>
  </w:style>
  <w:style w:type="paragraph" w:customStyle="1" w:styleId="51">
    <w:name w:val="段落番号 51"/>
    <w:basedOn w:val="a2"/>
    <w:next w:val="5"/>
    <w:uiPriority w:val="99"/>
    <w:semiHidden/>
    <w:rsid w:val="006529B2"/>
    <w:pPr>
      <w:numPr>
        <w:numId w:val="24"/>
      </w:numPr>
      <w:tabs>
        <w:tab w:val="clear" w:pos="851"/>
      </w:tabs>
      <w:contextualSpacing/>
      <w:jc w:val="left"/>
    </w:pPr>
    <w:rPr>
      <w:rFonts w:eastAsiaTheme="minorEastAsia" w:cs="Verdana"/>
      <w:sz w:val="20"/>
      <w:szCs w:val="18"/>
      <w:lang w:val="de-DE" w:eastAsia="zh-CN"/>
    </w:rPr>
  </w:style>
  <w:style w:type="character" w:customStyle="1" w:styleId="affff6">
    <w:name w:val="マクロ文字列 (文字)"/>
    <w:basedOn w:val="a3"/>
    <w:link w:val="1fc"/>
    <w:uiPriority w:val="99"/>
    <w:semiHidden/>
    <w:locked/>
    <w:rsid w:val="006529B2"/>
    <w:rPr>
      <w:rFonts w:ascii="Consolas" w:eastAsia="SimSun" w:hAnsi="Consolas" w:cs="Verdana"/>
    </w:rPr>
  </w:style>
  <w:style w:type="paragraph" w:customStyle="1" w:styleId="1fc">
    <w:name w:val="マクロ文字列1"/>
    <w:next w:val="aff"/>
    <w:link w:val="affff6"/>
    <w:uiPriority w:val="99"/>
    <w:semiHidden/>
    <w:rsid w:val="006529B2"/>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cs="Verdana"/>
    </w:rPr>
  </w:style>
  <w:style w:type="character" w:customStyle="1" w:styleId="affff7">
    <w:name w:val="メッセージ見出し (文字)"/>
    <w:basedOn w:val="a3"/>
    <w:link w:val="1fd"/>
    <w:uiPriority w:val="99"/>
    <w:semiHidden/>
    <w:locked/>
    <w:rsid w:val="006529B2"/>
    <w:rPr>
      <w:rFonts w:ascii="Calibri Light" w:eastAsia="SimSun" w:hAnsi="Calibri Light"/>
      <w:sz w:val="24"/>
      <w:szCs w:val="24"/>
      <w:shd w:val="pct20" w:color="auto" w:fill="auto"/>
      <w:lang w:val="de-DE"/>
    </w:rPr>
  </w:style>
  <w:style w:type="paragraph" w:customStyle="1" w:styleId="1fd">
    <w:name w:val="メッセージ見出し1"/>
    <w:basedOn w:val="a2"/>
    <w:next w:val="aff9"/>
    <w:link w:val="affff7"/>
    <w:uiPriority w:val="99"/>
    <w:semiHidden/>
    <w:rsid w:val="006529B2"/>
    <w:pPr>
      <w:pBdr>
        <w:top w:val="single" w:sz="6" w:space="1" w:color="auto"/>
        <w:left w:val="single" w:sz="6" w:space="1" w:color="auto"/>
        <w:bottom w:val="single" w:sz="6" w:space="1" w:color="auto"/>
        <w:right w:val="single" w:sz="6" w:space="1" w:color="auto"/>
      </w:pBdr>
      <w:shd w:val="pct20" w:color="auto" w:fill="auto"/>
      <w:tabs>
        <w:tab w:val="clear" w:pos="851"/>
      </w:tabs>
      <w:ind w:left="1134" w:hanging="1134"/>
      <w:jc w:val="left"/>
    </w:pPr>
    <w:rPr>
      <w:rFonts w:ascii="Calibri Light" w:eastAsia="SimSun" w:hAnsi="Calibri Light"/>
      <w:sz w:val="24"/>
      <w:szCs w:val="24"/>
      <w:lang w:val="de-DE" w:eastAsia="zh-CN"/>
    </w:rPr>
  </w:style>
  <w:style w:type="paragraph" w:customStyle="1" w:styleId="1fe">
    <w:name w:val="行間詰め1"/>
    <w:next w:val="afffa"/>
    <w:uiPriority w:val="99"/>
    <w:semiHidden/>
    <w:rsid w:val="006529B2"/>
    <w:rPr>
      <w:rFonts w:ascii="Verdana" w:eastAsiaTheme="minorEastAsia" w:hAnsi="Verdana" w:cs="Verdana"/>
      <w:sz w:val="18"/>
      <w:szCs w:val="18"/>
    </w:rPr>
  </w:style>
  <w:style w:type="paragraph" w:customStyle="1" w:styleId="Web1">
    <w:name w:val="標準 (Web)1"/>
    <w:basedOn w:val="a2"/>
    <w:next w:val="Web"/>
    <w:uiPriority w:val="99"/>
    <w:semiHidden/>
    <w:rsid w:val="006529B2"/>
    <w:pPr>
      <w:tabs>
        <w:tab w:val="clear" w:pos="851"/>
      </w:tabs>
      <w:jc w:val="left"/>
    </w:pPr>
    <w:rPr>
      <w:rFonts w:ascii="Times New Roman" w:eastAsiaTheme="minorEastAsia" w:hAnsi="Times New Roman"/>
      <w:sz w:val="24"/>
      <w:szCs w:val="24"/>
      <w:lang w:val="de-DE" w:eastAsia="zh-CN"/>
    </w:rPr>
  </w:style>
  <w:style w:type="paragraph" w:customStyle="1" w:styleId="1ff">
    <w:name w:val="標準インデント1"/>
    <w:basedOn w:val="a2"/>
    <w:next w:val="af4"/>
    <w:uiPriority w:val="99"/>
    <w:semiHidden/>
    <w:rsid w:val="006529B2"/>
    <w:pPr>
      <w:tabs>
        <w:tab w:val="clear" w:pos="851"/>
      </w:tabs>
      <w:ind w:left="720"/>
      <w:jc w:val="left"/>
    </w:pPr>
    <w:rPr>
      <w:rFonts w:eastAsiaTheme="minorEastAsia" w:cs="Verdana"/>
      <w:sz w:val="20"/>
      <w:szCs w:val="18"/>
      <w:lang w:val="de-DE" w:eastAsia="zh-CN"/>
    </w:rPr>
  </w:style>
  <w:style w:type="paragraph" w:customStyle="1" w:styleId="NoteHeading1">
    <w:name w:val="Note Heading1"/>
    <w:basedOn w:val="a2"/>
    <w:next w:val="a2"/>
    <w:link w:val="NoteHeadingChar"/>
    <w:uiPriority w:val="99"/>
    <w:semiHidden/>
    <w:rsid w:val="006529B2"/>
    <w:pPr>
      <w:tabs>
        <w:tab w:val="clear" w:pos="851"/>
      </w:tabs>
      <w:jc w:val="left"/>
    </w:pPr>
  </w:style>
  <w:style w:type="character" w:customStyle="1" w:styleId="affff8">
    <w:name w:val="書式なし (文字)"/>
    <w:basedOn w:val="a3"/>
    <w:link w:val="1ff0"/>
    <w:uiPriority w:val="99"/>
    <w:semiHidden/>
    <w:locked/>
    <w:rsid w:val="006529B2"/>
    <w:rPr>
      <w:rFonts w:ascii="Consolas" w:eastAsia="SimSun" w:hAnsi="Consolas" w:cs="Verdana"/>
      <w:szCs w:val="21"/>
      <w:lang w:val="de-DE"/>
    </w:rPr>
  </w:style>
  <w:style w:type="paragraph" w:customStyle="1" w:styleId="1ff0">
    <w:name w:val="書式なし1"/>
    <w:basedOn w:val="a2"/>
    <w:next w:val="afff6"/>
    <w:link w:val="affff8"/>
    <w:uiPriority w:val="99"/>
    <w:semiHidden/>
    <w:rsid w:val="006529B2"/>
    <w:pPr>
      <w:tabs>
        <w:tab w:val="clear" w:pos="851"/>
      </w:tabs>
      <w:jc w:val="left"/>
    </w:pPr>
    <w:rPr>
      <w:rFonts w:ascii="Consolas" w:eastAsia="SimSun" w:hAnsi="Consolas" w:cs="Verdana"/>
      <w:sz w:val="20"/>
      <w:szCs w:val="21"/>
      <w:lang w:val="de-DE" w:eastAsia="zh-CN"/>
    </w:rPr>
  </w:style>
  <w:style w:type="paragraph" w:customStyle="1" w:styleId="1ff1">
    <w:name w:val="引用文1"/>
    <w:basedOn w:val="a2"/>
    <w:next w:val="a2"/>
    <w:uiPriority w:val="99"/>
    <w:semiHidden/>
    <w:rsid w:val="006529B2"/>
    <w:pPr>
      <w:tabs>
        <w:tab w:val="clear" w:pos="851"/>
      </w:tabs>
      <w:jc w:val="left"/>
    </w:pPr>
    <w:rPr>
      <w:rFonts w:eastAsiaTheme="minorEastAsia" w:cs="Verdana"/>
      <w:i/>
      <w:iCs/>
      <w:color w:val="000000"/>
      <w:sz w:val="20"/>
      <w:szCs w:val="18"/>
      <w:lang w:val="de-DE" w:eastAsia="zh-CN"/>
    </w:rPr>
  </w:style>
  <w:style w:type="paragraph" w:customStyle="1" w:styleId="1ff2">
    <w:name w:val="挨拶文1"/>
    <w:basedOn w:val="a2"/>
    <w:next w:val="a2"/>
    <w:uiPriority w:val="99"/>
    <w:semiHidden/>
    <w:rsid w:val="006529B2"/>
    <w:pPr>
      <w:tabs>
        <w:tab w:val="clear" w:pos="851"/>
      </w:tabs>
      <w:jc w:val="left"/>
    </w:pPr>
    <w:rPr>
      <w:rFonts w:eastAsiaTheme="minorEastAsia" w:cs="Verdana"/>
      <w:sz w:val="20"/>
      <w:szCs w:val="18"/>
      <w:lang w:val="de-DE" w:eastAsia="zh-CN"/>
    </w:rPr>
  </w:style>
  <w:style w:type="character" w:customStyle="1" w:styleId="affff9">
    <w:name w:val="署名 (文字)"/>
    <w:basedOn w:val="a3"/>
    <w:link w:val="1ff3"/>
    <w:uiPriority w:val="99"/>
    <w:semiHidden/>
    <w:locked/>
    <w:rsid w:val="006529B2"/>
    <w:rPr>
      <w:rFonts w:ascii="Arial" w:eastAsia="SimSun" w:hAnsi="Arial" w:cs="Verdana"/>
      <w:szCs w:val="18"/>
      <w:lang w:val="de-DE"/>
    </w:rPr>
  </w:style>
  <w:style w:type="paragraph" w:customStyle="1" w:styleId="1ff3">
    <w:name w:val="署名1"/>
    <w:basedOn w:val="a2"/>
    <w:next w:val="aff5"/>
    <w:link w:val="affff9"/>
    <w:uiPriority w:val="99"/>
    <w:semiHidden/>
    <w:rsid w:val="006529B2"/>
    <w:pPr>
      <w:tabs>
        <w:tab w:val="clear" w:pos="851"/>
      </w:tabs>
      <w:ind w:left="4252"/>
      <w:jc w:val="left"/>
    </w:pPr>
    <w:rPr>
      <w:rFonts w:eastAsia="SimSun" w:cs="Verdana"/>
      <w:sz w:val="20"/>
      <w:szCs w:val="18"/>
      <w:lang w:val="de-DE" w:eastAsia="zh-CN"/>
    </w:rPr>
  </w:style>
  <w:style w:type="paragraph" w:customStyle="1" w:styleId="1ff4">
    <w:name w:val="引用文献一覧1"/>
    <w:basedOn w:val="a2"/>
    <w:next w:val="a2"/>
    <w:uiPriority w:val="99"/>
    <w:semiHidden/>
    <w:rsid w:val="006529B2"/>
    <w:pPr>
      <w:tabs>
        <w:tab w:val="clear" w:pos="851"/>
      </w:tabs>
      <w:ind w:left="180" w:hanging="180"/>
      <w:jc w:val="left"/>
    </w:pPr>
    <w:rPr>
      <w:rFonts w:eastAsiaTheme="minorEastAsia" w:cs="Verdana"/>
      <w:sz w:val="20"/>
      <w:szCs w:val="18"/>
      <w:lang w:val="de-DE" w:eastAsia="zh-CN"/>
    </w:rPr>
  </w:style>
  <w:style w:type="paragraph" w:customStyle="1" w:styleId="1ff5">
    <w:name w:val="図表目次1"/>
    <w:basedOn w:val="a2"/>
    <w:next w:val="a2"/>
    <w:uiPriority w:val="99"/>
    <w:semiHidden/>
    <w:rsid w:val="006529B2"/>
    <w:pPr>
      <w:tabs>
        <w:tab w:val="clear" w:pos="851"/>
      </w:tabs>
      <w:jc w:val="left"/>
    </w:pPr>
    <w:rPr>
      <w:rFonts w:eastAsiaTheme="minorEastAsia" w:cs="Verdana"/>
      <w:sz w:val="20"/>
      <w:szCs w:val="18"/>
      <w:lang w:val="de-DE" w:eastAsia="zh-CN"/>
    </w:rPr>
  </w:style>
  <w:style w:type="paragraph" w:customStyle="1" w:styleId="1ff6">
    <w:name w:val="引用文献一覧見出し1"/>
    <w:basedOn w:val="a2"/>
    <w:next w:val="a2"/>
    <w:uiPriority w:val="99"/>
    <w:semiHidden/>
    <w:rsid w:val="006529B2"/>
    <w:pPr>
      <w:tabs>
        <w:tab w:val="clear" w:pos="851"/>
      </w:tabs>
      <w:spacing w:before="120"/>
      <w:jc w:val="left"/>
    </w:pPr>
    <w:rPr>
      <w:rFonts w:ascii="Calibri Light" w:eastAsia="SimSun" w:hAnsi="Calibri Light"/>
      <w:b/>
      <w:bCs/>
      <w:sz w:val="24"/>
      <w:szCs w:val="24"/>
      <w:lang w:val="de-DE" w:eastAsia="zh-CN"/>
    </w:rPr>
  </w:style>
  <w:style w:type="paragraph" w:customStyle="1" w:styleId="Betreff">
    <w:name w:val="Betreff"/>
    <w:basedOn w:val="a2"/>
    <w:uiPriority w:val="99"/>
    <w:semiHidden/>
    <w:rsid w:val="006529B2"/>
    <w:pPr>
      <w:tabs>
        <w:tab w:val="clear" w:pos="851"/>
      </w:tabs>
      <w:jc w:val="left"/>
    </w:pPr>
    <w:rPr>
      <w:rFonts w:ascii="Arial Narrow" w:eastAsia="ＭＳ 明朝" w:hAnsi="Arial Narrow"/>
      <w:b/>
      <w:lang w:val="de-DE" w:eastAsia="de-DE"/>
    </w:rPr>
  </w:style>
  <w:style w:type="paragraph" w:customStyle="1" w:styleId="Default">
    <w:name w:val="Default"/>
    <w:uiPriority w:val="99"/>
    <w:semiHidden/>
    <w:rsid w:val="006529B2"/>
    <w:pPr>
      <w:autoSpaceDE w:val="0"/>
      <w:autoSpaceDN w:val="0"/>
      <w:adjustRightInd w:val="0"/>
    </w:pPr>
    <w:rPr>
      <w:rFonts w:ascii="Arial" w:eastAsiaTheme="minorEastAsia" w:hAnsi="Arial" w:cs="Arial"/>
      <w:color w:val="000000"/>
      <w:szCs w:val="24"/>
      <w:lang w:val="de-DE"/>
    </w:rPr>
  </w:style>
  <w:style w:type="paragraph" w:customStyle="1" w:styleId="Break">
    <w:name w:val="Break"/>
    <w:basedOn w:val="a2"/>
    <w:uiPriority w:val="99"/>
    <w:semiHidden/>
    <w:qFormat/>
    <w:rsid w:val="006529B2"/>
    <w:rPr>
      <w:rFonts w:eastAsia="ＭＳ 明朝" w:cs="Arial"/>
      <w:b/>
      <w:bCs/>
      <w:color w:val="000000"/>
      <w:sz w:val="4"/>
      <w:szCs w:val="4"/>
      <w:lang w:val="de-DE" w:eastAsia="zh-CN"/>
    </w:rPr>
  </w:style>
  <w:style w:type="paragraph" w:customStyle="1" w:styleId="Paragraph-1">
    <w:name w:val="Paragraph-1"/>
    <w:basedOn w:val="a2"/>
    <w:autoRedefine/>
    <w:uiPriority w:val="99"/>
    <w:semiHidden/>
    <w:rsid w:val="006529B2"/>
    <w:pPr>
      <w:tabs>
        <w:tab w:val="clear" w:pos="851"/>
        <w:tab w:val="left" w:pos="709"/>
      </w:tabs>
      <w:autoSpaceDE w:val="0"/>
      <w:autoSpaceDN w:val="0"/>
      <w:jc w:val="center"/>
    </w:pPr>
    <w:rPr>
      <w:rFonts w:eastAsia="ＭＳ 明朝" w:cs="Arial"/>
      <w:color w:val="000000"/>
      <w:szCs w:val="22"/>
      <w:lang w:val="en-US" w:eastAsia="ja-JP"/>
    </w:rPr>
  </w:style>
  <w:style w:type="paragraph" w:customStyle="1" w:styleId="Equation-Number">
    <w:name w:val="Equation-Number"/>
    <w:basedOn w:val="a2"/>
    <w:uiPriority w:val="99"/>
    <w:semiHidden/>
    <w:rsid w:val="006529B2"/>
    <w:pPr>
      <w:numPr>
        <w:numId w:val="25"/>
      </w:numPr>
      <w:tabs>
        <w:tab w:val="clear" w:pos="851"/>
      </w:tabs>
      <w:autoSpaceDE w:val="0"/>
      <w:autoSpaceDN w:val="0"/>
      <w:adjustRightInd w:val="0"/>
      <w:spacing w:line="260" w:lineRule="exact"/>
      <w:jc w:val="right"/>
    </w:pPr>
    <w:rPr>
      <w:rFonts w:ascii="Times New Roman" w:eastAsia="BatangChe" w:hAnsi="Times New Roman"/>
      <w:color w:val="000000"/>
      <w:sz w:val="24"/>
      <w:lang w:val="en-US" w:eastAsia="ko-KR"/>
    </w:rPr>
  </w:style>
  <w:style w:type="paragraph" w:customStyle="1" w:styleId="ListParagraph1">
    <w:name w:val="List Paragraph1"/>
    <w:basedOn w:val="a2"/>
    <w:uiPriority w:val="34"/>
    <w:semiHidden/>
    <w:qFormat/>
    <w:rsid w:val="006529B2"/>
    <w:pPr>
      <w:ind w:leftChars="400" w:left="840"/>
    </w:pPr>
    <w:rPr>
      <w:rFonts w:eastAsia="ＭＳ 明朝"/>
    </w:rPr>
  </w:style>
  <w:style w:type="paragraph" w:customStyle="1" w:styleId="Taulukonsislt">
    <w:name w:val="Taulukon sisältö"/>
    <w:basedOn w:val="a2"/>
    <w:uiPriority w:val="99"/>
    <w:semiHidden/>
    <w:rsid w:val="006529B2"/>
    <w:pPr>
      <w:widowControl w:val="0"/>
      <w:suppressLineNumbers/>
      <w:tabs>
        <w:tab w:val="clear" w:pos="851"/>
      </w:tabs>
      <w:suppressAutoHyphens/>
      <w:jc w:val="left"/>
    </w:pPr>
    <w:rPr>
      <w:rFonts w:ascii="Times New Roman" w:eastAsia="SimSun" w:hAnsi="Times New Roman" w:cs="Mangal"/>
      <w:kern w:val="2"/>
      <w:sz w:val="24"/>
      <w:szCs w:val="24"/>
      <w:lang w:val="fi-FI" w:eastAsia="hi-IN" w:bidi="hi-IN"/>
    </w:rPr>
  </w:style>
  <w:style w:type="character" w:customStyle="1" w:styleId="ReferenceChar">
    <w:name w:val="Reference Char"/>
    <w:link w:val="Reference0"/>
    <w:semiHidden/>
    <w:locked/>
    <w:rsid w:val="006529B2"/>
    <w:rPr>
      <w:lang w:eastAsia="en-US"/>
    </w:rPr>
  </w:style>
  <w:style w:type="paragraph" w:customStyle="1" w:styleId="Reference0">
    <w:name w:val="Reference"/>
    <w:basedOn w:val="a2"/>
    <w:link w:val="ReferenceChar"/>
    <w:semiHidden/>
    <w:rsid w:val="006529B2"/>
    <w:pPr>
      <w:widowControl w:val="0"/>
      <w:tabs>
        <w:tab w:val="clear" w:pos="851"/>
      </w:tabs>
      <w:snapToGrid w:val="0"/>
      <w:ind w:left="284" w:hanging="284"/>
      <w:jc w:val="left"/>
    </w:pPr>
    <w:rPr>
      <w:rFonts w:ascii="Times New Roman" w:hAnsi="Times New Roman"/>
      <w:sz w:val="20"/>
    </w:rPr>
  </w:style>
  <w:style w:type="character" w:customStyle="1" w:styleId="Report-SubtitleChar">
    <w:name w:val="Report-Subtitle Char"/>
    <w:basedOn w:val="a3"/>
    <w:link w:val="Report-Subtitle"/>
    <w:semiHidden/>
    <w:locked/>
    <w:rsid w:val="006529B2"/>
    <w:rPr>
      <w:rFonts w:eastAsia="BatangChe"/>
      <w:sz w:val="36"/>
      <w:lang w:eastAsia="ko-KR"/>
    </w:rPr>
  </w:style>
  <w:style w:type="paragraph" w:customStyle="1" w:styleId="Report-Subtitle">
    <w:name w:val="Report-Subtitle"/>
    <w:basedOn w:val="a2"/>
    <w:link w:val="Report-SubtitleChar"/>
    <w:semiHidden/>
    <w:rsid w:val="006529B2"/>
    <w:pPr>
      <w:widowControl w:val="0"/>
      <w:tabs>
        <w:tab w:val="clear" w:pos="851"/>
      </w:tabs>
      <w:autoSpaceDE w:val="0"/>
      <w:autoSpaceDN w:val="0"/>
      <w:adjustRightInd w:val="0"/>
      <w:spacing w:line="480" w:lineRule="exact"/>
      <w:jc w:val="center"/>
    </w:pPr>
    <w:rPr>
      <w:rFonts w:ascii="Times New Roman" w:eastAsia="BatangChe" w:hAnsi="Times New Roman"/>
      <w:sz w:val="36"/>
      <w:lang w:eastAsia="ko-KR"/>
    </w:rPr>
  </w:style>
  <w:style w:type="character" w:customStyle="1" w:styleId="Report-TitleChar">
    <w:name w:val="Report-Title Char"/>
    <w:basedOn w:val="a3"/>
    <w:link w:val="Report-Title"/>
    <w:semiHidden/>
    <w:locked/>
    <w:rsid w:val="006529B2"/>
    <w:rPr>
      <w:rFonts w:ascii="Arial" w:eastAsia="ＭＳ 明朝" w:hAnsi="Arial" w:cs="Arial"/>
      <w:color w:val="000000"/>
      <w:sz w:val="24"/>
      <w:szCs w:val="24"/>
    </w:rPr>
  </w:style>
  <w:style w:type="paragraph" w:customStyle="1" w:styleId="Report-Title">
    <w:name w:val="Report-Title"/>
    <w:basedOn w:val="a2"/>
    <w:link w:val="Report-TitleChar"/>
    <w:autoRedefine/>
    <w:semiHidden/>
    <w:rsid w:val="006529B2"/>
    <w:pPr>
      <w:widowControl w:val="0"/>
      <w:tabs>
        <w:tab w:val="clear" w:pos="851"/>
        <w:tab w:val="left" w:pos="334"/>
        <w:tab w:val="left" w:pos="1600"/>
        <w:tab w:val="left" w:pos="2400"/>
        <w:tab w:val="left" w:pos="3200"/>
        <w:tab w:val="left" w:pos="4000"/>
        <w:tab w:val="left" w:pos="4800"/>
        <w:tab w:val="left" w:pos="5600"/>
        <w:tab w:val="left" w:pos="6400"/>
        <w:tab w:val="left" w:pos="7200"/>
        <w:tab w:val="left" w:pos="8000"/>
        <w:tab w:val="left" w:pos="8800"/>
        <w:tab w:val="left" w:pos="9600"/>
      </w:tabs>
      <w:autoSpaceDE w:val="0"/>
      <w:autoSpaceDN w:val="0"/>
      <w:adjustRightInd w:val="0"/>
      <w:spacing w:after="240" w:line="600" w:lineRule="exact"/>
      <w:jc w:val="center"/>
    </w:pPr>
    <w:rPr>
      <w:rFonts w:eastAsia="ＭＳ 明朝" w:cs="Arial"/>
      <w:color w:val="000000"/>
      <w:sz w:val="24"/>
      <w:szCs w:val="24"/>
      <w:lang w:eastAsia="zh-CN"/>
    </w:rPr>
  </w:style>
  <w:style w:type="paragraph" w:customStyle="1" w:styleId="1ff7">
    <w:name w:val="リスト段落1"/>
    <w:basedOn w:val="a2"/>
    <w:uiPriority w:val="34"/>
    <w:semiHidden/>
    <w:qFormat/>
    <w:rsid w:val="006529B2"/>
    <w:pPr>
      <w:tabs>
        <w:tab w:val="clear" w:pos="851"/>
      </w:tabs>
      <w:ind w:left="720"/>
      <w:contextualSpacing/>
      <w:jc w:val="left"/>
    </w:pPr>
    <w:rPr>
      <w:rFonts w:ascii="Times New Roman" w:eastAsia="ＭＳ 明朝" w:hAnsi="Times New Roman"/>
      <w:sz w:val="24"/>
      <w:szCs w:val="24"/>
      <w:lang w:val="nb-NO" w:eastAsia="nb-NO"/>
    </w:rPr>
  </w:style>
  <w:style w:type="paragraph" w:customStyle="1" w:styleId="Subheading">
    <w:name w:val="Subheading"/>
    <w:basedOn w:val="a2"/>
    <w:autoRedefine/>
    <w:uiPriority w:val="99"/>
    <w:semiHidden/>
    <w:rsid w:val="006529B2"/>
    <w:pPr>
      <w:keepNext/>
      <w:keepLines/>
      <w:widowControl w:val="0"/>
      <w:tabs>
        <w:tab w:val="clear" w:pos="851"/>
        <w:tab w:val="num" w:pos="0"/>
      </w:tabs>
      <w:suppressAutoHyphens/>
      <w:autoSpaceDE w:val="0"/>
      <w:autoSpaceDN w:val="0"/>
      <w:adjustRightInd w:val="0"/>
      <w:spacing w:before="560" w:line="280" w:lineRule="exact"/>
      <w:jc w:val="left"/>
    </w:pPr>
    <w:rPr>
      <w:rFonts w:ascii="Times New Roman" w:eastAsia="BatangChe" w:hAnsi="Times New Roman"/>
      <w:b/>
      <w:color w:val="000000"/>
      <w:sz w:val="24"/>
      <w:lang w:eastAsia="ko-KR"/>
    </w:rPr>
  </w:style>
  <w:style w:type="paragraph" w:customStyle="1" w:styleId="Major-Heading">
    <w:name w:val="Major-Heading"/>
    <w:basedOn w:val="a2"/>
    <w:autoRedefine/>
    <w:uiPriority w:val="99"/>
    <w:semiHidden/>
    <w:rsid w:val="006529B2"/>
    <w:pPr>
      <w:keepNext/>
      <w:keepLines/>
      <w:widowControl w:val="0"/>
      <w:tabs>
        <w:tab w:val="clear" w:pos="851"/>
        <w:tab w:val="num" w:pos="432"/>
      </w:tabs>
      <w:suppressAutoHyphens/>
      <w:autoSpaceDE w:val="0"/>
      <w:autoSpaceDN w:val="0"/>
      <w:adjustRightInd w:val="0"/>
      <w:spacing w:before="560" w:line="280" w:lineRule="exact"/>
      <w:ind w:left="432" w:hanging="432"/>
      <w:jc w:val="left"/>
    </w:pPr>
    <w:rPr>
      <w:rFonts w:ascii="Times New Roman" w:eastAsia="BatangChe" w:hAnsi="Times New Roman"/>
      <w:b/>
      <w:caps/>
      <w:color w:val="000000"/>
      <w:sz w:val="24"/>
      <w:lang w:val="en-US" w:eastAsia="ko-KR"/>
    </w:rPr>
  </w:style>
  <w:style w:type="paragraph" w:customStyle="1" w:styleId="TextBody">
    <w:name w:val="Text Body"/>
    <w:basedOn w:val="a2"/>
    <w:uiPriority w:val="99"/>
    <w:semiHidden/>
    <w:rsid w:val="006529B2"/>
    <w:pPr>
      <w:tabs>
        <w:tab w:val="clear" w:pos="851"/>
      </w:tabs>
      <w:spacing w:before="40" w:after="40"/>
    </w:pPr>
    <w:rPr>
      <w:rFonts w:ascii="Times New Roman" w:eastAsia="ＭＳ 明朝" w:hAnsi="Times New Roman"/>
      <w:szCs w:val="24"/>
    </w:rPr>
  </w:style>
  <w:style w:type="paragraph" w:customStyle="1" w:styleId="Figure-Cap">
    <w:name w:val="Figure-Cap"/>
    <w:basedOn w:val="a2"/>
    <w:autoRedefine/>
    <w:uiPriority w:val="99"/>
    <w:semiHidden/>
    <w:rsid w:val="006529B2"/>
    <w:pPr>
      <w:keepNext/>
      <w:widowControl w:val="0"/>
      <w:tabs>
        <w:tab w:val="clear" w:pos="851"/>
      </w:tabs>
      <w:autoSpaceDE w:val="0"/>
      <w:autoSpaceDN w:val="0"/>
      <w:adjustRightInd w:val="0"/>
      <w:spacing w:after="120" w:line="240" w:lineRule="atLeast"/>
    </w:pPr>
    <w:rPr>
      <w:rFonts w:ascii="Times New Roman" w:eastAsia="BatangChe" w:hAnsi="Times New Roman"/>
      <w:kern w:val="2"/>
      <w:sz w:val="18"/>
      <w:lang w:eastAsia="ko-KR"/>
    </w:rPr>
  </w:style>
  <w:style w:type="paragraph" w:customStyle="1" w:styleId="IMOPar">
    <w:name w:val="IMO Par"/>
    <w:basedOn w:val="a2"/>
    <w:uiPriority w:val="99"/>
    <w:semiHidden/>
    <w:rsid w:val="006529B2"/>
    <w:pPr>
      <w:tabs>
        <w:tab w:val="clear" w:pos="851"/>
        <w:tab w:val="num" w:pos="1224"/>
      </w:tabs>
      <w:autoSpaceDE w:val="0"/>
      <w:autoSpaceDN w:val="0"/>
      <w:adjustRightInd w:val="0"/>
      <w:spacing w:before="280"/>
      <w:ind w:left="1224" w:hanging="504"/>
    </w:pPr>
    <w:rPr>
      <w:rFonts w:eastAsia="BatangChe"/>
      <w:color w:val="000000"/>
      <w:szCs w:val="24"/>
      <w:lang w:val="en-US" w:eastAsia="ko-KR"/>
    </w:rPr>
  </w:style>
  <w:style w:type="paragraph" w:customStyle="1" w:styleId="3c">
    <w:name w:val="リスト段落3"/>
    <w:basedOn w:val="a2"/>
    <w:uiPriority w:val="99"/>
    <w:semiHidden/>
    <w:qFormat/>
    <w:rsid w:val="006529B2"/>
    <w:pPr>
      <w:tabs>
        <w:tab w:val="clear" w:pos="851"/>
      </w:tabs>
      <w:spacing w:after="160" w:line="256" w:lineRule="auto"/>
      <w:ind w:left="720"/>
      <w:contextualSpacing/>
      <w:jc w:val="left"/>
    </w:pPr>
    <w:rPr>
      <w:rFonts w:ascii="Times New Roman" w:eastAsia="Calibri" w:hAnsi="Times New Roman"/>
      <w:szCs w:val="22"/>
      <w:lang w:val="en-US"/>
    </w:rPr>
  </w:style>
  <w:style w:type="character" w:customStyle="1" w:styleId="STAB-Text-Paragraph-1Char">
    <w:name w:val="STAB-Text-Paragraph-1 Char"/>
    <w:link w:val="STAB-Text-Paragraph-1"/>
    <w:semiHidden/>
    <w:locked/>
    <w:rsid w:val="006529B2"/>
    <w:rPr>
      <w:rFonts w:eastAsia="BatangChe"/>
      <w:color w:val="000000"/>
      <w:sz w:val="24"/>
      <w:szCs w:val="24"/>
      <w:lang w:eastAsia="ko-KR"/>
    </w:rPr>
  </w:style>
  <w:style w:type="paragraph" w:customStyle="1" w:styleId="STAB-Text-Paragraph-1">
    <w:name w:val="STAB-Text-Paragraph-1"/>
    <w:basedOn w:val="a2"/>
    <w:link w:val="STAB-Text-Paragraph-1Char"/>
    <w:semiHidden/>
    <w:qFormat/>
    <w:rsid w:val="006529B2"/>
    <w:pPr>
      <w:tabs>
        <w:tab w:val="clear" w:pos="851"/>
      </w:tabs>
      <w:autoSpaceDE w:val="0"/>
      <w:autoSpaceDN w:val="0"/>
      <w:adjustRightInd w:val="0"/>
      <w:spacing w:before="280"/>
      <w:ind w:firstLine="340"/>
    </w:pPr>
    <w:rPr>
      <w:rFonts w:ascii="Times New Roman" w:eastAsia="BatangChe" w:hAnsi="Times New Roman"/>
      <w:color w:val="000000"/>
      <w:sz w:val="24"/>
      <w:szCs w:val="24"/>
      <w:lang w:eastAsia="ko-KR"/>
    </w:rPr>
  </w:style>
  <w:style w:type="paragraph" w:customStyle="1" w:styleId="STAB-Test-List">
    <w:name w:val="STAB-Test-List"/>
    <w:basedOn w:val="STAB-Text-Paragraph-1"/>
    <w:uiPriority w:val="99"/>
    <w:semiHidden/>
    <w:rsid w:val="006529B2"/>
    <w:pPr>
      <w:numPr>
        <w:numId w:val="26"/>
      </w:numPr>
      <w:tabs>
        <w:tab w:val="num" w:pos="360"/>
        <w:tab w:val="num" w:pos="720"/>
        <w:tab w:val="num" w:pos="1209"/>
      </w:tabs>
      <w:spacing w:before="60" w:after="60"/>
      <w:ind w:left="360" w:hanging="600"/>
    </w:pPr>
    <w:rPr>
      <w:szCs w:val="20"/>
    </w:rPr>
  </w:style>
  <w:style w:type="paragraph" w:customStyle="1" w:styleId="STAB-Equation">
    <w:name w:val="STAB-Equation"/>
    <w:basedOn w:val="a2"/>
    <w:uiPriority w:val="99"/>
    <w:semiHidden/>
    <w:rsid w:val="006529B2"/>
    <w:pPr>
      <w:tabs>
        <w:tab w:val="clear" w:pos="851"/>
        <w:tab w:val="left" w:pos="840"/>
        <w:tab w:val="left" w:pos="4080"/>
      </w:tabs>
      <w:autoSpaceDE w:val="0"/>
      <w:autoSpaceDN w:val="0"/>
      <w:adjustRightInd w:val="0"/>
      <w:spacing w:beforeLines="100" w:afterLines="100"/>
      <w:jc w:val="left"/>
    </w:pPr>
    <w:rPr>
      <w:rFonts w:ascii="Times New Roman" w:eastAsia="BatangChe" w:hAnsi="Times New Roman"/>
      <w:color w:val="000000"/>
      <w:sz w:val="24"/>
      <w:lang w:val="en-US" w:eastAsia="ko-KR"/>
    </w:rPr>
  </w:style>
  <w:style w:type="paragraph" w:customStyle="1" w:styleId="STAB-After-Equation">
    <w:name w:val="STAB-After-Equation"/>
    <w:basedOn w:val="STAB-Equation"/>
    <w:uiPriority w:val="99"/>
    <w:semiHidden/>
    <w:rsid w:val="006529B2"/>
    <w:pPr>
      <w:spacing w:beforeLines="0"/>
      <w:jc w:val="both"/>
    </w:pPr>
  </w:style>
  <w:style w:type="character" w:customStyle="1" w:styleId="IMOTextChar">
    <w:name w:val="IMO Text Char"/>
    <w:link w:val="IMOText"/>
    <w:semiHidden/>
    <w:locked/>
    <w:rsid w:val="006529B2"/>
    <w:rPr>
      <w:rFonts w:ascii="Arial" w:eastAsia="BatangChe" w:hAnsi="Arial"/>
      <w:color w:val="000000"/>
      <w:sz w:val="22"/>
      <w:szCs w:val="24"/>
      <w:lang w:eastAsia="ko-KR"/>
    </w:rPr>
  </w:style>
  <w:style w:type="paragraph" w:customStyle="1" w:styleId="IMOText">
    <w:name w:val="IMO Text"/>
    <w:basedOn w:val="STAB-Text-Paragraph-1"/>
    <w:link w:val="IMOTextChar"/>
    <w:semiHidden/>
    <w:rsid w:val="006529B2"/>
    <w:rPr>
      <w:rFonts w:ascii="Arial" w:hAnsi="Arial"/>
      <w:sz w:val="22"/>
    </w:rPr>
  </w:style>
  <w:style w:type="paragraph" w:customStyle="1" w:styleId="STAB-Figure-Cap">
    <w:name w:val="STAB-Figure-Cap"/>
    <w:basedOn w:val="a2"/>
    <w:uiPriority w:val="99"/>
    <w:semiHidden/>
    <w:rsid w:val="006529B2"/>
    <w:pPr>
      <w:widowControl w:val="0"/>
      <w:tabs>
        <w:tab w:val="clear" w:pos="851"/>
      </w:tabs>
      <w:autoSpaceDE w:val="0"/>
      <w:autoSpaceDN w:val="0"/>
      <w:adjustRightInd w:val="0"/>
    </w:pPr>
    <w:rPr>
      <w:rFonts w:ascii="Times New Roman" w:eastAsia="BatangChe" w:hAnsi="Times New Roman"/>
      <w:kern w:val="2"/>
      <w:sz w:val="24"/>
      <w:lang w:val="en-US" w:eastAsia="ko-KR"/>
    </w:rPr>
  </w:style>
  <w:style w:type="paragraph" w:customStyle="1" w:styleId="Abstract">
    <w:name w:val="Abstract"/>
    <w:uiPriority w:val="99"/>
    <w:semiHidden/>
    <w:rsid w:val="006529B2"/>
    <w:pPr>
      <w:widowControl w:val="0"/>
      <w:snapToGrid w:val="0"/>
    </w:pPr>
    <w:rPr>
      <w:rFonts w:eastAsia="PMingLiU"/>
      <w:sz w:val="18"/>
      <w:lang w:val="en-US" w:eastAsia="en-US"/>
    </w:rPr>
  </w:style>
  <w:style w:type="character" w:customStyle="1" w:styleId="MTDisplayEquation">
    <w:name w:val="MTDisplayEquation (文字)"/>
    <w:link w:val="MTDisplayEquation0"/>
    <w:semiHidden/>
    <w:locked/>
    <w:rsid w:val="006529B2"/>
    <w:rPr>
      <w:rFonts w:eastAsia="ＭＳ 明朝"/>
      <w:sz w:val="18"/>
    </w:rPr>
  </w:style>
  <w:style w:type="paragraph" w:customStyle="1" w:styleId="MTDisplayEquation0">
    <w:name w:val="MTDisplayEquation"/>
    <w:basedOn w:val="a2"/>
    <w:next w:val="a2"/>
    <w:link w:val="MTDisplayEquation"/>
    <w:semiHidden/>
    <w:rsid w:val="006529B2"/>
    <w:pPr>
      <w:widowControl w:val="0"/>
      <w:tabs>
        <w:tab w:val="clear" w:pos="851"/>
        <w:tab w:val="center" w:pos="2400"/>
        <w:tab w:val="right" w:pos="4780"/>
      </w:tabs>
      <w:adjustRightInd w:val="0"/>
      <w:spacing w:line="280" w:lineRule="exact"/>
      <w:ind w:firstLineChars="100" w:firstLine="180"/>
    </w:pPr>
    <w:rPr>
      <w:rFonts w:ascii="Times New Roman" w:eastAsia="ＭＳ 明朝" w:hAnsi="Times New Roman"/>
      <w:sz w:val="18"/>
      <w:lang w:eastAsia="zh-CN"/>
    </w:rPr>
  </w:style>
  <w:style w:type="character" w:customStyle="1" w:styleId="Contents">
    <w:name w:val="Contents (文字)"/>
    <w:link w:val="Contents0"/>
    <w:semiHidden/>
    <w:locked/>
    <w:rsid w:val="006529B2"/>
    <w:rPr>
      <w:rFonts w:eastAsia="ＭＳ 明朝"/>
      <w:sz w:val="18"/>
    </w:rPr>
  </w:style>
  <w:style w:type="paragraph" w:customStyle="1" w:styleId="Contents0">
    <w:name w:val="Contents"/>
    <w:basedOn w:val="a2"/>
    <w:link w:val="Contents"/>
    <w:semiHidden/>
    <w:rsid w:val="006529B2"/>
    <w:pPr>
      <w:widowControl w:val="0"/>
      <w:tabs>
        <w:tab w:val="clear" w:pos="851"/>
      </w:tabs>
      <w:adjustRightInd w:val="0"/>
      <w:snapToGrid w:val="0"/>
      <w:spacing w:line="240" w:lineRule="atLeast"/>
      <w:ind w:leftChars="1" w:left="2" w:firstLineChars="100" w:firstLine="180"/>
    </w:pPr>
    <w:rPr>
      <w:rFonts w:ascii="Times New Roman" w:eastAsia="ＭＳ 明朝" w:hAnsi="Times New Roman"/>
      <w:sz w:val="18"/>
      <w:lang w:eastAsia="zh-CN"/>
    </w:rPr>
  </w:style>
  <w:style w:type="paragraph" w:customStyle="1" w:styleId="48">
    <w:name w:val="リスト段落4"/>
    <w:basedOn w:val="a2"/>
    <w:uiPriority w:val="1"/>
    <w:semiHidden/>
    <w:qFormat/>
    <w:rsid w:val="006529B2"/>
    <w:pPr>
      <w:tabs>
        <w:tab w:val="clear" w:pos="851"/>
      </w:tabs>
      <w:spacing w:after="200" w:line="276" w:lineRule="auto"/>
      <w:ind w:left="720"/>
      <w:contextualSpacing/>
      <w:jc w:val="left"/>
    </w:pPr>
    <w:rPr>
      <w:rFonts w:ascii="Calibri" w:eastAsia="SimSun" w:hAnsi="Calibri"/>
      <w:szCs w:val="22"/>
      <w:lang w:eastAsia="ja-JP"/>
    </w:rPr>
  </w:style>
  <w:style w:type="paragraph" w:customStyle="1" w:styleId="1ff8">
    <w:name w:val="変更箇所1"/>
    <w:uiPriority w:val="99"/>
    <w:semiHidden/>
    <w:rsid w:val="006529B2"/>
    <w:rPr>
      <w:rFonts w:ascii="Arial" w:eastAsia="ＭＳ 明朝" w:hAnsi="Arial"/>
      <w:sz w:val="22"/>
      <w:lang w:eastAsia="en-US"/>
    </w:rPr>
  </w:style>
  <w:style w:type="paragraph" w:customStyle="1" w:styleId="Member">
    <w:name w:val="Member"/>
    <w:basedOn w:val="a2"/>
    <w:next w:val="a2"/>
    <w:autoRedefine/>
    <w:uiPriority w:val="99"/>
    <w:semiHidden/>
    <w:rsid w:val="006529B2"/>
    <w:pPr>
      <w:keepNext/>
      <w:keepLines/>
      <w:tabs>
        <w:tab w:val="clear" w:pos="851"/>
      </w:tabs>
      <w:spacing w:before="80" w:after="80" w:line="280" w:lineRule="atLeast"/>
      <w:ind w:firstLine="340"/>
    </w:pPr>
    <w:rPr>
      <w:rFonts w:ascii="Fenice BT" w:eastAsia="ＭＳ 明朝" w:hAnsi="Fenice BT"/>
      <w:szCs w:val="22"/>
      <w:lang w:val="en-US" w:eastAsia="it-IT"/>
    </w:rPr>
  </w:style>
  <w:style w:type="paragraph" w:customStyle="1" w:styleId="Address">
    <w:name w:val="Address"/>
    <w:basedOn w:val="a2"/>
    <w:next w:val="Member"/>
    <w:autoRedefine/>
    <w:uiPriority w:val="99"/>
    <w:semiHidden/>
    <w:rsid w:val="006529B2"/>
    <w:pPr>
      <w:tabs>
        <w:tab w:val="clear" w:pos="851"/>
      </w:tabs>
      <w:spacing w:after="80" w:line="280" w:lineRule="atLeast"/>
      <w:ind w:firstLine="340"/>
    </w:pPr>
    <w:rPr>
      <w:rFonts w:ascii="Times New Roman" w:eastAsia="ＭＳ 明朝" w:hAnsi="Times New Roman"/>
      <w:szCs w:val="22"/>
      <w:lang w:val="fr-FR" w:eastAsia="ko-KR"/>
    </w:rPr>
  </w:style>
  <w:style w:type="paragraph" w:customStyle="1" w:styleId="Major-Heading-Top">
    <w:name w:val="Major-Heading-Top"/>
    <w:basedOn w:val="a2"/>
    <w:uiPriority w:val="99"/>
    <w:semiHidden/>
    <w:rsid w:val="006529B2"/>
    <w:pPr>
      <w:keepNext/>
      <w:keepLines/>
      <w:widowControl w:val="0"/>
      <w:numPr>
        <w:numId w:val="27"/>
      </w:numPr>
      <w:tabs>
        <w:tab w:val="clear" w:pos="851"/>
      </w:tabs>
      <w:suppressAutoHyphens/>
      <w:autoSpaceDE w:val="0"/>
      <w:autoSpaceDN w:val="0"/>
      <w:adjustRightInd w:val="0"/>
      <w:spacing w:after="80" w:line="280" w:lineRule="exact"/>
    </w:pPr>
    <w:rPr>
      <w:rFonts w:ascii="Times New Roman" w:eastAsia="BatangChe" w:hAnsi="Times New Roman"/>
      <w:b/>
      <w:caps/>
      <w:color w:val="000000"/>
      <w:szCs w:val="22"/>
      <w:lang w:val="en-US" w:eastAsia="ko-KR"/>
    </w:rPr>
  </w:style>
  <w:style w:type="paragraph" w:customStyle="1" w:styleId="Footnote-Text">
    <w:name w:val="Footnote-Text"/>
    <w:basedOn w:val="a2"/>
    <w:autoRedefine/>
    <w:uiPriority w:val="99"/>
    <w:semiHidden/>
    <w:rsid w:val="006529B2"/>
    <w:pPr>
      <w:widowControl w:val="0"/>
      <w:tabs>
        <w:tab w:val="clear" w:pos="851"/>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s>
      <w:autoSpaceDE w:val="0"/>
      <w:autoSpaceDN w:val="0"/>
      <w:adjustRightInd w:val="0"/>
      <w:spacing w:before="120" w:after="80" w:line="220" w:lineRule="exact"/>
      <w:ind w:firstLine="340"/>
    </w:pPr>
    <w:rPr>
      <w:rFonts w:ascii="Times New Roman" w:eastAsia="BatangChe" w:hAnsi="Times New Roman"/>
      <w:color w:val="000000"/>
      <w:szCs w:val="22"/>
      <w:lang w:val="en-US" w:eastAsia="ko-KR"/>
    </w:rPr>
  </w:style>
  <w:style w:type="paragraph" w:customStyle="1" w:styleId="Table-Cap">
    <w:name w:val="Table-Cap"/>
    <w:basedOn w:val="a2"/>
    <w:uiPriority w:val="99"/>
    <w:semiHidden/>
    <w:rsid w:val="006529B2"/>
    <w:pPr>
      <w:widowControl w:val="0"/>
      <w:numPr>
        <w:ilvl w:val="1"/>
        <w:numId w:val="28"/>
      </w:numPr>
      <w:tabs>
        <w:tab w:val="clear" w:pos="851"/>
      </w:tabs>
      <w:autoSpaceDE w:val="0"/>
      <w:autoSpaceDN w:val="0"/>
      <w:adjustRightInd w:val="0"/>
      <w:spacing w:after="80" w:line="280" w:lineRule="exact"/>
      <w:ind w:left="284" w:hanging="284"/>
    </w:pPr>
    <w:rPr>
      <w:rFonts w:ascii="Times New Roman" w:eastAsia="BatangChe" w:hAnsi="Times New Roman"/>
      <w:kern w:val="2"/>
      <w:szCs w:val="22"/>
      <w:lang w:val="sv-SE" w:eastAsia="ko-KR"/>
    </w:rPr>
  </w:style>
  <w:style w:type="paragraph" w:customStyle="1" w:styleId="Paragraph-Figure">
    <w:name w:val="Paragraph-Figure"/>
    <w:basedOn w:val="Paragraph-1"/>
    <w:uiPriority w:val="99"/>
    <w:semiHidden/>
    <w:rsid w:val="006529B2"/>
    <w:pPr>
      <w:tabs>
        <w:tab w:val="clear" w:pos="709"/>
      </w:tabs>
      <w:adjustRightInd w:val="0"/>
      <w:spacing w:after="80" w:line="280" w:lineRule="exact"/>
      <w:ind w:firstLine="340"/>
      <w:jc w:val="both"/>
    </w:pPr>
    <w:rPr>
      <w:rFonts w:ascii="Times New Roman" w:eastAsia="BatangChe" w:hAnsi="Times New Roman" w:cs="Times New Roman"/>
      <w:lang w:val="sv-SE" w:eastAsia="ko-KR"/>
    </w:rPr>
  </w:style>
  <w:style w:type="paragraph" w:customStyle="1" w:styleId="Fragments">
    <w:name w:val="Fragments"/>
    <w:basedOn w:val="a2"/>
    <w:autoRedefine/>
    <w:uiPriority w:val="99"/>
    <w:semiHidden/>
    <w:rsid w:val="006529B2"/>
    <w:pPr>
      <w:widowControl w:val="0"/>
      <w:tabs>
        <w:tab w:val="clear" w:pos="851"/>
      </w:tabs>
      <w:autoSpaceDE w:val="0"/>
      <w:autoSpaceDN w:val="0"/>
      <w:adjustRightInd w:val="0"/>
      <w:spacing w:after="80" w:line="240" w:lineRule="exact"/>
      <w:ind w:firstLine="170"/>
    </w:pPr>
    <w:rPr>
      <w:rFonts w:ascii="Times New Roman" w:eastAsia="BatangChe" w:hAnsi="Times New Roman"/>
      <w:color w:val="000000"/>
      <w:szCs w:val="22"/>
      <w:lang w:val="en-US" w:eastAsia="ko-KR"/>
    </w:rPr>
  </w:style>
  <w:style w:type="paragraph" w:customStyle="1" w:styleId="Pointed-1">
    <w:name w:val="Pointed-1"/>
    <w:basedOn w:val="a2"/>
    <w:uiPriority w:val="99"/>
    <w:semiHidden/>
    <w:rsid w:val="006529B2"/>
    <w:pPr>
      <w:widowControl w:val="0"/>
      <w:numPr>
        <w:numId w:val="29"/>
      </w:numPr>
      <w:tabs>
        <w:tab w:val="clear" w:pos="851"/>
      </w:tabs>
      <w:autoSpaceDE w:val="0"/>
      <w:autoSpaceDN w:val="0"/>
      <w:adjustRightInd w:val="0"/>
      <w:spacing w:after="80" w:line="280" w:lineRule="exact"/>
    </w:pPr>
    <w:rPr>
      <w:rFonts w:ascii="Times New Roman" w:eastAsia="BatangChe" w:hAnsi="Times New Roman"/>
      <w:color w:val="000000"/>
      <w:szCs w:val="22"/>
      <w:lang w:val="en-US" w:eastAsia="ko-KR"/>
    </w:rPr>
  </w:style>
  <w:style w:type="paragraph" w:customStyle="1" w:styleId="Numbered-I">
    <w:name w:val="Numbered-I"/>
    <w:basedOn w:val="a2"/>
    <w:uiPriority w:val="99"/>
    <w:semiHidden/>
    <w:rsid w:val="006529B2"/>
    <w:pPr>
      <w:widowControl w:val="0"/>
      <w:tabs>
        <w:tab w:val="clear" w:pos="851"/>
      </w:tabs>
      <w:autoSpaceDE w:val="0"/>
      <w:autoSpaceDN w:val="0"/>
      <w:adjustRightInd w:val="0"/>
      <w:spacing w:after="80" w:line="280" w:lineRule="atLeast"/>
      <w:ind w:firstLine="340"/>
    </w:pPr>
    <w:rPr>
      <w:rFonts w:ascii="Times New Roman" w:eastAsia="BatangChe" w:hAnsi="Times New Roman"/>
      <w:kern w:val="2"/>
      <w:szCs w:val="22"/>
      <w:lang w:val="en-US" w:eastAsia="ko-KR"/>
    </w:rPr>
  </w:style>
  <w:style w:type="paragraph" w:customStyle="1" w:styleId="Subheading-Top">
    <w:name w:val="Subheading-Top"/>
    <w:basedOn w:val="Subheading"/>
    <w:next w:val="Paragraph-1"/>
    <w:uiPriority w:val="99"/>
    <w:semiHidden/>
    <w:rsid w:val="006529B2"/>
    <w:pPr>
      <w:spacing w:before="0" w:after="80"/>
      <w:jc w:val="both"/>
    </w:pPr>
    <w:rPr>
      <w:sz w:val="22"/>
      <w:szCs w:val="22"/>
      <w:lang w:val="sv-SE"/>
    </w:rPr>
  </w:style>
  <w:style w:type="paragraph" w:customStyle="1" w:styleId="Figure-Cap-C">
    <w:name w:val="Figure-Cap-C"/>
    <w:basedOn w:val="Figure-Cap"/>
    <w:next w:val="Paragraph-1"/>
    <w:uiPriority w:val="99"/>
    <w:semiHidden/>
    <w:rsid w:val="006529B2"/>
    <w:pPr>
      <w:keepNext w:val="0"/>
      <w:spacing w:after="80" w:line="280" w:lineRule="exact"/>
      <w:ind w:firstLine="340"/>
      <w:jc w:val="center"/>
    </w:pPr>
    <w:rPr>
      <w:sz w:val="22"/>
      <w:szCs w:val="22"/>
      <w:lang w:val="sv-SE"/>
    </w:rPr>
  </w:style>
  <w:style w:type="paragraph" w:customStyle="1" w:styleId="Table-Cap-C">
    <w:name w:val="Table-Cap-C"/>
    <w:basedOn w:val="Table-Cap"/>
    <w:next w:val="Paragraph-1"/>
    <w:uiPriority w:val="99"/>
    <w:semiHidden/>
    <w:rsid w:val="006529B2"/>
    <w:pPr>
      <w:jc w:val="center"/>
    </w:pPr>
  </w:style>
  <w:style w:type="character" w:customStyle="1" w:styleId="AbstracttitleChar">
    <w:name w:val="Abstract title Char"/>
    <w:basedOn w:val="Report-SubtitleChar"/>
    <w:link w:val="Abstracttitle"/>
    <w:semiHidden/>
    <w:locked/>
    <w:rsid w:val="006529B2"/>
    <w:rPr>
      <w:rFonts w:eastAsia="BatangChe"/>
      <w:b/>
      <w:caps/>
      <w:sz w:val="18"/>
      <w:szCs w:val="18"/>
      <w:lang w:eastAsia="ko-KR"/>
    </w:rPr>
  </w:style>
  <w:style w:type="paragraph" w:customStyle="1" w:styleId="Abstracttitle">
    <w:name w:val="Abstract title"/>
    <w:basedOn w:val="Report-Subtitle"/>
    <w:link w:val="AbstracttitleChar"/>
    <w:semiHidden/>
    <w:qFormat/>
    <w:rsid w:val="006529B2"/>
    <w:pPr>
      <w:spacing w:before="360" w:after="80" w:line="240" w:lineRule="auto"/>
      <w:jc w:val="left"/>
    </w:pPr>
    <w:rPr>
      <w:b/>
      <w:caps/>
      <w:sz w:val="18"/>
      <w:szCs w:val="18"/>
    </w:rPr>
  </w:style>
  <w:style w:type="character" w:customStyle="1" w:styleId="AbstracttextChar">
    <w:name w:val="Abstract text Char"/>
    <w:basedOn w:val="a3"/>
    <w:link w:val="Abstracttext"/>
    <w:semiHidden/>
    <w:locked/>
    <w:rsid w:val="006529B2"/>
    <w:rPr>
      <w:rFonts w:eastAsia="ＭＳ 明朝"/>
      <w:sz w:val="22"/>
      <w:lang w:eastAsia="sv-SE"/>
    </w:rPr>
  </w:style>
  <w:style w:type="paragraph" w:customStyle="1" w:styleId="Abstracttext">
    <w:name w:val="Abstract text"/>
    <w:basedOn w:val="a2"/>
    <w:link w:val="AbstracttextChar"/>
    <w:semiHidden/>
    <w:qFormat/>
    <w:rsid w:val="006529B2"/>
    <w:pPr>
      <w:tabs>
        <w:tab w:val="clear" w:pos="851"/>
      </w:tabs>
      <w:spacing w:after="80" w:line="280" w:lineRule="atLeast"/>
    </w:pPr>
    <w:rPr>
      <w:rFonts w:ascii="Times New Roman" w:eastAsia="ＭＳ 明朝" w:hAnsi="Times New Roman"/>
      <w:lang w:eastAsia="sv-SE"/>
    </w:rPr>
  </w:style>
  <w:style w:type="character" w:customStyle="1" w:styleId="PapertitleChar">
    <w:name w:val="Paper title Char"/>
    <w:basedOn w:val="Report-TitleChar"/>
    <w:link w:val="Papertitle"/>
    <w:semiHidden/>
    <w:locked/>
    <w:rsid w:val="006529B2"/>
    <w:rPr>
      <w:rFonts w:ascii="Arial" w:eastAsia="ＭＳ 明朝" w:hAnsi="Arial" w:cs="Arial"/>
      <w:color w:val="000000"/>
      <w:sz w:val="36"/>
      <w:szCs w:val="24"/>
      <w:lang w:eastAsia="sv-SE"/>
    </w:rPr>
  </w:style>
  <w:style w:type="paragraph" w:customStyle="1" w:styleId="AuthorsData">
    <w:name w:val="AuthorsData"/>
    <w:uiPriority w:val="99"/>
    <w:semiHidden/>
    <w:qFormat/>
    <w:rsid w:val="006529B2"/>
    <w:pPr>
      <w:spacing w:after="80"/>
      <w:jc w:val="center"/>
    </w:pPr>
    <w:rPr>
      <w:rFonts w:eastAsia="BatangChe"/>
      <w:kern w:val="2"/>
      <w:sz w:val="22"/>
      <w:szCs w:val="22"/>
      <w:lang w:val="en-US" w:eastAsia="ko-KR"/>
    </w:rPr>
  </w:style>
  <w:style w:type="paragraph" w:customStyle="1" w:styleId="Papertitle">
    <w:name w:val="Paper title"/>
    <w:basedOn w:val="a2"/>
    <w:next w:val="AuthorsData"/>
    <w:link w:val="PapertitleChar"/>
    <w:semiHidden/>
    <w:qFormat/>
    <w:rsid w:val="006529B2"/>
    <w:pPr>
      <w:tabs>
        <w:tab w:val="clear" w:pos="851"/>
      </w:tabs>
      <w:spacing w:before="480" w:after="240" w:line="280" w:lineRule="atLeast"/>
      <w:jc w:val="center"/>
    </w:pPr>
    <w:rPr>
      <w:rFonts w:eastAsia="ＭＳ 明朝" w:cs="Arial"/>
      <w:color w:val="000000"/>
      <w:sz w:val="36"/>
      <w:szCs w:val="24"/>
      <w:lang w:eastAsia="sv-SE"/>
    </w:rPr>
  </w:style>
  <w:style w:type="paragraph" w:customStyle="1" w:styleId="Affiliation">
    <w:name w:val="Affiliation"/>
    <w:basedOn w:val="AuthorsData"/>
    <w:uiPriority w:val="99"/>
    <w:semiHidden/>
    <w:qFormat/>
    <w:rsid w:val="006529B2"/>
    <w:rPr>
      <w:i/>
    </w:rPr>
  </w:style>
  <w:style w:type="paragraph" w:customStyle="1" w:styleId="Keywords">
    <w:name w:val="Keywords"/>
    <w:basedOn w:val="a2"/>
    <w:uiPriority w:val="99"/>
    <w:semiHidden/>
    <w:qFormat/>
    <w:rsid w:val="006529B2"/>
    <w:pPr>
      <w:tabs>
        <w:tab w:val="clear" w:pos="851"/>
      </w:tabs>
      <w:spacing w:after="80" w:line="280" w:lineRule="exact"/>
    </w:pPr>
    <w:rPr>
      <w:rFonts w:ascii="Times New Roman" w:eastAsia="ＭＳ 明朝" w:hAnsi="Times New Roman"/>
      <w:i/>
      <w:sz w:val="18"/>
      <w:szCs w:val="18"/>
      <w:lang w:eastAsia="sv-SE"/>
    </w:rPr>
  </w:style>
  <w:style w:type="paragraph" w:customStyle="1" w:styleId="PlainLine">
    <w:name w:val="PlainLine"/>
    <w:uiPriority w:val="99"/>
    <w:semiHidden/>
    <w:qFormat/>
    <w:rsid w:val="006529B2"/>
    <w:rPr>
      <w:rFonts w:eastAsia="ＭＳ 明朝"/>
      <w:sz w:val="22"/>
      <w:szCs w:val="22"/>
      <w:lang w:val="en-US" w:eastAsia="sv-SE"/>
    </w:rPr>
  </w:style>
  <w:style w:type="paragraph" w:customStyle="1" w:styleId="FigureCaption">
    <w:name w:val="FigureCaption"/>
    <w:basedOn w:val="af8"/>
    <w:uiPriority w:val="99"/>
    <w:semiHidden/>
    <w:qFormat/>
    <w:rsid w:val="006529B2"/>
    <w:pPr>
      <w:spacing w:before="40" w:after="0" w:line="240" w:lineRule="auto"/>
      <w:jc w:val="both"/>
    </w:pPr>
    <w:rPr>
      <w:rFonts w:ascii="Times New Roman" w:eastAsia="Times New Roman" w:hAnsi="Times New Roman"/>
      <w:sz w:val="18"/>
      <w:szCs w:val="18"/>
      <w:lang w:eastAsia="sv-SE"/>
    </w:rPr>
  </w:style>
  <w:style w:type="paragraph" w:customStyle="1" w:styleId="TableText">
    <w:name w:val="TableText"/>
    <w:basedOn w:val="PlainLine"/>
    <w:uiPriority w:val="99"/>
    <w:semiHidden/>
    <w:qFormat/>
    <w:rsid w:val="006529B2"/>
    <w:rPr>
      <w:rFonts w:eastAsia="Calibri"/>
      <w:sz w:val="18"/>
      <w:szCs w:val="18"/>
      <w:lang w:eastAsia="en-US"/>
    </w:rPr>
  </w:style>
  <w:style w:type="paragraph" w:customStyle="1" w:styleId="TableCaption">
    <w:name w:val="TableCaption"/>
    <w:basedOn w:val="af8"/>
    <w:next w:val="TableText"/>
    <w:uiPriority w:val="99"/>
    <w:semiHidden/>
    <w:qFormat/>
    <w:rsid w:val="006529B2"/>
    <w:pPr>
      <w:spacing w:after="80" w:line="240" w:lineRule="auto"/>
      <w:jc w:val="both"/>
    </w:pPr>
    <w:rPr>
      <w:rFonts w:ascii="Times New Roman" w:eastAsia="Times New Roman" w:hAnsi="Times New Roman"/>
      <w:sz w:val="18"/>
      <w:szCs w:val="18"/>
      <w:lang w:eastAsia="sv-SE"/>
    </w:rPr>
  </w:style>
  <w:style w:type="paragraph" w:customStyle="1" w:styleId="Numberedlist">
    <w:name w:val="Numbered list"/>
    <w:basedOn w:val="afffc"/>
    <w:uiPriority w:val="99"/>
    <w:semiHidden/>
    <w:qFormat/>
    <w:rsid w:val="006529B2"/>
    <w:pPr>
      <w:numPr>
        <w:numId w:val="30"/>
      </w:numPr>
    </w:pPr>
    <w:rPr>
      <w:rFonts w:ascii="Times New Roman" w:eastAsia="Times New Roman" w:hAnsi="Times New Roman"/>
      <w:noProof/>
      <w:sz w:val="20"/>
    </w:rPr>
  </w:style>
  <w:style w:type="paragraph" w:customStyle="1" w:styleId="xl65">
    <w:name w:val="xl65"/>
    <w:basedOn w:val="a2"/>
    <w:uiPriority w:val="99"/>
    <w:semiHidden/>
    <w:rsid w:val="006529B2"/>
    <w:pPr>
      <w:tabs>
        <w:tab w:val="clear" w:pos="851"/>
      </w:tabs>
      <w:spacing w:before="100" w:beforeAutospacing="1" w:after="100" w:afterAutospacing="1"/>
      <w:jc w:val="left"/>
    </w:pPr>
    <w:rPr>
      <w:rFonts w:eastAsia="ＭＳ 明朝" w:cs="Arial"/>
      <w:sz w:val="18"/>
      <w:szCs w:val="18"/>
      <w:lang w:val="de-DE" w:eastAsia="de-DE"/>
    </w:rPr>
  </w:style>
  <w:style w:type="paragraph" w:customStyle="1" w:styleId="xl66">
    <w:name w:val="xl66"/>
    <w:basedOn w:val="a2"/>
    <w:uiPriority w:val="99"/>
    <w:semiHidden/>
    <w:rsid w:val="006529B2"/>
    <w:pPr>
      <w:tabs>
        <w:tab w:val="clear" w:pos="851"/>
      </w:tabs>
      <w:spacing w:before="100" w:beforeAutospacing="1" w:after="100" w:afterAutospacing="1"/>
      <w:jc w:val="left"/>
    </w:pPr>
    <w:rPr>
      <w:rFonts w:eastAsia="ＭＳ 明朝" w:cs="Arial"/>
      <w:sz w:val="18"/>
      <w:szCs w:val="18"/>
      <w:lang w:val="de-DE" w:eastAsia="de-DE"/>
    </w:rPr>
  </w:style>
  <w:style w:type="paragraph" w:customStyle="1" w:styleId="xl67">
    <w:name w:val="xl67"/>
    <w:basedOn w:val="a2"/>
    <w:uiPriority w:val="99"/>
    <w:semiHidden/>
    <w:rsid w:val="006529B2"/>
    <w:pPr>
      <w:tabs>
        <w:tab w:val="clear" w:pos="851"/>
      </w:tabs>
      <w:spacing w:before="100" w:beforeAutospacing="1" w:after="100" w:afterAutospacing="1"/>
      <w:jc w:val="center"/>
    </w:pPr>
    <w:rPr>
      <w:rFonts w:eastAsia="ＭＳ 明朝" w:cs="Arial"/>
      <w:sz w:val="18"/>
      <w:szCs w:val="18"/>
      <w:lang w:val="de-DE" w:eastAsia="de-DE"/>
    </w:rPr>
  </w:style>
  <w:style w:type="paragraph" w:customStyle="1" w:styleId="xl68">
    <w:name w:val="xl68"/>
    <w:basedOn w:val="a2"/>
    <w:uiPriority w:val="99"/>
    <w:semiHidden/>
    <w:rsid w:val="006529B2"/>
    <w:pPr>
      <w:pBdr>
        <w:top w:val="single" w:sz="4" w:space="0" w:color="auto"/>
        <w:left w:val="single" w:sz="4" w:space="0" w:color="auto"/>
        <w:right w:val="single" w:sz="4" w:space="0" w:color="auto"/>
      </w:pBdr>
      <w:tabs>
        <w:tab w:val="clear" w:pos="851"/>
      </w:tabs>
      <w:spacing w:before="100" w:beforeAutospacing="1" w:after="100" w:afterAutospacing="1"/>
      <w:jc w:val="left"/>
    </w:pPr>
    <w:rPr>
      <w:rFonts w:eastAsia="ＭＳ 明朝" w:cs="Arial"/>
      <w:sz w:val="18"/>
      <w:szCs w:val="18"/>
      <w:lang w:val="de-DE" w:eastAsia="de-DE"/>
    </w:rPr>
  </w:style>
  <w:style w:type="paragraph" w:customStyle="1" w:styleId="xl69">
    <w:name w:val="xl69"/>
    <w:basedOn w:val="a2"/>
    <w:uiPriority w:val="99"/>
    <w:semiHidden/>
    <w:rsid w:val="006529B2"/>
    <w:pPr>
      <w:pBdr>
        <w:left w:val="single" w:sz="4" w:space="0" w:color="auto"/>
        <w:right w:val="single" w:sz="4" w:space="0" w:color="auto"/>
      </w:pBdr>
      <w:tabs>
        <w:tab w:val="clear" w:pos="851"/>
      </w:tabs>
      <w:spacing w:before="100" w:beforeAutospacing="1" w:after="100" w:afterAutospacing="1"/>
      <w:jc w:val="left"/>
    </w:pPr>
    <w:rPr>
      <w:rFonts w:eastAsia="ＭＳ 明朝" w:cs="Arial"/>
      <w:sz w:val="18"/>
      <w:szCs w:val="18"/>
      <w:lang w:val="de-DE" w:eastAsia="de-DE"/>
    </w:rPr>
  </w:style>
  <w:style w:type="paragraph" w:customStyle="1" w:styleId="xl70">
    <w:name w:val="xl70"/>
    <w:basedOn w:val="a2"/>
    <w:uiPriority w:val="99"/>
    <w:semiHidden/>
    <w:rsid w:val="006529B2"/>
    <w:pPr>
      <w:pBdr>
        <w:left w:val="single" w:sz="4" w:space="0" w:color="auto"/>
        <w:bottom w:val="single" w:sz="4" w:space="0" w:color="auto"/>
        <w:right w:val="single" w:sz="4" w:space="0" w:color="auto"/>
      </w:pBdr>
      <w:tabs>
        <w:tab w:val="clear" w:pos="851"/>
      </w:tabs>
      <w:spacing w:before="100" w:beforeAutospacing="1" w:after="100" w:afterAutospacing="1"/>
      <w:jc w:val="left"/>
    </w:pPr>
    <w:rPr>
      <w:rFonts w:eastAsia="ＭＳ 明朝" w:cs="Arial"/>
      <w:sz w:val="18"/>
      <w:szCs w:val="18"/>
      <w:lang w:val="de-DE" w:eastAsia="de-DE"/>
    </w:rPr>
  </w:style>
  <w:style w:type="paragraph" w:customStyle="1" w:styleId="xl71">
    <w:name w:val="xl71"/>
    <w:basedOn w:val="a2"/>
    <w:uiPriority w:val="99"/>
    <w:semiHidden/>
    <w:rsid w:val="006529B2"/>
    <w:pPr>
      <w:pBdr>
        <w:top w:val="single" w:sz="4" w:space="0" w:color="auto"/>
        <w:left w:val="single" w:sz="4" w:space="0" w:color="auto"/>
      </w:pBdr>
      <w:tabs>
        <w:tab w:val="clear" w:pos="851"/>
      </w:tabs>
      <w:spacing w:before="100" w:beforeAutospacing="1" w:after="100" w:afterAutospacing="1"/>
      <w:jc w:val="left"/>
    </w:pPr>
    <w:rPr>
      <w:rFonts w:eastAsia="ＭＳ 明朝" w:cs="Arial"/>
      <w:sz w:val="18"/>
      <w:szCs w:val="18"/>
      <w:lang w:val="de-DE" w:eastAsia="de-DE"/>
    </w:rPr>
  </w:style>
  <w:style w:type="paragraph" w:customStyle="1" w:styleId="xl72">
    <w:name w:val="xl72"/>
    <w:basedOn w:val="a2"/>
    <w:uiPriority w:val="99"/>
    <w:semiHidden/>
    <w:rsid w:val="006529B2"/>
    <w:pPr>
      <w:pBdr>
        <w:left w:val="single" w:sz="4" w:space="0" w:color="auto"/>
      </w:pBdr>
      <w:tabs>
        <w:tab w:val="clear" w:pos="851"/>
      </w:tabs>
      <w:spacing w:before="100" w:beforeAutospacing="1" w:after="100" w:afterAutospacing="1"/>
      <w:jc w:val="left"/>
    </w:pPr>
    <w:rPr>
      <w:rFonts w:eastAsia="ＭＳ 明朝" w:cs="Arial"/>
      <w:sz w:val="18"/>
      <w:szCs w:val="18"/>
      <w:lang w:val="de-DE" w:eastAsia="de-DE"/>
    </w:rPr>
  </w:style>
  <w:style w:type="paragraph" w:customStyle="1" w:styleId="xl73">
    <w:name w:val="xl73"/>
    <w:basedOn w:val="a2"/>
    <w:uiPriority w:val="99"/>
    <w:semiHidden/>
    <w:rsid w:val="006529B2"/>
    <w:pPr>
      <w:pBdr>
        <w:top w:val="single" w:sz="4" w:space="0" w:color="auto"/>
        <w:left w:val="single" w:sz="4" w:space="0" w:color="auto"/>
        <w:right w:val="single" w:sz="4" w:space="0" w:color="auto"/>
      </w:pBdr>
      <w:tabs>
        <w:tab w:val="clear" w:pos="851"/>
      </w:tabs>
      <w:spacing w:before="100" w:beforeAutospacing="1" w:after="100" w:afterAutospacing="1"/>
      <w:jc w:val="left"/>
    </w:pPr>
    <w:rPr>
      <w:rFonts w:eastAsia="ＭＳ 明朝" w:cs="Arial"/>
      <w:sz w:val="18"/>
      <w:szCs w:val="18"/>
      <w:lang w:val="de-DE" w:eastAsia="de-DE"/>
    </w:rPr>
  </w:style>
  <w:style w:type="paragraph" w:customStyle="1" w:styleId="xl63">
    <w:name w:val="xl63"/>
    <w:basedOn w:val="a2"/>
    <w:uiPriority w:val="99"/>
    <w:semiHidden/>
    <w:rsid w:val="006529B2"/>
    <w:pPr>
      <w:tabs>
        <w:tab w:val="clear" w:pos="851"/>
      </w:tabs>
      <w:spacing w:before="100" w:beforeAutospacing="1" w:after="100" w:afterAutospacing="1"/>
      <w:jc w:val="left"/>
    </w:pPr>
    <w:rPr>
      <w:rFonts w:eastAsia="ＭＳ 明朝" w:cs="Arial"/>
      <w:sz w:val="18"/>
      <w:szCs w:val="18"/>
      <w:lang w:val="de-DE" w:eastAsia="de-DE"/>
    </w:rPr>
  </w:style>
  <w:style w:type="paragraph" w:customStyle="1" w:styleId="xl64">
    <w:name w:val="xl64"/>
    <w:basedOn w:val="a2"/>
    <w:uiPriority w:val="99"/>
    <w:semiHidden/>
    <w:rsid w:val="006529B2"/>
    <w:pPr>
      <w:tabs>
        <w:tab w:val="clear" w:pos="851"/>
      </w:tabs>
      <w:spacing w:before="100" w:beforeAutospacing="1" w:after="100" w:afterAutospacing="1"/>
      <w:jc w:val="center"/>
    </w:pPr>
    <w:rPr>
      <w:rFonts w:eastAsia="ＭＳ 明朝" w:cs="Arial"/>
      <w:sz w:val="18"/>
      <w:szCs w:val="18"/>
      <w:lang w:val="de-DE" w:eastAsia="de-DE"/>
    </w:rPr>
  </w:style>
  <w:style w:type="character" w:styleId="affffa">
    <w:name w:val="annotation reference"/>
    <w:uiPriority w:val="99"/>
    <w:semiHidden/>
    <w:unhideWhenUsed/>
    <w:rsid w:val="006529B2"/>
    <w:rPr>
      <w:sz w:val="16"/>
      <w:szCs w:val="16"/>
    </w:rPr>
  </w:style>
  <w:style w:type="character" w:styleId="affffb">
    <w:name w:val="endnote reference"/>
    <w:basedOn w:val="a3"/>
    <w:uiPriority w:val="99"/>
    <w:semiHidden/>
    <w:unhideWhenUsed/>
    <w:rsid w:val="006529B2"/>
    <w:rPr>
      <w:vertAlign w:val="superscript"/>
    </w:rPr>
  </w:style>
  <w:style w:type="character" w:styleId="affffc">
    <w:name w:val="Subtle Emphasis"/>
    <w:basedOn w:val="a3"/>
    <w:uiPriority w:val="99"/>
    <w:qFormat/>
    <w:rsid w:val="006529B2"/>
    <w:rPr>
      <w:i/>
      <w:iCs/>
      <w:color w:val="404040" w:themeColor="text1" w:themeTint="BF"/>
    </w:rPr>
  </w:style>
  <w:style w:type="character" w:styleId="2f1">
    <w:name w:val="Intense Emphasis"/>
    <w:basedOn w:val="a3"/>
    <w:uiPriority w:val="99"/>
    <w:qFormat/>
    <w:rsid w:val="006529B2"/>
    <w:rPr>
      <w:i/>
      <w:iCs/>
      <w:color w:val="5B9BD5" w:themeColor="accent1"/>
    </w:rPr>
  </w:style>
  <w:style w:type="character" w:styleId="affffd">
    <w:name w:val="Subtle Reference"/>
    <w:basedOn w:val="a3"/>
    <w:uiPriority w:val="99"/>
    <w:qFormat/>
    <w:rsid w:val="006529B2"/>
    <w:rPr>
      <w:smallCaps/>
      <w:color w:val="5A5A5A" w:themeColor="text1" w:themeTint="A5"/>
    </w:rPr>
  </w:style>
  <w:style w:type="character" w:styleId="2f2">
    <w:name w:val="Intense Reference"/>
    <w:basedOn w:val="a3"/>
    <w:uiPriority w:val="99"/>
    <w:qFormat/>
    <w:rsid w:val="006529B2"/>
    <w:rPr>
      <w:b/>
      <w:bCs/>
      <w:smallCaps/>
      <w:color w:val="5B9BD5" w:themeColor="accent1"/>
      <w:spacing w:val="5"/>
    </w:rPr>
  </w:style>
  <w:style w:type="character" w:styleId="affffe">
    <w:name w:val="Book Title"/>
    <w:basedOn w:val="a3"/>
    <w:uiPriority w:val="99"/>
    <w:qFormat/>
    <w:rsid w:val="006529B2"/>
    <w:rPr>
      <w:b/>
      <w:bCs/>
      <w:smallCaps/>
      <w:spacing w:val="5"/>
    </w:rPr>
  </w:style>
  <w:style w:type="character" w:customStyle="1" w:styleId="IMODocNumParChar">
    <w:name w:val="IMODocNumPar Char"/>
    <w:basedOn w:val="IMOdocHead1Char"/>
    <w:rsid w:val="006529B2"/>
    <w:rPr>
      <w:rFonts w:ascii="Arial" w:eastAsia="ＭＳ 明朝" w:hAnsi="Arial" w:hint="default"/>
      <w:b/>
      <w:bCs/>
      <w:sz w:val="22"/>
      <w:szCs w:val="28"/>
      <w:lang w:eastAsia="en-US"/>
    </w:rPr>
  </w:style>
  <w:style w:type="character" w:customStyle="1" w:styleId="IMOdocSymbLat">
    <w:name w:val="IMOdocSymbLat"/>
    <w:uiPriority w:val="1"/>
    <w:qFormat/>
    <w:rsid w:val="006529B2"/>
    <w:rPr>
      <w:rFonts w:ascii="Times New Roman" w:hAnsi="Times New Roman" w:cs="Times New Roman" w:hint="default"/>
      <w:i/>
      <w:iCs w:val="0"/>
      <w:sz w:val="24"/>
      <w:szCs w:val="24"/>
    </w:rPr>
  </w:style>
  <w:style w:type="character" w:customStyle="1" w:styleId="IMOdocSymbGreek">
    <w:name w:val="IMOdocSymbGreek"/>
    <w:uiPriority w:val="1"/>
    <w:qFormat/>
    <w:rsid w:val="006529B2"/>
    <w:rPr>
      <w:rFonts w:ascii="Symbol" w:eastAsia="ＭＳ Ｐ明朝" w:hAnsi="Symbol" w:hint="default"/>
      <w:i w:val="0"/>
      <w:iCs w:val="0"/>
      <w:sz w:val="24"/>
      <w:szCs w:val="24"/>
    </w:rPr>
  </w:style>
  <w:style w:type="character" w:customStyle="1" w:styleId="VariableLatin">
    <w:name w:val="Variable Latin"/>
    <w:rsid w:val="006529B2"/>
    <w:rPr>
      <w:rFonts w:ascii="Times New Roman" w:hAnsi="Times New Roman" w:cs="Times New Roman" w:hint="default"/>
      <w:i/>
      <w:iCs w:val="0"/>
      <w:sz w:val="24"/>
    </w:rPr>
  </w:style>
  <w:style w:type="character" w:customStyle="1" w:styleId="VariableGreek">
    <w:name w:val="Variable Greek"/>
    <w:rsid w:val="006529B2"/>
    <w:rPr>
      <w:rFonts w:ascii="Symbol" w:hAnsi="Symbol" w:hint="default"/>
      <w:sz w:val="24"/>
    </w:rPr>
  </w:style>
  <w:style w:type="character" w:customStyle="1" w:styleId="IdxLowLatin">
    <w:name w:val="Idx Low Latin"/>
    <w:rsid w:val="006529B2"/>
    <w:rPr>
      <w:rFonts w:ascii="Times New Roman" w:hAnsi="Times New Roman" w:cs="Times New Roman" w:hint="default"/>
      <w:i/>
      <w:iCs w:val="0"/>
      <w:sz w:val="24"/>
      <w:vertAlign w:val="subscript"/>
    </w:rPr>
  </w:style>
  <w:style w:type="character" w:customStyle="1" w:styleId="IndL">
    <w:name w:val="IndL"/>
    <w:rsid w:val="006529B2"/>
    <w:rPr>
      <w:i/>
      <w:iCs w:val="0"/>
      <w:noProof/>
      <w:vertAlign w:val="subscript"/>
    </w:rPr>
  </w:style>
  <w:style w:type="character" w:customStyle="1" w:styleId="st1">
    <w:name w:val="st1"/>
    <w:uiPriority w:val="99"/>
    <w:rsid w:val="006529B2"/>
  </w:style>
  <w:style w:type="character" w:customStyle="1" w:styleId="1ff9">
    <w:name w:val="表示したハイパーリンク1"/>
    <w:basedOn w:val="a3"/>
    <w:uiPriority w:val="99"/>
    <w:semiHidden/>
    <w:rsid w:val="006529B2"/>
    <w:rPr>
      <w:color w:val="954F72"/>
      <w:u w:val="single"/>
    </w:rPr>
  </w:style>
  <w:style w:type="character" w:customStyle="1" w:styleId="21a">
    <w:name w:val="強調斜体 21"/>
    <w:basedOn w:val="a3"/>
    <w:uiPriority w:val="99"/>
    <w:rsid w:val="006529B2"/>
    <w:rPr>
      <w:b/>
      <w:bCs/>
      <w:i/>
      <w:iCs/>
      <w:color w:val="5B9BD5"/>
    </w:rPr>
  </w:style>
  <w:style w:type="character" w:customStyle="1" w:styleId="21b">
    <w:name w:val="参照 21"/>
    <w:basedOn w:val="a3"/>
    <w:uiPriority w:val="99"/>
    <w:rsid w:val="006529B2"/>
    <w:rPr>
      <w:b/>
      <w:bCs/>
      <w:smallCaps/>
      <w:color w:val="ED7D31"/>
      <w:spacing w:val="5"/>
      <w:u w:val="single"/>
    </w:rPr>
  </w:style>
  <w:style w:type="character" w:customStyle="1" w:styleId="1ffa">
    <w:name w:val="斜体1"/>
    <w:basedOn w:val="a3"/>
    <w:uiPriority w:val="99"/>
    <w:rsid w:val="006529B2"/>
    <w:rPr>
      <w:i/>
      <w:iCs/>
      <w:color w:val="808080"/>
    </w:rPr>
  </w:style>
  <w:style w:type="character" w:customStyle="1" w:styleId="1ffb">
    <w:name w:val="参照1"/>
    <w:basedOn w:val="a3"/>
    <w:uiPriority w:val="99"/>
    <w:rsid w:val="006529B2"/>
    <w:rPr>
      <w:smallCaps/>
      <w:color w:val="ED7D31"/>
      <w:u w:val="single"/>
    </w:rPr>
  </w:style>
  <w:style w:type="character" w:customStyle="1" w:styleId="DateChar1">
    <w:name w:val="Date Char1"/>
    <w:basedOn w:val="a3"/>
    <w:uiPriority w:val="99"/>
    <w:semiHidden/>
    <w:rsid w:val="006529B2"/>
    <w:rPr>
      <w:lang w:val="en-GB"/>
    </w:rPr>
  </w:style>
  <w:style w:type="character" w:customStyle="1" w:styleId="1ffc">
    <w:name w:val="日付 (文字)1"/>
    <w:basedOn w:val="a3"/>
    <w:uiPriority w:val="99"/>
    <w:semiHidden/>
    <w:rsid w:val="006529B2"/>
    <w:rPr>
      <w:lang w:val="en-GB"/>
    </w:rPr>
  </w:style>
  <w:style w:type="character" w:customStyle="1" w:styleId="IntenseQuoteChar1">
    <w:name w:val="Intense Quote Char1"/>
    <w:basedOn w:val="a3"/>
    <w:uiPriority w:val="30"/>
    <w:rsid w:val="006529B2"/>
    <w:rPr>
      <w:i/>
      <w:iCs/>
      <w:color w:val="5B9BD5" w:themeColor="accent1"/>
      <w:lang w:val="en-GB"/>
    </w:rPr>
  </w:style>
  <w:style w:type="character" w:customStyle="1" w:styleId="21c">
    <w:name w:val="引用文 2 (文字)1"/>
    <w:basedOn w:val="a3"/>
    <w:uiPriority w:val="30"/>
    <w:rsid w:val="006529B2"/>
    <w:rPr>
      <w:i/>
      <w:iCs/>
      <w:color w:val="5B9BD5" w:themeColor="accent1"/>
      <w:lang w:val="en-GB"/>
    </w:rPr>
  </w:style>
  <w:style w:type="character" w:customStyle="1" w:styleId="QuoteChar1">
    <w:name w:val="Quote Char1"/>
    <w:basedOn w:val="a3"/>
    <w:uiPriority w:val="29"/>
    <w:rsid w:val="006529B2"/>
    <w:rPr>
      <w:i/>
      <w:iCs/>
      <w:color w:val="404040" w:themeColor="text1" w:themeTint="BF"/>
      <w:lang w:val="en-GB"/>
    </w:rPr>
  </w:style>
  <w:style w:type="character" w:customStyle="1" w:styleId="1ffd">
    <w:name w:val="引用文 (文字)1"/>
    <w:basedOn w:val="a3"/>
    <w:uiPriority w:val="29"/>
    <w:rsid w:val="006529B2"/>
    <w:rPr>
      <w:i/>
      <w:iCs/>
      <w:color w:val="404040" w:themeColor="text1" w:themeTint="BF"/>
      <w:lang w:val="en-GB"/>
    </w:rPr>
  </w:style>
  <w:style w:type="character" w:customStyle="1" w:styleId="SalutationChar1">
    <w:name w:val="Salutation Char1"/>
    <w:basedOn w:val="a3"/>
    <w:uiPriority w:val="99"/>
    <w:semiHidden/>
    <w:rsid w:val="006529B2"/>
    <w:rPr>
      <w:lang w:val="en-GB"/>
    </w:rPr>
  </w:style>
  <w:style w:type="character" w:customStyle="1" w:styleId="1ffe">
    <w:name w:val="挨拶文 (文字)1"/>
    <w:basedOn w:val="a3"/>
    <w:uiPriority w:val="99"/>
    <w:semiHidden/>
    <w:rsid w:val="006529B2"/>
    <w:rPr>
      <w:lang w:val="en-GB"/>
    </w:rPr>
  </w:style>
  <w:style w:type="character" w:customStyle="1" w:styleId="afff3">
    <w:name w:val="記 (文字)"/>
    <w:basedOn w:val="a3"/>
    <w:link w:val="afff2"/>
    <w:uiPriority w:val="99"/>
    <w:semiHidden/>
    <w:locked/>
    <w:rsid w:val="006529B2"/>
    <w:rPr>
      <w:rFonts w:ascii="Verdana" w:eastAsia="ＭＳ 明朝" w:hAnsi="Verdana" w:cs="Verdana"/>
      <w:sz w:val="18"/>
      <w:szCs w:val="18"/>
    </w:rPr>
  </w:style>
  <w:style w:type="character" w:customStyle="1" w:styleId="1fff">
    <w:name w:val="脚注文字列 (文字)1"/>
    <w:aliases w:val="DNV-FT (文字)1"/>
    <w:rsid w:val="006529B2"/>
    <w:rPr>
      <w:rFonts w:ascii="Arial" w:eastAsia="HGｺﾞｼｯｸM" w:hAnsi="Arial" w:cs="Times New Roman" w:hint="default"/>
      <w:sz w:val="22"/>
      <w:lang w:val="en-GB"/>
    </w:rPr>
  </w:style>
  <w:style w:type="character" w:customStyle="1" w:styleId="shorttext">
    <w:name w:val="short_text"/>
    <w:basedOn w:val="a3"/>
    <w:rsid w:val="006529B2"/>
  </w:style>
  <w:style w:type="character" w:customStyle="1" w:styleId="hps">
    <w:name w:val="hps"/>
    <w:basedOn w:val="a3"/>
    <w:rsid w:val="006529B2"/>
  </w:style>
  <w:style w:type="character" w:customStyle="1" w:styleId="trans">
    <w:name w:val="trans"/>
    <w:uiPriority w:val="99"/>
    <w:rsid w:val="006529B2"/>
    <w:rPr>
      <w:rFonts w:ascii="Times New Roman" w:hAnsi="Times New Roman" w:cs="Times New Roman" w:hint="default"/>
    </w:rPr>
  </w:style>
  <w:style w:type="character" w:customStyle="1" w:styleId="1fff0">
    <w:name w:val="書名1"/>
    <w:qFormat/>
    <w:rsid w:val="006529B2"/>
    <w:rPr>
      <w:rFonts w:ascii="Times New Roman" w:hAnsi="Times New Roman" w:cs="Times New Roman" w:hint="default"/>
      <w:b/>
      <w:bCs/>
      <w:smallCaps/>
      <w:spacing w:val="5"/>
    </w:rPr>
  </w:style>
  <w:style w:type="character" w:customStyle="1" w:styleId="TextBodyChar">
    <w:name w:val="Text Body Char"/>
    <w:locked/>
    <w:rsid w:val="006529B2"/>
    <w:rPr>
      <w:rFonts w:ascii="Times New Roman" w:hAnsi="Times New Roman" w:cs="Times New Roman" w:hint="default"/>
      <w:sz w:val="24"/>
      <w:szCs w:val="24"/>
      <w:lang w:val="en-GB" w:eastAsia="en-US" w:bidi="ar-SA"/>
    </w:rPr>
  </w:style>
  <w:style w:type="character" w:customStyle="1" w:styleId="STAB-Greek">
    <w:name w:val="STAB-Greek"/>
    <w:rsid w:val="006529B2"/>
    <w:rPr>
      <w:rFonts w:ascii="Symbol" w:hAnsi="Symbol" w:hint="default"/>
      <w:sz w:val="24"/>
      <w:szCs w:val="24"/>
    </w:rPr>
  </w:style>
  <w:style w:type="character" w:customStyle="1" w:styleId="1fff1">
    <w:name w:val="強調斜体1"/>
    <w:basedOn w:val="a3"/>
    <w:uiPriority w:val="20"/>
    <w:qFormat/>
    <w:rsid w:val="006529B2"/>
    <w:rPr>
      <w:rFonts w:ascii="Times New Roman" w:hAnsi="Times New Roman" w:cs="Times New Roman" w:hint="default"/>
      <w:b/>
      <w:bCs w:val="0"/>
      <w:i/>
      <w:iCs/>
    </w:rPr>
  </w:style>
  <w:style w:type="character" w:customStyle="1" w:styleId="MTEquationSection">
    <w:name w:val="MTEquationSection"/>
    <w:rsid w:val="006529B2"/>
    <w:rPr>
      <w:rFonts w:ascii="Times New Roman" w:eastAsia="ＭＳ 明朝" w:hAnsi="Times New Roman" w:cs="Times New Roman" w:hint="default"/>
      <w:vanish/>
      <w:webHidden w:val="0"/>
      <w:color w:val="FF0000"/>
      <w:specVanish w:val="0"/>
    </w:rPr>
  </w:style>
  <w:style w:type="character" w:customStyle="1" w:styleId="1fff2">
    <w:name w:val="プレースホルダー テキスト1"/>
    <w:uiPriority w:val="99"/>
    <w:semiHidden/>
    <w:rsid w:val="006529B2"/>
    <w:rPr>
      <w:color w:val="808080"/>
    </w:rPr>
  </w:style>
  <w:style w:type="character" w:customStyle="1" w:styleId="fontstyle01">
    <w:name w:val="fontstyle01"/>
    <w:basedOn w:val="a3"/>
    <w:rsid w:val="006529B2"/>
    <w:rPr>
      <w:rFonts w:ascii="Arial" w:hAnsi="Arial" w:cs="Arial" w:hint="default"/>
      <w:b w:val="0"/>
      <w:bCs w:val="0"/>
      <w:i w:val="0"/>
      <w:iCs w:val="0"/>
      <w:color w:val="000000"/>
      <w:sz w:val="22"/>
      <w:szCs w:val="22"/>
    </w:rPr>
  </w:style>
  <w:style w:type="character" w:customStyle="1" w:styleId="Sub-Subheading">
    <w:name w:val="Sub-Subheading"/>
    <w:rsid w:val="006529B2"/>
    <w:rPr>
      <w:u w:val="single"/>
    </w:rPr>
  </w:style>
  <w:style w:type="character" w:customStyle="1" w:styleId="Footnote-Ref">
    <w:name w:val="Footnote-Ref"/>
    <w:autoRedefine/>
    <w:rsid w:val="006529B2"/>
    <w:rPr>
      <w:rFonts w:ascii="Times New Roman" w:hAnsi="Times New Roman" w:cs="Times New Roman" w:hint="default"/>
      <w:color w:val="auto"/>
      <w:kern w:val="2"/>
      <w:position w:val="6"/>
      <w:sz w:val="20"/>
      <w:vertAlign w:val="superscript"/>
    </w:rPr>
  </w:style>
  <w:style w:type="table" w:styleId="1fff3">
    <w:name w:val="Table Simple 1"/>
    <w:basedOn w:val="a4"/>
    <w:uiPriority w:val="99"/>
    <w:semiHidden/>
    <w:unhideWhenUsed/>
    <w:rsid w:val="006529B2"/>
    <w:pPr>
      <w:widowControl w:val="0"/>
      <w:jc w:val="both"/>
    </w:pPr>
    <w:rPr>
      <w:rFonts w:asciiTheme="minorHAnsi" w:eastAsiaTheme="minorEastAsia" w:hAnsiTheme="minorHAnsi" w:cstheme="minorBidi"/>
      <w:kern w:val="2"/>
      <w:sz w:val="21"/>
      <w:szCs w:val="22"/>
      <w:lang w:val="en-US" w:eastAsia="ja-JP"/>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4"/>
    <w:uiPriority w:val="99"/>
    <w:semiHidden/>
    <w:unhideWhenUsed/>
    <w:rsid w:val="006529B2"/>
    <w:pPr>
      <w:widowControl w:val="0"/>
      <w:jc w:val="both"/>
    </w:pPr>
    <w:rPr>
      <w:rFonts w:asciiTheme="minorHAnsi" w:eastAsiaTheme="minorEastAsia" w:hAnsiTheme="minorHAnsi" w:cstheme="minorBidi"/>
      <w:kern w:val="2"/>
      <w:sz w:val="21"/>
      <w:szCs w:val="22"/>
      <w:lang w:val="en-US" w:eastAsia="ja-JP"/>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4"/>
    <w:uiPriority w:val="99"/>
    <w:semiHidden/>
    <w:unhideWhenUsed/>
    <w:rsid w:val="006529B2"/>
    <w:pPr>
      <w:widowControl w:val="0"/>
      <w:jc w:val="both"/>
    </w:pPr>
    <w:rPr>
      <w:rFonts w:asciiTheme="minorHAnsi" w:eastAsiaTheme="minorEastAsia" w:hAnsiTheme="minorHAnsi" w:cstheme="minorBidi"/>
      <w:kern w:val="2"/>
      <w:sz w:val="21"/>
      <w:szCs w:val="22"/>
      <w:lang w:val="en-US" w:eastAsia="ja-JP"/>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ff4">
    <w:name w:val="Table Classic 1"/>
    <w:basedOn w:val="a4"/>
    <w:uiPriority w:val="99"/>
    <w:semiHidden/>
    <w:unhideWhenUsed/>
    <w:rsid w:val="006529B2"/>
    <w:pPr>
      <w:widowControl w:val="0"/>
      <w:jc w:val="both"/>
    </w:pPr>
    <w:rPr>
      <w:rFonts w:asciiTheme="minorHAnsi" w:eastAsiaTheme="minorEastAsia" w:hAnsiTheme="minorHAnsi" w:cstheme="minorBidi"/>
      <w:kern w:val="2"/>
      <w:sz w:val="21"/>
      <w:szCs w:val="22"/>
      <w:lang w:val="en-US" w:eastAsia="ja-JP"/>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4"/>
    <w:uiPriority w:val="99"/>
    <w:semiHidden/>
    <w:unhideWhenUsed/>
    <w:rsid w:val="006529B2"/>
    <w:pPr>
      <w:widowControl w:val="0"/>
      <w:jc w:val="both"/>
    </w:pPr>
    <w:rPr>
      <w:rFonts w:asciiTheme="minorHAnsi" w:eastAsiaTheme="minorEastAsia" w:hAnsiTheme="minorHAnsi" w:cstheme="minorBidi"/>
      <w:kern w:val="2"/>
      <w:sz w:val="21"/>
      <w:szCs w:val="22"/>
      <w:lang w:val="en-US" w:eastAsia="ja-JP"/>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e">
    <w:name w:val="Table Classic 3"/>
    <w:basedOn w:val="a4"/>
    <w:uiPriority w:val="99"/>
    <w:semiHidden/>
    <w:unhideWhenUsed/>
    <w:rsid w:val="006529B2"/>
    <w:pPr>
      <w:widowControl w:val="0"/>
      <w:jc w:val="both"/>
    </w:pPr>
    <w:rPr>
      <w:rFonts w:asciiTheme="minorHAnsi" w:eastAsiaTheme="minorEastAsia" w:hAnsiTheme="minorHAnsi" w:cstheme="minorBidi"/>
      <w:color w:val="000080"/>
      <w:kern w:val="2"/>
      <w:sz w:val="21"/>
      <w:szCs w:val="22"/>
      <w:lang w:val="en-US" w:eastAsia="ja-JP"/>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4"/>
    <w:uiPriority w:val="99"/>
    <w:semiHidden/>
    <w:unhideWhenUsed/>
    <w:rsid w:val="006529B2"/>
    <w:pPr>
      <w:widowControl w:val="0"/>
      <w:jc w:val="both"/>
    </w:pPr>
    <w:rPr>
      <w:rFonts w:asciiTheme="minorHAnsi" w:eastAsiaTheme="minorEastAsia" w:hAnsiTheme="minorHAnsi" w:cstheme="minorBidi"/>
      <w:kern w:val="2"/>
      <w:sz w:val="21"/>
      <w:szCs w:val="22"/>
      <w:lang w:val="en-US" w:eastAsia="ja-JP"/>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5">
    <w:name w:val="Table Colorful 1"/>
    <w:basedOn w:val="a4"/>
    <w:uiPriority w:val="99"/>
    <w:semiHidden/>
    <w:unhideWhenUsed/>
    <w:rsid w:val="006529B2"/>
    <w:pPr>
      <w:widowControl w:val="0"/>
      <w:jc w:val="both"/>
    </w:pPr>
    <w:rPr>
      <w:rFonts w:asciiTheme="minorHAnsi" w:eastAsiaTheme="minorEastAsia" w:hAnsiTheme="minorHAnsi" w:cstheme="minorBidi"/>
      <w:color w:val="FFFFFF"/>
      <w:kern w:val="2"/>
      <w:sz w:val="21"/>
      <w:szCs w:val="22"/>
      <w:lang w:val="en-US" w:eastAsia="ja-JP"/>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uiPriority w:val="99"/>
    <w:semiHidden/>
    <w:unhideWhenUsed/>
    <w:rsid w:val="006529B2"/>
    <w:pPr>
      <w:widowControl w:val="0"/>
      <w:jc w:val="both"/>
    </w:pPr>
    <w:rPr>
      <w:rFonts w:asciiTheme="minorHAnsi" w:eastAsiaTheme="minorEastAsia" w:hAnsiTheme="minorHAnsi" w:cstheme="minorBidi"/>
      <w:kern w:val="2"/>
      <w:sz w:val="21"/>
      <w:szCs w:val="22"/>
      <w:lang w:val="en-US" w:eastAsia="ja-JP"/>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4"/>
    <w:uiPriority w:val="99"/>
    <w:semiHidden/>
    <w:unhideWhenUsed/>
    <w:rsid w:val="006529B2"/>
    <w:pPr>
      <w:widowControl w:val="0"/>
      <w:jc w:val="both"/>
    </w:pPr>
    <w:rPr>
      <w:rFonts w:asciiTheme="minorHAnsi" w:eastAsiaTheme="minorEastAsia" w:hAnsiTheme="minorHAnsi" w:cstheme="minorBidi"/>
      <w:kern w:val="2"/>
      <w:sz w:val="21"/>
      <w:szCs w:val="22"/>
      <w:lang w:val="en-US" w:eastAsia="ja-JP"/>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6">
    <w:name w:val="Table Columns 1"/>
    <w:basedOn w:val="a4"/>
    <w:uiPriority w:val="99"/>
    <w:semiHidden/>
    <w:unhideWhenUsed/>
    <w:rsid w:val="006529B2"/>
    <w:pPr>
      <w:widowControl w:val="0"/>
      <w:jc w:val="both"/>
    </w:pPr>
    <w:rPr>
      <w:rFonts w:asciiTheme="minorHAnsi" w:eastAsiaTheme="minorEastAsia" w:hAnsiTheme="minorHAnsi" w:cstheme="minorBidi"/>
      <w:b/>
      <w:bCs/>
      <w:kern w:val="2"/>
      <w:sz w:val="21"/>
      <w:szCs w:val="22"/>
      <w:lang w:val="en-US" w:eastAsia="ja-JP"/>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4"/>
    <w:uiPriority w:val="99"/>
    <w:semiHidden/>
    <w:unhideWhenUsed/>
    <w:rsid w:val="006529B2"/>
    <w:pPr>
      <w:widowControl w:val="0"/>
      <w:jc w:val="both"/>
    </w:pPr>
    <w:rPr>
      <w:rFonts w:asciiTheme="minorHAnsi" w:eastAsiaTheme="minorEastAsia" w:hAnsiTheme="minorHAnsi" w:cstheme="minorBidi"/>
      <w:b/>
      <w:bCs/>
      <w:kern w:val="2"/>
      <w:sz w:val="21"/>
      <w:szCs w:val="22"/>
      <w:lang w:val="en-US" w:eastAsia="ja-JP"/>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4"/>
    <w:uiPriority w:val="99"/>
    <w:semiHidden/>
    <w:unhideWhenUsed/>
    <w:rsid w:val="006529B2"/>
    <w:pPr>
      <w:widowControl w:val="0"/>
      <w:jc w:val="both"/>
    </w:pPr>
    <w:rPr>
      <w:rFonts w:asciiTheme="minorHAnsi" w:eastAsiaTheme="minorEastAsia" w:hAnsiTheme="minorHAnsi" w:cstheme="minorBidi"/>
      <w:b/>
      <w:bCs/>
      <w:kern w:val="2"/>
      <w:sz w:val="21"/>
      <w:szCs w:val="22"/>
      <w:lang w:val="en-US" w:eastAsia="ja-JP"/>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4"/>
    <w:uiPriority w:val="99"/>
    <w:semiHidden/>
    <w:unhideWhenUsed/>
    <w:rsid w:val="006529B2"/>
    <w:pPr>
      <w:widowControl w:val="0"/>
      <w:jc w:val="both"/>
    </w:pPr>
    <w:rPr>
      <w:rFonts w:asciiTheme="minorHAnsi" w:eastAsiaTheme="minorEastAsia" w:hAnsiTheme="minorHAnsi" w:cstheme="minorBidi"/>
      <w:kern w:val="2"/>
      <w:sz w:val="21"/>
      <w:szCs w:val="22"/>
      <w:lang w:val="en-US" w:eastAsia="ja-JP"/>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4"/>
    <w:uiPriority w:val="99"/>
    <w:semiHidden/>
    <w:unhideWhenUsed/>
    <w:rsid w:val="006529B2"/>
    <w:pPr>
      <w:widowControl w:val="0"/>
      <w:jc w:val="both"/>
    </w:pPr>
    <w:rPr>
      <w:rFonts w:asciiTheme="minorHAnsi" w:eastAsiaTheme="minorEastAsia" w:hAnsiTheme="minorHAnsi" w:cstheme="minorBidi"/>
      <w:kern w:val="2"/>
      <w:sz w:val="21"/>
      <w:szCs w:val="22"/>
      <w:lang w:val="en-US" w:eastAsia="ja-JP"/>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f7">
    <w:name w:val="Table Grid 1"/>
    <w:basedOn w:val="a4"/>
    <w:uiPriority w:val="99"/>
    <w:semiHidden/>
    <w:unhideWhenUsed/>
    <w:rsid w:val="006529B2"/>
    <w:pPr>
      <w:widowControl w:val="0"/>
      <w:jc w:val="both"/>
    </w:pPr>
    <w:rPr>
      <w:rFonts w:asciiTheme="minorHAnsi" w:eastAsiaTheme="minorEastAsia" w:hAnsiTheme="minorHAnsi" w:cstheme="minorBidi"/>
      <w:kern w:val="2"/>
      <w:sz w:val="21"/>
      <w:szCs w:val="2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7">
    <w:name w:val="Table Grid 2"/>
    <w:basedOn w:val="a4"/>
    <w:uiPriority w:val="99"/>
    <w:semiHidden/>
    <w:unhideWhenUsed/>
    <w:rsid w:val="006529B2"/>
    <w:pPr>
      <w:widowControl w:val="0"/>
      <w:jc w:val="both"/>
    </w:pPr>
    <w:rPr>
      <w:rFonts w:asciiTheme="minorHAnsi" w:eastAsiaTheme="minorEastAsia" w:hAnsiTheme="minorHAnsi" w:cstheme="minorBidi"/>
      <w:kern w:val="2"/>
      <w:sz w:val="21"/>
      <w:szCs w:val="22"/>
      <w:lang w:val="en-US" w:eastAsia="ja-JP"/>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1">
    <w:name w:val="Table Grid 3"/>
    <w:basedOn w:val="a4"/>
    <w:uiPriority w:val="99"/>
    <w:semiHidden/>
    <w:unhideWhenUsed/>
    <w:rsid w:val="006529B2"/>
    <w:pPr>
      <w:widowControl w:val="0"/>
      <w:jc w:val="both"/>
    </w:pPr>
    <w:rPr>
      <w:rFonts w:asciiTheme="minorHAnsi" w:eastAsiaTheme="minorEastAsia" w:hAnsiTheme="minorHAnsi" w:cstheme="minorBidi"/>
      <w:kern w:val="2"/>
      <w:sz w:val="21"/>
      <w:szCs w:val="22"/>
      <w:lang w:val="en-US" w:eastAsia="ja-JP"/>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b">
    <w:name w:val="Table Grid 4"/>
    <w:basedOn w:val="a4"/>
    <w:uiPriority w:val="99"/>
    <w:semiHidden/>
    <w:unhideWhenUsed/>
    <w:rsid w:val="006529B2"/>
    <w:pPr>
      <w:widowControl w:val="0"/>
      <w:jc w:val="both"/>
    </w:pPr>
    <w:rPr>
      <w:rFonts w:asciiTheme="minorHAnsi" w:eastAsiaTheme="minorEastAsia" w:hAnsiTheme="minorHAnsi" w:cstheme="minorBidi"/>
      <w:kern w:val="2"/>
      <w:sz w:val="21"/>
      <w:szCs w:val="22"/>
      <w:lang w:val="en-US" w:eastAsia="ja-JP"/>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4"/>
    <w:uiPriority w:val="99"/>
    <w:semiHidden/>
    <w:unhideWhenUsed/>
    <w:rsid w:val="006529B2"/>
    <w:pPr>
      <w:widowControl w:val="0"/>
      <w:jc w:val="both"/>
    </w:pPr>
    <w:rPr>
      <w:rFonts w:asciiTheme="minorHAnsi" w:eastAsiaTheme="minorEastAsia" w:hAnsiTheme="minorHAnsi" w:cstheme="minorBidi"/>
      <w:kern w:val="2"/>
      <w:sz w:val="21"/>
      <w:szCs w:val="2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uiPriority w:val="99"/>
    <w:semiHidden/>
    <w:unhideWhenUsed/>
    <w:rsid w:val="006529B2"/>
    <w:pPr>
      <w:widowControl w:val="0"/>
      <w:jc w:val="both"/>
    </w:pPr>
    <w:rPr>
      <w:rFonts w:asciiTheme="minorHAnsi" w:eastAsiaTheme="minorEastAsia" w:hAnsiTheme="minorHAnsi" w:cstheme="minorBidi"/>
      <w:kern w:val="2"/>
      <w:sz w:val="21"/>
      <w:szCs w:val="22"/>
      <w:lang w:val="en-US" w:eastAsia="ja-JP"/>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4"/>
    <w:uiPriority w:val="99"/>
    <w:semiHidden/>
    <w:unhideWhenUsed/>
    <w:rsid w:val="006529B2"/>
    <w:pPr>
      <w:widowControl w:val="0"/>
      <w:jc w:val="both"/>
    </w:pPr>
    <w:rPr>
      <w:rFonts w:asciiTheme="minorHAnsi" w:eastAsiaTheme="minorEastAsia" w:hAnsiTheme="minorHAnsi" w:cstheme="minorBidi"/>
      <w:b/>
      <w:bCs/>
      <w:kern w:val="2"/>
      <w:sz w:val="21"/>
      <w:szCs w:val="2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uiPriority w:val="99"/>
    <w:semiHidden/>
    <w:unhideWhenUsed/>
    <w:rsid w:val="006529B2"/>
    <w:pPr>
      <w:widowControl w:val="0"/>
      <w:jc w:val="both"/>
    </w:pPr>
    <w:rPr>
      <w:rFonts w:asciiTheme="minorHAnsi" w:eastAsiaTheme="minorEastAsia" w:hAnsiTheme="minorHAnsi" w:cstheme="minorBidi"/>
      <w:kern w:val="2"/>
      <w:sz w:val="21"/>
      <w:szCs w:val="22"/>
      <w:lang w:val="en-US" w:eastAsia="ja-JP"/>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fff8">
    <w:name w:val="Table List 1"/>
    <w:basedOn w:val="a4"/>
    <w:uiPriority w:val="99"/>
    <w:semiHidden/>
    <w:unhideWhenUsed/>
    <w:rsid w:val="006529B2"/>
    <w:pPr>
      <w:widowControl w:val="0"/>
      <w:jc w:val="both"/>
    </w:pPr>
    <w:rPr>
      <w:rFonts w:asciiTheme="minorHAnsi" w:eastAsiaTheme="minorEastAsia" w:hAnsiTheme="minorHAnsi" w:cstheme="minorBidi"/>
      <w:kern w:val="2"/>
      <w:sz w:val="21"/>
      <w:szCs w:val="22"/>
      <w:lang w:val="en-US" w:eastAsia="ja-JP"/>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List 2"/>
    <w:basedOn w:val="a4"/>
    <w:uiPriority w:val="99"/>
    <w:semiHidden/>
    <w:unhideWhenUsed/>
    <w:rsid w:val="006529B2"/>
    <w:pPr>
      <w:widowControl w:val="0"/>
      <w:jc w:val="both"/>
    </w:pPr>
    <w:rPr>
      <w:rFonts w:asciiTheme="minorHAnsi" w:eastAsiaTheme="minorEastAsia" w:hAnsiTheme="minorHAnsi" w:cstheme="minorBidi"/>
      <w:kern w:val="2"/>
      <w:sz w:val="21"/>
      <w:szCs w:val="22"/>
      <w:lang w:val="en-US" w:eastAsia="ja-JP"/>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List 3"/>
    <w:basedOn w:val="a4"/>
    <w:uiPriority w:val="99"/>
    <w:semiHidden/>
    <w:unhideWhenUsed/>
    <w:rsid w:val="006529B2"/>
    <w:pPr>
      <w:widowControl w:val="0"/>
      <w:jc w:val="both"/>
    </w:pPr>
    <w:rPr>
      <w:rFonts w:asciiTheme="minorHAnsi" w:eastAsiaTheme="minorEastAsia" w:hAnsiTheme="minorHAnsi" w:cstheme="minorBidi"/>
      <w:kern w:val="2"/>
      <w:sz w:val="21"/>
      <w:szCs w:val="22"/>
      <w:lang w:val="en-US" w:eastAsia="ja-JP"/>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c">
    <w:name w:val="Table List 4"/>
    <w:basedOn w:val="a4"/>
    <w:uiPriority w:val="99"/>
    <w:semiHidden/>
    <w:unhideWhenUsed/>
    <w:rsid w:val="006529B2"/>
    <w:pPr>
      <w:widowControl w:val="0"/>
      <w:jc w:val="both"/>
    </w:pPr>
    <w:rPr>
      <w:rFonts w:asciiTheme="minorHAnsi" w:eastAsiaTheme="minorEastAsia" w:hAnsiTheme="minorHAnsi" w:cstheme="minorBidi"/>
      <w:kern w:val="2"/>
      <w:sz w:val="21"/>
      <w:szCs w:val="2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a">
    <w:name w:val="Table List 5"/>
    <w:basedOn w:val="a4"/>
    <w:uiPriority w:val="99"/>
    <w:semiHidden/>
    <w:unhideWhenUsed/>
    <w:rsid w:val="006529B2"/>
    <w:pPr>
      <w:widowControl w:val="0"/>
      <w:jc w:val="both"/>
    </w:pPr>
    <w:rPr>
      <w:rFonts w:asciiTheme="minorHAnsi" w:eastAsiaTheme="minorEastAsia" w:hAnsiTheme="minorHAnsi" w:cstheme="minorBidi"/>
      <w:kern w:val="2"/>
      <w:sz w:val="21"/>
      <w:szCs w:val="2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4">
    <w:name w:val="Table List 6"/>
    <w:basedOn w:val="a4"/>
    <w:uiPriority w:val="99"/>
    <w:semiHidden/>
    <w:unhideWhenUsed/>
    <w:rsid w:val="006529B2"/>
    <w:pPr>
      <w:widowControl w:val="0"/>
      <w:jc w:val="both"/>
    </w:pPr>
    <w:rPr>
      <w:rFonts w:asciiTheme="minorHAnsi" w:eastAsiaTheme="minorEastAsia" w:hAnsiTheme="minorHAnsi" w:cstheme="minorBidi"/>
      <w:kern w:val="2"/>
      <w:sz w:val="21"/>
      <w:szCs w:val="22"/>
      <w:lang w:val="en-US" w:eastAsia="ja-JP"/>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4">
    <w:name w:val="Table List 7"/>
    <w:basedOn w:val="a4"/>
    <w:uiPriority w:val="99"/>
    <w:semiHidden/>
    <w:unhideWhenUsed/>
    <w:rsid w:val="006529B2"/>
    <w:pPr>
      <w:widowControl w:val="0"/>
      <w:jc w:val="both"/>
    </w:pPr>
    <w:rPr>
      <w:rFonts w:asciiTheme="minorHAnsi" w:eastAsiaTheme="minorEastAsia" w:hAnsiTheme="minorHAnsi" w:cstheme="minorBidi"/>
      <w:kern w:val="2"/>
      <w:sz w:val="21"/>
      <w:szCs w:val="22"/>
      <w:lang w:val="en-US" w:eastAsia="ja-JP"/>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4">
    <w:name w:val="Table List 8"/>
    <w:basedOn w:val="a4"/>
    <w:uiPriority w:val="99"/>
    <w:semiHidden/>
    <w:unhideWhenUsed/>
    <w:rsid w:val="006529B2"/>
    <w:pPr>
      <w:widowControl w:val="0"/>
      <w:jc w:val="both"/>
    </w:pPr>
    <w:rPr>
      <w:rFonts w:asciiTheme="minorHAnsi" w:eastAsiaTheme="minorEastAsia" w:hAnsiTheme="minorHAnsi" w:cstheme="minorBidi"/>
      <w:kern w:val="2"/>
      <w:sz w:val="21"/>
      <w:szCs w:val="22"/>
      <w:lang w:val="en-US" w:eastAsia="ja-JP"/>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3-D1">
    <w:name w:val="Table 3D effects 1"/>
    <w:basedOn w:val="a4"/>
    <w:uiPriority w:val="99"/>
    <w:semiHidden/>
    <w:unhideWhenUsed/>
    <w:rsid w:val="006529B2"/>
    <w:pPr>
      <w:widowControl w:val="0"/>
      <w:jc w:val="both"/>
    </w:pPr>
    <w:rPr>
      <w:rFonts w:asciiTheme="minorHAnsi" w:eastAsiaTheme="minorEastAsia" w:hAnsiTheme="minorHAnsi" w:cstheme="minorBidi"/>
      <w:kern w:val="2"/>
      <w:sz w:val="21"/>
      <w:szCs w:val="22"/>
      <w:lang w:val="en-US" w:eastAsia="ja-JP"/>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uiPriority w:val="99"/>
    <w:semiHidden/>
    <w:unhideWhenUsed/>
    <w:rsid w:val="006529B2"/>
    <w:pPr>
      <w:widowControl w:val="0"/>
      <w:jc w:val="both"/>
    </w:pPr>
    <w:rPr>
      <w:rFonts w:asciiTheme="minorHAnsi" w:eastAsiaTheme="minorEastAsia" w:hAnsiTheme="minorHAnsi" w:cstheme="minorBidi"/>
      <w:kern w:val="2"/>
      <w:sz w:val="21"/>
      <w:szCs w:val="22"/>
      <w:lang w:val="en-US" w:eastAsia="ja-JP"/>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uiPriority w:val="99"/>
    <w:semiHidden/>
    <w:unhideWhenUsed/>
    <w:rsid w:val="006529B2"/>
    <w:pPr>
      <w:widowControl w:val="0"/>
      <w:jc w:val="both"/>
    </w:pPr>
    <w:rPr>
      <w:rFonts w:asciiTheme="minorHAnsi" w:eastAsiaTheme="minorEastAsia" w:hAnsiTheme="minorHAnsi" w:cstheme="minorBidi"/>
      <w:kern w:val="2"/>
      <w:sz w:val="21"/>
      <w:szCs w:val="22"/>
      <w:lang w:val="en-US" w:eastAsia="ja-JP"/>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
    <w:name w:val="Table Contemporary"/>
    <w:basedOn w:val="a4"/>
    <w:uiPriority w:val="99"/>
    <w:semiHidden/>
    <w:unhideWhenUsed/>
    <w:rsid w:val="006529B2"/>
    <w:pPr>
      <w:widowControl w:val="0"/>
      <w:jc w:val="both"/>
    </w:pPr>
    <w:rPr>
      <w:rFonts w:asciiTheme="minorHAnsi" w:eastAsiaTheme="minorEastAsia" w:hAnsiTheme="minorHAnsi" w:cstheme="minorBidi"/>
      <w:kern w:val="2"/>
      <w:sz w:val="21"/>
      <w:szCs w:val="22"/>
      <w:lang w:val="en-US" w:eastAsia="ja-JP"/>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0">
    <w:name w:val="Table Elegant"/>
    <w:basedOn w:val="a4"/>
    <w:uiPriority w:val="99"/>
    <w:semiHidden/>
    <w:unhideWhenUsed/>
    <w:rsid w:val="006529B2"/>
    <w:pPr>
      <w:widowControl w:val="0"/>
      <w:jc w:val="both"/>
    </w:pPr>
    <w:rPr>
      <w:rFonts w:asciiTheme="minorHAnsi" w:eastAsiaTheme="minorEastAsia" w:hAnsiTheme="minorHAnsi" w:cstheme="minorBidi"/>
      <w:kern w:val="2"/>
      <w:sz w:val="21"/>
      <w:szCs w:val="22"/>
      <w:lang w:val="en-US" w:eastAsia="ja-JP"/>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1">
    <w:name w:val="Table Professional"/>
    <w:basedOn w:val="a4"/>
    <w:uiPriority w:val="99"/>
    <w:semiHidden/>
    <w:unhideWhenUsed/>
    <w:rsid w:val="006529B2"/>
    <w:pPr>
      <w:widowControl w:val="0"/>
      <w:jc w:val="both"/>
    </w:pPr>
    <w:rPr>
      <w:rFonts w:asciiTheme="minorHAnsi" w:eastAsiaTheme="minorEastAsia" w:hAnsiTheme="minorHAnsi" w:cstheme="minorBidi"/>
      <w:kern w:val="2"/>
      <w:sz w:val="21"/>
      <w:szCs w:val="2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ff9">
    <w:name w:val="Table Subtle 1"/>
    <w:basedOn w:val="a4"/>
    <w:uiPriority w:val="99"/>
    <w:semiHidden/>
    <w:unhideWhenUsed/>
    <w:rsid w:val="006529B2"/>
    <w:pPr>
      <w:widowControl w:val="0"/>
      <w:jc w:val="both"/>
    </w:pPr>
    <w:rPr>
      <w:rFonts w:asciiTheme="minorHAnsi" w:eastAsiaTheme="minorEastAsia" w:hAnsiTheme="minorHAnsi" w:cstheme="minorBidi"/>
      <w:kern w:val="2"/>
      <w:sz w:val="21"/>
      <w:szCs w:val="22"/>
      <w:lang w:val="en-US" w:eastAsia="ja-JP"/>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4"/>
    <w:uiPriority w:val="99"/>
    <w:semiHidden/>
    <w:unhideWhenUsed/>
    <w:rsid w:val="006529B2"/>
    <w:pPr>
      <w:widowControl w:val="0"/>
      <w:jc w:val="both"/>
    </w:pPr>
    <w:rPr>
      <w:rFonts w:asciiTheme="minorHAnsi" w:eastAsiaTheme="minorEastAsia" w:hAnsiTheme="minorHAnsi" w:cstheme="minorBidi"/>
      <w:kern w:val="2"/>
      <w:sz w:val="21"/>
      <w:szCs w:val="22"/>
      <w:lang w:val="en-US" w:eastAsia="ja-JP"/>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10">
    <w:name w:val="Table Web 1"/>
    <w:basedOn w:val="a4"/>
    <w:uiPriority w:val="99"/>
    <w:semiHidden/>
    <w:unhideWhenUsed/>
    <w:rsid w:val="006529B2"/>
    <w:pPr>
      <w:widowControl w:val="0"/>
      <w:jc w:val="both"/>
    </w:pPr>
    <w:rPr>
      <w:rFonts w:asciiTheme="minorHAnsi" w:eastAsiaTheme="minorEastAsia" w:hAnsiTheme="minorHAnsi" w:cstheme="minorBidi"/>
      <w:kern w:val="2"/>
      <w:sz w:val="21"/>
      <w:szCs w:val="22"/>
      <w:lang w:val="en-US" w:eastAsia="ja-JP"/>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Web2">
    <w:name w:val="Table Web 2"/>
    <w:basedOn w:val="a4"/>
    <w:uiPriority w:val="99"/>
    <w:unhideWhenUsed/>
    <w:rsid w:val="006529B2"/>
    <w:pPr>
      <w:widowControl w:val="0"/>
      <w:jc w:val="both"/>
    </w:pPr>
    <w:rPr>
      <w:rFonts w:asciiTheme="minorHAnsi" w:eastAsiaTheme="minorEastAsia" w:hAnsiTheme="minorHAnsi" w:cstheme="minorBidi"/>
      <w:kern w:val="2"/>
      <w:sz w:val="21"/>
      <w:szCs w:val="22"/>
      <w:lang w:val="en-US" w:eastAsia="ja-JP"/>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Web3">
    <w:name w:val="Table Web 3"/>
    <w:basedOn w:val="a4"/>
    <w:uiPriority w:val="99"/>
    <w:semiHidden/>
    <w:unhideWhenUsed/>
    <w:rsid w:val="006529B2"/>
    <w:pPr>
      <w:widowControl w:val="0"/>
      <w:jc w:val="both"/>
    </w:pPr>
    <w:rPr>
      <w:rFonts w:asciiTheme="minorHAnsi" w:eastAsiaTheme="minorEastAsia" w:hAnsiTheme="minorHAnsi" w:cstheme="minorBidi"/>
      <w:kern w:val="2"/>
      <w:sz w:val="21"/>
      <w:szCs w:val="22"/>
      <w:lang w:val="en-US" w:eastAsia="ja-JP"/>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2">
    <w:name w:val="Table Theme"/>
    <w:basedOn w:val="a4"/>
    <w:uiPriority w:val="99"/>
    <w:unhideWhenUsed/>
    <w:rsid w:val="006529B2"/>
    <w:pPr>
      <w:widowControl w:val="0"/>
      <w:jc w:val="both"/>
    </w:pPr>
    <w:rPr>
      <w:rFonts w:asciiTheme="minorHAnsi" w:eastAsiaTheme="minorEastAsia" w:hAnsiTheme="minorHAnsi" w:cstheme="minorBidi"/>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a">
    <w:name w:val="Light Shading"/>
    <w:basedOn w:val="a4"/>
    <w:uiPriority w:val="60"/>
    <w:semiHidden/>
    <w:unhideWhenUsed/>
    <w:rsid w:val="006529B2"/>
    <w:rPr>
      <w:rFonts w:asciiTheme="minorHAnsi" w:eastAsiaTheme="minorEastAsia" w:hAnsiTheme="minorHAnsi" w:cstheme="minorBidi"/>
      <w:color w:val="000000" w:themeColor="text1" w:themeShade="BF"/>
      <w:kern w:val="2"/>
      <w:sz w:val="21"/>
      <w:szCs w:val="22"/>
      <w:lang w:val="en-US" w:eastAsia="ja-JP"/>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fa">
    <w:name w:val="Light List"/>
    <w:basedOn w:val="a4"/>
    <w:uiPriority w:val="61"/>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f3">
    <w:name w:val="Light Grid"/>
    <w:basedOn w:val="a4"/>
    <w:uiPriority w:val="62"/>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eastAsia"/>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eastAsia"/>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eastAsia"/>
        <w:b/>
        <w:bCs/>
      </w:rPr>
    </w:tblStylePr>
    <w:tblStylePr w:type="lastCol">
      <w:rPr>
        <w:rFonts w:asciiTheme="majorHAnsi" w:eastAsiaTheme="majorEastAsia" w:hAnsiTheme="majorHAnsi" w:cstheme="majorBidi" w:hint="eastAsia"/>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4d">
    <w:name w:val="Medium Shading 1"/>
    <w:basedOn w:val="a4"/>
    <w:uiPriority w:val="63"/>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5b">
    <w:name w:val="Medium Shading 2"/>
    <w:basedOn w:val="a4"/>
    <w:uiPriority w:val="64"/>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65">
    <w:name w:val="Medium List 1"/>
    <w:basedOn w:val="a4"/>
    <w:uiPriority w:val="65"/>
    <w:semiHidden/>
    <w:unhideWhenUsed/>
    <w:rsid w:val="006529B2"/>
    <w:rPr>
      <w:rFonts w:asciiTheme="minorHAnsi" w:eastAsiaTheme="minorEastAsia" w:hAnsiTheme="minorHAnsi" w:cstheme="minorBidi"/>
      <w:color w:val="000000" w:themeColor="text1"/>
      <w:kern w:val="2"/>
      <w:sz w:val="21"/>
      <w:szCs w:val="22"/>
      <w:lang w:val="en-US" w:eastAsia="ja-JP"/>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eastAsia"/>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75">
    <w:name w:val="Medium List 2"/>
    <w:basedOn w:val="a4"/>
    <w:uiPriority w:val="66"/>
    <w:semiHidden/>
    <w:unhideWhenUsed/>
    <w:rsid w:val="006529B2"/>
    <w:rPr>
      <w:rFonts w:asciiTheme="majorHAnsi" w:eastAsiaTheme="majorEastAsia" w:hAnsiTheme="majorHAnsi" w:cstheme="majorBidi"/>
      <w:color w:val="000000" w:themeColor="text1"/>
      <w:kern w:val="2"/>
      <w:sz w:val="21"/>
      <w:szCs w:val="22"/>
      <w:lang w:val="en-US" w:eastAsia="ja-JP"/>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85">
    <w:name w:val="Medium Grid 1"/>
    <w:basedOn w:val="a4"/>
    <w:uiPriority w:val="67"/>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93">
    <w:name w:val="Medium Grid 2"/>
    <w:basedOn w:val="a4"/>
    <w:uiPriority w:val="68"/>
    <w:semiHidden/>
    <w:unhideWhenUsed/>
    <w:rsid w:val="006529B2"/>
    <w:rPr>
      <w:rFonts w:asciiTheme="majorHAnsi" w:eastAsiaTheme="majorEastAsia" w:hAnsiTheme="majorHAnsi" w:cstheme="majorBidi"/>
      <w:color w:val="000000" w:themeColor="text1"/>
      <w:kern w:val="2"/>
      <w:sz w:val="21"/>
      <w:szCs w:val="22"/>
      <w:lang w:val="en-US" w:eastAsia="ja-JP"/>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00">
    <w:name w:val="Medium Grid 3"/>
    <w:basedOn w:val="a4"/>
    <w:uiPriority w:val="69"/>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11">
    <w:name w:val="Dark List"/>
    <w:basedOn w:val="a4"/>
    <w:uiPriority w:val="70"/>
    <w:semiHidden/>
    <w:unhideWhenUsed/>
    <w:rsid w:val="006529B2"/>
    <w:rPr>
      <w:rFonts w:asciiTheme="minorHAnsi" w:eastAsiaTheme="minorEastAsia" w:hAnsiTheme="minorHAnsi" w:cstheme="minorBidi"/>
      <w:color w:val="FFFFFF" w:themeColor="background1"/>
      <w:kern w:val="2"/>
      <w:sz w:val="21"/>
      <w:szCs w:val="22"/>
      <w:lang w:val="en-US" w:eastAsia="ja-JP"/>
    </w:rPr>
    <w:tblPr>
      <w:tblStyleRowBandSize w:val="1"/>
      <w:tblStyleColBandSize w:val="1"/>
      <w:tblInd w:w="0" w:type="nil"/>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0">
    <w:name w:val="Colorful Shading"/>
    <w:basedOn w:val="a4"/>
    <w:uiPriority w:val="71"/>
    <w:semiHidden/>
    <w:unhideWhenUsed/>
    <w:rsid w:val="006529B2"/>
    <w:rPr>
      <w:rFonts w:asciiTheme="minorHAnsi" w:eastAsiaTheme="minorEastAsia" w:hAnsiTheme="minorHAnsi" w:cstheme="minorBidi"/>
      <w:color w:val="000000" w:themeColor="text1"/>
      <w:kern w:val="2"/>
      <w:sz w:val="21"/>
      <w:szCs w:val="22"/>
      <w:lang w:val="en-US" w:eastAsia="ja-JP"/>
    </w:rPr>
    <w:tblPr>
      <w:tblStyleRowBandSize w:val="1"/>
      <w:tblStyleColBandSize w:val="1"/>
      <w:tblInd w:w="0" w:type="nil"/>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0">
    <w:name w:val="Colorful List"/>
    <w:basedOn w:val="a4"/>
    <w:uiPriority w:val="72"/>
    <w:semiHidden/>
    <w:unhideWhenUsed/>
    <w:rsid w:val="006529B2"/>
    <w:rPr>
      <w:rFonts w:asciiTheme="minorHAnsi" w:eastAsiaTheme="minorEastAsia" w:hAnsiTheme="minorHAnsi" w:cstheme="minorBidi"/>
      <w:color w:val="000000" w:themeColor="text1"/>
      <w:kern w:val="2"/>
      <w:sz w:val="21"/>
      <w:szCs w:val="22"/>
      <w:lang w:val="en-US" w:eastAsia="ja-JP"/>
    </w:rPr>
    <w:tblPr>
      <w:tblStyleRowBandSize w:val="1"/>
      <w:tblStyleColBandSize w:val="1"/>
      <w:tblInd w:w="0" w:type="nil"/>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0">
    <w:name w:val="Colorful Grid"/>
    <w:basedOn w:val="a4"/>
    <w:uiPriority w:val="73"/>
    <w:semiHidden/>
    <w:unhideWhenUsed/>
    <w:rsid w:val="006529B2"/>
    <w:rPr>
      <w:rFonts w:asciiTheme="minorHAnsi" w:eastAsiaTheme="minorEastAsia" w:hAnsiTheme="minorHAnsi" w:cstheme="minorBidi"/>
      <w:color w:val="000000" w:themeColor="text1"/>
      <w:kern w:val="2"/>
      <w:sz w:val="21"/>
      <w:szCs w:val="22"/>
      <w:lang w:val="en-US" w:eastAsia="ja-JP"/>
    </w:rPr>
    <w:tblPr>
      <w:tblStyleRowBandSize w:val="1"/>
      <w:tblStyleColBandSize w:val="1"/>
      <w:tblInd w:w="0" w:type="nil"/>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fffb">
    <w:name w:val="Light Shading Accent 1"/>
    <w:basedOn w:val="a4"/>
    <w:uiPriority w:val="60"/>
    <w:semiHidden/>
    <w:unhideWhenUsed/>
    <w:rsid w:val="006529B2"/>
    <w:rPr>
      <w:rFonts w:asciiTheme="minorHAnsi" w:eastAsiaTheme="minorEastAsia" w:hAnsiTheme="minorHAnsi" w:cstheme="minorBidi"/>
      <w:color w:val="2E74B5" w:themeColor="accent1" w:themeShade="BF"/>
      <w:kern w:val="2"/>
      <w:sz w:val="21"/>
      <w:szCs w:val="22"/>
      <w:lang w:val="en-US" w:eastAsia="ja-JP"/>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fb">
    <w:name w:val="Light List Accent 1"/>
    <w:basedOn w:val="a4"/>
    <w:uiPriority w:val="61"/>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f4">
    <w:name w:val="Light Grid Accent 1"/>
    <w:basedOn w:val="a4"/>
    <w:uiPriority w:val="62"/>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eastAsia"/>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eastAsia"/>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hint="eastAsia"/>
        <w:b/>
        <w:bCs/>
      </w:rPr>
    </w:tblStylePr>
    <w:tblStylePr w:type="lastCol">
      <w:rPr>
        <w:rFonts w:asciiTheme="majorHAnsi" w:eastAsiaTheme="majorEastAsia" w:hAnsiTheme="majorHAnsi" w:cstheme="majorBidi" w:hint="eastAsia"/>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4e">
    <w:name w:val="Medium Shading 1 Accent 1"/>
    <w:basedOn w:val="a4"/>
    <w:uiPriority w:val="63"/>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5c">
    <w:name w:val="Medium Shading 2 Accent 1"/>
    <w:basedOn w:val="a4"/>
    <w:uiPriority w:val="64"/>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66">
    <w:name w:val="Medium List 1 Accent 1"/>
    <w:basedOn w:val="a4"/>
    <w:uiPriority w:val="65"/>
    <w:unhideWhenUsed/>
    <w:rsid w:val="006529B2"/>
    <w:rPr>
      <w:rFonts w:asciiTheme="minorHAnsi" w:eastAsiaTheme="minorEastAsia" w:hAnsiTheme="minorHAnsi" w:cstheme="minorBidi"/>
      <w:color w:val="000000" w:themeColor="text1"/>
      <w:kern w:val="2"/>
      <w:sz w:val="21"/>
      <w:szCs w:val="22"/>
      <w:lang w:val="en-US" w:eastAsia="ja-JP"/>
    </w:rPr>
    <w:tblPr>
      <w:tblStyleRowBandSize w:val="1"/>
      <w:tblStyleColBandSize w:val="1"/>
      <w:tblInd w:w="0" w:type="nil"/>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eastAsia"/>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76">
    <w:name w:val="Medium List 2 Accent 1"/>
    <w:basedOn w:val="a4"/>
    <w:uiPriority w:val="66"/>
    <w:semiHidden/>
    <w:unhideWhenUsed/>
    <w:rsid w:val="006529B2"/>
    <w:rPr>
      <w:rFonts w:asciiTheme="majorHAnsi" w:eastAsiaTheme="majorEastAsia" w:hAnsiTheme="majorHAnsi" w:cstheme="majorBidi"/>
      <w:color w:val="000000" w:themeColor="text1"/>
      <w:kern w:val="2"/>
      <w:sz w:val="21"/>
      <w:szCs w:val="22"/>
      <w:lang w:val="en-US" w:eastAsia="ja-JP"/>
    </w:rPr>
    <w:tblPr>
      <w:tblStyleRowBandSize w:val="1"/>
      <w:tblStyleColBandSize w:val="1"/>
      <w:tblInd w:w="0" w:type="nil"/>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86">
    <w:name w:val="Medium Grid 1 Accent 1"/>
    <w:basedOn w:val="a4"/>
    <w:uiPriority w:val="67"/>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94">
    <w:name w:val="Medium Grid 2 Accent 1"/>
    <w:basedOn w:val="a4"/>
    <w:uiPriority w:val="68"/>
    <w:semiHidden/>
    <w:unhideWhenUsed/>
    <w:rsid w:val="006529B2"/>
    <w:rPr>
      <w:rFonts w:asciiTheme="majorHAnsi" w:eastAsiaTheme="majorEastAsia" w:hAnsiTheme="majorHAnsi" w:cstheme="majorBidi"/>
      <w:color w:val="000000" w:themeColor="text1"/>
      <w:kern w:val="2"/>
      <w:sz w:val="21"/>
      <w:szCs w:val="22"/>
      <w:lang w:val="en-US" w:eastAsia="ja-JP"/>
    </w:rPr>
    <w:tblPr>
      <w:tblStyleRowBandSize w:val="1"/>
      <w:tblStyleColBandSize w:val="1"/>
      <w:tblInd w:w="0" w:type="nil"/>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101">
    <w:name w:val="Medium Grid 3 Accent 1"/>
    <w:basedOn w:val="a4"/>
    <w:uiPriority w:val="69"/>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112">
    <w:name w:val="Dark List Accent 1"/>
    <w:basedOn w:val="a4"/>
    <w:uiPriority w:val="70"/>
    <w:semiHidden/>
    <w:unhideWhenUsed/>
    <w:rsid w:val="006529B2"/>
    <w:rPr>
      <w:rFonts w:asciiTheme="minorHAnsi" w:eastAsiaTheme="minorEastAsia" w:hAnsiTheme="minorHAnsi" w:cstheme="minorBidi"/>
      <w:color w:val="FFFFFF" w:themeColor="background1"/>
      <w:kern w:val="2"/>
      <w:sz w:val="21"/>
      <w:szCs w:val="22"/>
      <w:lang w:val="en-US" w:eastAsia="ja-JP"/>
    </w:rPr>
    <w:tblPr>
      <w:tblStyleRowBandSize w:val="1"/>
      <w:tblStyleColBandSize w:val="1"/>
      <w:tblInd w:w="0" w:type="nil"/>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121">
    <w:name w:val="Colorful Shading Accent 1"/>
    <w:basedOn w:val="a4"/>
    <w:uiPriority w:val="71"/>
    <w:semiHidden/>
    <w:unhideWhenUsed/>
    <w:rsid w:val="006529B2"/>
    <w:rPr>
      <w:rFonts w:asciiTheme="minorHAnsi" w:eastAsiaTheme="minorEastAsia" w:hAnsiTheme="minorHAnsi" w:cstheme="minorBidi"/>
      <w:color w:val="000000" w:themeColor="text1"/>
      <w:kern w:val="2"/>
      <w:sz w:val="21"/>
      <w:szCs w:val="22"/>
      <w:lang w:val="en-US" w:eastAsia="ja-JP"/>
    </w:rPr>
    <w:tblPr>
      <w:tblStyleRowBandSize w:val="1"/>
      <w:tblStyleColBandSize w:val="1"/>
      <w:tblInd w:w="0" w:type="nil"/>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131">
    <w:name w:val="Colorful List Accent 1"/>
    <w:basedOn w:val="a4"/>
    <w:uiPriority w:val="72"/>
    <w:semiHidden/>
    <w:unhideWhenUsed/>
    <w:rsid w:val="006529B2"/>
    <w:rPr>
      <w:rFonts w:asciiTheme="minorHAnsi" w:eastAsiaTheme="minorEastAsia" w:hAnsiTheme="minorHAnsi" w:cstheme="minorBidi"/>
      <w:color w:val="000000" w:themeColor="text1"/>
      <w:kern w:val="2"/>
      <w:sz w:val="21"/>
      <w:szCs w:val="22"/>
      <w:lang w:val="en-US" w:eastAsia="ja-JP"/>
    </w:rPr>
    <w:tblPr>
      <w:tblStyleRowBandSize w:val="1"/>
      <w:tblStyleColBandSize w:val="1"/>
      <w:tblInd w:w="0" w:type="nil"/>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141">
    <w:name w:val="Colorful Grid Accent 1"/>
    <w:basedOn w:val="a4"/>
    <w:uiPriority w:val="73"/>
    <w:semiHidden/>
    <w:unhideWhenUsed/>
    <w:rsid w:val="006529B2"/>
    <w:rPr>
      <w:rFonts w:asciiTheme="minorHAnsi" w:eastAsiaTheme="minorEastAsia" w:hAnsiTheme="minorHAnsi" w:cstheme="minorBidi"/>
      <w:color w:val="000000" w:themeColor="text1"/>
      <w:kern w:val="2"/>
      <w:sz w:val="21"/>
      <w:szCs w:val="22"/>
      <w:lang w:val="en-US" w:eastAsia="ja-JP"/>
    </w:rPr>
    <w:tblPr>
      <w:tblStyleRowBandSize w:val="1"/>
      <w:tblStyleColBandSize w:val="1"/>
      <w:tblInd w:w="0" w:type="nil"/>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fffc">
    <w:name w:val="Light Shading Accent 2"/>
    <w:basedOn w:val="a4"/>
    <w:uiPriority w:val="60"/>
    <w:semiHidden/>
    <w:unhideWhenUsed/>
    <w:rsid w:val="006529B2"/>
    <w:rPr>
      <w:rFonts w:asciiTheme="minorHAnsi" w:eastAsiaTheme="minorEastAsia" w:hAnsiTheme="minorHAnsi" w:cstheme="minorBidi"/>
      <w:color w:val="C45911" w:themeColor="accent2" w:themeShade="BF"/>
      <w:kern w:val="2"/>
      <w:sz w:val="21"/>
      <w:szCs w:val="22"/>
      <w:lang w:val="en-US" w:eastAsia="ja-JP"/>
    </w:rPr>
    <w:tblPr>
      <w:tblStyleRowBandSize w:val="1"/>
      <w:tblStyleColBandSize w:val="1"/>
      <w:tblInd w:w="0" w:type="nil"/>
      <w:tblBorders>
        <w:top w:val="single" w:sz="8" w:space="0" w:color="ED7D31" w:themeColor="accent2"/>
        <w:bottom w:val="single" w:sz="8" w:space="0" w:color="ED7D31" w:themeColor="accent2"/>
      </w:tblBorders>
    </w:tblPr>
    <w:tblStylePr w:type="firstRow">
      <w:pPr>
        <w:spacing w:beforeLines="0" w:before="0" w:beforeAutospacing="0" w:afterLines="0" w:after="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2fc">
    <w:name w:val="Light List Accent 2"/>
    <w:basedOn w:val="a4"/>
    <w:uiPriority w:val="61"/>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f5">
    <w:name w:val="Light Grid Accent 2"/>
    <w:basedOn w:val="a4"/>
    <w:uiPriority w:val="62"/>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Lines="0" w:before="0" w:beforeAutospacing="0" w:afterLines="0" w:after="0" w:afterAutospacing="0" w:line="240" w:lineRule="auto"/>
      </w:pPr>
      <w:rPr>
        <w:rFonts w:asciiTheme="majorHAnsi" w:eastAsiaTheme="majorEastAsia" w:hAnsiTheme="majorHAnsi" w:cstheme="majorBidi" w:hint="eastAsia"/>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eastAsia"/>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hint="eastAsia"/>
        <w:b/>
        <w:bCs/>
      </w:rPr>
    </w:tblStylePr>
    <w:tblStylePr w:type="lastCol">
      <w:rPr>
        <w:rFonts w:asciiTheme="majorHAnsi" w:eastAsiaTheme="majorEastAsia" w:hAnsiTheme="majorHAnsi" w:cstheme="majorBidi" w:hint="eastAsia"/>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4f">
    <w:name w:val="Medium Shading 1 Accent 2"/>
    <w:basedOn w:val="a4"/>
    <w:uiPriority w:val="63"/>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5d">
    <w:name w:val="Medium Shading 2 Accent 2"/>
    <w:basedOn w:val="a4"/>
    <w:uiPriority w:val="64"/>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67">
    <w:name w:val="Medium List 1 Accent 2"/>
    <w:basedOn w:val="a4"/>
    <w:uiPriority w:val="65"/>
    <w:semiHidden/>
    <w:unhideWhenUsed/>
    <w:rsid w:val="006529B2"/>
    <w:rPr>
      <w:rFonts w:asciiTheme="minorHAnsi" w:eastAsiaTheme="minorEastAsia" w:hAnsiTheme="minorHAnsi" w:cstheme="minorBidi"/>
      <w:color w:val="000000" w:themeColor="text1"/>
      <w:kern w:val="2"/>
      <w:sz w:val="21"/>
      <w:szCs w:val="22"/>
      <w:lang w:val="en-US" w:eastAsia="ja-JP"/>
    </w:rPr>
    <w:tblPr>
      <w:tblStyleRowBandSize w:val="1"/>
      <w:tblStyleColBandSize w:val="1"/>
      <w:tblInd w:w="0" w:type="nil"/>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hint="eastAsia"/>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77">
    <w:name w:val="Medium List 2 Accent 2"/>
    <w:basedOn w:val="a4"/>
    <w:uiPriority w:val="66"/>
    <w:semiHidden/>
    <w:unhideWhenUsed/>
    <w:rsid w:val="006529B2"/>
    <w:rPr>
      <w:rFonts w:asciiTheme="majorHAnsi" w:eastAsiaTheme="majorEastAsia" w:hAnsiTheme="majorHAnsi" w:cstheme="majorBidi"/>
      <w:color w:val="000000" w:themeColor="text1"/>
      <w:kern w:val="2"/>
      <w:sz w:val="21"/>
      <w:szCs w:val="22"/>
      <w:lang w:val="en-US" w:eastAsia="ja-JP"/>
    </w:rPr>
    <w:tblPr>
      <w:tblStyleRowBandSize w:val="1"/>
      <w:tblStyleColBandSize w:val="1"/>
      <w:tblInd w:w="0" w:type="nil"/>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87">
    <w:name w:val="Medium Grid 1 Accent 2"/>
    <w:basedOn w:val="a4"/>
    <w:uiPriority w:val="67"/>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95">
    <w:name w:val="Medium Grid 2 Accent 2"/>
    <w:basedOn w:val="a4"/>
    <w:uiPriority w:val="68"/>
    <w:semiHidden/>
    <w:unhideWhenUsed/>
    <w:rsid w:val="006529B2"/>
    <w:rPr>
      <w:rFonts w:asciiTheme="majorHAnsi" w:eastAsiaTheme="majorEastAsia" w:hAnsiTheme="majorHAnsi" w:cstheme="majorBidi"/>
      <w:color w:val="000000" w:themeColor="text1"/>
      <w:kern w:val="2"/>
      <w:sz w:val="21"/>
      <w:szCs w:val="22"/>
      <w:lang w:val="en-US" w:eastAsia="ja-JP"/>
    </w:rPr>
    <w:tblPr>
      <w:tblStyleRowBandSize w:val="1"/>
      <w:tblStyleColBandSize w:val="1"/>
      <w:tblInd w:w="0" w:type="nil"/>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102">
    <w:name w:val="Medium Grid 3 Accent 2"/>
    <w:basedOn w:val="a4"/>
    <w:uiPriority w:val="69"/>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113">
    <w:name w:val="Dark List Accent 2"/>
    <w:basedOn w:val="a4"/>
    <w:uiPriority w:val="70"/>
    <w:semiHidden/>
    <w:unhideWhenUsed/>
    <w:rsid w:val="006529B2"/>
    <w:rPr>
      <w:rFonts w:asciiTheme="minorHAnsi" w:eastAsiaTheme="minorEastAsia" w:hAnsiTheme="minorHAnsi" w:cstheme="minorBidi"/>
      <w:color w:val="FFFFFF" w:themeColor="background1"/>
      <w:kern w:val="2"/>
      <w:sz w:val="21"/>
      <w:szCs w:val="22"/>
      <w:lang w:val="en-US" w:eastAsia="ja-JP"/>
    </w:rPr>
    <w:tblPr>
      <w:tblStyleRowBandSize w:val="1"/>
      <w:tblStyleColBandSize w:val="1"/>
      <w:tblInd w:w="0" w:type="nil"/>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122">
    <w:name w:val="Colorful Shading Accent 2"/>
    <w:basedOn w:val="a4"/>
    <w:uiPriority w:val="71"/>
    <w:semiHidden/>
    <w:unhideWhenUsed/>
    <w:rsid w:val="006529B2"/>
    <w:rPr>
      <w:rFonts w:asciiTheme="minorHAnsi" w:eastAsiaTheme="minorEastAsia" w:hAnsiTheme="minorHAnsi" w:cstheme="minorBidi"/>
      <w:color w:val="000000" w:themeColor="text1"/>
      <w:kern w:val="2"/>
      <w:sz w:val="21"/>
      <w:szCs w:val="22"/>
      <w:lang w:val="en-US" w:eastAsia="ja-JP"/>
    </w:rPr>
    <w:tblPr>
      <w:tblStyleRowBandSize w:val="1"/>
      <w:tblStyleColBandSize w:val="1"/>
      <w:tblInd w:w="0" w:type="nil"/>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132">
    <w:name w:val="Colorful List Accent 2"/>
    <w:basedOn w:val="a4"/>
    <w:uiPriority w:val="72"/>
    <w:semiHidden/>
    <w:unhideWhenUsed/>
    <w:rsid w:val="006529B2"/>
    <w:rPr>
      <w:rFonts w:asciiTheme="minorHAnsi" w:eastAsiaTheme="minorEastAsia" w:hAnsiTheme="minorHAnsi" w:cstheme="minorBidi"/>
      <w:color w:val="000000" w:themeColor="text1"/>
      <w:kern w:val="2"/>
      <w:sz w:val="21"/>
      <w:szCs w:val="22"/>
      <w:lang w:val="en-US" w:eastAsia="ja-JP"/>
    </w:rPr>
    <w:tblPr>
      <w:tblStyleRowBandSize w:val="1"/>
      <w:tblStyleColBandSize w:val="1"/>
      <w:tblInd w:w="0" w:type="nil"/>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142">
    <w:name w:val="Colorful Grid Accent 2"/>
    <w:basedOn w:val="a4"/>
    <w:uiPriority w:val="73"/>
    <w:semiHidden/>
    <w:unhideWhenUsed/>
    <w:rsid w:val="006529B2"/>
    <w:rPr>
      <w:rFonts w:asciiTheme="minorHAnsi" w:eastAsiaTheme="minorEastAsia" w:hAnsiTheme="minorHAnsi" w:cstheme="minorBidi"/>
      <w:color w:val="000000" w:themeColor="text1"/>
      <w:kern w:val="2"/>
      <w:sz w:val="21"/>
      <w:szCs w:val="22"/>
      <w:lang w:val="en-US" w:eastAsia="ja-JP"/>
    </w:rPr>
    <w:tblPr>
      <w:tblStyleRowBandSize w:val="1"/>
      <w:tblStyleColBandSize w:val="1"/>
      <w:tblInd w:w="0" w:type="nil"/>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fffd">
    <w:name w:val="Light Shading Accent 3"/>
    <w:basedOn w:val="a4"/>
    <w:uiPriority w:val="60"/>
    <w:semiHidden/>
    <w:unhideWhenUsed/>
    <w:rsid w:val="006529B2"/>
    <w:rPr>
      <w:rFonts w:asciiTheme="minorHAnsi" w:eastAsiaTheme="minorEastAsia" w:hAnsiTheme="minorHAnsi" w:cstheme="minorBidi"/>
      <w:color w:val="7B7B7B" w:themeColor="accent3" w:themeShade="BF"/>
      <w:kern w:val="2"/>
      <w:sz w:val="21"/>
      <w:szCs w:val="22"/>
      <w:lang w:val="en-US" w:eastAsia="ja-JP"/>
    </w:rPr>
    <w:tblPr>
      <w:tblStyleRowBandSize w:val="1"/>
      <w:tblStyleColBandSize w:val="1"/>
      <w:tblInd w:w="0" w:type="nil"/>
      <w:tblBorders>
        <w:top w:val="single" w:sz="8" w:space="0" w:color="A5A5A5" w:themeColor="accent3"/>
        <w:bottom w:val="single" w:sz="8" w:space="0" w:color="A5A5A5" w:themeColor="accent3"/>
      </w:tblBorders>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2fd">
    <w:name w:val="Light List Accent 3"/>
    <w:basedOn w:val="a4"/>
    <w:uiPriority w:val="61"/>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3f6">
    <w:name w:val="Light Grid Accent 3"/>
    <w:basedOn w:val="a4"/>
    <w:uiPriority w:val="62"/>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eastAsia"/>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eastAsia"/>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hint="eastAsia"/>
        <w:b/>
        <w:bCs/>
      </w:rPr>
    </w:tblStylePr>
    <w:tblStylePr w:type="lastCol">
      <w:rPr>
        <w:rFonts w:asciiTheme="majorHAnsi" w:eastAsiaTheme="majorEastAsia" w:hAnsiTheme="majorHAnsi" w:cstheme="majorBidi" w:hint="eastAsia"/>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f0">
    <w:name w:val="Medium Shading 1 Accent 3"/>
    <w:basedOn w:val="a4"/>
    <w:uiPriority w:val="63"/>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5e">
    <w:name w:val="Medium Shading 2 Accent 3"/>
    <w:basedOn w:val="a4"/>
    <w:uiPriority w:val="64"/>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68">
    <w:name w:val="Medium List 1 Accent 3"/>
    <w:basedOn w:val="a4"/>
    <w:uiPriority w:val="65"/>
    <w:semiHidden/>
    <w:unhideWhenUsed/>
    <w:rsid w:val="006529B2"/>
    <w:rPr>
      <w:rFonts w:asciiTheme="minorHAnsi" w:eastAsiaTheme="minorEastAsia" w:hAnsiTheme="minorHAnsi" w:cstheme="minorBidi"/>
      <w:color w:val="000000" w:themeColor="text1"/>
      <w:kern w:val="2"/>
      <w:sz w:val="21"/>
      <w:szCs w:val="22"/>
      <w:lang w:val="en-US" w:eastAsia="ja-JP"/>
    </w:rPr>
    <w:tblPr>
      <w:tblStyleRowBandSize w:val="1"/>
      <w:tblStyleColBandSize w:val="1"/>
      <w:tblInd w:w="0" w:type="nil"/>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hint="eastAsia"/>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78">
    <w:name w:val="Medium List 2 Accent 3"/>
    <w:basedOn w:val="a4"/>
    <w:uiPriority w:val="66"/>
    <w:semiHidden/>
    <w:unhideWhenUsed/>
    <w:rsid w:val="006529B2"/>
    <w:rPr>
      <w:rFonts w:asciiTheme="majorHAnsi" w:eastAsiaTheme="majorEastAsia" w:hAnsiTheme="majorHAnsi" w:cstheme="majorBidi"/>
      <w:color w:val="000000" w:themeColor="text1"/>
      <w:kern w:val="2"/>
      <w:sz w:val="21"/>
      <w:szCs w:val="22"/>
      <w:lang w:val="en-US" w:eastAsia="ja-JP"/>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8">
    <w:name w:val="Medium Grid 1 Accent 3"/>
    <w:basedOn w:val="a4"/>
    <w:uiPriority w:val="67"/>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96">
    <w:name w:val="Medium Grid 2 Accent 3"/>
    <w:basedOn w:val="a4"/>
    <w:uiPriority w:val="68"/>
    <w:semiHidden/>
    <w:unhideWhenUsed/>
    <w:rsid w:val="006529B2"/>
    <w:rPr>
      <w:rFonts w:asciiTheme="majorHAnsi" w:eastAsiaTheme="majorEastAsia" w:hAnsiTheme="majorHAnsi" w:cstheme="majorBidi"/>
      <w:color w:val="000000" w:themeColor="text1"/>
      <w:kern w:val="2"/>
      <w:sz w:val="21"/>
      <w:szCs w:val="22"/>
      <w:lang w:val="en-US" w:eastAsia="ja-JP"/>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103">
    <w:name w:val="Medium Grid 3 Accent 3"/>
    <w:basedOn w:val="a4"/>
    <w:uiPriority w:val="69"/>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114">
    <w:name w:val="Dark List Accent 3"/>
    <w:basedOn w:val="a4"/>
    <w:uiPriority w:val="70"/>
    <w:semiHidden/>
    <w:unhideWhenUsed/>
    <w:rsid w:val="006529B2"/>
    <w:rPr>
      <w:rFonts w:asciiTheme="minorHAnsi" w:eastAsiaTheme="minorEastAsia" w:hAnsiTheme="minorHAnsi" w:cstheme="minorBidi"/>
      <w:color w:val="FFFFFF" w:themeColor="background1"/>
      <w:kern w:val="2"/>
      <w:sz w:val="21"/>
      <w:szCs w:val="22"/>
      <w:lang w:val="en-US" w:eastAsia="ja-JP"/>
    </w:rPr>
    <w:tblPr>
      <w:tblStyleRowBandSize w:val="1"/>
      <w:tblStyleColBandSize w:val="1"/>
      <w:tblInd w:w="0" w:type="nil"/>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123">
    <w:name w:val="Colorful Shading Accent 3"/>
    <w:basedOn w:val="a4"/>
    <w:uiPriority w:val="71"/>
    <w:semiHidden/>
    <w:unhideWhenUsed/>
    <w:rsid w:val="006529B2"/>
    <w:rPr>
      <w:rFonts w:asciiTheme="minorHAnsi" w:eastAsiaTheme="minorEastAsia" w:hAnsiTheme="minorHAnsi" w:cstheme="minorBidi"/>
      <w:color w:val="000000" w:themeColor="text1"/>
      <w:kern w:val="2"/>
      <w:sz w:val="21"/>
      <w:szCs w:val="22"/>
      <w:lang w:val="en-US" w:eastAsia="ja-JP"/>
    </w:rPr>
    <w:tblPr>
      <w:tblStyleRowBandSize w:val="1"/>
      <w:tblStyleColBandSize w:val="1"/>
      <w:tblInd w:w="0" w:type="nil"/>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133">
    <w:name w:val="Colorful List Accent 3"/>
    <w:basedOn w:val="a4"/>
    <w:uiPriority w:val="72"/>
    <w:semiHidden/>
    <w:unhideWhenUsed/>
    <w:rsid w:val="006529B2"/>
    <w:rPr>
      <w:rFonts w:asciiTheme="minorHAnsi" w:eastAsiaTheme="minorEastAsia" w:hAnsiTheme="minorHAnsi" w:cstheme="minorBidi"/>
      <w:color w:val="000000" w:themeColor="text1"/>
      <w:kern w:val="2"/>
      <w:sz w:val="21"/>
      <w:szCs w:val="22"/>
      <w:lang w:val="en-US" w:eastAsia="ja-JP"/>
    </w:rPr>
    <w:tblPr>
      <w:tblStyleRowBandSize w:val="1"/>
      <w:tblStyleColBandSize w:val="1"/>
      <w:tblInd w:w="0" w:type="nil"/>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143">
    <w:name w:val="Colorful Grid Accent 3"/>
    <w:basedOn w:val="a4"/>
    <w:uiPriority w:val="73"/>
    <w:semiHidden/>
    <w:unhideWhenUsed/>
    <w:rsid w:val="006529B2"/>
    <w:rPr>
      <w:rFonts w:asciiTheme="minorHAnsi" w:eastAsiaTheme="minorEastAsia" w:hAnsiTheme="minorHAnsi" w:cstheme="minorBidi"/>
      <w:color w:val="000000" w:themeColor="text1"/>
      <w:kern w:val="2"/>
      <w:sz w:val="21"/>
      <w:szCs w:val="22"/>
      <w:lang w:val="en-US" w:eastAsia="ja-JP"/>
    </w:rPr>
    <w:tblPr>
      <w:tblStyleRowBandSize w:val="1"/>
      <w:tblStyleColBandSize w:val="1"/>
      <w:tblInd w:w="0" w:type="nil"/>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fffe">
    <w:name w:val="Light Shading Accent 4"/>
    <w:basedOn w:val="a4"/>
    <w:uiPriority w:val="60"/>
    <w:semiHidden/>
    <w:unhideWhenUsed/>
    <w:rsid w:val="006529B2"/>
    <w:rPr>
      <w:rFonts w:asciiTheme="minorHAnsi" w:eastAsiaTheme="minorEastAsia" w:hAnsiTheme="minorHAnsi" w:cstheme="minorBidi"/>
      <w:color w:val="BF8F00" w:themeColor="accent4" w:themeShade="BF"/>
      <w:kern w:val="2"/>
      <w:sz w:val="21"/>
      <w:szCs w:val="22"/>
      <w:lang w:val="en-US" w:eastAsia="ja-JP"/>
    </w:rPr>
    <w:tblPr>
      <w:tblStyleRowBandSize w:val="1"/>
      <w:tblStyleColBandSize w:val="1"/>
      <w:tblInd w:w="0" w:type="nil"/>
      <w:tblBorders>
        <w:top w:val="single" w:sz="8" w:space="0" w:color="FFC000" w:themeColor="accent4"/>
        <w:bottom w:val="single" w:sz="8" w:space="0" w:color="FFC000" w:themeColor="accent4"/>
      </w:tblBorders>
    </w:tblPr>
    <w:tblStylePr w:type="fir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2fe">
    <w:name w:val="Light List Accent 4"/>
    <w:basedOn w:val="a4"/>
    <w:uiPriority w:val="61"/>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Lines="0" w:before="0" w:beforeAutospacing="0" w:afterLines="0" w:after="0" w:afterAutospacing="0" w:line="240" w:lineRule="auto"/>
      </w:pPr>
      <w:rPr>
        <w:b/>
        <w:bCs/>
        <w:color w:val="FFFFFF" w:themeColor="background1"/>
      </w:rPr>
      <w:tblPr/>
      <w:tcPr>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3f7">
    <w:name w:val="Light Grid Accent 4"/>
    <w:basedOn w:val="a4"/>
    <w:uiPriority w:val="62"/>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Lines="0" w:before="0" w:beforeAutospacing="0" w:afterLines="0" w:after="0" w:afterAutospacing="0" w:line="240" w:lineRule="auto"/>
      </w:pPr>
      <w:rPr>
        <w:rFonts w:asciiTheme="majorHAnsi" w:eastAsiaTheme="majorEastAsia" w:hAnsiTheme="majorHAnsi" w:cstheme="majorBidi" w:hint="eastAsia"/>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eastAsia"/>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hint="eastAsia"/>
        <w:b/>
        <w:bCs/>
      </w:rPr>
    </w:tblStylePr>
    <w:tblStylePr w:type="lastCol">
      <w:rPr>
        <w:rFonts w:asciiTheme="majorHAnsi" w:eastAsiaTheme="majorEastAsia" w:hAnsiTheme="majorHAnsi" w:cstheme="majorBidi" w:hint="eastAsia"/>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4f1">
    <w:name w:val="Medium Shading 1 Accent 4"/>
    <w:basedOn w:val="a4"/>
    <w:uiPriority w:val="63"/>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5f">
    <w:name w:val="Medium Shading 2 Accent 4"/>
    <w:basedOn w:val="a4"/>
    <w:uiPriority w:val="64"/>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69">
    <w:name w:val="Medium List 1 Accent 4"/>
    <w:basedOn w:val="a4"/>
    <w:uiPriority w:val="65"/>
    <w:semiHidden/>
    <w:unhideWhenUsed/>
    <w:rsid w:val="006529B2"/>
    <w:rPr>
      <w:rFonts w:asciiTheme="minorHAnsi" w:eastAsiaTheme="minorEastAsia" w:hAnsiTheme="minorHAnsi" w:cstheme="minorBidi"/>
      <w:color w:val="000000" w:themeColor="text1"/>
      <w:kern w:val="2"/>
      <w:sz w:val="21"/>
      <w:szCs w:val="22"/>
      <w:lang w:val="en-US" w:eastAsia="ja-JP"/>
    </w:rPr>
    <w:tblPr>
      <w:tblStyleRowBandSize w:val="1"/>
      <w:tblStyleColBandSize w:val="1"/>
      <w:tblInd w:w="0" w:type="nil"/>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hint="eastAsia"/>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79">
    <w:name w:val="Medium List 2 Accent 4"/>
    <w:basedOn w:val="a4"/>
    <w:uiPriority w:val="66"/>
    <w:semiHidden/>
    <w:unhideWhenUsed/>
    <w:rsid w:val="006529B2"/>
    <w:rPr>
      <w:rFonts w:asciiTheme="majorHAnsi" w:eastAsiaTheme="majorEastAsia" w:hAnsiTheme="majorHAnsi" w:cstheme="majorBidi"/>
      <w:color w:val="000000" w:themeColor="text1"/>
      <w:kern w:val="2"/>
      <w:sz w:val="21"/>
      <w:szCs w:val="22"/>
      <w:lang w:val="en-US" w:eastAsia="ja-JP"/>
    </w:rPr>
    <w:tblPr>
      <w:tblStyleRowBandSize w:val="1"/>
      <w:tblStyleColBandSize w:val="1"/>
      <w:tblInd w:w="0" w:type="nil"/>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9">
    <w:name w:val="Medium Grid 1 Accent 4"/>
    <w:basedOn w:val="a4"/>
    <w:uiPriority w:val="67"/>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97">
    <w:name w:val="Medium Grid 2 Accent 4"/>
    <w:basedOn w:val="a4"/>
    <w:uiPriority w:val="68"/>
    <w:semiHidden/>
    <w:unhideWhenUsed/>
    <w:rsid w:val="006529B2"/>
    <w:rPr>
      <w:rFonts w:asciiTheme="majorHAnsi" w:eastAsiaTheme="majorEastAsia" w:hAnsiTheme="majorHAnsi" w:cstheme="majorBidi"/>
      <w:color w:val="000000" w:themeColor="text1"/>
      <w:kern w:val="2"/>
      <w:sz w:val="21"/>
      <w:szCs w:val="22"/>
      <w:lang w:val="en-US" w:eastAsia="ja-JP"/>
    </w:rPr>
    <w:tblPr>
      <w:tblStyleRowBandSize w:val="1"/>
      <w:tblStyleColBandSize w:val="1"/>
      <w:tblInd w:w="0" w:type="nil"/>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104">
    <w:name w:val="Medium Grid 3 Accent 4"/>
    <w:basedOn w:val="a4"/>
    <w:uiPriority w:val="69"/>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115">
    <w:name w:val="Dark List Accent 4"/>
    <w:basedOn w:val="a4"/>
    <w:uiPriority w:val="70"/>
    <w:semiHidden/>
    <w:unhideWhenUsed/>
    <w:rsid w:val="006529B2"/>
    <w:rPr>
      <w:rFonts w:asciiTheme="minorHAnsi" w:eastAsiaTheme="minorEastAsia" w:hAnsiTheme="minorHAnsi" w:cstheme="minorBidi"/>
      <w:color w:val="FFFFFF" w:themeColor="background1"/>
      <w:kern w:val="2"/>
      <w:sz w:val="21"/>
      <w:szCs w:val="22"/>
      <w:lang w:val="en-US" w:eastAsia="ja-JP"/>
    </w:rPr>
    <w:tblPr>
      <w:tblStyleRowBandSize w:val="1"/>
      <w:tblStyleColBandSize w:val="1"/>
      <w:tblInd w:w="0" w:type="nil"/>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124">
    <w:name w:val="Colorful Shading Accent 4"/>
    <w:basedOn w:val="a4"/>
    <w:uiPriority w:val="71"/>
    <w:semiHidden/>
    <w:unhideWhenUsed/>
    <w:rsid w:val="006529B2"/>
    <w:rPr>
      <w:rFonts w:asciiTheme="minorHAnsi" w:eastAsiaTheme="minorEastAsia" w:hAnsiTheme="minorHAnsi" w:cstheme="minorBidi"/>
      <w:color w:val="000000" w:themeColor="text1"/>
      <w:kern w:val="2"/>
      <w:sz w:val="21"/>
      <w:szCs w:val="22"/>
      <w:lang w:val="en-US" w:eastAsia="ja-JP"/>
    </w:rPr>
    <w:tblPr>
      <w:tblStyleRowBandSize w:val="1"/>
      <w:tblStyleColBandSize w:val="1"/>
      <w:tblInd w:w="0" w:type="nil"/>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134">
    <w:name w:val="Colorful List Accent 4"/>
    <w:basedOn w:val="a4"/>
    <w:uiPriority w:val="72"/>
    <w:semiHidden/>
    <w:unhideWhenUsed/>
    <w:rsid w:val="006529B2"/>
    <w:rPr>
      <w:rFonts w:asciiTheme="minorHAnsi" w:eastAsiaTheme="minorEastAsia" w:hAnsiTheme="minorHAnsi" w:cstheme="minorBidi"/>
      <w:color w:val="000000" w:themeColor="text1"/>
      <w:kern w:val="2"/>
      <w:sz w:val="21"/>
      <w:szCs w:val="22"/>
      <w:lang w:val="en-US" w:eastAsia="ja-JP"/>
    </w:rPr>
    <w:tblPr>
      <w:tblStyleRowBandSize w:val="1"/>
      <w:tblStyleColBandSize w:val="1"/>
      <w:tblInd w:w="0" w:type="nil"/>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144">
    <w:name w:val="Colorful Grid Accent 4"/>
    <w:basedOn w:val="a4"/>
    <w:uiPriority w:val="73"/>
    <w:semiHidden/>
    <w:unhideWhenUsed/>
    <w:rsid w:val="006529B2"/>
    <w:rPr>
      <w:rFonts w:asciiTheme="minorHAnsi" w:eastAsiaTheme="minorEastAsia" w:hAnsiTheme="minorHAnsi" w:cstheme="minorBidi"/>
      <w:color w:val="000000" w:themeColor="text1"/>
      <w:kern w:val="2"/>
      <w:sz w:val="21"/>
      <w:szCs w:val="22"/>
      <w:lang w:val="en-US" w:eastAsia="ja-JP"/>
    </w:rPr>
    <w:tblPr>
      <w:tblStyleRowBandSize w:val="1"/>
      <w:tblStyleColBandSize w:val="1"/>
      <w:tblInd w:w="0" w:type="nil"/>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ffff">
    <w:name w:val="Light Shading Accent 5"/>
    <w:basedOn w:val="a4"/>
    <w:uiPriority w:val="60"/>
    <w:semiHidden/>
    <w:unhideWhenUsed/>
    <w:rsid w:val="006529B2"/>
    <w:rPr>
      <w:rFonts w:asciiTheme="minorHAnsi" w:eastAsiaTheme="minorEastAsia" w:hAnsiTheme="minorHAnsi" w:cstheme="minorBidi"/>
      <w:color w:val="2F5496" w:themeColor="accent5" w:themeShade="BF"/>
      <w:kern w:val="2"/>
      <w:sz w:val="21"/>
      <w:szCs w:val="22"/>
      <w:lang w:val="en-US" w:eastAsia="ja-JP"/>
    </w:rPr>
    <w:tblPr>
      <w:tblStyleRowBandSize w:val="1"/>
      <w:tblStyleColBandSize w:val="1"/>
      <w:tblInd w:w="0" w:type="nil"/>
      <w:tblBorders>
        <w:top w:val="single" w:sz="8" w:space="0" w:color="4472C4" w:themeColor="accent5"/>
        <w:bottom w:val="single" w:sz="8" w:space="0" w:color="4472C4" w:themeColor="accent5"/>
      </w:tblBorders>
    </w:tblPr>
    <w:tblStylePr w:type="firstRow">
      <w:pPr>
        <w:spacing w:beforeLines="0" w:before="0" w:beforeAutospacing="0" w:afterLines="0" w:after="0" w:afterAutospacing="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2ff">
    <w:name w:val="Light List Accent 5"/>
    <w:basedOn w:val="a4"/>
    <w:uiPriority w:val="61"/>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472C4" w:themeFill="accent5"/>
      </w:tcPr>
    </w:tblStylePr>
    <w:tblStylePr w:type="lastRow">
      <w:pPr>
        <w:spacing w:beforeLines="0" w:before="0" w:beforeAutospacing="0" w:afterLines="0" w:after="0" w:afterAutospacing="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3f8">
    <w:name w:val="Light Grid Accent 5"/>
    <w:basedOn w:val="a4"/>
    <w:uiPriority w:val="62"/>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Lines="0" w:before="0" w:beforeAutospacing="0" w:afterLines="0" w:after="0" w:afterAutospacing="0" w:line="240" w:lineRule="auto"/>
      </w:pPr>
      <w:rPr>
        <w:rFonts w:asciiTheme="majorHAnsi" w:eastAsiaTheme="majorEastAsia" w:hAnsiTheme="majorHAnsi" w:cstheme="majorBidi" w:hint="eastAsia"/>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eastAsia"/>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hint="eastAsia"/>
        <w:b/>
        <w:bCs/>
      </w:rPr>
    </w:tblStylePr>
    <w:tblStylePr w:type="lastCol">
      <w:rPr>
        <w:rFonts w:asciiTheme="majorHAnsi" w:eastAsiaTheme="majorEastAsia" w:hAnsiTheme="majorHAnsi" w:cstheme="majorBidi" w:hint="eastAsia"/>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4f2">
    <w:name w:val="Medium Shading 1 Accent 5"/>
    <w:basedOn w:val="a4"/>
    <w:uiPriority w:val="63"/>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Lines="0" w:before="0" w:beforeAutospacing="0" w:afterLines="0" w:after="0" w:afterAutospacing="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5f0">
    <w:name w:val="Medium Shading 2 Accent 5"/>
    <w:basedOn w:val="a4"/>
    <w:uiPriority w:val="64"/>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6a">
    <w:name w:val="Medium List 1 Accent 5"/>
    <w:basedOn w:val="a4"/>
    <w:uiPriority w:val="65"/>
    <w:semiHidden/>
    <w:unhideWhenUsed/>
    <w:rsid w:val="006529B2"/>
    <w:rPr>
      <w:rFonts w:asciiTheme="minorHAnsi" w:eastAsiaTheme="minorEastAsia" w:hAnsiTheme="minorHAnsi" w:cstheme="minorBidi"/>
      <w:color w:val="000000" w:themeColor="text1"/>
      <w:kern w:val="2"/>
      <w:sz w:val="21"/>
      <w:szCs w:val="22"/>
      <w:lang w:val="en-US" w:eastAsia="ja-JP"/>
    </w:rPr>
    <w:tblPr>
      <w:tblStyleRowBandSize w:val="1"/>
      <w:tblStyleColBandSize w:val="1"/>
      <w:tblInd w:w="0" w:type="nil"/>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hint="eastAsia"/>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7a">
    <w:name w:val="Medium List 2 Accent 5"/>
    <w:basedOn w:val="a4"/>
    <w:uiPriority w:val="66"/>
    <w:semiHidden/>
    <w:unhideWhenUsed/>
    <w:rsid w:val="006529B2"/>
    <w:rPr>
      <w:rFonts w:asciiTheme="majorHAnsi" w:eastAsiaTheme="majorEastAsia" w:hAnsiTheme="majorHAnsi" w:cstheme="majorBidi"/>
      <w:color w:val="000000" w:themeColor="text1"/>
      <w:kern w:val="2"/>
      <w:sz w:val="21"/>
      <w:szCs w:val="22"/>
      <w:lang w:val="en-US" w:eastAsia="ja-JP"/>
    </w:rPr>
    <w:tblPr>
      <w:tblStyleRowBandSize w:val="1"/>
      <w:tblStyleColBandSize w:val="1"/>
      <w:tblInd w:w="0" w:type="nil"/>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a">
    <w:name w:val="Medium Grid 1 Accent 5"/>
    <w:basedOn w:val="a4"/>
    <w:uiPriority w:val="67"/>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98">
    <w:name w:val="Medium Grid 2 Accent 5"/>
    <w:basedOn w:val="a4"/>
    <w:uiPriority w:val="68"/>
    <w:semiHidden/>
    <w:unhideWhenUsed/>
    <w:rsid w:val="006529B2"/>
    <w:rPr>
      <w:rFonts w:asciiTheme="majorHAnsi" w:eastAsiaTheme="majorEastAsia" w:hAnsiTheme="majorHAnsi" w:cstheme="majorBidi"/>
      <w:color w:val="000000" w:themeColor="text1"/>
      <w:kern w:val="2"/>
      <w:sz w:val="21"/>
      <w:szCs w:val="22"/>
      <w:lang w:val="en-US" w:eastAsia="ja-JP"/>
    </w:rPr>
    <w:tblPr>
      <w:tblStyleRowBandSize w:val="1"/>
      <w:tblStyleColBandSize w:val="1"/>
      <w:tblInd w:w="0" w:type="nil"/>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105">
    <w:name w:val="Medium Grid 3 Accent 5"/>
    <w:basedOn w:val="a4"/>
    <w:uiPriority w:val="69"/>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116">
    <w:name w:val="Dark List Accent 5"/>
    <w:basedOn w:val="a4"/>
    <w:uiPriority w:val="70"/>
    <w:semiHidden/>
    <w:unhideWhenUsed/>
    <w:rsid w:val="006529B2"/>
    <w:rPr>
      <w:rFonts w:asciiTheme="minorHAnsi" w:eastAsiaTheme="minorEastAsia" w:hAnsiTheme="minorHAnsi" w:cstheme="minorBidi"/>
      <w:color w:val="FFFFFF" w:themeColor="background1"/>
      <w:kern w:val="2"/>
      <w:sz w:val="21"/>
      <w:szCs w:val="22"/>
      <w:lang w:val="en-US" w:eastAsia="ja-JP"/>
    </w:rPr>
    <w:tblPr>
      <w:tblStyleRowBandSize w:val="1"/>
      <w:tblStyleColBandSize w:val="1"/>
      <w:tblInd w:w="0" w:type="nil"/>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125">
    <w:name w:val="Colorful Shading Accent 5"/>
    <w:basedOn w:val="a4"/>
    <w:uiPriority w:val="71"/>
    <w:semiHidden/>
    <w:unhideWhenUsed/>
    <w:rsid w:val="006529B2"/>
    <w:rPr>
      <w:rFonts w:asciiTheme="minorHAnsi" w:eastAsiaTheme="minorEastAsia" w:hAnsiTheme="minorHAnsi" w:cstheme="minorBidi"/>
      <w:color w:val="000000" w:themeColor="text1"/>
      <w:kern w:val="2"/>
      <w:sz w:val="21"/>
      <w:szCs w:val="22"/>
      <w:lang w:val="en-US" w:eastAsia="ja-JP"/>
    </w:rPr>
    <w:tblPr>
      <w:tblStyleRowBandSize w:val="1"/>
      <w:tblStyleColBandSize w:val="1"/>
      <w:tblInd w:w="0" w:type="nil"/>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135">
    <w:name w:val="Colorful List Accent 5"/>
    <w:basedOn w:val="a4"/>
    <w:uiPriority w:val="72"/>
    <w:semiHidden/>
    <w:unhideWhenUsed/>
    <w:rsid w:val="006529B2"/>
    <w:rPr>
      <w:rFonts w:asciiTheme="minorHAnsi" w:eastAsiaTheme="minorEastAsia" w:hAnsiTheme="minorHAnsi" w:cstheme="minorBidi"/>
      <w:color w:val="000000" w:themeColor="text1"/>
      <w:kern w:val="2"/>
      <w:sz w:val="21"/>
      <w:szCs w:val="22"/>
      <w:lang w:val="en-US" w:eastAsia="ja-JP"/>
    </w:rPr>
    <w:tblPr>
      <w:tblStyleRowBandSize w:val="1"/>
      <w:tblStyleColBandSize w:val="1"/>
      <w:tblInd w:w="0" w:type="nil"/>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145">
    <w:name w:val="Colorful Grid Accent 5"/>
    <w:basedOn w:val="a4"/>
    <w:uiPriority w:val="73"/>
    <w:semiHidden/>
    <w:unhideWhenUsed/>
    <w:rsid w:val="006529B2"/>
    <w:rPr>
      <w:rFonts w:asciiTheme="minorHAnsi" w:eastAsiaTheme="minorEastAsia" w:hAnsiTheme="minorHAnsi" w:cstheme="minorBidi"/>
      <w:color w:val="000000" w:themeColor="text1"/>
      <w:kern w:val="2"/>
      <w:sz w:val="21"/>
      <w:szCs w:val="22"/>
      <w:lang w:val="en-US" w:eastAsia="ja-JP"/>
    </w:rPr>
    <w:tblPr>
      <w:tblStyleRowBandSize w:val="1"/>
      <w:tblStyleColBandSize w:val="1"/>
      <w:tblInd w:w="0" w:type="nil"/>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ffff0">
    <w:name w:val="Light Shading Accent 6"/>
    <w:basedOn w:val="a4"/>
    <w:uiPriority w:val="60"/>
    <w:semiHidden/>
    <w:unhideWhenUsed/>
    <w:rsid w:val="006529B2"/>
    <w:rPr>
      <w:rFonts w:asciiTheme="minorHAnsi" w:eastAsiaTheme="minorEastAsia" w:hAnsiTheme="minorHAnsi" w:cstheme="minorBidi"/>
      <w:color w:val="538135" w:themeColor="accent6" w:themeShade="BF"/>
      <w:kern w:val="2"/>
      <w:sz w:val="21"/>
      <w:szCs w:val="22"/>
      <w:lang w:val="en-US" w:eastAsia="ja-JP"/>
    </w:rPr>
    <w:tblPr>
      <w:tblStyleRowBandSize w:val="1"/>
      <w:tblStyleColBandSize w:val="1"/>
      <w:tblInd w:w="0" w:type="nil"/>
      <w:tblBorders>
        <w:top w:val="single" w:sz="8" w:space="0" w:color="70AD47" w:themeColor="accent6"/>
        <w:bottom w:val="single" w:sz="8" w:space="0" w:color="70AD47" w:themeColor="accent6"/>
      </w:tblBorders>
    </w:tblPr>
    <w:tblStylePr w:type="firstRow">
      <w:pPr>
        <w:spacing w:beforeLines="0" w:before="0" w:beforeAutospacing="0" w:afterLines="0" w:after="0" w:afterAutospacing="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2ff0">
    <w:name w:val="Light List Accent 6"/>
    <w:basedOn w:val="a4"/>
    <w:uiPriority w:val="61"/>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Lines="0" w:before="0" w:beforeAutospacing="0" w:afterLines="0" w:after="0" w:afterAutospacing="0" w:line="240" w:lineRule="auto"/>
      </w:pPr>
      <w:rPr>
        <w:b/>
        <w:bCs/>
        <w:color w:val="FFFFFF" w:themeColor="background1"/>
      </w:rPr>
      <w:tblPr/>
      <w:tcPr>
        <w:shd w:val="clear" w:color="auto" w:fill="70AD47" w:themeFill="accent6"/>
      </w:tcPr>
    </w:tblStylePr>
    <w:tblStylePr w:type="lastRow">
      <w:pPr>
        <w:spacing w:beforeLines="0" w:before="0" w:beforeAutospacing="0" w:afterLines="0" w:after="0" w:afterAutospacing="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3f9">
    <w:name w:val="Light Grid Accent 6"/>
    <w:basedOn w:val="a4"/>
    <w:uiPriority w:val="62"/>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Lines="0" w:before="0" w:beforeAutospacing="0" w:afterLines="0" w:after="0" w:afterAutospacing="0" w:line="240" w:lineRule="auto"/>
      </w:pPr>
      <w:rPr>
        <w:rFonts w:asciiTheme="majorHAnsi" w:eastAsiaTheme="majorEastAsia" w:hAnsiTheme="majorHAnsi" w:cstheme="majorBidi" w:hint="eastAsia"/>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eastAsia"/>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hint="eastAsia"/>
        <w:b/>
        <w:bCs/>
      </w:rPr>
    </w:tblStylePr>
    <w:tblStylePr w:type="lastCol">
      <w:rPr>
        <w:rFonts w:asciiTheme="majorHAnsi" w:eastAsiaTheme="majorEastAsia" w:hAnsiTheme="majorHAnsi" w:cstheme="majorBidi" w:hint="eastAsia"/>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4f3">
    <w:name w:val="Medium Shading 1 Accent 6"/>
    <w:basedOn w:val="a4"/>
    <w:uiPriority w:val="63"/>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Lines="0" w:before="0" w:beforeAutospacing="0" w:afterLines="0" w:after="0" w:afterAutospacing="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5f1">
    <w:name w:val="Medium Shading 2 Accent 6"/>
    <w:basedOn w:val="a4"/>
    <w:uiPriority w:val="64"/>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6b">
    <w:name w:val="Medium List 1 Accent 6"/>
    <w:basedOn w:val="a4"/>
    <w:uiPriority w:val="65"/>
    <w:semiHidden/>
    <w:unhideWhenUsed/>
    <w:rsid w:val="006529B2"/>
    <w:rPr>
      <w:rFonts w:asciiTheme="minorHAnsi" w:eastAsiaTheme="minorEastAsia" w:hAnsiTheme="minorHAnsi" w:cstheme="minorBidi"/>
      <w:color w:val="000000" w:themeColor="text1"/>
      <w:kern w:val="2"/>
      <w:sz w:val="21"/>
      <w:szCs w:val="22"/>
      <w:lang w:val="en-US" w:eastAsia="ja-JP"/>
    </w:rPr>
    <w:tblPr>
      <w:tblStyleRowBandSize w:val="1"/>
      <w:tblStyleColBandSize w:val="1"/>
      <w:tblInd w:w="0" w:type="nil"/>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hint="eastAsia"/>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7b">
    <w:name w:val="Medium List 2 Accent 6"/>
    <w:basedOn w:val="a4"/>
    <w:uiPriority w:val="66"/>
    <w:semiHidden/>
    <w:unhideWhenUsed/>
    <w:rsid w:val="006529B2"/>
    <w:rPr>
      <w:rFonts w:asciiTheme="majorHAnsi" w:eastAsiaTheme="majorEastAsia" w:hAnsiTheme="majorHAnsi" w:cstheme="majorBidi"/>
      <w:color w:val="000000" w:themeColor="text1"/>
      <w:kern w:val="2"/>
      <w:sz w:val="21"/>
      <w:szCs w:val="22"/>
      <w:lang w:val="en-US" w:eastAsia="ja-JP"/>
    </w:rPr>
    <w:tblPr>
      <w:tblStyleRowBandSize w:val="1"/>
      <w:tblStyleColBandSize w:val="1"/>
      <w:tblInd w:w="0" w:type="nil"/>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b">
    <w:name w:val="Medium Grid 1 Accent 6"/>
    <w:basedOn w:val="a4"/>
    <w:uiPriority w:val="67"/>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99">
    <w:name w:val="Medium Grid 2 Accent 6"/>
    <w:basedOn w:val="a4"/>
    <w:uiPriority w:val="68"/>
    <w:semiHidden/>
    <w:unhideWhenUsed/>
    <w:rsid w:val="006529B2"/>
    <w:rPr>
      <w:rFonts w:asciiTheme="majorHAnsi" w:eastAsiaTheme="majorEastAsia" w:hAnsiTheme="majorHAnsi" w:cstheme="majorBidi"/>
      <w:color w:val="000000" w:themeColor="text1"/>
      <w:kern w:val="2"/>
      <w:sz w:val="21"/>
      <w:szCs w:val="22"/>
      <w:lang w:val="en-US" w:eastAsia="ja-JP"/>
    </w:rPr>
    <w:tblPr>
      <w:tblStyleRowBandSize w:val="1"/>
      <w:tblStyleColBandSize w:val="1"/>
      <w:tblInd w:w="0" w:type="nil"/>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106">
    <w:name w:val="Medium Grid 3 Accent 6"/>
    <w:basedOn w:val="a4"/>
    <w:uiPriority w:val="69"/>
    <w:semiHidden/>
    <w:unhideWhenUsed/>
    <w:rsid w:val="006529B2"/>
    <w:rPr>
      <w:rFonts w:asciiTheme="minorHAnsi" w:eastAsiaTheme="minorEastAsia" w:hAnsiTheme="minorHAnsi" w:cstheme="minorBidi"/>
      <w:kern w:val="2"/>
      <w:sz w:val="21"/>
      <w:szCs w:val="22"/>
      <w:lang w:val="en-US" w:eastAsia="ja-JP"/>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117">
    <w:name w:val="Dark List Accent 6"/>
    <w:basedOn w:val="a4"/>
    <w:uiPriority w:val="70"/>
    <w:semiHidden/>
    <w:unhideWhenUsed/>
    <w:rsid w:val="006529B2"/>
    <w:rPr>
      <w:rFonts w:asciiTheme="minorHAnsi" w:eastAsiaTheme="minorEastAsia" w:hAnsiTheme="minorHAnsi" w:cstheme="minorBidi"/>
      <w:color w:val="FFFFFF" w:themeColor="background1"/>
      <w:kern w:val="2"/>
      <w:sz w:val="21"/>
      <w:szCs w:val="22"/>
      <w:lang w:val="en-US" w:eastAsia="ja-JP"/>
    </w:rPr>
    <w:tblPr>
      <w:tblStyleRowBandSize w:val="1"/>
      <w:tblStyleColBandSize w:val="1"/>
      <w:tblInd w:w="0" w:type="nil"/>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126">
    <w:name w:val="Colorful Shading Accent 6"/>
    <w:basedOn w:val="a4"/>
    <w:uiPriority w:val="71"/>
    <w:semiHidden/>
    <w:unhideWhenUsed/>
    <w:rsid w:val="006529B2"/>
    <w:rPr>
      <w:rFonts w:asciiTheme="minorHAnsi" w:eastAsiaTheme="minorEastAsia" w:hAnsiTheme="minorHAnsi" w:cstheme="minorBidi"/>
      <w:color w:val="000000" w:themeColor="text1"/>
      <w:kern w:val="2"/>
      <w:sz w:val="21"/>
      <w:szCs w:val="22"/>
      <w:lang w:val="en-US" w:eastAsia="ja-JP"/>
    </w:rPr>
    <w:tblPr>
      <w:tblStyleRowBandSize w:val="1"/>
      <w:tblStyleColBandSize w:val="1"/>
      <w:tblInd w:w="0" w:type="nil"/>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136">
    <w:name w:val="Colorful List Accent 6"/>
    <w:basedOn w:val="a4"/>
    <w:uiPriority w:val="72"/>
    <w:unhideWhenUsed/>
    <w:rsid w:val="006529B2"/>
    <w:rPr>
      <w:rFonts w:asciiTheme="minorHAnsi" w:eastAsiaTheme="minorEastAsia" w:hAnsiTheme="minorHAnsi" w:cstheme="minorBidi"/>
      <w:color w:val="000000" w:themeColor="text1"/>
      <w:kern w:val="2"/>
      <w:sz w:val="21"/>
      <w:szCs w:val="22"/>
      <w:lang w:val="en-US" w:eastAsia="ja-JP"/>
    </w:rPr>
    <w:tblPr>
      <w:tblStyleRowBandSize w:val="1"/>
      <w:tblStyleColBandSize w:val="1"/>
      <w:tblInd w:w="0" w:type="nil"/>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146">
    <w:name w:val="Colorful Grid Accent 6"/>
    <w:basedOn w:val="a4"/>
    <w:uiPriority w:val="73"/>
    <w:unhideWhenUsed/>
    <w:rsid w:val="006529B2"/>
    <w:rPr>
      <w:rFonts w:asciiTheme="minorHAnsi" w:eastAsiaTheme="minorEastAsia" w:hAnsiTheme="minorHAnsi" w:cstheme="minorBidi"/>
      <w:color w:val="000000" w:themeColor="text1"/>
      <w:kern w:val="2"/>
      <w:sz w:val="21"/>
      <w:szCs w:val="22"/>
      <w:lang w:val="en-US" w:eastAsia="ja-JP"/>
    </w:rPr>
    <w:tblPr>
      <w:tblStyleRowBandSize w:val="1"/>
      <w:tblStyleColBandSize w:val="1"/>
      <w:tblInd w:w="0" w:type="nil"/>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414">
    <w:name w:val="表 (格子)41"/>
    <w:basedOn w:val="a4"/>
    <w:rsid w:val="006529B2"/>
    <w:rPr>
      <w:rFonts w:ascii="Century" w:eastAsia="ＭＳ 明朝" w:hAnsi="Century"/>
      <w:kern w:val="2"/>
      <w:sz w:val="22"/>
      <w:szCs w:val="22"/>
      <w:lang w:val="it-IT"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1">
    <w:name w:val="表 (格子)1"/>
    <w:basedOn w:val="a4"/>
    <w:uiPriority w:val="99"/>
    <w:rsid w:val="006529B2"/>
    <w:pPr>
      <w:jc w:val="both"/>
    </w:pPr>
    <w:rPr>
      <w:rFonts w:eastAsia="ＭＳ 明朝"/>
      <w:kern w:val="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表 (モノトーン) 141"/>
    <w:basedOn w:val="a4"/>
    <w:uiPriority w:val="99"/>
    <w:rsid w:val="006529B2"/>
    <w:rPr>
      <w:rFonts w:asciiTheme="minorHAnsi" w:eastAsiaTheme="minorEastAsia" w:hAnsiTheme="minorHAnsi" w:cstheme="minorBidi"/>
      <w:color w:val="000000"/>
      <w:kern w:val="2"/>
      <w:sz w:val="22"/>
      <w:szCs w:val="22"/>
      <w:lang w:val="en-US"/>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411">
    <w:name w:val="表 (青) 141"/>
    <w:basedOn w:val="a4"/>
    <w:uiPriority w:val="99"/>
    <w:rsid w:val="006529B2"/>
    <w:rPr>
      <w:rFonts w:asciiTheme="minorHAnsi" w:eastAsiaTheme="minorEastAsia" w:hAnsiTheme="minorHAnsi" w:cstheme="minorBidi"/>
      <w:color w:val="000000"/>
      <w:kern w:val="2"/>
      <w:sz w:val="22"/>
      <w:szCs w:val="22"/>
      <w:lang w:val="en-US"/>
    </w:rPr>
    <w:tblPr>
      <w:tblStyleRowBandSize w:val="1"/>
      <w:tblStyleColBandSize w:val="1"/>
      <w:tblInd w:w="0" w:type="nil"/>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412">
    <w:name w:val="表 (赤) 141"/>
    <w:basedOn w:val="a4"/>
    <w:uiPriority w:val="99"/>
    <w:rsid w:val="006529B2"/>
    <w:rPr>
      <w:rFonts w:asciiTheme="minorHAnsi" w:eastAsiaTheme="minorEastAsia" w:hAnsiTheme="minorHAnsi" w:cstheme="minorBidi"/>
      <w:color w:val="000000"/>
      <w:kern w:val="2"/>
      <w:sz w:val="22"/>
      <w:szCs w:val="22"/>
      <w:lang w:val="en-US"/>
    </w:rPr>
    <w:tblPr>
      <w:tblStyleRowBandSize w:val="1"/>
      <w:tblStyleColBandSize w:val="1"/>
      <w:tblInd w:w="0" w:type="nil"/>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1413">
    <w:name w:val="表 (緑) 141"/>
    <w:basedOn w:val="a4"/>
    <w:uiPriority w:val="99"/>
    <w:rsid w:val="006529B2"/>
    <w:rPr>
      <w:rFonts w:asciiTheme="minorHAnsi" w:eastAsiaTheme="minorEastAsia" w:hAnsiTheme="minorHAnsi" w:cstheme="minorBidi"/>
      <w:color w:val="000000"/>
      <w:kern w:val="2"/>
      <w:sz w:val="22"/>
      <w:szCs w:val="22"/>
      <w:lang w:val="en-US"/>
    </w:rPr>
    <w:tblPr>
      <w:tblStyleRowBandSize w:val="1"/>
      <w:tblStyleColBandSize w:val="1"/>
      <w:tblInd w:w="0" w:type="nil"/>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1414">
    <w:name w:val="表 (紫) 141"/>
    <w:basedOn w:val="a4"/>
    <w:uiPriority w:val="99"/>
    <w:rsid w:val="006529B2"/>
    <w:rPr>
      <w:rFonts w:asciiTheme="minorHAnsi" w:eastAsiaTheme="minorEastAsia" w:hAnsiTheme="minorHAnsi" w:cstheme="minorBidi"/>
      <w:color w:val="000000"/>
      <w:kern w:val="2"/>
      <w:sz w:val="22"/>
      <w:szCs w:val="22"/>
      <w:lang w:val="en-US"/>
    </w:rPr>
    <w:tblPr>
      <w:tblStyleRowBandSize w:val="1"/>
      <w:tblStyleColBandSize w:val="1"/>
      <w:tblInd w:w="0" w:type="nil"/>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1415">
    <w:name w:val="表 (水色) 141"/>
    <w:basedOn w:val="a4"/>
    <w:uiPriority w:val="99"/>
    <w:rsid w:val="006529B2"/>
    <w:rPr>
      <w:rFonts w:asciiTheme="minorHAnsi" w:eastAsiaTheme="minorEastAsia" w:hAnsiTheme="minorHAnsi" w:cstheme="minorBidi"/>
      <w:color w:val="000000"/>
      <w:kern w:val="2"/>
      <w:sz w:val="22"/>
      <w:szCs w:val="22"/>
      <w:lang w:val="en-US"/>
    </w:rPr>
    <w:tblPr>
      <w:tblStyleRowBandSize w:val="1"/>
      <w:tblStyleColBandSize w:val="1"/>
      <w:tblInd w:w="0" w:type="nil"/>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1416">
    <w:name w:val="表 (オレンジ) 141"/>
    <w:basedOn w:val="a4"/>
    <w:uiPriority w:val="99"/>
    <w:rsid w:val="006529B2"/>
    <w:rPr>
      <w:rFonts w:asciiTheme="minorHAnsi" w:eastAsiaTheme="minorEastAsia" w:hAnsiTheme="minorHAnsi" w:cstheme="minorBidi"/>
      <w:color w:val="000000"/>
      <w:kern w:val="2"/>
      <w:sz w:val="22"/>
      <w:szCs w:val="22"/>
      <w:lang w:val="en-US"/>
    </w:rPr>
    <w:tblPr>
      <w:tblStyleRowBandSize w:val="1"/>
      <w:tblStyleColBandSize w:val="1"/>
      <w:tblInd w:w="0" w:type="nil"/>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1310">
    <w:name w:val="表 (モノトーン) 131"/>
    <w:basedOn w:val="a4"/>
    <w:uiPriority w:val="99"/>
    <w:rsid w:val="006529B2"/>
    <w:rPr>
      <w:rFonts w:asciiTheme="minorHAnsi" w:eastAsiaTheme="minorEastAsia" w:hAnsiTheme="minorHAnsi" w:cstheme="minorBidi"/>
      <w:color w:val="000000"/>
      <w:kern w:val="2"/>
      <w:sz w:val="22"/>
      <w:szCs w:val="22"/>
      <w:lang w:val="en-US"/>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311">
    <w:name w:val="表 (青) 131"/>
    <w:basedOn w:val="a4"/>
    <w:uiPriority w:val="99"/>
    <w:rsid w:val="006529B2"/>
    <w:rPr>
      <w:rFonts w:asciiTheme="minorHAnsi" w:eastAsiaTheme="minorEastAsia" w:hAnsiTheme="minorHAnsi" w:cstheme="minorBidi"/>
      <w:color w:val="000000"/>
      <w:kern w:val="2"/>
      <w:sz w:val="22"/>
      <w:szCs w:val="22"/>
      <w:lang w:val="en-US"/>
    </w:rPr>
    <w:tblPr>
      <w:tblStyleRowBandSize w:val="1"/>
      <w:tblStyleColBandSize w:val="1"/>
      <w:tblInd w:w="0" w:type="nil"/>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1312">
    <w:name w:val="表 (赤) 131"/>
    <w:basedOn w:val="a4"/>
    <w:uiPriority w:val="99"/>
    <w:rsid w:val="006529B2"/>
    <w:rPr>
      <w:rFonts w:asciiTheme="minorHAnsi" w:eastAsiaTheme="minorEastAsia" w:hAnsiTheme="minorHAnsi" w:cstheme="minorBidi"/>
      <w:color w:val="000000"/>
      <w:kern w:val="2"/>
      <w:sz w:val="22"/>
      <w:szCs w:val="22"/>
      <w:lang w:val="en-US"/>
    </w:rPr>
    <w:tblPr>
      <w:tblStyleRowBandSize w:val="1"/>
      <w:tblStyleColBandSize w:val="1"/>
      <w:tblInd w:w="0" w:type="nil"/>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1313">
    <w:name w:val="表 (緑) 131"/>
    <w:basedOn w:val="a4"/>
    <w:uiPriority w:val="99"/>
    <w:rsid w:val="006529B2"/>
    <w:rPr>
      <w:rFonts w:asciiTheme="minorHAnsi" w:eastAsiaTheme="minorEastAsia" w:hAnsiTheme="minorHAnsi" w:cstheme="minorBidi"/>
      <w:color w:val="000000"/>
      <w:kern w:val="2"/>
      <w:sz w:val="22"/>
      <w:szCs w:val="22"/>
      <w:lang w:val="en-US"/>
    </w:rPr>
    <w:tblPr>
      <w:tblStyleRowBandSize w:val="1"/>
      <w:tblStyleColBandSize w:val="1"/>
      <w:tblInd w:w="0" w:type="nil"/>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1314">
    <w:name w:val="表 (紫) 131"/>
    <w:basedOn w:val="a4"/>
    <w:uiPriority w:val="99"/>
    <w:rsid w:val="006529B2"/>
    <w:rPr>
      <w:rFonts w:asciiTheme="minorHAnsi" w:eastAsiaTheme="minorEastAsia" w:hAnsiTheme="minorHAnsi" w:cstheme="minorBidi"/>
      <w:color w:val="000000"/>
      <w:kern w:val="2"/>
      <w:sz w:val="22"/>
      <w:szCs w:val="22"/>
      <w:lang w:val="en-US"/>
    </w:rPr>
    <w:tblPr>
      <w:tblStyleRowBandSize w:val="1"/>
      <w:tblStyleColBandSize w:val="1"/>
      <w:tblInd w:w="0" w:type="nil"/>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1315">
    <w:name w:val="表 (水色) 131"/>
    <w:basedOn w:val="a4"/>
    <w:uiPriority w:val="99"/>
    <w:rsid w:val="006529B2"/>
    <w:rPr>
      <w:rFonts w:asciiTheme="minorHAnsi" w:eastAsiaTheme="minorEastAsia" w:hAnsiTheme="minorHAnsi" w:cstheme="minorBidi"/>
      <w:color w:val="000000"/>
      <w:kern w:val="2"/>
      <w:sz w:val="22"/>
      <w:szCs w:val="22"/>
      <w:lang w:val="en-US"/>
    </w:rPr>
    <w:tblPr>
      <w:tblStyleRowBandSize w:val="1"/>
      <w:tblStyleColBandSize w:val="1"/>
      <w:tblInd w:w="0" w:type="nil"/>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1316">
    <w:name w:val="表 (オレンジ) 131"/>
    <w:basedOn w:val="a4"/>
    <w:uiPriority w:val="99"/>
    <w:rsid w:val="006529B2"/>
    <w:rPr>
      <w:rFonts w:asciiTheme="minorHAnsi" w:eastAsiaTheme="minorEastAsia" w:hAnsiTheme="minorHAnsi" w:cstheme="minorBidi"/>
      <w:color w:val="000000"/>
      <w:kern w:val="2"/>
      <w:sz w:val="22"/>
      <w:szCs w:val="22"/>
      <w:lang w:val="en-US"/>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1210">
    <w:name w:val="表 (モノトーン) 121"/>
    <w:basedOn w:val="a4"/>
    <w:uiPriority w:val="99"/>
    <w:rsid w:val="006529B2"/>
    <w:rPr>
      <w:rFonts w:asciiTheme="minorHAnsi" w:eastAsiaTheme="minorEastAsia" w:hAnsiTheme="minorHAnsi" w:cstheme="minorBidi"/>
      <w:color w:val="000000"/>
      <w:kern w:val="2"/>
      <w:sz w:val="22"/>
      <w:szCs w:val="22"/>
      <w:lang w:val="en-US"/>
    </w:rPr>
    <w:tblPr>
      <w:tblStyleRowBandSize w:val="1"/>
      <w:tblStyleColBandSize w:val="1"/>
      <w:tblInd w:w="0" w:type="nil"/>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211">
    <w:name w:val="表 (青) 121"/>
    <w:basedOn w:val="a4"/>
    <w:uiPriority w:val="99"/>
    <w:rsid w:val="006529B2"/>
    <w:rPr>
      <w:rFonts w:asciiTheme="minorHAnsi" w:eastAsiaTheme="minorEastAsia" w:hAnsiTheme="minorHAnsi" w:cstheme="minorBidi"/>
      <w:color w:val="000000"/>
      <w:kern w:val="2"/>
      <w:sz w:val="22"/>
      <w:szCs w:val="22"/>
      <w:lang w:val="en-US"/>
    </w:rPr>
    <w:tblPr>
      <w:tblStyleRowBandSize w:val="1"/>
      <w:tblStyleColBandSize w:val="1"/>
      <w:tblInd w:w="0" w:type="nil"/>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1212">
    <w:name w:val="表 (赤) 121"/>
    <w:basedOn w:val="a4"/>
    <w:uiPriority w:val="99"/>
    <w:rsid w:val="006529B2"/>
    <w:rPr>
      <w:rFonts w:asciiTheme="minorHAnsi" w:eastAsiaTheme="minorEastAsia" w:hAnsiTheme="minorHAnsi" w:cstheme="minorBidi"/>
      <w:color w:val="000000"/>
      <w:kern w:val="2"/>
      <w:sz w:val="22"/>
      <w:szCs w:val="22"/>
      <w:lang w:val="en-US"/>
    </w:rPr>
    <w:tblPr>
      <w:tblStyleRowBandSize w:val="1"/>
      <w:tblStyleColBandSize w:val="1"/>
      <w:tblInd w:w="0" w:type="nil"/>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1213">
    <w:name w:val="表 (緑) 121"/>
    <w:basedOn w:val="a4"/>
    <w:uiPriority w:val="99"/>
    <w:rsid w:val="006529B2"/>
    <w:rPr>
      <w:rFonts w:asciiTheme="minorHAnsi" w:eastAsiaTheme="minorEastAsia" w:hAnsiTheme="minorHAnsi" w:cstheme="minorBidi"/>
      <w:color w:val="000000"/>
      <w:kern w:val="2"/>
      <w:sz w:val="22"/>
      <w:szCs w:val="22"/>
      <w:lang w:val="en-US"/>
    </w:rPr>
    <w:tblPr>
      <w:tblStyleRowBandSize w:val="1"/>
      <w:tblStyleColBandSize w:val="1"/>
      <w:tblInd w:w="0" w:type="nil"/>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1214">
    <w:name w:val="表 (紫) 121"/>
    <w:basedOn w:val="a4"/>
    <w:uiPriority w:val="99"/>
    <w:rsid w:val="006529B2"/>
    <w:rPr>
      <w:rFonts w:asciiTheme="minorHAnsi" w:eastAsiaTheme="minorEastAsia" w:hAnsiTheme="minorHAnsi" w:cstheme="minorBidi"/>
      <w:color w:val="000000"/>
      <w:kern w:val="2"/>
      <w:sz w:val="22"/>
      <w:szCs w:val="22"/>
      <w:lang w:val="en-US"/>
    </w:rPr>
    <w:tblPr>
      <w:tblStyleRowBandSize w:val="1"/>
      <w:tblStyleColBandSize w:val="1"/>
      <w:tblInd w:w="0" w:type="nil"/>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1215">
    <w:name w:val="表 (水色) 121"/>
    <w:basedOn w:val="a4"/>
    <w:uiPriority w:val="99"/>
    <w:rsid w:val="006529B2"/>
    <w:rPr>
      <w:rFonts w:asciiTheme="minorHAnsi" w:eastAsiaTheme="minorEastAsia" w:hAnsiTheme="minorHAnsi" w:cstheme="minorBidi"/>
      <w:color w:val="000000"/>
      <w:kern w:val="2"/>
      <w:sz w:val="22"/>
      <w:szCs w:val="22"/>
      <w:lang w:val="en-US"/>
    </w:rPr>
    <w:tblPr>
      <w:tblStyleRowBandSize w:val="1"/>
      <w:tblStyleColBandSize w:val="1"/>
      <w:tblInd w:w="0" w:type="nil"/>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1216">
    <w:name w:val="表 (オレンジ) 121"/>
    <w:basedOn w:val="a4"/>
    <w:uiPriority w:val="99"/>
    <w:rsid w:val="006529B2"/>
    <w:rPr>
      <w:rFonts w:asciiTheme="minorHAnsi" w:eastAsiaTheme="minorEastAsia" w:hAnsiTheme="minorHAnsi" w:cstheme="minorBidi"/>
      <w:color w:val="000000"/>
      <w:kern w:val="2"/>
      <w:sz w:val="22"/>
      <w:szCs w:val="22"/>
      <w:lang w:val="en-US"/>
    </w:rPr>
    <w:tblPr>
      <w:tblStyleRowBandSize w:val="1"/>
      <w:tblStyleColBandSize w:val="1"/>
      <w:tblInd w:w="0" w:type="nil"/>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1110">
    <w:name w:val="表 (モノトーン) 111"/>
    <w:basedOn w:val="a4"/>
    <w:uiPriority w:val="99"/>
    <w:rsid w:val="006529B2"/>
    <w:rPr>
      <w:rFonts w:asciiTheme="minorHAnsi" w:eastAsiaTheme="minorEastAsia" w:hAnsiTheme="minorHAnsi" w:cstheme="minorBidi"/>
      <w:color w:val="FFFFFF"/>
      <w:kern w:val="2"/>
      <w:sz w:val="22"/>
      <w:szCs w:val="22"/>
      <w:lang w:val="en-US"/>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111">
    <w:name w:val="表 (青) 111"/>
    <w:basedOn w:val="a4"/>
    <w:uiPriority w:val="99"/>
    <w:rsid w:val="006529B2"/>
    <w:rPr>
      <w:rFonts w:asciiTheme="minorHAnsi" w:eastAsiaTheme="minorEastAsia" w:hAnsiTheme="minorHAnsi" w:cstheme="minorBidi"/>
      <w:color w:val="FFFFFF"/>
      <w:kern w:val="2"/>
      <w:sz w:val="22"/>
      <w:szCs w:val="22"/>
      <w:lang w:val="en-US"/>
    </w:rPr>
    <w:tblPr>
      <w:tblStyleRowBandSize w:val="1"/>
      <w:tblStyleColBandSize w:val="1"/>
      <w:tblInd w:w="0" w:type="nil"/>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1112">
    <w:name w:val="表 (赤) 111"/>
    <w:basedOn w:val="a4"/>
    <w:uiPriority w:val="99"/>
    <w:rsid w:val="006529B2"/>
    <w:rPr>
      <w:rFonts w:asciiTheme="minorHAnsi" w:eastAsiaTheme="minorEastAsia" w:hAnsiTheme="minorHAnsi" w:cstheme="minorBidi"/>
      <w:color w:val="FFFFFF"/>
      <w:kern w:val="2"/>
      <w:sz w:val="22"/>
      <w:szCs w:val="22"/>
      <w:lang w:val="en-US"/>
    </w:rPr>
    <w:tblPr>
      <w:tblStyleRowBandSize w:val="1"/>
      <w:tblStyleColBandSize w:val="1"/>
      <w:tblInd w:w="0" w:type="nil"/>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1113">
    <w:name w:val="表 (緑) 111"/>
    <w:basedOn w:val="a4"/>
    <w:uiPriority w:val="99"/>
    <w:rsid w:val="006529B2"/>
    <w:rPr>
      <w:rFonts w:asciiTheme="minorHAnsi" w:eastAsiaTheme="minorEastAsia" w:hAnsiTheme="minorHAnsi" w:cstheme="minorBidi"/>
      <w:color w:val="FFFFFF"/>
      <w:kern w:val="2"/>
      <w:sz w:val="22"/>
      <w:szCs w:val="22"/>
      <w:lang w:val="en-US"/>
    </w:rPr>
    <w:tblPr>
      <w:tblStyleRowBandSize w:val="1"/>
      <w:tblStyleColBandSize w:val="1"/>
      <w:tblInd w:w="0" w:type="nil"/>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1114">
    <w:name w:val="表 (紫) 111"/>
    <w:basedOn w:val="a4"/>
    <w:uiPriority w:val="99"/>
    <w:rsid w:val="006529B2"/>
    <w:rPr>
      <w:rFonts w:asciiTheme="minorHAnsi" w:eastAsiaTheme="minorEastAsia" w:hAnsiTheme="minorHAnsi" w:cstheme="minorBidi"/>
      <w:color w:val="FFFFFF"/>
      <w:kern w:val="2"/>
      <w:sz w:val="22"/>
      <w:szCs w:val="22"/>
      <w:lang w:val="en-US"/>
    </w:rPr>
    <w:tblPr>
      <w:tblStyleRowBandSize w:val="1"/>
      <w:tblStyleColBandSize w:val="1"/>
      <w:tblInd w:w="0" w:type="nil"/>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1115">
    <w:name w:val="表 (水色) 111"/>
    <w:basedOn w:val="a4"/>
    <w:uiPriority w:val="99"/>
    <w:rsid w:val="006529B2"/>
    <w:rPr>
      <w:rFonts w:asciiTheme="minorHAnsi" w:eastAsiaTheme="minorEastAsia" w:hAnsiTheme="minorHAnsi" w:cstheme="minorBidi"/>
      <w:color w:val="FFFFFF"/>
      <w:kern w:val="2"/>
      <w:sz w:val="22"/>
      <w:szCs w:val="22"/>
      <w:lang w:val="en-US"/>
    </w:rPr>
    <w:tblPr>
      <w:tblStyleRowBandSize w:val="1"/>
      <w:tblStyleColBandSize w:val="1"/>
      <w:tblInd w:w="0" w:type="nil"/>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1116">
    <w:name w:val="表 (オレンジ) 111"/>
    <w:basedOn w:val="a4"/>
    <w:uiPriority w:val="99"/>
    <w:rsid w:val="006529B2"/>
    <w:rPr>
      <w:rFonts w:asciiTheme="minorHAnsi" w:eastAsiaTheme="minorEastAsia" w:hAnsiTheme="minorHAnsi" w:cstheme="minorBidi"/>
      <w:color w:val="FFFFFF"/>
      <w:kern w:val="2"/>
      <w:sz w:val="22"/>
      <w:szCs w:val="22"/>
      <w:lang w:val="en-US"/>
    </w:rPr>
    <w:tblPr>
      <w:tblStyleRowBandSize w:val="1"/>
      <w:tblStyleColBandSize w:val="1"/>
      <w:tblInd w:w="0" w:type="nil"/>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318">
    <w:name w:val="表 (モノトーン)  3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libri Light" w:eastAsia="SimSun"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SimSun"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SimSun" w:hAnsi="Calibri Light" w:cs="Times New Roman" w:hint="default"/>
        <w:b/>
        <w:bCs/>
      </w:rPr>
    </w:tblStylePr>
    <w:tblStylePr w:type="lastCol">
      <w:rPr>
        <w:rFonts w:ascii="Calibri Light" w:eastAsia="SimSun"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19">
    <w:name w:val="表 (青)  3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0" w:beforeAutospacing="0" w:afterLines="0" w:after="0" w:afterAutospacing="0" w:line="240" w:lineRule="auto"/>
      </w:pPr>
      <w:rPr>
        <w:rFonts w:ascii="Calibri Light" w:eastAsia="SimSun" w:hAnsi="Calibri Ligh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0" w:beforeAutospacing="0" w:afterLines="0" w:after="0" w:afterAutospacing="0" w:line="240" w:lineRule="auto"/>
      </w:pPr>
      <w:rPr>
        <w:rFonts w:ascii="Calibri Light" w:eastAsia="SimSun" w:hAnsi="Calibri Ligh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SimSun" w:hAnsi="Calibri Light" w:cs="Times New Roman" w:hint="default"/>
        <w:b/>
        <w:bCs/>
      </w:rPr>
    </w:tblStylePr>
    <w:tblStylePr w:type="lastCol">
      <w:rPr>
        <w:rFonts w:ascii="Calibri Light" w:eastAsia="SimSun" w:hAnsi="Calibri Ligh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31a">
    <w:name w:val="表 (赤)  3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line="240" w:lineRule="auto"/>
      </w:pPr>
      <w:rPr>
        <w:rFonts w:ascii="Calibri Light" w:eastAsia="SimSu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Calibri Light" w:eastAsia="SimSu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SimSun" w:hAnsi="Calibri Light" w:cs="Times New Roman" w:hint="default"/>
        <w:b/>
        <w:bCs/>
      </w:rPr>
    </w:tblStylePr>
    <w:tblStylePr w:type="lastCol">
      <w:rPr>
        <w:rFonts w:ascii="Calibri Light" w:eastAsia="SimSu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31b">
    <w:name w:val="表 (緑)  3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SimSu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SimSu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SimSun" w:hAnsi="Calibri Light" w:cs="Times New Roman" w:hint="default"/>
        <w:b/>
        <w:bCs/>
      </w:rPr>
    </w:tblStylePr>
    <w:tblStylePr w:type="lastCol">
      <w:rPr>
        <w:rFonts w:ascii="Calibri Light" w:eastAsia="SimSu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31c">
    <w:name w:val="表 (紫)  3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Lines="0" w:before="0" w:beforeAutospacing="0" w:afterLines="0" w:after="0" w:afterAutospacing="0" w:line="240" w:lineRule="auto"/>
      </w:pPr>
      <w:rPr>
        <w:rFonts w:ascii="Calibri Light" w:eastAsia="SimSun" w:hAnsi="Calibri Light" w:cs="Times New Roman" w:hint="default"/>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0" w:beforeAutospacing="0" w:afterLines="0" w:after="0" w:afterAutospacing="0" w:line="240" w:lineRule="auto"/>
      </w:pPr>
      <w:rPr>
        <w:rFonts w:ascii="Calibri Light" w:eastAsia="SimSun" w:hAnsi="Calibri Light" w:cs="Times New Roman" w:hint="default"/>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SimSun" w:hAnsi="Calibri Light" w:cs="Times New Roman" w:hint="default"/>
        <w:b/>
        <w:bCs/>
      </w:rPr>
    </w:tblStylePr>
    <w:tblStylePr w:type="lastCol">
      <w:rPr>
        <w:rFonts w:ascii="Calibri Light" w:eastAsia="SimSun" w:hAnsi="Calibri Light" w:cs="Times New Roman" w:hint="default"/>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31d">
    <w:name w:val="表 (水色)  3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SimSu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SimSu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SimSun" w:hAnsi="Calibri Light" w:cs="Times New Roman" w:hint="default"/>
        <w:b/>
        <w:bCs/>
      </w:rPr>
    </w:tblStylePr>
    <w:tblStylePr w:type="lastCol">
      <w:rPr>
        <w:rFonts w:ascii="Calibri Light" w:eastAsia="SimSu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31e">
    <w:name w:val="表 (オレンジ)  3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Lines="0" w:before="0" w:beforeAutospacing="0" w:afterLines="0" w:after="0" w:afterAutospacing="0" w:line="240" w:lineRule="auto"/>
      </w:pPr>
      <w:rPr>
        <w:rFonts w:ascii="Calibri Light" w:eastAsia="SimSun" w:hAnsi="Calibri Light" w:cs="Times New Roman" w:hint="default"/>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Lines="0" w:before="0" w:beforeAutospacing="0" w:afterLines="0" w:after="0" w:afterAutospacing="0" w:line="240" w:lineRule="auto"/>
      </w:pPr>
      <w:rPr>
        <w:rFonts w:ascii="Calibri Light" w:eastAsia="SimSun" w:hAnsi="Calibri Light" w:cs="Times New Roman" w:hint="default"/>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SimSun" w:hAnsi="Calibri Light" w:cs="Times New Roman" w:hint="default"/>
        <w:b/>
        <w:bCs/>
      </w:rPr>
    </w:tblStylePr>
    <w:tblStylePr w:type="lastCol">
      <w:rPr>
        <w:rFonts w:ascii="Calibri Light" w:eastAsia="SimSun" w:hAnsi="Calibri Light" w:cs="Times New Roman" w:hint="default"/>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21d">
    <w:name w:val="表 (モノトーン)  2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1e">
    <w:name w:val="表 (青)  2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21f">
    <w:name w:val="表 (赤)  2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21f0">
    <w:name w:val="表 (緑)  2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21f1">
    <w:name w:val="表 (紫)  2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21f2">
    <w:name w:val="表 (水色)  2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pPr>
        <w:spacing w:beforeLines="0" w:before="0" w:beforeAutospacing="0" w:afterLines="0" w:after="0" w:afterAutospacing="0" w:line="240" w:lineRule="auto"/>
      </w:pPr>
      <w:rPr>
        <w:b/>
        <w:bCs/>
        <w:color w:val="FFFFFF"/>
      </w:rPr>
      <w:tblPr/>
      <w:tcPr>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21f3">
    <w:name w:val="表 (オレンジ)  2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8" w:space="0" w:color="70AD47"/>
        <w:left w:val="single" w:sz="8" w:space="0" w:color="70AD47"/>
        <w:bottom w:val="single" w:sz="8" w:space="0" w:color="70AD47"/>
        <w:right w:val="single" w:sz="8" w:space="0" w:color="70AD47"/>
      </w:tblBorders>
    </w:tblPr>
    <w:tblStylePr w:type="firstRow">
      <w:pPr>
        <w:spacing w:beforeLines="0" w:before="0" w:beforeAutospacing="0" w:afterLines="0" w:after="0" w:afterAutospacing="0" w:line="240" w:lineRule="auto"/>
      </w:pPr>
      <w:rPr>
        <w:b/>
        <w:bCs/>
        <w:color w:val="FFFFFF"/>
      </w:rPr>
      <w:tblPr/>
      <w:tcPr>
        <w:shd w:val="clear" w:color="auto" w:fill="70AD47"/>
      </w:tcPr>
    </w:tblStylePr>
    <w:tblStylePr w:type="lastRow">
      <w:pPr>
        <w:spacing w:beforeLines="0" w:before="0" w:beforeAutospacing="0" w:afterLines="0" w:after="0" w:afterAutospacing="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118">
    <w:name w:val="表 (モノトーン)  11"/>
    <w:basedOn w:val="a4"/>
    <w:uiPriority w:val="99"/>
    <w:rsid w:val="006529B2"/>
    <w:rPr>
      <w:rFonts w:asciiTheme="minorHAnsi" w:eastAsiaTheme="minorEastAsia" w:hAnsiTheme="minorHAnsi" w:cstheme="minorBidi"/>
      <w:color w:val="000000"/>
      <w:kern w:val="2"/>
      <w:sz w:val="22"/>
      <w:szCs w:val="22"/>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9">
    <w:name w:val="表 (青)  11"/>
    <w:basedOn w:val="a4"/>
    <w:uiPriority w:val="99"/>
    <w:rsid w:val="006529B2"/>
    <w:rPr>
      <w:rFonts w:asciiTheme="minorHAnsi" w:eastAsiaTheme="minorEastAsia" w:hAnsiTheme="minorHAnsi" w:cstheme="minorBidi"/>
      <w:color w:val="2E74B5"/>
      <w:kern w:val="2"/>
      <w:sz w:val="22"/>
      <w:szCs w:val="22"/>
      <w:lang w:val="en-US"/>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a">
    <w:name w:val="表 (赤)  11"/>
    <w:basedOn w:val="a4"/>
    <w:uiPriority w:val="99"/>
    <w:rsid w:val="006529B2"/>
    <w:rPr>
      <w:rFonts w:asciiTheme="minorHAnsi" w:eastAsiaTheme="minorEastAsia" w:hAnsiTheme="minorHAnsi" w:cstheme="minorBidi"/>
      <w:color w:val="C45911"/>
      <w:kern w:val="2"/>
      <w:sz w:val="22"/>
      <w:szCs w:val="22"/>
      <w:lang w:val="en-US"/>
    </w:rPr>
    <w:tblPr>
      <w:tblStyleRowBandSize w:val="1"/>
      <w:tblStyleColBandSize w:val="1"/>
      <w:tblInd w:w="0" w:type="nil"/>
      <w:tblBorders>
        <w:top w:val="single" w:sz="8" w:space="0" w:color="ED7D31"/>
        <w:bottom w:val="single" w:sz="8" w:space="0" w:color="ED7D31"/>
      </w:tblBorders>
    </w:tblPr>
    <w:tblStylePr w:type="fir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11b">
    <w:name w:val="表 (緑)  11"/>
    <w:basedOn w:val="a4"/>
    <w:uiPriority w:val="99"/>
    <w:rsid w:val="006529B2"/>
    <w:rPr>
      <w:rFonts w:asciiTheme="minorHAnsi" w:eastAsiaTheme="minorEastAsia" w:hAnsiTheme="minorHAnsi" w:cstheme="minorBidi"/>
      <w:color w:val="7B7B7B"/>
      <w:kern w:val="2"/>
      <w:sz w:val="22"/>
      <w:szCs w:val="22"/>
      <w:lang w:val="en-US"/>
    </w:rPr>
    <w:tblPr>
      <w:tblStyleRowBandSize w:val="1"/>
      <w:tblStyleColBandSize w:val="1"/>
      <w:tblInd w:w="0" w:type="nil"/>
      <w:tblBorders>
        <w:top w:val="single" w:sz="8" w:space="0" w:color="A5A5A5"/>
        <w:bottom w:val="single" w:sz="8" w:space="0" w:color="A5A5A5"/>
      </w:tblBorders>
    </w:tblPr>
    <w:tblStylePr w:type="fir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11c">
    <w:name w:val="表 (紫)  11"/>
    <w:basedOn w:val="a4"/>
    <w:uiPriority w:val="99"/>
    <w:rsid w:val="006529B2"/>
    <w:rPr>
      <w:rFonts w:asciiTheme="minorHAnsi" w:eastAsiaTheme="minorEastAsia" w:hAnsiTheme="minorHAnsi" w:cstheme="minorBidi"/>
      <w:color w:val="BF8F00"/>
      <w:kern w:val="2"/>
      <w:sz w:val="22"/>
      <w:szCs w:val="22"/>
      <w:lang w:val="en-US"/>
    </w:rPr>
    <w:tblPr>
      <w:tblStyleRowBandSize w:val="1"/>
      <w:tblStyleColBandSize w:val="1"/>
      <w:tblInd w:w="0" w:type="nil"/>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1d">
    <w:name w:val="表 (水色)  11"/>
    <w:basedOn w:val="a4"/>
    <w:uiPriority w:val="99"/>
    <w:rsid w:val="006529B2"/>
    <w:rPr>
      <w:rFonts w:asciiTheme="minorHAnsi" w:eastAsiaTheme="minorEastAsia" w:hAnsiTheme="minorHAnsi" w:cstheme="minorBidi"/>
      <w:color w:val="2F5496"/>
      <w:kern w:val="2"/>
      <w:sz w:val="22"/>
      <w:szCs w:val="22"/>
      <w:lang w:val="en-US"/>
    </w:rPr>
    <w:tblPr>
      <w:tblStyleRowBandSize w:val="1"/>
      <w:tblStyleColBandSize w:val="1"/>
      <w:tblInd w:w="0" w:type="nil"/>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11e">
    <w:name w:val="表 (オレンジ)  11"/>
    <w:basedOn w:val="a4"/>
    <w:uiPriority w:val="99"/>
    <w:rsid w:val="006529B2"/>
    <w:rPr>
      <w:rFonts w:asciiTheme="minorHAnsi" w:eastAsiaTheme="minorEastAsia" w:hAnsiTheme="minorHAnsi" w:cstheme="minorBidi"/>
      <w:color w:val="538135"/>
      <w:kern w:val="2"/>
      <w:sz w:val="22"/>
      <w:szCs w:val="22"/>
      <w:lang w:val="en-US"/>
    </w:rPr>
    <w:tblPr>
      <w:tblStyleRowBandSize w:val="1"/>
      <w:tblStyleColBandSize w:val="1"/>
      <w:tblInd w:w="0" w:type="nil"/>
      <w:tblBorders>
        <w:top w:val="single" w:sz="8" w:space="0" w:color="70AD47"/>
        <w:bottom w:val="single" w:sz="8" w:space="0" w:color="70AD47"/>
      </w:tblBorders>
    </w:tblPr>
    <w:tblStylePr w:type="firstRow">
      <w:pPr>
        <w:spacing w:beforeLines="0" w:before="0" w:beforeAutospacing="0" w:afterLines="0" w:after="0" w:afterAutospacing="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811">
    <w:name w:val="表 (モノトーン)  8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812">
    <w:name w:val="表 (青)  8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813">
    <w:name w:val="表 (赤)  8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814">
    <w:name w:val="表 (緑)  8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815">
    <w:name w:val="表 (紫)  8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816">
    <w:name w:val="表 (水色)  8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817">
    <w:name w:val="表 (オレンジ)  8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911">
    <w:name w:val="表 (モノトーン)  91"/>
    <w:basedOn w:val="a4"/>
    <w:uiPriority w:val="99"/>
    <w:rsid w:val="006529B2"/>
    <w:rPr>
      <w:rFonts w:ascii="Calibri Light" w:eastAsia="SimSun" w:hAnsi="Calibri Light"/>
      <w:color w:val="000000"/>
      <w:kern w:val="2"/>
      <w:sz w:val="22"/>
      <w:szCs w:val="22"/>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912">
    <w:name w:val="表 (青)  91"/>
    <w:basedOn w:val="a4"/>
    <w:uiPriority w:val="99"/>
    <w:rsid w:val="006529B2"/>
    <w:rPr>
      <w:rFonts w:ascii="Calibri Light" w:eastAsia="SimSun" w:hAnsi="Calibri Light"/>
      <w:color w:val="000000"/>
      <w:kern w:val="2"/>
      <w:sz w:val="22"/>
      <w:szCs w:val="22"/>
      <w:lang w:val="en-US"/>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913">
    <w:name w:val="表 (赤)  91"/>
    <w:basedOn w:val="a4"/>
    <w:uiPriority w:val="99"/>
    <w:rsid w:val="006529B2"/>
    <w:rPr>
      <w:rFonts w:ascii="Calibri Light" w:eastAsia="SimSun" w:hAnsi="Calibri Light"/>
      <w:color w:val="000000"/>
      <w:kern w:val="2"/>
      <w:sz w:val="22"/>
      <w:szCs w:val="22"/>
      <w:lang w:val="en-US"/>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914">
    <w:name w:val="表 (緑)  91"/>
    <w:basedOn w:val="a4"/>
    <w:uiPriority w:val="99"/>
    <w:rsid w:val="006529B2"/>
    <w:rPr>
      <w:rFonts w:ascii="Calibri Light" w:eastAsia="SimSun" w:hAnsi="Calibri Light"/>
      <w:color w:val="000000"/>
      <w:kern w:val="2"/>
      <w:sz w:val="22"/>
      <w:szCs w:val="22"/>
      <w:lang w:val="en-US"/>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915">
    <w:name w:val="表 (紫)  91"/>
    <w:basedOn w:val="a4"/>
    <w:uiPriority w:val="99"/>
    <w:rsid w:val="006529B2"/>
    <w:rPr>
      <w:rFonts w:ascii="Calibri Light" w:eastAsia="SimSun" w:hAnsi="Calibri Light"/>
      <w:color w:val="000000"/>
      <w:kern w:val="2"/>
      <w:sz w:val="22"/>
      <w:szCs w:val="22"/>
      <w:lang w:val="en-US"/>
    </w:rPr>
    <w:tblPr>
      <w:tblStyleRowBandSize w:val="1"/>
      <w:tblStyleColBandSize w:val="1"/>
      <w:tblInd w:w="0" w:type="nil"/>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916">
    <w:name w:val="表 (水色)  91"/>
    <w:basedOn w:val="a4"/>
    <w:uiPriority w:val="99"/>
    <w:rsid w:val="006529B2"/>
    <w:rPr>
      <w:rFonts w:ascii="Calibri Light" w:eastAsia="SimSun" w:hAnsi="Calibri Light"/>
      <w:color w:val="000000"/>
      <w:kern w:val="2"/>
      <w:sz w:val="22"/>
      <w:szCs w:val="22"/>
      <w:lang w:val="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917">
    <w:name w:val="表 (オレンジ)  91"/>
    <w:basedOn w:val="a4"/>
    <w:uiPriority w:val="99"/>
    <w:rsid w:val="006529B2"/>
    <w:rPr>
      <w:rFonts w:ascii="Calibri Light" w:eastAsia="SimSun" w:hAnsi="Calibri Light"/>
      <w:color w:val="000000"/>
      <w:kern w:val="2"/>
      <w:sz w:val="22"/>
      <w:szCs w:val="22"/>
      <w:lang w:val="en-US"/>
    </w:rPr>
    <w:tblPr>
      <w:tblStyleRowBandSize w:val="1"/>
      <w:tblStyleColBandSize w:val="1"/>
      <w:tblInd w:w="0" w:type="nil"/>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1010">
    <w:name w:val="表 (モノトーン) 10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1011">
    <w:name w:val="表 (青) 10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1012">
    <w:name w:val="表 (赤) 10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1013">
    <w:name w:val="表 (緑) 10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1014">
    <w:name w:val="表 (紫) 10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1015">
    <w:name w:val="表 (水色) 10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1016">
    <w:name w:val="表 (オレンジ) 10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611">
    <w:name w:val="表 (モノトーン)  61"/>
    <w:basedOn w:val="a4"/>
    <w:uiPriority w:val="99"/>
    <w:rsid w:val="006529B2"/>
    <w:rPr>
      <w:rFonts w:asciiTheme="minorHAnsi" w:eastAsiaTheme="minorEastAsia" w:hAnsiTheme="minorHAnsi" w:cstheme="minorBidi"/>
      <w:color w:val="000000"/>
      <w:kern w:val="2"/>
      <w:sz w:val="22"/>
      <w:szCs w:val="22"/>
      <w:lang w:val="en-US"/>
    </w:rPr>
    <w:tblPr>
      <w:tblStyleRowBandSize w:val="1"/>
      <w:tblStyleColBandSize w:val="1"/>
      <w:tblInd w:w="0" w:type="nil"/>
      <w:tblBorders>
        <w:top w:val="single" w:sz="8" w:space="0" w:color="000000"/>
        <w:bottom w:val="single" w:sz="8" w:space="0" w:color="000000"/>
      </w:tblBorders>
    </w:tblPr>
    <w:tblStylePr w:type="firstRow">
      <w:rPr>
        <w:rFonts w:ascii="Calibri Light" w:eastAsia="SimSun" w:hAnsi="Calibri Ligh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612">
    <w:name w:val="表 (青)  61"/>
    <w:basedOn w:val="a4"/>
    <w:uiPriority w:val="99"/>
    <w:rsid w:val="006529B2"/>
    <w:rPr>
      <w:rFonts w:asciiTheme="minorHAnsi" w:eastAsiaTheme="minorEastAsia" w:hAnsiTheme="minorHAnsi" w:cstheme="minorBidi"/>
      <w:color w:val="000000"/>
      <w:kern w:val="2"/>
      <w:sz w:val="22"/>
      <w:szCs w:val="22"/>
      <w:lang w:val="en-US"/>
    </w:rPr>
    <w:tblPr>
      <w:tblStyleRowBandSize w:val="1"/>
      <w:tblStyleColBandSize w:val="1"/>
      <w:tblInd w:w="0" w:type="nil"/>
      <w:tblBorders>
        <w:top w:val="single" w:sz="8" w:space="0" w:color="5B9BD5"/>
        <w:bottom w:val="single" w:sz="8" w:space="0" w:color="5B9BD5"/>
      </w:tblBorders>
    </w:tblPr>
    <w:tblStylePr w:type="firstRow">
      <w:rPr>
        <w:rFonts w:ascii="Calibri Light" w:eastAsia="SimSun" w:hAnsi="Calibri Light" w:cs="Times New Roman" w:hint="default"/>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613">
    <w:name w:val="表 (赤)  61"/>
    <w:basedOn w:val="a4"/>
    <w:uiPriority w:val="99"/>
    <w:rsid w:val="006529B2"/>
    <w:rPr>
      <w:rFonts w:asciiTheme="minorHAnsi" w:eastAsiaTheme="minorEastAsia" w:hAnsiTheme="minorHAnsi" w:cstheme="minorBidi"/>
      <w:color w:val="000000"/>
      <w:kern w:val="2"/>
      <w:sz w:val="22"/>
      <w:szCs w:val="22"/>
      <w:lang w:val="en-US"/>
    </w:rPr>
    <w:tblPr>
      <w:tblStyleRowBandSize w:val="1"/>
      <w:tblStyleColBandSize w:val="1"/>
      <w:tblInd w:w="0" w:type="nil"/>
      <w:tblBorders>
        <w:top w:val="single" w:sz="8" w:space="0" w:color="ED7D31"/>
        <w:bottom w:val="single" w:sz="8" w:space="0" w:color="ED7D31"/>
      </w:tblBorders>
    </w:tblPr>
    <w:tblStylePr w:type="firstRow">
      <w:rPr>
        <w:rFonts w:ascii="Calibri Light" w:eastAsia="SimSun" w:hAnsi="Calibri Light" w:cs="Times New Roman" w:hint="default"/>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614">
    <w:name w:val="表 (緑)  61"/>
    <w:basedOn w:val="a4"/>
    <w:uiPriority w:val="99"/>
    <w:rsid w:val="006529B2"/>
    <w:rPr>
      <w:rFonts w:asciiTheme="minorHAnsi" w:eastAsiaTheme="minorEastAsia" w:hAnsiTheme="minorHAnsi" w:cstheme="minorBidi"/>
      <w:color w:val="000000"/>
      <w:kern w:val="2"/>
      <w:sz w:val="22"/>
      <w:szCs w:val="22"/>
      <w:lang w:val="en-US"/>
    </w:rPr>
    <w:tblPr>
      <w:tblStyleRowBandSize w:val="1"/>
      <w:tblStyleColBandSize w:val="1"/>
      <w:tblInd w:w="0" w:type="nil"/>
      <w:tblBorders>
        <w:top w:val="single" w:sz="8" w:space="0" w:color="A5A5A5"/>
        <w:bottom w:val="single" w:sz="8" w:space="0" w:color="A5A5A5"/>
      </w:tblBorders>
    </w:tblPr>
    <w:tblStylePr w:type="firstRow">
      <w:rPr>
        <w:rFonts w:ascii="Calibri Light" w:eastAsia="SimSun" w:hAnsi="Calibri Light" w:cs="Times New Roman" w:hint="default"/>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615">
    <w:name w:val="表 (紫)  61"/>
    <w:basedOn w:val="a4"/>
    <w:uiPriority w:val="99"/>
    <w:rsid w:val="006529B2"/>
    <w:rPr>
      <w:rFonts w:asciiTheme="minorHAnsi" w:eastAsiaTheme="minorEastAsia" w:hAnsiTheme="minorHAnsi" w:cstheme="minorBidi"/>
      <w:color w:val="000000"/>
      <w:kern w:val="2"/>
      <w:sz w:val="22"/>
      <w:szCs w:val="22"/>
      <w:lang w:val="en-US"/>
    </w:rPr>
    <w:tblPr>
      <w:tblStyleRowBandSize w:val="1"/>
      <w:tblStyleColBandSize w:val="1"/>
      <w:tblInd w:w="0" w:type="nil"/>
      <w:tblBorders>
        <w:top w:val="single" w:sz="8" w:space="0" w:color="FFC000"/>
        <w:bottom w:val="single" w:sz="8" w:space="0" w:color="FFC000"/>
      </w:tblBorders>
    </w:tblPr>
    <w:tblStylePr w:type="firstRow">
      <w:rPr>
        <w:rFonts w:ascii="Calibri Light" w:eastAsia="SimSun" w:hAnsi="Calibri Light" w:cs="Times New Roman" w:hint="default"/>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616">
    <w:name w:val="表 (水色)  61"/>
    <w:basedOn w:val="a4"/>
    <w:uiPriority w:val="99"/>
    <w:rsid w:val="006529B2"/>
    <w:rPr>
      <w:rFonts w:asciiTheme="minorHAnsi" w:eastAsiaTheme="minorEastAsia" w:hAnsiTheme="minorHAnsi" w:cstheme="minorBidi"/>
      <w:color w:val="000000"/>
      <w:kern w:val="2"/>
      <w:sz w:val="22"/>
      <w:szCs w:val="22"/>
      <w:lang w:val="en-US"/>
    </w:rPr>
    <w:tblPr>
      <w:tblStyleRowBandSize w:val="1"/>
      <w:tblStyleColBandSize w:val="1"/>
      <w:tblInd w:w="0" w:type="nil"/>
      <w:tblBorders>
        <w:top w:val="single" w:sz="8" w:space="0" w:color="4472C4"/>
        <w:bottom w:val="single" w:sz="8" w:space="0" w:color="4472C4"/>
      </w:tblBorders>
    </w:tblPr>
    <w:tblStylePr w:type="firstRow">
      <w:rPr>
        <w:rFonts w:ascii="Calibri Light" w:eastAsia="SimSun" w:hAnsi="Calibri Light" w:cs="Times New Roman" w:hint="default"/>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617">
    <w:name w:val="表 (オレンジ)  61"/>
    <w:basedOn w:val="a4"/>
    <w:uiPriority w:val="99"/>
    <w:rsid w:val="006529B2"/>
    <w:rPr>
      <w:rFonts w:asciiTheme="minorHAnsi" w:eastAsiaTheme="minorEastAsia" w:hAnsiTheme="minorHAnsi" w:cstheme="minorBidi"/>
      <w:color w:val="000000"/>
      <w:kern w:val="2"/>
      <w:sz w:val="22"/>
      <w:szCs w:val="22"/>
      <w:lang w:val="en-US"/>
    </w:rPr>
    <w:tblPr>
      <w:tblStyleRowBandSize w:val="1"/>
      <w:tblStyleColBandSize w:val="1"/>
      <w:tblInd w:w="0" w:type="nil"/>
      <w:tblBorders>
        <w:top w:val="single" w:sz="8" w:space="0" w:color="70AD47"/>
        <w:bottom w:val="single" w:sz="8" w:space="0" w:color="70AD47"/>
      </w:tblBorders>
    </w:tblPr>
    <w:tblStylePr w:type="firstRow">
      <w:rPr>
        <w:rFonts w:ascii="Calibri Light" w:eastAsia="SimSun" w:hAnsi="Calibri Light" w:cs="Times New Roman" w:hint="default"/>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711">
    <w:name w:val="表 (モノトーン)  71"/>
    <w:basedOn w:val="a4"/>
    <w:uiPriority w:val="99"/>
    <w:rsid w:val="006529B2"/>
    <w:rPr>
      <w:rFonts w:ascii="Calibri Light" w:eastAsia="SimSun" w:hAnsi="Calibri Light"/>
      <w:color w:val="000000"/>
      <w:kern w:val="2"/>
      <w:sz w:val="22"/>
      <w:szCs w:val="22"/>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712">
    <w:name w:val="表 (青)  71"/>
    <w:basedOn w:val="a4"/>
    <w:uiPriority w:val="99"/>
    <w:rsid w:val="006529B2"/>
    <w:rPr>
      <w:rFonts w:ascii="Calibri Light" w:eastAsia="SimSun" w:hAnsi="Calibri Light"/>
      <w:color w:val="000000"/>
      <w:kern w:val="2"/>
      <w:sz w:val="22"/>
      <w:szCs w:val="22"/>
      <w:lang w:val="en-US"/>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713">
    <w:name w:val="表 (赤)  71"/>
    <w:basedOn w:val="a4"/>
    <w:uiPriority w:val="99"/>
    <w:rsid w:val="006529B2"/>
    <w:rPr>
      <w:rFonts w:ascii="Calibri Light" w:eastAsia="SimSun" w:hAnsi="Calibri Light"/>
      <w:color w:val="000000"/>
      <w:kern w:val="2"/>
      <w:sz w:val="22"/>
      <w:szCs w:val="22"/>
      <w:lang w:val="en-US"/>
    </w:rPr>
    <w:tblPr>
      <w:tblStyleRowBandSize w:val="1"/>
      <w:tblStyleColBandSize w:val="1"/>
      <w:tblInd w:w="0" w:type="nil"/>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714">
    <w:name w:val="表 (緑)  71"/>
    <w:basedOn w:val="a4"/>
    <w:uiPriority w:val="99"/>
    <w:rsid w:val="006529B2"/>
    <w:rPr>
      <w:rFonts w:ascii="Calibri Light" w:eastAsia="SimSun" w:hAnsi="Calibri Light"/>
      <w:color w:val="000000"/>
      <w:kern w:val="2"/>
      <w:sz w:val="22"/>
      <w:szCs w:val="22"/>
      <w:lang w:val="en-US"/>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715">
    <w:name w:val="表 (紫)  71"/>
    <w:basedOn w:val="a4"/>
    <w:uiPriority w:val="99"/>
    <w:rsid w:val="006529B2"/>
    <w:rPr>
      <w:rFonts w:ascii="Calibri Light" w:eastAsia="SimSun" w:hAnsi="Calibri Light"/>
      <w:color w:val="000000"/>
      <w:kern w:val="2"/>
      <w:sz w:val="22"/>
      <w:szCs w:val="22"/>
      <w:lang w:val="en-US"/>
    </w:rPr>
    <w:tblPr>
      <w:tblStyleRowBandSize w:val="1"/>
      <w:tblStyleColBandSize w:val="1"/>
      <w:tblInd w:w="0" w:type="nil"/>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716">
    <w:name w:val="表 (水色)  71"/>
    <w:basedOn w:val="a4"/>
    <w:uiPriority w:val="99"/>
    <w:rsid w:val="006529B2"/>
    <w:rPr>
      <w:rFonts w:ascii="Calibri Light" w:eastAsia="SimSun" w:hAnsi="Calibri Light"/>
      <w:color w:val="000000"/>
      <w:kern w:val="2"/>
      <w:sz w:val="22"/>
      <w:szCs w:val="22"/>
      <w:lang w:val="en-US"/>
    </w:rPr>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717">
    <w:name w:val="表 (オレンジ)  71"/>
    <w:basedOn w:val="a4"/>
    <w:uiPriority w:val="99"/>
    <w:rsid w:val="006529B2"/>
    <w:rPr>
      <w:rFonts w:ascii="Calibri Light" w:eastAsia="SimSun" w:hAnsi="Calibri Light"/>
      <w:color w:val="000000"/>
      <w:kern w:val="2"/>
      <w:sz w:val="22"/>
      <w:szCs w:val="22"/>
      <w:lang w:val="en-US"/>
    </w:rPr>
    <w:tblPr>
      <w:tblStyleRowBandSize w:val="1"/>
      <w:tblStyleColBandSize w:val="1"/>
      <w:tblInd w:w="0" w:type="nil"/>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415">
    <w:name w:val="表 (モノトーン)  4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416">
    <w:name w:val="表 (青)  4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0" w:beforeAutospacing="0" w:afterLines="0" w:after="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417">
    <w:name w:val="表 (赤)  4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Lines="0" w:before="0" w:beforeAutospacing="0" w:afterLines="0" w:after="0" w:afterAutospacing="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418">
    <w:name w:val="表 (緑)  4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Lines="0" w:before="0" w:beforeAutospacing="0" w:afterLines="0" w:after="0" w:afterAutospacing="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419">
    <w:name w:val="表 (紫)  4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41a">
    <w:name w:val="表 (水色)  4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0" w:beforeAutospacing="0" w:afterLines="0" w:after="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41b">
    <w:name w:val="表 (オレンジ)  4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Lines="0" w:before="0" w:beforeAutospacing="0" w:afterLines="0" w:after="0" w:afterAutospacing="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Lines="0" w:before="0" w:beforeAutospacing="0" w:afterLines="0" w:after="0" w:afterAutospacing="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514">
    <w:name w:val="表 (モノトーン)  5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5">
    <w:name w:val="表 (青)  5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6">
    <w:name w:val="表 (赤)  5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7">
    <w:name w:val="表 (緑)  5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8">
    <w:name w:val="表 (紫)  5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9">
    <w:name w:val="表 (水色)  5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a">
    <w:name w:val="表 (オレンジ)  51"/>
    <w:basedOn w:val="a4"/>
    <w:uiPriority w:val="99"/>
    <w:rsid w:val="006529B2"/>
    <w:rPr>
      <w:rFonts w:asciiTheme="minorHAnsi" w:eastAsiaTheme="minorEastAsia" w:hAnsiTheme="minorHAnsi" w:cstheme="minorBidi"/>
      <w:kern w:val="2"/>
      <w:sz w:val="22"/>
      <w:szCs w:val="22"/>
      <w:lang w:val="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D11">
    <w:name w:val="表 (3-D) 11"/>
    <w:basedOn w:val="a4"/>
    <w:uiPriority w:val="99"/>
    <w:semiHidden/>
    <w:rsid w:val="006529B2"/>
    <w:rPr>
      <w:rFonts w:asciiTheme="minorHAnsi" w:eastAsiaTheme="minorEastAsia" w:hAnsiTheme="minorHAnsi" w:cstheme="minorBidi"/>
      <w:kern w:val="2"/>
      <w:sz w:val="22"/>
      <w:szCs w:val="22"/>
      <w:lang w:val="en-US"/>
    </w:rPr>
    <w:tblPr>
      <w:tblInd w:w="0" w:type="nil"/>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D21">
    <w:name w:val="表 (3-D) 21"/>
    <w:basedOn w:val="a4"/>
    <w:uiPriority w:val="99"/>
    <w:semiHidden/>
    <w:rsid w:val="006529B2"/>
    <w:rPr>
      <w:rFonts w:asciiTheme="minorHAnsi" w:eastAsiaTheme="minorEastAsia" w:hAnsiTheme="minorHAnsi" w:cstheme="minorBidi"/>
      <w:kern w:val="2"/>
      <w:sz w:val="22"/>
      <w:szCs w:val="22"/>
      <w:lang w:val="en-US"/>
    </w:rPr>
    <w:tblPr>
      <w:tblStyleRowBandSize w:val="1"/>
      <w:tblInd w:w="0" w:type="nil"/>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D31">
    <w:name w:val="表 (3-D) 31"/>
    <w:basedOn w:val="a4"/>
    <w:uiPriority w:val="99"/>
    <w:semiHidden/>
    <w:rsid w:val="006529B2"/>
    <w:rPr>
      <w:rFonts w:asciiTheme="minorHAnsi" w:eastAsiaTheme="minorEastAsia" w:hAnsiTheme="minorHAnsi" w:cstheme="minorBidi"/>
      <w:kern w:val="2"/>
      <w:sz w:val="22"/>
      <w:szCs w:val="22"/>
      <w:lang w:val="en-US"/>
    </w:rPr>
    <w:tblPr>
      <w:tblStyleRowBandSize w:val="1"/>
      <w:tblStyleColBandSize w:val="1"/>
      <w:tblInd w:w="0" w:type="nil"/>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f">
    <w:name w:val="表 (クラシック) 11"/>
    <w:basedOn w:val="a4"/>
    <w:uiPriority w:val="99"/>
    <w:semiHidden/>
    <w:rsid w:val="006529B2"/>
    <w:rPr>
      <w:rFonts w:asciiTheme="minorHAnsi" w:eastAsiaTheme="minorEastAsia" w:hAnsiTheme="minorHAnsi" w:cstheme="minorBidi"/>
      <w:kern w:val="2"/>
      <w:sz w:val="22"/>
      <w:szCs w:val="22"/>
      <w:lang w:val="en-US"/>
    </w:rPr>
    <w:tblPr>
      <w:tblInd w:w="0" w:type="nil"/>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f4">
    <w:name w:val="表 (クラシック) 21"/>
    <w:basedOn w:val="a4"/>
    <w:uiPriority w:val="99"/>
    <w:semiHidden/>
    <w:rsid w:val="006529B2"/>
    <w:rPr>
      <w:rFonts w:asciiTheme="minorHAnsi" w:eastAsiaTheme="minorEastAsia" w:hAnsiTheme="minorHAnsi" w:cstheme="minorBidi"/>
      <w:kern w:val="2"/>
      <w:sz w:val="22"/>
      <w:szCs w:val="22"/>
      <w:lang w:val="en-US"/>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f">
    <w:name w:val="表 (クラシック) 31"/>
    <w:basedOn w:val="a4"/>
    <w:uiPriority w:val="99"/>
    <w:semiHidden/>
    <w:rsid w:val="006529B2"/>
    <w:rPr>
      <w:rFonts w:asciiTheme="minorHAnsi" w:eastAsiaTheme="minorEastAsia" w:hAnsiTheme="minorHAnsi" w:cstheme="minorBidi"/>
      <w:color w:val="000080"/>
      <w:kern w:val="2"/>
      <w:sz w:val="22"/>
      <w:szCs w:val="22"/>
      <w:lang w:val="en-US"/>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c">
    <w:name w:val="表 (クラシック) 41"/>
    <w:basedOn w:val="a4"/>
    <w:uiPriority w:val="99"/>
    <w:semiHidden/>
    <w:rsid w:val="006529B2"/>
    <w:rPr>
      <w:rFonts w:asciiTheme="minorHAnsi" w:eastAsiaTheme="minorEastAsia" w:hAnsiTheme="minorHAnsi" w:cstheme="minorBidi"/>
      <w:kern w:val="2"/>
      <w:sz w:val="22"/>
      <w:szCs w:val="22"/>
      <w:lang w:val="en-US"/>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f0">
    <w:name w:val="表 (カラフル) 11"/>
    <w:basedOn w:val="a4"/>
    <w:uiPriority w:val="99"/>
    <w:semiHidden/>
    <w:rsid w:val="006529B2"/>
    <w:rPr>
      <w:rFonts w:asciiTheme="minorHAnsi" w:eastAsiaTheme="minorEastAsia" w:hAnsiTheme="minorHAnsi" w:cstheme="minorBidi"/>
      <w:color w:val="FFFFFF"/>
      <w:kern w:val="2"/>
      <w:sz w:val="22"/>
      <w:szCs w:val="22"/>
      <w:lang w:val="en-US"/>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f5">
    <w:name w:val="表 (カラフル) 21"/>
    <w:basedOn w:val="a4"/>
    <w:uiPriority w:val="99"/>
    <w:semiHidden/>
    <w:rsid w:val="006529B2"/>
    <w:rPr>
      <w:rFonts w:asciiTheme="minorHAnsi" w:eastAsiaTheme="minorEastAsia" w:hAnsiTheme="minorHAnsi" w:cstheme="minorBidi"/>
      <w:kern w:val="2"/>
      <w:sz w:val="22"/>
      <w:szCs w:val="22"/>
      <w:lang w:val="en-US"/>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f0">
    <w:name w:val="表 (カラフル) 31"/>
    <w:basedOn w:val="a4"/>
    <w:uiPriority w:val="99"/>
    <w:semiHidden/>
    <w:rsid w:val="006529B2"/>
    <w:rPr>
      <w:rFonts w:asciiTheme="minorHAnsi" w:eastAsiaTheme="minorEastAsia" w:hAnsiTheme="minorHAnsi" w:cstheme="minorBidi"/>
      <w:kern w:val="2"/>
      <w:sz w:val="22"/>
      <w:szCs w:val="22"/>
      <w:lang w:val="en-US"/>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1f1">
    <w:name w:val="表 (列の強調) 11"/>
    <w:basedOn w:val="a4"/>
    <w:uiPriority w:val="99"/>
    <w:semiHidden/>
    <w:rsid w:val="006529B2"/>
    <w:rPr>
      <w:rFonts w:asciiTheme="minorHAnsi" w:eastAsiaTheme="minorEastAsia" w:hAnsiTheme="minorHAnsi" w:cstheme="minorBidi"/>
      <w:b/>
      <w:bCs/>
      <w:kern w:val="2"/>
      <w:sz w:val="22"/>
      <w:szCs w:val="22"/>
      <w:lang w:val="en-U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f6">
    <w:name w:val="表 (列の強調) 21"/>
    <w:basedOn w:val="a4"/>
    <w:uiPriority w:val="99"/>
    <w:semiHidden/>
    <w:rsid w:val="006529B2"/>
    <w:rPr>
      <w:rFonts w:asciiTheme="minorHAnsi" w:eastAsiaTheme="minorEastAsia" w:hAnsiTheme="minorHAnsi" w:cstheme="minorBidi"/>
      <w:b/>
      <w:bCs/>
      <w:kern w:val="2"/>
      <w:sz w:val="22"/>
      <w:szCs w:val="22"/>
      <w:lang w:val="en-US"/>
    </w:rPr>
    <w:tblPr>
      <w:tblStyleColBandSize w:val="1"/>
      <w:tblInd w:w="0" w:type="nil"/>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f1">
    <w:name w:val="表 (列の強調) 31"/>
    <w:basedOn w:val="a4"/>
    <w:uiPriority w:val="99"/>
    <w:semiHidden/>
    <w:rsid w:val="006529B2"/>
    <w:rPr>
      <w:rFonts w:asciiTheme="minorHAnsi" w:eastAsiaTheme="minorEastAsia" w:hAnsiTheme="minorHAnsi" w:cstheme="minorBidi"/>
      <w:b/>
      <w:bCs/>
      <w:kern w:val="2"/>
      <w:sz w:val="22"/>
      <w:szCs w:val="22"/>
      <w:lang w:val="en-U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d">
    <w:name w:val="表 (列の強調) 41"/>
    <w:basedOn w:val="a4"/>
    <w:uiPriority w:val="99"/>
    <w:semiHidden/>
    <w:rsid w:val="006529B2"/>
    <w:rPr>
      <w:rFonts w:asciiTheme="minorHAnsi" w:eastAsiaTheme="minorEastAsia" w:hAnsiTheme="minorHAnsi" w:cstheme="minorBidi"/>
      <w:kern w:val="2"/>
      <w:sz w:val="22"/>
      <w:szCs w:val="22"/>
      <w:lang w:val="en-US"/>
    </w:rPr>
    <w:tblPr>
      <w:tblStyleColBandSize w:val="1"/>
      <w:tblInd w:w="0" w:type="nil"/>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b">
    <w:name w:val="表 (列の強調) 51"/>
    <w:basedOn w:val="a4"/>
    <w:uiPriority w:val="99"/>
    <w:semiHidden/>
    <w:rsid w:val="006529B2"/>
    <w:rPr>
      <w:rFonts w:asciiTheme="minorHAnsi" w:eastAsiaTheme="minorEastAsia" w:hAnsiTheme="minorHAnsi" w:cstheme="minorBidi"/>
      <w:kern w:val="2"/>
      <w:sz w:val="22"/>
      <w:szCs w:val="22"/>
      <w:lang w:val="en-US"/>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ffff2">
    <w:name w:val="表 (コンテンポラリ)1"/>
    <w:basedOn w:val="a4"/>
    <w:uiPriority w:val="99"/>
    <w:semiHidden/>
    <w:rsid w:val="006529B2"/>
    <w:rPr>
      <w:rFonts w:asciiTheme="minorHAnsi" w:eastAsiaTheme="minorEastAsia" w:hAnsiTheme="minorHAnsi" w:cstheme="minorBidi"/>
      <w:kern w:val="2"/>
      <w:sz w:val="22"/>
      <w:szCs w:val="22"/>
      <w:lang w:val="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ffff3">
    <w:name w:val="表 (エレガント)1"/>
    <w:basedOn w:val="a4"/>
    <w:uiPriority w:val="99"/>
    <w:semiHidden/>
    <w:rsid w:val="006529B2"/>
    <w:rPr>
      <w:rFonts w:asciiTheme="minorHAnsi" w:eastAsiaTheme="minorEastAsia" w:hAnsiTheme="minorHAnsi" w:cstheme="minorBidi"/>
      <w:kern w:val="2"/>
      <w:sz w:val="22"/>
      <w:szCs w:val="22"/>
      <w:lang w:val="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f2">
    <w:name w:val="表 (格子) 11"/>
    <w:basedOn w:val="a4"/>
    <w:uiPriority w:val="99"/>
    <w:semiHidden/>
    <w:rsid w:val="006529B2"/>
    <w:rPr>
      <w:rFonts w:asciiTheme="minorHAnsi" w:eastAsiaTheme="minorEastAsia" w:hAnsiTheme="minorHAnsi" w:cstheme="minorBidi"/>
      <w:kern w:val="2"/>
      <w:sz w:val="22"/>
      <w:szCs w:val="22"/>
      <w:lang w:val="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customStyle="1" w:styleId="21f7">
    <w:name w:val="表 (格子) 21"/>
    <w:basedOn w:val="a4"/>
    <w:uiPriority w:val="99"/>
    <w:semiHidden/>
    <w:rsid w:val="006529B2"/>
    <w:rPr>
      <w:rFonts w:asciiTheme="minorHAnsi" w:eastAsiaTheme="minorEastAsia" w:hAnsiTheme="minorHAnsi" w:cstheme="minorBidi"/>
      <w:kern w:val="2"/>
      <w:sz w:val="22"/>
      <w:szCs w:val="22"/>
      <w:lang w:val="en-US"/>
    </w:rPr>
    <w:tblPr>
      <w:tblInd w:w="0" w:type="nil"/>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f2">
    <w:name w:val="表 (格子) 31"/>
    <w:basedOn w:val="a4"/>
    <w:uiPriority w:val="99"/>
    <w:semiHidden/>
    <w:rsid w:val="006529B2"/>
    <w:rPr>
      <w:rFonts w:asciiTheme="minorHAnsi" w:eastAsiaTheme="minorEastAsia" w:hAnsiTheme="minorHAnsi" w:cstheme="minorBidi"/>
      <w:kern w:val="2"/>
      <w:sz w:val="22"/>
      <w:szCs w:val="22"/>
      <w:lang w:val="en-US"/>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style>
  <w:style w:type="table" w:customStyle="1" w:styleId="41e">
    <w:name w:val="表 (格子) 41"/>
    <w:basedOn w:val="a4"/>
    <w:uiPriority w:val="99"/>
    <w:semiHidden/>
    <w:rsid w:val="006529B2"/>
    <w:rPr>
      <w:rFonts w:asciiTheme="minorHAnsi" w:eastAsiaTheme="minorEastAsia" w:hAnsiTheme="minorHAnsi" w:cstheme="minorBidi"/>
      <w:kern w:val="2"/>
      <w:sz w:val="22"/>
      <w:szCs w:val="22"/>
      <w:lang w:val="en-US"/>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1c">
    <w:name w:val="表 (格子) 51"/>
    <w:basedOn w:val="a4"/>
    <w:uiPriority w:val="99"/>
    <w:semiHidden/>
    <w:rsid w:val="006529B2"/>
    <w:rPr>
      <w:rFonts w:asciiTheme="minorHAnsi" w:eastAsiaTheme="minorEastAsia" w:hAnsiTheme="minorHAnsi" w:cstheme="minorBidi"/>
      <w:kern w:val="2"/>
      <w:sz w:val="22"/>
      <w:szCs w:val="22"/>
      <w:lang w:val="en-U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18">
    <w:name w:val="表 (格子) 61"/>
    <w:basedOn w:val="a4"/>
    <w:uiPriority w:val="99"/>
    <w:semiHidden/>
    <w:rsid w:val="006529B2"/>
    <w:rPr>
      <w:rFonts w:asciiTheme="minorHAnsi" w:eastAsiaTheme="minorEastAsia" w:hAnsiTheme="minorHAnsi" w:cstheme="minorBidi"/>
      <w:kern w:val="2"/>
      <w:sz w:val="22"/>
      <w:szCs w:val="22"/>
      <w:lang w:val="en-US"/>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8">
    <w:name w:val="表 (格子) 71"/>
    <w:basedOn w:val="a4"/>
    <w:uiPriority w:val="99"/>
    <w:semiHidden/>
    <w:rsid w:val="006529B2"/>
    <w:rPr>
      <w:rFonts w:asciiTheme="minorHAnsi" w:eastAsiaTheme="minorEastAsia" w:hAnsiTheme="minorHAnsi" w:cstheme="minorBidi"/>
      <w:b/>
      <w:bCs/>
      <w:kern w:val="2"/>
      <w:sz w:val="22"/>
      <w:szCs w:val="22"/>
      <w:lang w:val="en-U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8">
    <w:name w:val="表 (格子) 81"/>
    <w:basedOn w:val="a4"/>
    <w:uiPriority w:val="99"/>
    <w:semiHidden/>
    <w:rsid w:val="006529B2"/>
    <w:rPr>
      <w:rFonts w:asciiTheme="minorHAnsi" w:eastAsiaTheme="minorEastAsia" w:hAnsiTheme="minorHAnsi" w:cstheme="minorBidi"/>
      <w:kern w:val="2"/>
      <w:sz w:val="22"/>
      <w:szCs w:val="22"/>
      <w:lang w:val="en-US"/>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f3">
    <w:name w:val="表 (一覧) 11"/>
    <w:basedOn w:val="a4"/>
    <w:uiPriority w:val="99"/>
    <w:semiHidden/>
    <w:rsid w:val="006529B2"/>
    <w:rPr>
      <w:rFonts w:asciiTheme="minorHAnsi" w:eastAsiaTheme="minorEastAsia" w:hAnsiTheme="minorHAnsi" w:cstheme="minorBidi"/>
      <w:kern w:val="2"/>
      <w:sz w:val="22"/>
      <w:szCs w:val="22"/>
      <w:lang w:val="en-US"/>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f8">
    <w:name w:val="表 (一覧) 21"/>
    <w:basedOn w:val="a4"/>
    <w:uiPriority w:val="99"/>
    <w:semiHidden/>
    <w:rsid w:val="006529B2"/>
    <w:rPr>
      <w:rFonts w:asciiTheme="minorHAnsi" w:eastAsiaTheme="minorEastAsia" w:hAnsiTheme="minorHAnsi" w:cstheme="minorBidi"/>
      <w:kern w:val="2"/>
      <w:sz w:val="22"/>
      <w:szCs w:val="22"/>
      <w:lang w:val="en-US"/>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f3">
    <w:name w:val="表 (一覧) 31"/>
    <w:basedOn w:val="a4"/>
    <w:uiPriority w:val="99"/>
    <w:semiHidden/>
    <w:rsid w:val="006529B2"/>
    <w:rPr>
      <w:rFonts w:asciiTheme="minorHAnsi" w:eastAsiaTheme="minorEastAsia" w:hAnsiTheme="minorHAnsi" w:cstheme="minorBidi"/>
      <w:kern w:val="2"/>
      <w:sz w:val="22"/>
      <w:szCs w:val="22"/>
      <w:lang w:val="en-US"/>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f">
    <w:name w:val="表 (一覧) 41"/>
    <w:basedOn w:val="a4"/>
    <w:uiPriority w:val="99"/>
    <w:semiHidden/>
    <w:rsid w:val="006529B2"/>
    <w:rPr>
      <w:rFonts w:asciiTheme="minorHAnsi" w:eastAsiaTheme="minorEastAsia" w:hAnsiTheme="minorHAnsi" w:cstheme="minorBidi"/>
      <w:kern w:val="2"/>
      <w:sz w:val="22"/>
      <w:szCs w:val="22"/>
      <w:lang w:val="en-US"/>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d">
    <w:name w:val="表 (一覧) 51"/>
    <w:basedOn w:val="a4"/>
    <w:uiPriority w:val="99"/>
    <w:semiHidden/>
    <w:rsid w:val="006529B2"/>
    <w:rPr>
      <w:rFonts w:asciiTheme="minorHAnsi" w:eastAsiaTheme="minorEastAsia" w:hAnsiTheme="minorHAnsi" w:cstheme="minorBidi"/>
      <w:kern w:val="2"/>
      <w:sz w:val="22"/>
      <w:szCs w:val="22"/>
      <w:lang w:val="en-US"/>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9">
    <w:name w:val="表 (一覧) 61"/>
    <w:basedOn w:val="a4"/>
    <w:uiPriority w:val="99"/>
    <w:semiHidden/>
    <w:rsid w:val="006529B2"/>
    <w:rPr>
      <w:rFonts w:asciiTheme="minorHAnsi" w:eastAsiaTheme="minorEastAsia" w:hAnsiTheme="minorHAnsi" w:cstheme="minorBidi"/>
      <w:kern w:val="2"/>
      <w:sz w:val="22"/>
      <w:szCs w:val="22"/>
      <w:lang w:val="en-US"/>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customStyle="1" w:styleId="719">
    <w:name w:val="表 (一覧) 71"/>
    <w:basedOn w:val="a4"/>
    <w:uiPriority w:val="99"/>
    <w:semiHidden/>
    <w:rsid w:val="006529B2"/>
    <w:rPr>
      <w:rFonts w:asciiTheme="minorHAnsi" w:eastAsiaTheme="minorEastAsia" w:hAnsiTheme="minorHAnsi" w:cstheme="minorBidi"/>
      <w:kern w:val="2"/>
      <w:sz w:val="22"/>
      <w:szCs w:val="22"/>
      <w:lang w:val="en-US"/>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9">
    <w:name w:val="表 (一覧) 81"/>
    <w:basedOn w:val="a4"/>
    <w:uiPriority w:val="99"/>
    <w:semiHidden/>
    <w:rsid w:val="006529B2"/>
    <w:rPr>
      <w:rFonts w:asciiTheme="minorHAnsi" w:eastAsiaTheme="minorEastAsia" w:hAnsiTheme="minorHAnsi" w:cstheme="minorBidi"/>
      <w:kern w:val="2"/>
      <w:sz w:val="22"/>
      <w:szCs w:val="22"/>
      <w:lang w:val="en-US"/>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1ffff4">
    <w:name w:val="表 (プロフェッショナル)1"/>
    <w:basedOn w:val="a4"/>
    <w:uiPriority w:val="99"/>
    <w:semiHidden/>
    <w:rsid w:val="006529B2"/>
    <w:rPr>
      <w:rFonts w:asciiTheme="minorHAnsi" w:eastAsiaTheme="minorEastAsia" w:hAnsiTheme="minorHAnsi" w:cstheme="minorBidi"/>
      <w:kern w:val="2"/>
      <w:sz w:val="22"/>
      <w:szCs w:val="22"/>
      <w:lang w:val="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il"/>
          <w:tr2bl w:val="nil"/>
        </w:tcBorders>
        <w:shd w:val="solid" w:color="000000" w:fill="FFFFFF"/>
      </w:tcPr>
    </w:tblStylePr>
  </w:style>
  <w:style w:type="table" w:customStyle="1" w:styleId="11f4">
    <w:name w:val="表 (シンプル) 11"/>
    <w:basedOn w:val="a4"/>
    <w:uiPriority w:val="99"/>
    <w:semiHidden/>
    <w:rsid w:val="006529B2"/>
    <w:rPr>
      <w:rFonts w:asciiTheme="minorHAnsi" w:eastAsiaTheme="minorEastAsia" w:hAnsiTheme="minorHAnsi" w:cstheme="minorBidi"/>
      <w:kern w:val="2"/>
      <w:sz w:val="22"/>
      <w:szCs w:val="22"/>
      <w:lang w:val="en-US"/>
    </w:rPr>
    <w:tblPr>
      <w:tblInd w:w="0" w:type="nil"/>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f9">
    <w:name w:val="表 (シンプル) 21"/>
    <w:basedOn w:val="a4"/>
    <w:uiPriority w:val="99"/>
    <w:semiHidden/>
    <w:rsid w:val="006529B2"/>
    <w:rPr>
      <w:rFonts w:asciiTheme="minorHAnsi" w:eastAsiaTheme="minorEastAsia" w:hAnsiTheme="minorHAnsi" w:cstheme="minorBidi"/>
      <w:kern w:val="2"/>
      <w:sz w:val="22"/>
      <w:szCs w:val="22"/>
      <w:lang w:val="en-US"/>
    </w:rPr>
    <w:tblPr>
      <w:tblInd w:w="0" w:type="nil"/>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f4">
    <w:name w:val="表 (シンプル) 31"/>
    <w:basedOn w:val="a4"/>
    <w:uiPriority w:val="99"/>
    <w:semiHidden/>
    <w:rsid w:val="006529B2"/>
    <w:rPr>
      <w:rFonts w:asciiTheme="minorHAnsi" w:eastAsiaTheme="minorEastAsia" w:hAnsiTheme="minorHAnsi" w:cstheme="minorBidi"/>
      <w:kern w:val="2"/>
      <w:sz w:val="22"/>
      <w:szCs w:val="22"/>
      <w:lang w:val="en-US"/>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il"/>
          <w:tr2bl w:val="nil"/>
        </w:tcBorders>
        <w:shd w:val="solid" w:color="000000" w:fill="FFFFFF"/>
      </w:tcPr>
    </w:tblStylePr>
  </w:style>
  <w:style w:type="table" w:customStyle="1" w:styleId="11f5">
    <w:name w:val="表 (アースカラー) 11"/>
    <w:basedOn w:val="a4"/>
    <w:uiPriority w:val="99"/>
    <w:rsid w:val="006529B2"/>
    <w:rPr>
      <w:rFonts w:asciiTheme="minorHAnsi" w:eastAsiaTheme="minorEastAsia" w:hAnsiTheme="minorHAnsi" w:cstheme="minorBidi"/>
      <w:kern w:val="2"/>
      <w:sz w:val="22"/>
      <w:szCs w:val="22"/>
      <w:lang w:val="en-US"/>
    </w:rPr>
    <w:tblPr>
      <w:tblStyleRowBandSize w:val="1"/>
      <w:tblInd w:w="0" w:type="nil"/>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fa">
    <w:name w:val="表 (アースカラー) 21"/>
    <w:basedOn w:val="a4"/>
    <w:uiPriority w:val="99"/>
    <w:semiHidden/>
    <w:rsid w:val="006529B2"/>
    <w:rPr>
      <w:rFonts w:asciiTheme="minorHAnsi" w:eastAsiaTheme="minorEastAsia" w:hAnsiTheme="minorHAnsi" w:cstheme="minorBidi"/>
      <w:kern w:val="2"/>
      <w:sz w:val="22"/>
      <w:szCs w:val="22"/>
      <w:lang w:val="en-US"/>
    </w:rPr>
    <w:tblPr>
      <w:tblInd w:w="0" w:type="nil"/>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ffff5">
    <w:name w:val="表のテーマ1"/>
    <w:basedOn w:val="a4"/>
    <w:uiPriority w:val="99"/>
    <w:semiHidden/>
    <w:rsid w:val="006529B2"/>
    <w:rPr>
      <w:rFonts w:asciiTheme="minorHAnsi" w:eastAsiaTheme="minorEastAsia" w:hAnsiTheme="minorHAnsi" w:cstheme="minorBidi"/>
      <w:kern w:val="2"/>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eb11">
    <w:name w:val="表 (Web) 11"/>
    <w:basedOn w:val="a4"/>
    <w:uiPriority w:val="99"/>
    <w:semiHidden/>
    <w:rsid w:val="006529B2"/>
    <w:rPr>
      <w:rFonts w:asciiTheme="minorHAnsi" w:eastAsiaTheme="minorEastAsia" w:hAnsiTheme="minorHAnsi" w:cstheme="minorBidi"/>
      <w:kern w:val="2"/>
      <w:sz w:val="22"/>
      <w:szCs w:val="22"/>
      <w:lang w:val="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il"/>
          <w:tr2bl w:val="nil"/>
        </w:tcBorders>
      </w:tcPr>
    </w:tblStylePr>
  </w:style>
  <w:style w:type="table" w:customStyle="1" w:styleId="Web21">
    <w:name w:val="表 (Web) 21"/>
    <w:basedOn w:val="a4"/>
    <w:uiPriority w:val="99"/>
    <w:rsid w:val="006529B2"/>
    <w:rPr>
      <w:rFonts w:asciiTheme="minorHAnsi" w:eastAsiaTheme="minorEastAsia" w:hAnsiTheme="minorHAnsi" w:cstheme="minorBidi"/>
      <w:kern w:val="2"/>
      <w:sz w:val="22"/>
      <w:szCs w:val="22"/>
      <w:lang w:val="en-US"/>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il"/>
          <w:tr2bl w:val="nil"/>
        </w:tcBorders>
      </w:tcPr>
    </w:tblStylePr>
  </w:style>
  <w:style w:type="table" w:customStyle="1" w:styleId="Web31">
    <w:name w:val="表 (Web) 31"/>
    <w:basedOn w:val="a4"/>
    <w:uiPriority w:val="99"/>
    <w:rsid w:val="006529B2"/>
    <w:rPr>
      <w:rFonts w:asciiTheme="minorHAnsi" w:eastAsiaTheme="minorEastAsia" w:hAnsiTheme="minorHAnsi" w:cstheme="minorBidi"/>
      <w:kern w:val="2"/>
      <w:sz w:val="22"/>
      <w:szCs w:val="22"/>
      <w:lang w:val="en-US"/>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il"/>
          <w:tr2bl w:val="nil"/>
        </w:tcBorders>
      </w:tcPr>
    </w:tblStylePr>
  </w:style>
  <w:style w:type="table" w:customStyle="1" w:styleId="2ff1">
    <w:name w:val="表 (格子)2"/>
    <w:basedOn w:val="a4"/>
    <w:uiPriority w:val="99"/>
    <w:rsid w:val="006529B2"/>
    <w:pPr>
      <w:jc w:val="both"/>
    </w:pPr>
    <w:rPr>
      <w:rFonts w:eastAsia="ＭＳ 明朝"/>
      <w:kern w:val="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表 (シンプル) 12"/>
    <w:basedOn w:val="a4"/>
    <w:uiPriority w:val="99"/>
    <w:semiHidden/>
    <w:rsid w:val="006529B2"/>
    <w:rPr>
      <w:rFonts w:ascii="Calibri" w:eastAsia="ＭＳ 明朝" w:hAnsi="Calibri"/>
      <w:kern w:val="2"/>
      <w:sz w:val="22"/>
      <w:szCs w:val="22"/>
      <w:lang w:val="en-US"/>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
    <w:name w:val="表 (シンプル) 22"/>
    <w:basedOn w:val="a4"/>
    <w:uiPriority w:val="99"/>
    <w:semiHidden/>
    <w:rsid w:val="006529B2"/>
    <w:rPr>
      <w:rFonts w:ascii="Calibri" w:eastAsia="ＭＳ 明朝" w:hAnsi="Calibri"/>
      <w:kern w:val="2"/>
      <w:sz w:val="22"/>
      <w:szCs w:val="22"/>
      <w:lang w:val="en-US"/>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0">
    <w:name w:val="表 (シンプル) 32"/>
    <w:basedOn w:val="a4"/>
    <w:uiPriority w:val="99"/>
    <w:semiHidden/>
    <w:rsid w:val="006529B2"/>
    <w:rPr>
      <w:rFonts w:ascii="Calibri" w:eastAsia="ＭＳ 明朝" w:hAnsi="Calibri"/>
      <w:kern w:val="2"/>
      <w:sz w:val="22"/>
      <w:szCs w:val="22"/>
      <w:lang w:val="en-US"/>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8">
    <w:name w:val="表 (クラシック) 12"/>
    <w:basedOn w:val="a4"/>
    <w:uiPriority w:val="99"/>
    <w:semiHidden/>
    <w:rsid w:val="006529B2"/>
    <w:rPr>
      <w:rFonts w:ascii="Calibri" w:eastAsia="ＭＳ 明朝" w:hAnsi="Calibri"/>
      <w:kern w:val="2"/>
      <w:sz w:val="22"/>
      <w:szCs w:val="22"/>
      <w:lang w:val="en-US"/>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表 (クラシック) 22"/>
    <w:basedOn w:val="a4"/>
    <w:uiPriority w:val="99"/>
    <w:semiHidden/>
    <w:rsid w:val="006529B2"/>
    <w:rPr>
      <w:rFonts w:ascii="Calibri" w:eastAsia="ＭＳ 明朝" w:hAnsi="Calibri"/>
      <w:kern w:val="2"/>
      <w:sz w:val="22"/>
      <w:szCs w:val="22"/>
      <w:lang w:val="en-US"/>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
    <w:name w:val="表 (クラシック) 32"/>
    <w:basedOn w:val="a4"/>
    <w:uiPriority w:val="99"/>
    <w:semiHidden/>
    <w:rsid w:val="006529B2"/>
    <w:rPr>
      <w:rFonts w:ascii="Calibri" w:eastAsia="ＭＳ 明朝" w:hAnsi="Calibri"/>
      <w:color w:val="000080"/>
      <w:kern w:val="2"/>
      <w:sz w:val="22"/>
      <w:szCs w:val="22"/>
      <w:lang w:val="en-US"/>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表 (クラシック) 42"/>
    <w:basedOn w:val="a4"/>
    <w:uiPriority w:val="99"/>
    <w:semiHidden/>
    <w:rsid w:val="006529B2"/>
    <w:rPr>
      <w:rFonts w:ascii="Calibri" w:eastAsia="ＭＳ 明朝" w:hAnsi="Calibri"/>
      <w:kern w:val="2"/>
      <w:sz w:val="22"/>
      <w:szCs w:val="22"/>
      <w:lang w:val="en-US"/>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9">
    <w:name w:val="表 (カラフル) 12"/>
    <w:basedOn w:val="a4"/>
    <w:uiPriority w:val="99"/>
    <w:semiHidden/>
    <w:rsid w:val="006529B2"/>
    <w:rPr>
      <w:rFonts w:ascii="Calibri" w:eastAsia="ＭＳ 明朝" w:hAnsi="Calibri"/>
      <w:color w:val="FFFFFF"/>
      <w:kern w:val="2"/>
      <w:sz w:val="22"/>
      <w:szCs w:val="22"/>
      <w:lang w:val="en-US"/>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2">
    <w:name w:val="表 (カラフル) 22"/>
    <w:basedOn w:val="a4"/>
    <w:uiPriority w:val="99"/>
    <w:semiHidden/>
    <w:rsid w:val="006529B2"/>
    <w:rPr>
      <w:rFonts w:ascii="Calibri" w:eastAsia="ＭＳ 明朝" w:hAnsi="Calibri"/>
      <w:kern w:val="2"/>
      <w:sz w:val="22"/>
      <w:szCs w:val="22"/>
      <w:lang w:val="en-US"/>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2">
    <w:name w:val="表 (カラフル) 32"/>
    <w:basedOn w:val="a4"/>
    <w:uiPriority w:val="99"/>
    <w:semiHidden/>
    <w:rsid w:val="006529B2"/>
    <w:rPr>
      <w:rFonts w:ascii="Calibri" w:eastAsia="ＭＳ 明朝" w:hAnsi="Calibri"/>
      <w:kern w:val="2"/>
      <w:sz w:val="22"/>
      <w:szCs w:val="22"/>
      <w:lang w:val="en-US"/>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a">
    <w:name w:val="表 (列の強調) 12"/>
    <w:basedOn w:val="a4"/>
    <w:uiPriority w:val="99"/>
    <w:semiHidden/>
    <w:rsid w:val="006529B2"/>
    <w:rPr>
      <w:rFonts w:ascii="Calibri" w:eastAsia="ＭＳ 明朝" w:hAnsi="Calibri"/>
      <w:b/>
      <w:bCs/>
      <w:kern w:val="2"/>
      <w:sz w:val="22"/>
      <w:szCs w:val="22"/>
      <w:lang w:val="en-U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表 (列の強調) 22"/>
    <w:basedOn w:val="a4"/>
    <w:uiPriority w:val="99"/>
    <w:semiHidden/>
    <w:rsid w:val="006529B2"/>
    <w:rPr>
      <w:rFonts w:ascii="Calibri" w:eastAsia="ＭＳ 明朝" w:hAnsi="Calibri"/>
      <w:b/>
      <w:bCs/>
      <w:kern w:val="2"/>
      <w:sz w:val="22"/>
      <w:szCs w:val="22"/>
      <w:lang w:val="en-U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表 (列の強調) 32"/>
    <w:basedOn w:val="a4"/>
    <w:uiPriority w:val="99"/>
    <w:semiHidden/>
    <w:rsid w:val="006529B2"/>
    <w:rPr>
      <w:rFonts w:ascii="Calibri" w:eastAsia="ＭＳ 明朝" w:hAnsi="Calibri"/>
      <w:b/>
      <w:bCs/>
      <w:kern w:val="2"/>
      <w:sz w:val="22"/>
      <w:szCs w:val="22"/>
      <w:lang w:val="en-U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表 (列の強調) 42"/>
    <w:basedOn w:val="a4"/>
    <w:uiPriority w:val="99"/>
    <w:semiHidden/>
    <w:rsid w:val="006529B2"/>
    <w:rPr>
      <w:rFonts w:ascii="Calibri" w:eastAsia="ＭＳ 明朝" w:hAnsi="Calibri"/>
      <w:kern w:val="2"/>
      <w:sz w:val="22"/>
      <w:szCs w:val="22"/>
      <w:lang w:val="en-US"/>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表 (列の強調) 52"/>
    <w:basedOn w:val="a4"/>
    <w:uiPriority w:val="99"/>
    <w:semiHidden/>
    <w:rsid w:val="006529B2"/>
    <w:rPr>
      <w:rFonts w:ascii="Calibri" w:eastAsia="ＭＳ 明朝" w:hAnsi="Calibri"/>
      <w:kern w:val="2"/>
      <w:sz w:val="22"/>
      <w:szCs w:val="22"/>
      <w:lang w:val="en-US"/>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b">
    <w:name w:val="表 (格子) 12"/>
    <w:basedOn w:val="a4"/>
    <w:uiPriority w:val="99"/>
    <w:semiHidden/>
    <w:rsid w:val="006529B2"/>
    <w:rPr>
      <w:rFonts w:ascii="Calibri" w:eastAsia="ＭＳ 明朝" w:hAnsi="Calibri"/>
      <w:kern w:val="2"/>
      <w:sz w:val="22"/>
      <w:szCs w:val="22"/>
      <w:lang w:val="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4">
    <w:name w:val="表 (格子) 22"/>
    <w:basedOn w:val="a4"/>
    <w:uiPriority w:val="99"/>
    <w:semiHidden/>
    <w:rsid w:val="006529B2"/>
    <w:rPr>
      <w:rFonts w:ascii="Calibri" w:eastAsia="ＭＳ 明朝" w:hAnsi="Calibri"/>
      <w:kern w:val="2"/>
      <w:sz w:val="22"/>
      <w:szCs w:val="22"/>
      <w:lang w:val="en-US"/>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4">
    <w:name w:val="表 (格子) 32"/>
    <w:basedOn w:val="a4"/>
    <w:uiPriority w:val="99"/>
    <w:semiHidden/>
    <w:rsid w:val="006529B2"/>
    <w:rPr>
      <w:rFonts w:ascii="Calibri" w:eastAsia="ＭＳ 明朝" w:hAnsi="Calibri"/>
      <w:kern w:val="2"/>
      <w:sz w:val="22"/>
      <w:szCs w:val="22"/>
      <w:lang w:val="en-US"/>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2">
    <w:name w:val="表 (格子) 42"/>
    <w:basedOn w:val="a4"/>
    <w:uiPriority w:val="99"/>
    <w:semiHidden/>
    <w:rsid w:val="006529B2"/>
    <w:rPr>
      <w:rFonts w:ascii="Calibri" w:eastAsia="ＭＳ 明朝" w:hAnsi="Calibri"/>
      <w:kern w:val="2"/>
      <w:sz w:val="22"/>
      <w:szCs w:val="22"/>
      <w:lang w:val="en-US"/>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1">
    <w:name w:val="表 (格子) 52"/>
    <w:basedOn w:val="a4"/>
    <w:uiPriority w:val="99"/>
    <w:semiHidden/>
    <w:rsid w:val="006529B2"/>
    <w:rPr>
      <w:rFonts w:ascii="Calibri" w:eastAsia="ＭＳ 明朝" w:hAnsi="Calibri"/>
      <w:kern w:val="2"/>
      <w:sz w:val="22"/>
      <w:szCs w:val="22"/>
      <w:lang w:val="en-U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表 (格子) 62"/>
    <w:basedOn w:val="a4"/>
    <w:uiPriority w:val="99"/>
    <w:semiHidden/>
    <w:rsid w:val="006529B2"/>
    <w:rPr>
      <w:rFonts w:ascii="Calibri" w:eastAsia="ＭＳ 明朝" w:hAnsi="Calibri"/>
      <w:kern w:val="2"/>
      <w:sz w:val="22"/>
      <w:szCs w:val="22"/>
      <w:lang w:val="en-US"/>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表 (格子) 72"/>
    <w:basedOn w:val="a4"/>
    <w:uiPriority w:val="99"/>
    <w:semiHidden/>
    <w:rsid w:val="006529B2"/>
    <w:rPr>
      <w:rFonts w:ascii="Calibri" w:eastAsia="ＭＳ 明朝" w:hAnsi="Calibri"/>
      <w:b/>
      <w:bCs/>
      <w:kern w:val="2"/>
      <w:sz w:val="22"/>
      <w:szCs w:val="22"/>
      <w:lang w:val="en-U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表 (格子) 82"/>
    <w:basedOn w:val="a4"/>
    <w:uiPriority w:val="99"/>
    <w:semiHidden/>
    <w:rsid w:val="006529B2"/>
    <w:rPr>
      <w:rFonts w:ascii="Calibri" w:eastAsia="ＭＳ 明朝" w:hAnsi="Calibri"/>
      <w:kern w:val="2"/>
      <w:sz w:val="22"/>
      <w:szCs w:val="22"/>
      <w:lang w:val="en-US"/>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c">
    <w:name w:val="表 (一覧) 12"/>
    <w:basedOn w:val="a4"/>
    <w:uiPriority w:val="99"/>
    <w:semiHidden/>
    <w:rsid w:val="006529B2"/>
    <w:rPr>
      <w:rFonts w:ascii="Calibri" w:eastAsia="ＭＳ 明朝" w:hAnsi="Calibri"/>
      <w:kern w:val="2"/>
      <w:sz w:val="22"/>
      <w:szCs w:val="22"/>
      <w:lang w:val="en-US"/>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表 (一覧) 22"/>
    <w:basedOn w:val="a4"/>
    <w:uiPriority w:val="99"/>
    <w:semiHidden/>
    <w:rsid w:val="006529B2"/>
    <w:rPr>
      <w:rFonts w:ascii="Calibri" w:eastAsia="ＭＳ 明朝" w:hAnsi="Calibri"/>
      <w:kern w:val="2"/>
      <w:sz w:val="22"/>
      <w:szCs w:val="22"/>
      <w:lang w:val="en-US"/>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5">
    <w:name w:val="表 (一覧) 32"/>
    <w:basedOn w:val="a4"/>
    <w:uiPriority w:val="99"/>
    <w:semiHidden/>
    <w:rsid w:val="006529B2"/>
    <w:rPr>
      <w:rFonts w:ascii="Calibri" w:eastAsia="ＭＳ 明朝" w:hAnsi="Calibri"/>
      <w:kern w:val="2"/>
      <w:sz w:val="22"/>
      <w:szCs w:val="22"/>
      <w:lang w:val="en-US"/>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3">
    <w:name w:val="表 (一覧) 42"/>
    <w:basedOn w:val="a4"/>
    <w:uiPriority w:val="99"/>
    <w:semiHidden/>
    <w:rsid w:val="006529B2"/>
    <w:rPr>
      <w:rFonts w:ascii="Calibri" w:eastAsia="ＭＳ 明朝" w:hAnsi="Calibri"/>
      <w:kern w:val="2"/>
      <w:sz w:val="22"/>
      <w:szCs w:val="22"/>
      <w:lang w:val="en-US"/>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2">
    <w:name w:val="表 (一覧) 52"/>
    <w:basedOn w:val="a4"/>
    <w:uiPriority w:val="99"/>
    <w:semiHidden/>
    <w:rsid w:val="006529B2"/>
    <w:rPr>
      <w:rFonts w:ascii="Calibri" w:eastAsia="ＭＳ 明朝" w:hAnsi="Calibri"/>
      <w:kern w:val="2"/>
      <w:sz w:val="22"/>
      <w:szCs w:val="22"/>
      <w:lang w:val="en-US"/>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1">
    <w:name w:val="表 (一覧) 62"/>
    <w:basedOn w:val="a4"/>
    <w:uiPriority w:val="99"/>
    <w:semiHidden/>
    <w:rsid w:val="006529B2"/>
    <w:rPr>
      <w:rFonts w:ascii="Calibri" w:eastAsia="ＭＳ 明朝" w:hAnsi="Calibri"/>
      <w:kern w:val="2"/>
      <w:sz w:val="22"/>
      <w:szCs w:val="22"/>
      <w:lang w:val="en-US"/>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1">
    <w:name w:val="表 (一覧) 72"/>
    <w:basedOn w:val="a4"/>
    <w:uiPriority w:val="99"/>
    <w:semiHidden/>
    <w:rsid w:val="006529B2"/>
    <w:rPr>
      <w:rFonts w:ascii="Calibri" w:eastAsia="ＭＳ 明朝" w:hAnsi="Calibri"/>
      <w:kern w:val="2"/>
      <w:sz w:val="22"/>
      <w:szCs w:val="22"/>
      <w:lang w:val="en-US"/>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表 (一覧) 82"/>
    <w:basedOn w:val="a4"/>
    <w:uiPriority w:val="99"/>
    <w:semiHidden/>
    <w:rsid w:val="006529B2"/>
    <w:rPr>
      <w:rFonts w:ascii="Calibri" w:eastAsia="ＭＳ 明朝" w:hAnsi="Calibri"/>
      <w:kern w:val="2"/>
      <w:sz w:val="22"/>
      <w:szCs w:val="22"/>
      <w:lang w:val="en-US"/>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D12">
    <w:name w:val="表 (3-D) 12"/>
    <w:basedOn w:val="a4"/>
    <w:uiPriority w:val="99"/>
    <w:semiHidden/>
    <w:rsid w:val="006529B2"/>
    <w:rPr>
      <w:rFonts w:ascii="Calibri" w:eastAsia="ＭＳ 明朝" w:hAnsi="Calibri"/>
      <w:kern w:val="2"/>
      <w:sz w:val="22"/>
      <w:szCs w:val="22"/>
      <w:lang w:val="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D22">
    <w:name w:val="表 (3-D) 22"/>
    <w:basedOn w:val="a4"/>
    <w:uiPriority w:val="99"/>
    <w:semiHidden/>
    <w:rsid w:val="006529B2"/>
    <w:rPr>
      <w:rFonts w:ascii="Calibri" w:eastAsia="ＭＳ 明朝" w:hAnsi="Calibri"/>
      <w:kern w:val="2"/>
      <w:sz w:val="22"/>
      <w:szCs w:val="22"/>
      <w:lang w:val="en-US"/>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D32">
    <w:name w:val="表 (3-D) 32"/>
    <w:basedOn w:val="a4"/>
    <w:uiPriority w:val="99"/>
    <w:semiHidden/>
    <w:rsid w:val="006529B2"/>
    <w:rPr>
      <w:rFonts w:ascii="Calibri" w:eastAsia="ＭＳ 明朝" w:hAnsi="Calibri"/>
      <w:kern w:val="2"/>
      <w:sz w:val="22"/>
      <w:szCs w:val="22"/>
      <w:lang w:val="en-US"/>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2">
    <w:name w:val="表 (コンテンポラリ)2"/>
    <w:basedOn w:val="a4"/>
    <w:uiPriority w:val="99"/>
    <w:semiHidden/>
    <w:rsid w:val="006529B2"/>
    <w:rPr>
      <w:rFonts w:ascii="Calibri" w:eastAsia="ＭＳ 明朝" w:hAnsi="Calibri"/>
      <w:kern w:val="2"/>
      <w:sz w:val="22"/>
      <w:szCs w:val="22"/>
      <w:lang w:val="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3">
    <w:name w:val="表 (エレガント)2"/>
    <w:basedOn w:val="a4"/>
    <w:uiPriority w:val="99"/>
    <w:semiHidden/>
    <w:rsid w:val="006529B2"/>
    <w:rPr>
      <w:rFonts w:ascii="Calibri" w:eastAsia="ＭＳ 明朝" w:hAnsi="Calibri"/>
      <w:kern w:val="2"/>
      <w:sz w:val="22"/>
      <w:szCs w:val="22"/>
      <w:lang w:val="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4">
    <w:name w:val="表 (プロフェッショナル)2"/>
    <w:basedOn w:val="a4"/>
    <w:uiPriority w:val="99"/>
    <w:semiHidden/>
    <w:rsid w:val="006529B2"/>
    <w:rPr>
      <w:rFonts w:ascii="Calibri" w:eastAsia="ＭＳ 明朝" w:hAnsi="Calibri"/>
      <w:kern w:val="2"/>
      <w:sz w:val="22"/>
      <w:szCs w:val="22"/>
      <w:lang w:val="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d">
    <w:name w:val="表 (アースカラー) 12"/>
    <w:basedOn w:val="a4"/>
    <w:uiPriority w:val="99"/>
    <w:semiHidden/>
    <w:rsid w:val="006529B2"/>
    <w:rPr>
      <w:rFonts w:ascii="Calibri" w:eastAsia="ＭＳ 明朝" w:hAnsi="Calibri"/>
      <w:kern w:val="2"/>
      <w:sz w:val="22"/>
      <w:szCs w:val="22"/>
      <w:lang w:val="en-US"/>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表 (アースカラー) 22"/>
    <w:basedOn w:val="a4"/>
    <w:uiPriority w:val="99"/>
    <w:semiHidden/>
    <w:rsid w:val="006529B2"/>
    <w:rPr>
      <w:rFonts w:ascii="Calibri" w:eastAsia="ＭＳ 明朝" w:hAnsi="Calibri"/>
      <w:kern w:val="2"/>
      <w:sz w:val="22"/>
      <w:szCs w:val="22"/>
      <w:lang w:val="en-US"/>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Web12">
    <w:name w:val="表 (Web) 12"/>
    <w:basedOn w:val="a4"/>
    <w:uiPriority w:val="99"/>
    <w:semiHidden/>
    <w:rsid w:val="006529B2"/>
    <w:rPr>
      <w:rFonts w:ascii="Calibri" w:eastAsia="ＭＳ 明朝" w:hAnsi="Calibri"/>
      <w:kern w:val="2"/>
      <w:sz w:val="22"/>
      <w:szCs w:val="22"/>
      <w:lang w:val="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Web22">
    <w:name w:val="表 (Web) 22"/>
    <w:basedOn w:val="a4"/>
    <w:uiPriority w:val="99"/>
    <w:semiHidden/>
    <w:rsid w:val="006529B2"/>
    <w:rPr>
      <w:rFonts w:ascii="Calibri" w:eastAsia="ＭＳ 明朝" w:hAnsi="Calibri"/>
      <w:kern w:val="2"/>
      <w:sz w:val="22"/>
      <w:szCs w:val="22"/>
      <w:lang w:val="en-US"/>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Web32">
    <w:name w:val="表 (Web) 32"/>
    <w:basedOn w:val="a4"/>
    <w:uiPriority w:val="99"/>
    <w:semiHidden/>
    <w:rsid w:val="006529B2"/>
    <w:rPr>
      <w:rFonts w:ascii="Calibri" w:eastAsia="ＭＳ 明朝" w:hAnsi="Calibri"/>
      <w:kern w:val="2"/>
      <w:sz w:val="22"/>
      <w:szCs w:val="22"/>
      <w:lang w:val="en-US"/>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5">
    <w:name w:val="表のテーマ2"/>
    <w:basedOn w:val="a4"/>
    <w:uiPriority w:val="99"/>
    <w:semiHidden/>
    <w:rsid w:val="006529B2"/>
    <w:rPr>
      <w:rFonts w:ascii="Calibri" w:eastAsia="ＭＳ 明朝" w:hAnsi="Calibri"/>
      <w:kern w:val="2"/>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e">
    <w:name w:val="表 (モノトーン)  12"/>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7">
    <w:name w:val="表 (モノトーン)  2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326">
    <w:name w:val="表 (モノトーン)  3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line="240" w:lineRule="auto"/>
      </w:pPr>
      <w:rPr>
        <w:rFonts w:ascii="MMa Extra" w:eastAsia="Times New Roman" w:hAnsi="MMa Extr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MMa Extra" w:eastAsia="Times New Roman" w:hAnsi="MMa Extr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Ma Extra" w:eastAsia="Times New Roman" w:hAnsi="MMa Extra" w:cs="Times New Roman" w:hint="default"/>
        <w:b/>
        <w:bCs/>
      </w:rPr>
    </w:tblStylePr>
    <w:tblStylePr w:type="lastCol">
      <w:rPr>
        <w:rFonts w:ascii="MMa Extra" w:eastAsia="Times New Roman" w:hAnsi="MMa Extr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424">
    <w:name w:val="表 (モノトーン)  4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523">
    <w:name w:val="表 (モノトーン)  5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622">
    <w:name w:val="表 (モノトーン)  62"/>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top w:val="single" w:sz="8" w:space="0" w:color="000000"/>
        <w:bottom w:val="single" w:sz="8" w:space="0" w:color="000000"/>
      </w:tblBorders>
    </w:tblPr>
    <w:tblStylePr w:type="firstRow">
      <w:rPr>
        <w:rFonts w:ascii="MMa Extra" w:eastAsia="Times New Roman" w:hAnsi="MMa Ext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722">
    <w:name w:val="表 (モノトーン)  72"/>
    <w:basedOn w:val="a4"/>
    <w:uiPriority w:val="99"/>
    <w:rsid w:val="006529B2"/>
    <w:rPr>
      <w:rFonts w:ascii="Cambria" w:eastAsia="ＭＳ 明朝" w:hAnsi="Cambria"/>
      <w:color w:val="000000"/>
      <w:kern w:val="2"/>
      <w:sz w:val="22"/>
      <w:szCs w:val="22"/>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822">
    <w:name w:val="表 (モノトーン)  8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920">
    <w:name w:val="表 (モノトーン)  92"/>
    <w:basedOn w:val="a4"/>
    <w:uiPriority w:val="99"/>
    <w:rsid w:val="006529B2"/>
    <w:rPr>
      <w:rFonts w:ascii="Cambria" w:eastAsia="ＭＳ 明朝" w:hAnsi="Cambria"/>
      <w:color w:val="000000"/>
      <w:kern w:val="2"/>
      <w:sz w:val="22"/>
      <w:szCs w:val="22"/>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020">
    <w:name w:val="表 (モノトーン) 10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1120">
    <w:name w:val="表 (モノトーン) 112"/>
    <w:basedOn w:val="a4"/>
    <w:uiPriority w:val="99"/>
    <w:rsid w:val="006529B2"/>
    <w:rPr>
      <w:rFonts w:ascii="Calibri" w:eastAsia="ＭＳ 明朝" w:hAnsi="Calibri"/>
      <w:color w:val="FFFFFF"/>
      <w:kern w:val="2"/>
      <w:sz w:val="22"/>
      <w:szCs w:val="22"/>
      <w:lang w:val="en-US"/>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220">
    <w:name w:val="表 (モノトーン) 122"/>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320">
    <w:name w:val="表 (モノトーン) 132"/>
    <w:basedOn w:val="a4"/>
    <w:uiPriority w:val="99"/>
    <w:rsid w:val="006529B2"/>
    <w:rPr>
      <w:rFonts w:ascii="Calibri" w:eastAsia="ＭＳ 明朝" w:hAnsi="Calibri"/>
      <w:color w:val="000000"/>
      <w:kern w:val="2"/>
      <w:sz w:val="22"/>
      <w:szCs w:val="22"/>
      <w:lang w:val="en-US"/>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420">
    <w:name w:val="表 (モノトーン) 142"/>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2f">
    <w:name w:val="表 (青)  12"/>
    <w:basedOn w:val="a4"/>
    <w:uiPriority w:val="99"/>
    <w:rsid w:val="006529B2"/>
    <w:rPr>
      <w:rFonts w:ascii="Calibri" w:eastAsia="ＭＳ 明朝" w:hAnsi="Calibri"/>
      <w:color w:val="365F91"/>
      <w:kern w:val="2"/>
      <w:sz w:val="22"/>
      <w:szCs w:val="22"/>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8">
    <w:name w:val="表 (青)  2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27">
    <w:name w:val="表 (青)  3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MMa Extra" w:eastAsia="Times New Roman" w:hAnsi="MMa Extr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MMa Extra" w:eastAsia="Times New Roman" w:hAnsi="MMa Extr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Ma Extra" w:eastAsia="Times New Roman" w:hAnsi="MMa Extra" w:cs="Times New Roman" w:hint="default"/>
        <w:b/>
        <w:bCs/>
      </w:rPr>
    </w:tblStylePr>
    <w:tblStylePr w:type="lastCol">
      <w:rPr>
        <w:rFonts w:ascii="MMa Extra" w:eastAsia="Times New Roman" w:hAnsi="MMa Extr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25">
    <w:name w:val="表 (青)  4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24">
    <w:name w:val="表 (青)  5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623">
    <w:name w:val="表 (青)  62"/>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top w:val="single" w:sz="8" w:space="0" w:color="4F81BD"/>
        <w:bottom w:val="single" w:sz="8" w:space="0" w:color="4F81BD"/>
      </w:tblBorders>
    </w:tblPr>
    <w:tblStylePr w:type="firstRow">
      <w:rPr>
        <w:rFonts w:ascii="MMa Extra" w:eastAsia="Times New Roman" w:hAnsi="MMa Extr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723">
    <w:name w:val="表 (青)  72"/>
    <w:basedOn w:val="a4"/>
    <w:uiPriority w:val="99"/>
    <w:rsid w:val="006529B2"/>
    <w:rPr>
      <w:rFonts w:ascii="Cambria" w:eastAsia="ＭＳ 明朝" w:hAnsi="Cambria"/>
      <w:color w:val="000000"/>
      <w:kern w:val="2"/>
      <w:sz w:val="22"/>
      <w:szCs w:val="22"/>
      <w:lang w:val="en-US"/>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823">
    <w:name w:val="表 (青)  8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921">
    <w:name w:val="表 (青)  92"/>
    <w:basedOn w:val="a4"/>
    <w:uiPriority w:val="99"/>
    <w:rsid w:val="006529B2"/>
    <w:rPr>
      <w:rFonts w:ascii="Cambria" w:eastAsia="ＭＳ 明朝" w:hAnsi="Cambria"/>
      <w:color w:val="000000"/>
      <w:kern w:val="2"/>
      <w:sz w:val="22"/>
      <w:szCs w:val="22"/>
      <w:lang w:val="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1021">
    <w:name w:val="表 (青) 10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21">
    <w:name w:val="表 (青) 112"/>
    <w:basedOn w:val="a4"/>
    <w:uiPriority w:val="99"/>
    <w:rsid w:val="006529B2"/>
    <w:rPr>
      <w:rFonts w:ascii="Calibri" w:eastAsia="ＭＳ 明朝" w:hAnsi="Calibri"/>
      <w:color w:val="FFFFFF"/>
      <w:kern w:val="2"/>
      <w:sz w:val="22"/>
      <w:szCs w:val="22"/>
      <w:lang w:val="en-US"/>
    </w:rPr>
    <w:tblPr>
      <w:tblStyleRowBandSize w:val="1"/>
      <w:tblStyleColBandSize w:val="1"/>
      <w:tblInd w:w="0" w:type="nil"/>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1221">
    <w:name w:val="表 (青) 122"/>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321">
    <w:name w:val="表 (青) 132"/>
    <w:basedOn w:val="a4"/>
    <w:uiPriority w:val="99"/>
    <w:rsid w:val="006529B2"/>
    <w:rPr>
      <w:rFonts w:ascii="Calibri" w:eastAsia="ＭＳ 明朝" w:hAnsi="Calibri"/>
      <w:color w:val="000000"/>
      <w:kern w:val="2"/>
      <w:sz w:val="22"/>
      <w:szCs w:val="22"/>
      <w:lang w:val="en-US"/>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421">
    <w:name w:val="表 (青) 142"/>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2f0">
    <w:name w:val="表 (赤)  12"/>
    <w:basedOn w:val="a4"/>
    <w:uiPriority w:val="99"/>
    <w:rsid w:val="006529B2"/>
    <w:rPr>
      <w:rFonts w:ascii="Calibri" w:eastAsia="ＭＳ 明朝" w:hAnsi="Calibri"/>
      <w:color w:val="943634"/>
      <w:kern w:val="2"/>
      <w:sz w:val="22"/>
      <w:szCs w:val="22"/>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29">
    <w:name w:val="表 (赤)  2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28">
    <w:name w:val="表 (赤)  3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line="240" w:lineRule="auto"/>
      </w:pPr>
      <w:rPr>
        <w:rFonts w:ascii="MMa Extra" w:eastAsia="Times New Roman" w:hAnsi="MMa Ext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line="240" w:lineRule="auto"/>
      </w:pPr>
      <w:rPr>
        <w:rFonts w:ascii="MMa Extra" w:eastAsia="Times New Roman" w:hAnsi="MMa Ext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Ma Extra" w:eastAsia="Times New Roman" w:hAnsi="MMa Extra" w:cs="Times New Roman" w:hint="default"/>
        <w:b/>
        <w:bCs/>
      </w:rPr>
    </w:tblStylePr>
    <w:tblStylePr w:type="lastCol">
      <w:rPr>
        <w:rFonts w:ascii="MMa Extra" w:eastAsia="Times New Roman" w:hAnsi="MMa Ext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426">
    <w:name w:val="表 (赤)  4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525">
    <w:name w:val="表 (赤)  5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624">
    <w:name w:val="表 (赤)  62"/>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top w:val="single" w:sz="8" w:space="0" w:color="C0504D"/>
        <w:bottom w:val="single" w:sz="8" w:space="0" w:color="C0504D"/>
      </w:tblBorders>
    </w:tblPr>
    <w:tblStylePr w:type="firstRow">
      <w:rPr>
        <w:rFonts w:ascii="MMa Extra" w:eastAsia="Times New Roman" w:hAnsi="MMa Extra"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724">
    <w:name w:val="表 (赤)  72"/>
    <w:basedOn w:val="a4"/>
    <w:uiPriority w:val="99"/>
    <w:rsid w:val="006529B2"/>
    <w:rPr>
      <w:rFonts w:ascii="Cambria" w:eastAsia="ＭＳ 明朝" w:hAnsi="Cambria"/>
      <w:color w:val="000000"/>
      <w:kern w:val="2"/>
      <w:sz w:val="22"/>
      <w:szCs w:val="22"/>
      <w:lang w:val="en-US"/>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824">
    <w:name w:val="表 (赤)  8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922">
    <w:name w:val="表 (赤)  92"/>
    <w:basedOn w:val="a4"/>
    <w:uiPriority w:val="99"/>
    <w:rsid w:val="006529B2"/>
    <w:rPr>
      <w:rFonts w:ascii="Cambria" w:eastAsia="ＭＳ 明朝" w:hAnsi="Cambria"/>
      <w:color w:val="000000"/>
      <w:kern w:val="2"/>
      <w:sz w:val="22"/>
      <w:szCs w:val="22"/>
      <w:lang w:val="en-US"/>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022">
    <w:name w:val="表 (赤) 10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122">
    <w:name w:val="表 (赤) 112"/>
    <w:basedOn w:val="a4"/>
    <w:uiPriority w:val="99"/>
    <w:rsid w:val="006529B2"/>
    <w:rPr>
      <w:rFonts w:ascii="Calibri" w:eastAsia="ＭＳ 明朝" w:hAnsi="Calibri"/>
      <w:color w:val="FFFFFF"/>
      <w:kern w:val="2"/>
      <w:sz w:val="22"/>
      <w:szCs w:val="22"/>
      <w:lang w:val="en-US"/>
    </w:rPr>
    <w:tblPr>
      <w:tblStyleRowBandSize w:val="1"/>
      <w:tblStyleColBandSize w:val="1"/>
      <w:tblInd w:w="0" w:type="nil"/>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1222">
    <w:name w:val="表 (赤) 122"/>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1322">
    <w:name w:val="表 (赤) 132"/>
    <w:basedOn w:val="a4"/>
    <w:uiPriority w:val="99"/>
    <w:rsid w:val="006529B2"/>
    <w:rPr>
      <w:rFonts w:ascii="Calibri" w:eastAsia="ＭＳ 明朝" w:hAnsi="Calibri"/>
      <w:color w:val="000000"/>
      <w:kern w:val="2"/>
      <w:sz w:val="22"/>
      <w:szCs w:val="22"/>
      <w:lang w:val="en-US"/>
    </w:rPr>
    <w:tblPr>
      <w:tblStyleRowBandSize w:val="1"/>
      <w:tblStyleColBandSize w:val="1"/>
      <w:tblInd w:w="0" w:type="nil"/>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422">
    <w:name w:val="表 (赤) 142"/>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12f1">
    <w:name w:val="表 (緑)  12"/>
    <w:basedOn w:val="a4"/>
    <w:uiPriority w:val="99"/>
    <w:rsid w:val="006529B2"/>
    <w:rPr>
      <w:rFonts w:ascii="Calibri" w:eastAsia="ＭＳ 明朝" w:hAnsi="Calibri"/>
      <w:color w:val="76923C"/>
      <w:kern w:val="2"/>
      <w:sz w:val="22"/>
      <w:szCs w:val="22"/>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2a">
    <w:name w:val="表 (緑)  2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29">
    <w:name w:val="表 (緑)  3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line="240" w:lineRule="auto"/>
      </w:pPr>
      <w:rPr>
        <w:rFonts w:ascii="MMa Extra" w:eastAsia="Times New Roman" w:hAnsi="MMa Ext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MMa Extra" w:eastAsia="Times New Roman" w:hAnsi="MMa Ext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Ma Extra" w:eastAsia="Times New Roman" w:hAnsi="MMa Extra" w:cs="Times New Roman" w:hint="default"/>
        <w:b/>
        <w:bCs/>
      </w:rPr>
    </w:tblStylePr>
    <w:tblStylePr w:type="lastCol">
      <w:rPr>
        <w:rFonts w:ascii="MMa Extra" w:eastAsia="Times New Roman" w:hAnsi="MMa Ext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27">
    <w:name w:val="表 (緑)  4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526">
    <w:name w:val="表 (緑)  5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625">
    <w:name w:val="表 (緑)  62"/>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top w:val="single" w:sz="8" w:space="0" w:color="9BBB59"/>
        <w:bottom w:val="single" w:sz="8" w:space="0" w:color="9BBB59"/>
      </w:tblBorders>
    </w:tblPr>
    <w:tblStylePr w:type="firstRow">
      <w:rPr>
        <w:rFonts w:ascii="MMa Extra" w:eastAsia="Times New Roman" w:hAnsi="MMa Extra"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725">
    <w:name w:val="表 (緑)  72"/>
    <w:basedOn w:val="a4"/>
    <w:uiPriority w:val="99"/>
    <w:rsid w:val="006529B2"/>
    <w:rPr>
      <w:rFonts w:ascii="Cambria" w:eastAsia="ＭＳ 明朝" w:hAnsi="Cambria"/>
      <w:color w:val="000000"/>
      <w:kern w:val="2"/>
      <w:sz w:val="22"/>
      <w:szCs w:val="22"/>
      <w:lang w:val="en-US"/>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825">
    <w:name w:val="表 (緑)  8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923">
    <w:name w:val="表 (緑)  92"/>
    <w:basedOn w:val="a4"/>
    <w:uiPriority w:val="99"/>
    <w:rsid w:val="006529B2"/>
    <w:rPr>
      <w:rFonts w:ascii="Cambria" w:eastAsia="ＭＳ 明朝" w:hAnsi="Cambria"/>
      <w:color w:val="000000"/>
      <w:kern w:val="2"/>
      <w:sz w:val="22"/>
      <w:szCs w:val="22"/>
      <w:lang w:val="en-US"/>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1023">
    <w:name w:val="表 (緑) 10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23">
    <w:name w:val="表 (緑) 112"/>
    <w:basedOn w:val="a4"/>
    <w:uiPriority w:val="99"/>
    <w:rsid w:val="006529B2"/>
    <w:rPr>
      <w:rFonts w:ascii="Calibri" w:eastAsia="ＭＳ 明朝" w:hAnsi="Calibri"/>
      <w:color w:val="FFFFFF"/>
      <w:kern w:val="2"/>
      <w:sz w:val="22"/>
      <w:szCs w:val="22"/>
      <w:lang w:val="en-US"/>
    </w:rPr>
    <w:tblPr>
      <w:tblStyleRowBandSize w:val="1"/>
      <w:tblStyleColBandSize w:val="1"/>
      <w:tblInd w:w="0" w:type="nil"/>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1223">
    <w:name w:val="表 (緑) 122"/>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323">
    <w:name w:val="表 (緑) 132"/>
    <w:basedOn w:val="a4"/>
    <w:uiPriority w:val="99"/>
    <w:rsid w:val="006529B2"/>
    <w:rPr>
      <w:rFonts w:ascii="Calibri" w:eastAsia="ＭＳ 明朝" w:hAnsi="Calibri"/>
      <w:color w:val="000000"/>
      <w:kern w:val="2"/>
      <w:sz w:val="22"/>
      <w:szCs w:val="22"/>
      <w:lang w:val="en-US"/>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423">
    <w:name w:val="表 (緑) 142"/>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12f2">
    <w:name w:val="表 (紫)  12"/>
    <w:basedOn w:val="a4"/>
    <w:uiPriority w:val="99"/>
    <w:rsid w:val="006529B2"/>
    <w:rPr>
      <w:rFonts w:ascii="Calibri" w:eastAsia="ＭＳ 明朝" w:hAnsi="Calibri"/>
      <w:color w:val="5F497A"/>
      <w:kern w:val="2"/>
      <w:sz w:val="22"/>
      <w:szCs w:val="22"/>
      <w:lang w:val="en-US"/>
    </w:rPr>
    <w:tblPr>
      <w:tblStyleRowBandSize w:val="1"/>
      <w:tblStyleColBandSize w:val="1"/>
      <w:tblInd w:w="0" w:type="nil"/>
      <w:tblBorders>
        <w:top w:val="single" w:sz="8" w:space="0" w:color="8064A2"/>
        <w:bottom w:val="single" w:sz="8" w:space="0" w:color="8064A2"/>
      </w:tblBorders>
    </w:tblPr>
    <w:tblStylePr w:type="fir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2b">
    <w:name w:val="表 (紫)  2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line="240" w:lineRule="auto"/>
      </w:pPr>
      <w:rPr>
        <w:b/>
        <w:bCs/>
        <w:color w:val="FFFFFF"/>
      </w:rPr>
      <w:tblPr/>
      <w:tcPr>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2a">
    <w:name w:val="表 (紫)  3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line="240" w:lineRule="auto"/>
      </w:pPr>
      <w:rPr>
        <w:rFonts w:ascii="MMa Extra" w:eastAsia="Times New Roman" w:hAnsi="MMa Extr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MMa Extra" w:eastAsia="Times New Roman" w:hAnsi="MMa Extr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Ma Extra" w:eastAsia="Times New Roman" w:hAnsi="MMa Extra" w:cs="Times New Roman" w:hint="default"/>
        <w:b/>
        <w:bCs/>
      </w:rPr>
    </w:tblStylePr>
    <w:tblStylePr w:type="lastCol">
      <w:rPr>
        <w:rFonts w:ascii="MMa Extra" w:eastAsia="Times New Roman" w:hAnsi="MMa Extr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8">
    <w:name w:val="表 (紫)  4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527">
    <w:name w:val="表 (紫)  5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626">
    <w:name w:val="表 (紫)  62"/>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top w:val="single" w:sz="8" w:space="0" w:color="8064A2"/>
        <w:bottom w:val="single" w:sz="8" w:space="0" w:color="8064A2"/>
      </w:tblBorders>
    </w:tblPr>
    <w:tblStylePr w:type="firstRow">
      <w:rPr>
        <w:rFonts w:ascii="MMa Extra" w:eastAsia="Times New Roman" w:hAnsi="MMa Extra"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726">
    <w:name w:val="表 (紫)  72"/>
    <w:basedOn w:val="a4"/>
    <w:uiPriority w:val="99"/>
    <w:rsid w:val="006529B2"/>
    <w:rPr>
      <w:rFonts w:ascii="Cambria" w:eastAsia="ＭＳ 明朝" w:hAnsi="Cambria"/>
      <w:color w:val="000000"/>
      <w:kern w:val="2"/>
      <w:sz w:val="22"/>
      <w:szCs w:val="22"/>
      <w:lang w:val="en-US"/>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826">
    <w:name w:val="表 (紫)  8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924">
    <w:name w:val="表 (紫)  92"/>
    <w:basedOn w:val="a4"/>
    <w:uiPriority w:val="99"/>
    <w:rsid w:val="006529B2"/>
    <w:rPr>
      <w:rFonts w:ascii="Cambria" w:eastAsia="ＭＳ 明朝" w:hAnsi="Cambria"/>
      <w:color w:val="000000"/>
      <w:kern w:val="2"/>
      <w:sz w:val="22"/>
      <w:szCs w:val="22"/>
      <w:lang w:val="en-US"/>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1024">
    <w:name w:val="表 (紫) 10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1124">
    <w:name w:val="表 (紫) 112"/>
    <w:basedOn w:val="a4"/>
    <w:uiPriority w:val="99"/>
    <w:rsid w:val="006529B2"/>
    <w:rPr>
      <w:rFonts w:ascii="Calibri" w:eastAsia="ＭＳ 明朝" w:hAnsi="Calibri"/>
      <w:color w:val="FFFFFF"/>
      <w:kern w:val="2"/>
      <w:sz w:val="22"/>
      <w:szCs w:val="22"/>
      <w:lang w:val="en-US"/>
    </w:rPr>
    <w:tblPr>
      <w:tblStyleRowBandSize w:val="1"/>
      <w:tblStyleColBandSize w:val="1"/>
      <w:tblInd w:w="0" w:type="nil"/>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1224">
    <w:name w:val="表 (紫) 122"/>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1324">
    <w:name w:val="表 (紫) 132"/>
    <w:basedOn w:val="a4"/>
    <w:uiPriority w:val="99"/>
    <w:rsid w:val="006529B2"/>
    <w:rPr>
      <w:rFonts w:ascii="Calibri" w:eastAsia="ＭＳ 明朝" w:hAnsi="Calibri"/>
      <w:color w:val="000000"/>
      <w:kern w:val="2"/>
      <w:sz w:val="22"/>
      <w:szCs w:val="22"/>
      <w:lang w:val="en-US"/>
    </w:rPr>
    <w:tblPr>
      <w:tblStyleRowBandSize w:val="1"/>
      <w:tblStyleColBandSize w:val="1"/>
      <w:tblInd w:w="0" w:type="nil"/>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1424">
    <w:name w:val="表 (紫) 142"/>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12f3">
    <w:name w:val="表 (水色)  12"/>
    <w:basedOn w:val="a4"/>
    <w:uiPriority w:val="99"/>
    <w:rsid w:val="006529B2"/>
    <w:rPr>
      <w:rFonts w:ascii="Calibri" w:eastAsia="ＭＳ 明朝" w:hAnsi="Calibri"/>
      <w:color w:val="31849B"/>
      <w:kern w:val="2"/>
      <w:sz w:val="22"/>
      <w:szCs w:val="22"/>
      <w:lang w:val="en-US"/>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22c">
    <w:name w:val="表 (水色)  2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32b">
    <w:name w:val="表 (水色)  3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line="240" w:lineRule="auto"/>
      </w:pPr>
      <w:rPr>
        <w:rFonts w:ascii="MMa Extra" w:eastAsia="Times New Roman" w:hAnsi="MMa Extr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MMa Extra" w:eastAsia="Times New Roman" w:hAnsi="MMa Extr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Ma Extra" w:eastAsia="Times New Roman" w:hAnsi="MMa Extra" w:cs="Times New Roman" w:hint="default"/>
        <w:b/>
        <w:bCs/>
      </w:rPr>
    </w:tblStylePr>
    <w:tblStylePr w:type="lastCol">
      <w:rPr>
        <w:rFonts w:ascii="MMa Extra" w:eastAsia="Times New Roman" w:hAnsi="MMa Extr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29">
    <w:name w:val="表 (水色)  4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528">
    <w:name w:val="表 (水色)  5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627">
    <w:name w:val="表 (水色)  62"/>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top w:val="single" w:sz="8" w:space="0" w:color="4BACC6"/>
        <w:bottom w:val="single" w:sz="8" w:space="0" w:color="4BACC6"/>
      </w:tblBorders>
    </w:tblPr>
    <w:tblStylePr w:type="firstRow">
      <w:rPr>
        <w:rFonts w:ascii="MMa Extra" w:eastAsia="Times New Roman" w:hAnsi="MMa Extra"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727">
    <w:name w:val="表 (水色)  72"/>
    <w:basedOn w:val="a4"/>
    <w:uiPriority w:val="99"/>
    <w:rsid w:val="006529B2"/>
    <w:rPr>
      <w:rFonts w:ascii="Cambria" w:eastAsia="ＭＳ 明朝" w:hAnsi="Cambria"/>
      <w:color w:val="000000"/>
      <w:kern w:val="2"/>
      <w:sz w:val="22"/>
      <w:szCs w:val="22"/>
      <w:lang w:val="en-US"/>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827">
    <w:name w:val="表 (水色)  8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925">
    <w:name w:val="表 (水色)  92"/>
    <w:basedOn w:val="a4"/>
    <w:uiPriority w:val="99"/>
    <w:rsid w:val="006529B2"/>
    <w:rPr>
      <w:rFonts w:ascii="Cambria" w:eastAsia="ＭＳ 明朝" w:hAnsi="Cambria"/>
      <w:color w:val="000000"/>
      <w:kern w:val="2"/>
      <w:sz w:val="22"/>
      <w:szCs w:val="22"/>
      <w:lang w:val="en-US"/>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1025">
    <w:name w:val="表 (水色) 10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1125">
    <w:name w:val="表 (水色) 112"/>
    <w:basedOn w:val="a4"/>
    <w:uiPriority w:val="99"/>
    <w:rsid w:val="006529B2"/>
    <w:rPr>
      <w:rFonts w:ascii="Calibri" w:eastAsia="ＭＳ 明朝" w:hAnsi="Calibri"/>
      <w:color w:val="FFFFFF"/>
      <w:kern w:val="2"/>
      <w:sz w:val="22"/>
      <w:szCs w:val="22"/>
      <w:lang w:val="en-US"/>
    </w:rPr>
    <w:tblPr>
      <w:tblStyleRowBandSize w:val="1"/>
      <w:tblStyleColBandSize w:val="1"/>
      <w:tblInd w:w="0" w:type="nil"/>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1225">
    <w:name w:val="表 (水色) 122"/>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25">
    <w:name w:val="表 (水色) 132"/>
    <w:basedOn w:val="a4"/>
    <w:uiPriority w:val="99"/>
    <w:rsid w:val="006529B2"/>
    <w:rPr>
      <w:rFonts w:ascii="Calibri" w:eastAsia="ＭＳ 明朝" w:hAnsi="Calibri"/>
      <w:color w:val="000000"/>
      <w:kern w:val="2"/>
      <w:sz w:val="22"/>
      <w:szCs w:val="22"/>
      <w:lang w:val="en-US"/>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1425">
    <w:name w:val="表 (水色) 142"/>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12f4">
    <w:name w:val="表 (オレンジ)  12"/>
    <w:basedOn w:val="a4"/>
    <w:uiPriority w:val="99"/>
    <w:rsid w:val="006529B2"/>
    <w:rPr>
      <w:rFonts w:ascii="Calibri" w:eastAsia="ＭＳ 明朝" w:hAnsi="Calibri"/>
      <w:color w:val="E36C0A"/>
      <w:kern w:val="2"/>
      <w:sz w:val="22"/>
      <w:szCs w:val="22"/>
      <w:lang w:val="en-US"/>
    </w:rPr>
    <w:tblPr>
      <w:tblStyleRowBandSize w:val="1"/>
      <w:tblStyleColBandSize w:val="1"/>
      <w:tblInd w:w="0" w:type="nil"/>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22d">
    <w:name w:val="表 (オレンジ)  2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line="240" w:lineRule="auto"/>
      </w:pPr>
      <w:rPr>
        <w:b/>
        <w:bCs/>
        <w:color w:val="FFFFFF"/>
      </w:rPr>
      <w:tblPr/>
      <w:tcPr>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32c">
    <w:name w:val="表 (オレンジ)  3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line="240" w:lineRule="auto"/>
      </w:pPr>
      <w:rPr>
        <w:rFonts w:ascii="MMa Extra" w:eastAsia="Times New Roman" w:hAnsi="MMa Extr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line="240" w:lineRule="auto"/>
      </w:pPr>
      <w:rPr>
        <w:rFonts w:ascii="MMa Extra" w:eastAsia="Times New Roman" w:hAnsi="MMa Extr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Ma Extra" w:eastAsia="Times New Roman" w:hAnsi="MMa Extra" w:cs="Times New Roman" w:hint="default"/>
        <w:b/>
        <w:bCs/>
      </w:rPr>
    </w:tblStylePr>
    <w:tblStylePr w:type="lastCol">
      <w:rPr>
        <w:rFonts w:ascii="MMa Extra" w:eastAsia="Times New Roman" w:hAnsi="MMa Extr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42a">
    <w:name w:val="表 (オレンジ)  4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100" w:beforeAutospacing="1" w:afterLines="0" w:after="100" w:afterAutospacing="1"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529">
    <w:name w:val="表 (オレンジ)  5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628">
    <w:name w:val="表 (オレンジ)  62"/>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top w:val="single" w:sz="8" w:space="0" w:color="F79646"/>
        <w:bottom w:val="single" w:sz="8" w:space="0" w:color="F79646"/>
      </w:tblBorders>
    </w:tblPr>
    <w:tblStylePr w:type="firstRow">
      <w:rPr>
        <w:rFonts w:ascii="MMa Extra" w:eastAsia="Times New Roman" w:hAnsi="MMa Extra" w:cs="Times New Roman" w:hint="default"/>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728">
    <w:name w:val="表 (オレンジ)  72"/>
    <w:basedOn w:val="a4"/>
    <w:uiPriority w:val="99"/>
    <w:rsid w:val="006529B2"/>
    <w:rPr>
      <w:rFonts w:ascii="Cambria" w:eastAsia="ＭＳ 明朝" w:hAnsi="Cambria"/>
      <w:color w:val="000000"/>
      <w:kern w:val="2"/>
      <w:sz w:val="22"/>
      <w:szCs w:val="22"/>
      <w:lang w:val="en-US"/>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828">
    <w:name w:val="表 (オレンジ)  8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926">
    <w:name w:val="表 (オレンジ)  92"/>
    <w:basedOn w:val="a4"/>
    <w:uiPriority w:val="99"/>
    <w:rsid w:val="006529B2"/>
    <w:rPr>
      <w:rFonts w:ascii="Cambria" w:eastAsia="ＭＳ 明朝" w:hAnsi="Cambria"/>
      <w:color w:val="000000"/>
      <w:kern w:val="2"/>
      <w:sz w:val="22"/>
      <w:szCs w:val="22"/>
      <w:lang w:val="en-US"/>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1026">
    <w:name w:val="表 (オレンジ) 102"/>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26">
    <w:name w:val="表 (オレンジ) 112"/>
    <w:basedOn w:val="a4"/>
    <w:uiPriority w:val="99"/>
    <w:rsid w:val="006529B2"/>
    <w:rPr>
      <w:rFonts w:ascii="Calibri" w:eastAsia="ＭＳ 明朝" w:hAnsi="Calibri"/>
      <w:color w:val="FFFFFF"/>
      <w:kern w:val="2"/>
      <w:sz w:val="22"/>
      <w:szCs w:val="22"/>
      <w:lang w:val="en-US"/>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1226">
    <w:name w:val="表 (オレンジ) 122"/>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1326">
    <w:name w:val="表 (オレンジ) 132"/>
    <w:basedOn w:val="a4"/>
    <w:uiPriority w:val="99"/>
    <w:rsid w:val="006529B2"/>
    <w:rPr>
      <w:rFonts w:ascii="Calibri" w:eastAsia="ＭＳ 明朝" w:hAnsi="Calibri"/>
      <w:color w:val="000000"/>
      <w:kern w:val="2"/>
      <w:sz w:val="22"/>
      <w:szCs w:val="22"/>
      <w:lang w:val="en-US"/>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1426">
    <w:name w:val="表 (オレンジ) 142"/>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Grid1">
    <w:name w:val="Table Grid1"/>
    <w:basedOn w:val="a4"/>
    <w:uiPriority w:val="59"/>
    <w:rsid w:val="006529B2"/>
    <w:pPr>
      <w:jc w:val="both"/>
    </w:pPr>
    <w:rPr>
      <w:rFonts w:eastAsia="ＭＳ 明朝"/>
      <w:kern w:val="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a4"/>
    <w:uiPriority w:val="99"/>
    <w:semiHidden/>
    <w:rsid w:val="006529B2"/>
    <w:rPr>
      <w:rFonts w:ascii="Calibri" w:eastAsia="ＭＳ 明朝" w:hAnsi="Calibri"/>
      <w:kern w:val="2"/>
      <w:lang w:val="en-US" w:eastAsia="ja-JP"/>
    </w:rPr>
    <w:tblPr>
      <w:tblInd w:w="0" w:type="nil"/>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TableSimple21">
    <w:name w:val="Table Simple 21"/>
    <w:basedOn w:val="a4"/>
    <w:uiPriority w:val="99"/>
    <w:semiHidden/>
    <w:rsid w:val="006529B2"/>
    <w:rPr>
      <w:rFonts w:ascii="Calibri" w:eastAsia="ＭＳ 明朝" w:hAnsi="Calibri"/>
      <w:kern w:val="2"/>
      <w:lang w:val="en-US" w:eastAsia="ja-JP"/>
    </w:rPr>
    <w:tblPr>
      <w:tblInd w:w="0" w:type="nil"/>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TableClassic11">
    <w:name w:val="Table Classic 11"/>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Classic21">
    <w:name w:val="Table Classic 21"/>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TableClassic31">
    <w:name w:val="Table Classic 31"/>
    <w:basedOn w:val="a4"/>
    <w:uiPriority w:val="99"/>
    <w:semiHidden/>
    <w:rsid w:val="006529B2"/>
    <w:rPr>
      <w:rFonts w:ascii="Calibri" w:eastAsia="ＭＳ 明朝" w:hAnsi="Calibri"/>
      <w:color w:val="000080"/>
      <w:kern w:val="2"/>
      <w:lang w:val="en-US" w:eastAsia="ja-JP"/>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TableClassic41">
    <w:name w:val="Table Classic 41"/>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TableColorful11">
    <w:name w:val="Table Colorful 11"/>
    <w:basedOn w:val="a4"/>
    <w:uiPriority w:val="99"/>
    <w:semiHidden/>
    <w:rsid w:val="006529B2"/>
    <w:rPr>
      <w:rFonts w:ascii="Calibri" w:eastAsia="ＭＳ 明朝" w:hAnsi="Calibri"/>
      <w:color w:val="FFFFFF"/>
      <w:kern w:val="2"/>
      <w:lang w:val="en-US" w:eastAsia="ja-JP"/>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TableColorful21">
    <w:name w:val="Table Colorful 21"/>
    <w:basedOn w:val="a4"/>
    <w:uiPriority w:val="99"/>
    <w:semiHidden/>
    <w:rsid w:val="006529B2"/>
    <w:rPr>
      <w:rFonts w:ascii="Calibri" w:eastAsia="ＭＳ 明朝" w:hAnsi="Calibri"/>
      <w:kern w:val="2"/>
      <w:lang w:val="en-US" w:eastAsia="ja-JP"/>
    </w:rPr>
    <w:tblPr>
      <w:tblInd w:w="0" w:type="nil"/>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TableColorful31">
    <w:name w:val="Table Colorful 31"/>
    <w:basedOn w:val="a4"/>
    <w:uiPriority w:val="99"/>
    <w:semiHidden/>
    <w:rsid w:val="006529B2"/>
    <w:rPr>
      <w:rFonts w:ascii="Calibri" w:eastAsia="ＭＳ 明朝" w:hAnsi="Calibri"/>
      <w:kern w:val="2"/>
      <w:lang w:val="en-US" w:eastAsia="ja-JP"/>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a4"/>
    <w:uiPriority w:val="99"/>
    <w:semiHidden/>
    <w:rsid w:val="006529B2"/>
    <w:rPr>
      <w:rFonts w:ascii="Calibri" w:eastAsia="ＭＳ 明朝" w:hAnsi="Calibri"/>
      <w:b/>
      <w:bCs/>
      <w:kern w:val="2"/>
      <w:lang w:val="en-US" w:eastAsia="ja-JP"/>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Columns21">
    <w:name w:val="Table Columns 21"/>
    <w:basedOn w:val="a4"/>
    <w:uiPriority w:val="99"/>
    <w:semiHidden/>
    <w:rsid w:val="006529B2"/>
    <w:rPr>
      <w:rFonts w:ascii="Calibri" w:eastAsia="ＭＳ 明朝" w:hAnsi="Calibri"/>
      <w:b/>
      <w:bCs/>
      <w:kern w:val="2"/>
      <w:lang w:val="en-US" w:eastAsia="ja-JP"/>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Columns31">
    <w:name w:val="Table Columns 31"/>
    <w:basedOn w:val="a4"/>
    <w:uiPriority w:val="99"/>
    <w:semiHidden/>
    <w:rsid w:val="006529B2"/>
    <w:rPr>
      <w:rFonts w:ascii="Calibri" w:eastAsia="ＭＳ 明朝" w:hAnsi="Calibri"/>
      <w:b/>
      <w:bCs/>
      <w:kern w:val="2"/>
      <w:lang w:val="en-US" w:eastAsia="ja-JP"/>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TableColumns41">
    <w:name w:val="Table Columns 41"/>
    <w:basedOn w:val="a4"/>
    <w:uiPriority w:val="99"/>
    <w:semiHidden/>
    <w:rsid w:val="006529B2"/>
    <w:rPr>
      <w:rFonts w:ascii="Calibri" w:eastAsia="ＭＳ 明朝" w:hAnsi="Calibri"/>
      <w:kern w:val="2"/>
      <w:lang w:val="en-US" w:eastAsia="ja-JP"/>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TableColumns51">
    <w:name w:val="Table Columns 51"/>
    <w:basedOn w:val="a4"/>
    <w:uiPriority w:val="99"/>
    <w:semiHidden/>
    <w:rsid w:val="006529B2"/>
    <w:rPr>
      <w:rFonts w:ascii="Calibri" w:eastAsia="ＭＳ 明朝" w:hAnsi="Calibri"/>
      <w:kern w:val="2"/>
      <w:lang w:val="en-US" w:eastAsia="ja-JP"/>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TableGrid11">
    <w:name w:val="Table Grid 11"/>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TableGrid21">
    <w:name w:val="Table Grid 21"/>
    <w:basedOn w:val="a4"/>
    <w:uiPriority w:val="99"/>
    <w:semiHidden/>
    <w:rsid w:val="006529B2"/>
    <w:rPr>
      <w:rFonts w:ascii="Calibri" w:eastAsia="ＭＳ 明朝" w:hAnsi="Calibri"/>
      <w:kern w:val="2"/>
      <w:lang w:val="en-US" w:eastAsia="ja-JP"/>
    </w:rPr>
    <w:tblPr>
      <w:tblInd w:w="0" w:type="nil"/>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TableGrid31">
    <w:name w:val="Table Grid 31"/>
    <w:basedOn w:val="a4"/>
    <w:uiPriority w:val="99"/>
    <w:semiHidden/>
    <w:rsid w:val="006529B2"/>
    <w:rPr>
      <w:rFonts w:ascii="Calibri" w:eastAsia="ＭＳ 明朝" w:hAnsi="Calibri"/>
      <w:kern w:val="2"/>
      <w:lang w:val="en-US" w:eastAsia="ja-JP"/>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TableGrid41">
    <w:name w:val="Table Grid 41"/>
    <w:basedOn w:val="a4"/>
    <w:uiPriority w:val="99"/>
    <w:semiHidden/>
    <w:rsid w:val="006529B2"/>
    <w:rPr>
      <w:rFonts w:ascii="Calibri" w:eastAsia="ＭＳ 明朝" w:hAnsi="Calibri"/>
      <w:kern w:val="2"/>
      <w:lang w:val="en-US" w:eastAsia="ja-JP"/>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TableGrid51">
    <w:name w:val="Table Grid 51"/>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TableGrid61">
    <w:name w:val="Table Grid 61"/>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TableGrid71">
    <w:name w:val="Table Grid 71"/>
    <w:basedOn w:val="a4"/>
    <w:uiPriority w:val="99"/>
    <w:semiHidden/>
    <w:rsid w:val="006529B2"/>
    <w:rPr>
      <w:rFonts w:ascii="Calibri" w:eastAsia="ＭＳ 明朝" w:hAnsi="Calibri"/>
      <w:b/>
      <w:bCs/>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TableGrid81">
    <w:name w:val="Table Grid 81"/>
    <w:basedOn w:val="a4"/>
    <w:uiPriority w:val="99"/>
    <w:semiHidden/>
    <w:rsid w:val="006529B2"/>
    <w:rPr>
      <w:rFonts w:ascii="Calibri" w:eastAsia="ＭＳ 明朝" w:hAnsi="Calibri"/>
      <w:kern w:val="2"/>
      <w:lang w:val="en-US" w:eastAsia="ja-JP"/>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TableList11">
    <w:name w:val="Table List 11"/>
    <w:basedOn w:val="a4"/>
    <w:uiPriority w:val="99"/>
    <w:semiHidden/>
    <w:rsid w:val="006529B2"/>
    <w:rPr>
      <w:rFonts w:ascii="Calibri" w:eastAsia="ＭＳ 明朝" w:hAnsi="Calibri"/>
      <w:kern w:val="2"/>
      <w:lang w:val="en-US" w:eastAsia="ja-JP"/>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List21">
    <w:name w:val="Table List 21"/>
    <w:basedOn w:val="a4"/>
    <w:uiPriority w:val="99"/>
    <w:semiHidden/>
    <w:rsid w:val="006529B2"/>
    <w:rPr>
      <w:rFonts w:ascii="Calibri" w:eastAsia="ＭＳ 明朝" w:hAnsi="Calibri"/>
      <w:kern w:val="2"/>
      <w:lang w:val="en-US" w:eastAsia="ja-JP"/>
    </w:rPr>
    <w:tblPr>
      <w:tblStyleRowBandSize w:val="2"/>
      <w:tblInd w:w="0" w:type="nil"/>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List31">
    <w:name w:val="Table List 31"/>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TableList41">
    <w:name w:val="Table List 41"/>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TableList61">
    <w:name w:val="Table List 61"/>
    <w:basedOn w:val="a4"/>
    <w:uiPriority w:val="99"/>
    <w:semiHidden/>
    <w:rsid w:val="006529B2"/>
    <w:rPr>
      <w:rFonts w:ascii="Calibri" w:eastAsia="ＭＳ 明朝" w:hAnsi="Calibri"/>
      <w:kern w:val="2"/>
      <w:lang w:val="en-US" w:eastAsia="ja-JP"/>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TableList71">
    <w:name w:val="Table List 71"/>
    <w:basedOn w:val="a4"/>
    <w:uiPriority w:val="99"/>
    <w:semiHidden/>
    <w:rsid w:val="006529B2"/>
    <w:rPr>
      <w:rFonts w:ascii="Calibri" w:eastAsia="ＭＳ 明朝" w:hAnsi="Calibri"/>
      <w:kern w:val="2"/>
      <w:lang w:val="en-US" w:eastAsia="ja-JP"/>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TableList81">
    <w:name w:val="Table List 81"/>
    <w:basedOn w:val="a4"/>
    <w:uiPriority w:val="99"/>
    <w:semiHidden/>
    <w:rsid w:val="006529B2"/>
    <w:rPr>
      <w:rFonts w:ascii="Calibri" w:eastAsia="ＭＳ 明朝" w:hAnsi="Calibri"/>
      <w:kern w:val="2"/>
      <w:lang w:val="en-US" w:eastAsia="ja-JP"/>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Table3Deffects11">
    <w:name w:val="Table 3D effects 11"/>
    <w:basedOn w:val="a4"/>
    <w:uiPriority w:val="99"/>
    <w:semiHidden/>
    <w:rsid w:val="006529B2"/>
    <w:rPr>
      <w:rFonts w:ascii="Calibri" w:eastAsia="ＭＳ 明朝" w:hAnsi="Calibri"/>
      <w:kern w:val="2"/>
      <w:lang w:val="en-US" w:eastAsia="ja-JP"/>
    </w:rPr>
    <w:tblPr>
      <w:tblInd w:w="0" w:type="nil"/>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a4"/>
    <w:uiPriority w:val="99"/>
    <w:semiHidden/>
    <w:rsid w:val="006529B2"/>
    <w:rPr>
      <w:rFonts w:ascii="Calibri" w:eastAsia="ＭＳ 明朝" w:hAnsi="Calibri"/>
      <w:kern w:val="2"/>
      <w:lang w:val="en-US" w:eastAsia="ja-JP"/>
    </w:rPr>
    <w:tblPr>
      <w:tblStyleRowBandSize w:val="1"/>
      <w:tblInd w:w="0" w:type="nil"/>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3Deffects31">
    <w:name w:val="Table 3D effects 31"/>
    <w:basedOn w:val="a4"/>
    <w:uiPriority w:val="99"/>
    <w:semiHidden/>
    <w:rsid w:val="006529B2"/>
    <w:rPr>
      <w:rFonts w:ascii="Calibri" w:eastAsia="ＭＳ 明朝" w:hAnsi="Calibri"/>
      <w:kern w:val="2"/>
      <w:lang w:val="en-US" w:eastAsia="ja-JP"/>
    </w:rPr>
    <w:tblPr>
      <w:tblStyleRowBandSize w:val="1"/>
      <w:tblStyleColBandSize w:val="1"/>
      <w:tblInd w:w="0" w:type="nil"/>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Contemporary1">
    <w:name w:val="Table Contemporary1"/>
    <w:basedOn w:val="a4"/>
    <w:uiPriority w:val="99"/>
    <w:semiHidden/>
    <w:rsid w:val="006529B2"/>
    <w:rPr>
      <w:rFonts w:ascii="Calibri" w:eastAsia="ＭＳ 明朝" w:hAnsi="Calibri"/>
      <w:kern w:val="2"/>
      <w:lang w:val="en-US" w:eastAsia="ja-JP"/>
    </w:rPr>
    <w:tblPr>
      <w:tblStyleRowBandSize w:val="1"/>
      <w:tblInd w:w="0" w:type="nil"/>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a4"/>
    <w:uiPriority w:val="99"/>
    <w:semiHidden/>
    <w:rsid w:val="006529B2"/>
    <w:rPr>
      <w:rFonts w:ascii="Calibri" w:eastAsia="ＭＳ 明朝" w:hAnsi="Calibri"/>
      <w:kern w:val="2"/>
      <w:lang w:val="en-US" w:eastAsia="ja-JP"/>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TableProfessional1">
    <w:name w:val="Table Professional1"/>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TableSubtle11">
    <w:name w:val="Table Subtle 11"/>
    <w:basedOn w:val="a4"/>
    <w:uiPriority w:val="99"/>
    <w:semiHidden/>
    <w:rsid w:val="006529B2"/>
    <w:rPr>
      <w:rFonts w:ascii="Calibri" w:eastAsia="ＭＳ 明朝" w:hAnsi="Calibri"/>
      <w:kern w:val="2"/>
      <w:lang w:val="en-US" w:eastAsia="ja-JP"/>
    </w:rPr>
    <w:tblPr>
      <w:tblStyleRowBandSize w:val="1"/>
      <w:tblInd w:w="0" w:type="nil"/>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Subtle21">
    <w:name w:val="Table Subtle 21"/>
    <w:basedOn w:val="a4"/>
    <w:uiPriority w:val="99"/>
    <w:semiHidden/>
    <w:rsid w:val="006529B2"/>
    <w:rPr>
      <w:rFonts w:ascii="Calibri" w:eastAsia="ＭＳ 明朝" w:hAnsi="Calibri"/>
      <w:kern w:val="2"/>
      <w:lang w:val="en-US" w:eastAsia="ja-JP"/>
    </w:rPr>
    <w:tblPr>
      <w:tblInd w:w="0" w:type="nil"/>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Web11">
    <w:name w:val="Table Web 11"/>
    <w:basedOn w:val="a4"/>
    <w:uiPriority w:val="99"/>
    <w:semiHidden/>
    <w:rsid w:val="006529B2"/>
    <w:rPr>
      <w:rFonts w:ascii="Calibri" w:eastAsia="ＭＳ 明朝" w:hAnsi="Calibri"/>
      <w:kern w:val="2"/>
      <w:lang w:val="en-US" w:eastAsia="ja-JP"/>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TableWeb21">
    <w:name w:val="Table Web 21"/>
    <w:basedOn w:val="a4"/>
    <w:uiPriority w:val="99"/>
    <w:semiHidden/>
    <w:rsid w:val="006529B2"/>
    <w:rPr>
      <w:rFonts w:ascii="Calibri" w:eastAsia="ＭＳ 明朝" w:hAnsi="Calibri"/>
      <w:kern w:val="2"/>
      <w:lang w:val="en-US" w:eastAsia="ja-JP"/>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TableWeb31">
    <w:name w:val="Table Web 31"/>
    <w:basedOn w:val="a4"/>
    <w:uiPriority w:val="99"/>
    <w:semiHidden/>
    <w:rsid w:val="006529B2"/>
    <w:rPr>
      <w:rFonts w:ascii="Calibri" w:eastAsia="ＭＳ 明朝" w:hAnsi="Calibri"/>
      <w:kern w:val="2"/>
      <w:lang w:val="en-US" w:eastAsia="ja-JP"/>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TableTheme1">
    <w:name w:val="Table Theme1"/>
    <w:basedOn w:val="a4"/>
    <w:uiPriority w:val="99"/>
    <w:semiHidden/>
    <w:rsid w:val="006529B2"/>
    <w:rPr>
      <w:rFonts w:ascii="Calibri" w:eastAsia="ＭＳ 明朝" w:hAnsi="Calibri"/>
      <w:kern w:val="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left w:val="nil"/>
          <w:right w:val="nil"/>
          <w:insideH w:val="nil"/>
          <w:insideV w:val="nil"/>
        </w:tcBorders>
        <w:shd w:val="clear" w:color="auto" w:fill="C0C0C0"/>
      </w:tcPr>
    </w:tblStylePr>
  </w:style>
  <w:style w:type="table" w:customStyle="1" w:styleId="LightList1">
    <w:name w:val="Light List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1">
    <w:name w:val="Light Grid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1">
    <w:name w:val="Medium Shading 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0C0C0"/>
      </w:tcPr>
    </w:tblStylePr>
    <w:tblStylePr w:type="band1Horz">
      <w:rPr>
        <w:rFonts w:ascii="Calibri" w:hAnsi="Calibri" w:cs="Times New Roman" w:hint="default"/>
      </w:rPr>
      <w:tblPr/>
      <w:tcPr>
        <w:tcBorders>
          <w:insideH w:val="nil"/>
          <w:insideV w:val="nil"/>
        </w:tcBorders>
        <w:shd w:val="clear" w:color="auto" w:fill="C0C0C0"/>
      </w:tcPr>
    </w:tblStylePr>
    <w:tblStylePr w:type="band2Horz">
      <w:rPr>
        <w:rFonts w:ascii="Calibri" w:hAnsi="Calibri" w:cs="Times New Roman" w:hint="default"/>
      </w:rPr>
      <w:tblPr/>
      <w:tcPr>
        <w:tcBorders>
          <w:insideH w:val="nil"/>
          <w:insideV w:val="nil"/>
        </w:tcBorders>
      </w:tcPr>
    </w:tblStylePr>
  </w:style>
  <w:style w:type="table" w:customStyle="1" w:styleId="MediumShading21">
    <w:name w:val="Medium Shading 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Calibri" w:hAnsi="Calibri" w:cs="Times New Roman" w:hint="default"/>
        <w:b/>
        <w:bCs/>
        <w:color w:val="FFFFFF"/>
      </w:rPr>
      <w:tblPr/>
      <w:tcPr>
        <w:tcBorders>
          <w:left w:val="nil"/>
          <w:right w:val="nil"/>
          <w:insideH w:val="nil"/>
          <w:insideV w:val="nil"/>
        </w:tcBorders>
        <w:shd w:val="clear" w:color="auto" w:fill="000000"/>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000000"/>
        <w:bottom w:val="single" w:sz="8" w:space="0" w:color="000000"/>
      </w:tblBorders>
    </w:tblPr>
    <w:tblStylePr w:type="firstRow">
      <w:rPr>
        <w:rFonts w:ascii="Times New Roman" w:eastAsia="Times New Roman" w:hAnsi="Times New Roman" w:cs="Times New Roman" w:hint="default"/>
      </w:rPr>
      <w:tblPr/>
      <w:tcPr>
        <w:tcBorders>
          <w:top w:val="nil"/>
          <w:bottom w:val="single" w:sz="8" w:space="0" w:color="000000"/>
        </w:tcBorders>
      </w:tcPr>
    </w:tblStylePr>
    <w:tblStylePr w:type="lastRow">
      <w:rPr>
        <w:rFonts w:ascii="Calibri" w:hAnsi="Calibri" w:cs="Times New Roman" w:hint="default"/>
        <w:b/>
        <w:bCs/>
        <w:color w:val="1F497D"/>
      </w:rPr>
      <w:tblPr/>
      <w:tcPr>
        <w:tcBorders>
          <w:top w:val="single" w:sz="8" w:space="0" w:color="000000"/>
          <w:bottom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000000"/>
          <w:bottom w:val="single" w:sz="8" w:space="0" w:color="000000"/>
        </w:tcBorders>
      </w:tcPr>
    </w:tblStylePr>
    <w:tblStylePr w:type="band1Vert">
      <w:rPr>
        <w:rFonts w:ascii="Calibri" w:hAnsi="Calibri" w:cs="Times New Roman" w:hint="default"/>
      </w:rPr>
      <w:tblPr/>
      <w:tcPr>
        <w:shd w:val="clear" w:color="auto" w:fill="C0C0C0"/>
      </w:tcPr>
    </w:tblStylePr>
    <w:tblStylePr w:type="band1Horz">
      <w:rPr>
        <w:rFonts w:ascii="Calibri" w:hAnsi="Calibri" w:cs="Times New Roman" w:hint="default"/>
      </w:rPr>
      <w:tblPr/>
      <w:tcPr>
        <w:shd w:val="clear" w:color="auto" w:fill="C0C0C0"/>
      </w:tcPr>
    </w:tblStylePr>
  </w:style>
  <w:style w:type="table" w:customStyle="1" w:styleId="MediumList21">
    <w:name w:val="Medium List 2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mbria" w:hAnsi="Cambria"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mbria" w:hAnsi="Cambria"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mbria" w:hAnsi="Cambria"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C0C0C0"/>
      </w:tcPr>
    </w:tblStylePr>
    <w:tblStylePr w:type="band1Horz">
      <w:rPr>
        <w:rFonts w:ascii="Cambria" w:hAnsi="Cambria" w:cs="Times New Roman" w:hint="default"/>
      </w:rPr>
      <w:tblPr/>
      <w:tcPr>
        <w:tcBorders>
          <w:top w:val="nil"/>
          <w:bottom w:val="nil"/>
          <w:insideH w:val="nil"/>
          <w:insideV w:val="nil"/>
        </w:tcBorders>
        <w:shd w:val="clear" w:color="auto" w:fill="C0C0C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Grid11">
    <w:name w:val="Medium Grid 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40404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808080"/>
      </w:tcPr>
    </w:tblStylePr>
    <w:tblStylePr w:type="band1Horz">
      <w:rPr>
        <w:rFonts w:ascii="Calibri" w:hAnsi="Calibri" w:cs="Times New Roman" w:hint="default"/>
      </w:rPr>
      <w:tblPr/>
      <w:tcPr>
        <w:shd w:val="clear" w:color="auto" w:fill="808080"/>
      </w:tcPr>
    </w:tblStylePr>
  </w:style>
  <w:style w:type="table" w:customStyle="1" w:styleId="MediumGrid21">
    <w:name w:val="Medium Grid 2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ascii="Cambria" w:hAnsi="Cambria" w:cs="Times New Roman" w:hint="default"/>
        <w:b/>
        <w:bCs/>
        <w:color w:val="000000"/>
      </w:rPr>
      <w:tblPr/>
      <w:tcPr>
        <w:shd w:val="clear" w:color="auto" w:fill="E6E6E6"/>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CCCCCC"/>
      </w:tcPr>
    </w:tblStylePr>
    <w:tblStylePr w:type="band1Vert">
      <w:rPr>
        <w:rFonts w:ascii="Cambria" w:hAnsi="Cambria" w:cs="Times New Roman" w:hint="default"/>
      </w:rPr>
      <w:tblPr/>
      <w:tcPr>
        <w:shd w:val="clear" w:color="auto" w:fill="808080"/>
      </w:tcPr>
    </w:tblStylePr>
    <w:tblStylePr w:type="band1Horz">
      <w:rPr>
        <w:rFonts w:ascii="Cambria" w:hAnsi="Cambria" w:cs="Times New Roman" w:hint="default"/>
      </w:rPr>
      <w:tblPr/>
      <w:tcPr>
        <w:tcBorders>
          <w:insideH w:val="single" w:sz="6" w:space="0" w:color="000000"/>
          <w:insideV w:val="single" w:sz="6" w:space="0" w:color="000000"/>
        </w:tcBorders>
        <w:shd w:val="clear" w:color="auto" w:fill="808080"/>
      </w:tcPr>
    </w:tblStylePr>
    <w:tblStylePr w:type="nwCell">
      <w:rPr>
        <w:rFonts w:ascii="Cambria" w:hAnsi="Cambria" w:cs="Times New Roman" w:hint="default"/>
      </w:rPr>
      <w:tblPr/>
      <w:tcPr>
        <w:shd w:val="clear" w:color="auto" w:fill="FFFFFF"/>
      </w:tcPr>
    </w:tblStylePr>
  </w:style>
  <w:style w:type="table" w:customStyle="1" w:styleId="MediumGrid31">
    <w:name w:val="Medium Grid 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DarkList1">
    <w:name w:val="Dark List1"/>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000000"/>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000000"/>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000000"/>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000000"/>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000000"/>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000000"/>
      </w:tcPr>
    </w:tblStylePr>
  </w:style>
  <w:style w:type="table" w:customStyle="1" w:styleId="ColorfulShading1">
    <w:name w:val="Colorful Shading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000000"/>
      </w:tcPr>
    </w:tblStylePr>
    <w:tblStylePr w:type="firstCol">
      <w:rPr>
        <w:rFonts w:ascii="Calibri" w:hAnsi="Calibri" w:cs="Times New Roman" w:hint="default"/>
        <w:color w:val="FFFFFF"/>
      </w:rPr>
      <w:tblPr/>
      <w:tcPr>
        <w:tcBorders>
          <w:top w:val="nil"/>
          <w:left w:val="nil"/>
          <w:bottom w:val="nil"/>
          <w:right w:val="nil"/>
          <w:insideH w:val="single" w:sz="4" w:space="0" w:color="000000"/>
          <w:insideV w:val="nil"/>
        </w:tcBorders>
        <w:shd w:val="clear" w:color="auto" w:fill="00000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000000"/>
      </w:tcPr>
    </w:tblStylePr>
    <w:tblStylePr w:type="band1Vert">
      <w:rPr>
        <w:rFonts w:ascii="Calibri" w:hAnsi="Calibri" w:cs="Times New Roman" w:hint="default"/>
      </w:rPr>
      <w:tblPr/>
      <w:tcPr>
        <w:shd w:val="clear" w:color="auto" w:fill="999999"/>
      </w:tcPr>
    </w:tblStylePr>
    <w:tblStylePr w:type="band1Horz">
      <w:rPr>
        <w:rFonts w:ascii="Calibri" w:hAnsi="Calibri" w:cs="Times New Roman" w:hint="default"/>
      </w:rPr>
      <w:tblPr/>
      <w:tcPr>
        <w:shd w:val="clear" w:color="auto" w:fill="808080"/>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List1">
    <w:name w:val="Colorful List1"/>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6E6E6"/>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C0C0C0"/>
      </w:tcPr>
    </w:tblStylePr>
    <w:tblStylePr w:type="band1Horz">
      <w:rPr>
        <w:rFonts w:ascii="Calibri" w:hAnsi="Calibri" w:cs="Times New Roman" w:hint="default"/>
      </w:rPr>
      <w:tblPr/>
      <w:tcPr>
        <w:shd w:val="clear" w:color="auto" w:fill="CCCCCC"/>
      </w:tcPr>
    </w:tblStylePr>
  </w:style>
  <w:style w:type="table" w:customStyle="1" w:styleId="ColorfulGrid1">
    <w:name w:val="Colorful Grid1"/>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CCCCCC"/>
    </w:tcPr>
    <w:tblStylePr w:type="firstRow">
      <w:rPr>
        <w:rFonts w:ascii="Calibri" w:hAnsi="Calibri" w:cs="Times New Roman" w:hint="default"/>
        <w:b/>
        <w:bCs/>
      </w:rPr>
      <w:tblPr/>
      <w:tcPr>
        <w:shd w:val="clear" w:color="auto" w:fill="999999"/>
      </w:tcPr>
    </w:tblStylePr>
    <w:tblStylePr w:type="lastRow">
      <w:rPr>
        <w:rFonts w:ascii="Calibri" w:hAnsi="Calibri" w:cs="Times New Roman" w:hint="default"/>
        <w:b/>
        <w:bCs/>
        <w:color w:val="000000"/>
      </w:rPr>
      <w:tblPr/>
      <w:tcPr>
        <w:shd w:val="clear" w:color="auto" w:fill="999999"/>
      </w:tcPr>
    </w:tblStylePr>
    <w:tblStylePr w:type="firstCol">
      <w:rPr>
        <w:rFonts w:ascii="Calibri" w:hAnsi="Calibri" w:cs="Times New Roman" w:hint="default"/>
        <w:color w:val="FFFFFF"/>
      </w:rPr>
      <w:tblPr/>
      <w:tcPr>
        <w:shd w:val="clear" w:color="auto" w:fill="000000"/>
      </w:tcPr>
    </w:tblStylePr>
    <w:tblStylePr w:type="lastCol">
      <w:rPr>
        <w:rFonts w:ascii="Calibri" w:hAnsi="Calibri" w:cs="Times New Roman" w:hint="default"/>
        <w:color w:val="FFFFFF"/>
      </w:rPr>
      <w:tblPr/>
      <w:tcPr>
        <w:shd w:val="clear" w:color="auto" w:fill="000000"/>
      </w:tcPr>
    </w:tblStylePr>
    <w:tblStylePr w:type="band1Vert">
      <w:rPr>
        <w:rFonts w:ascii="Calibri" w:hAnsi="Calibri" w:cs="Times New Roman" w:hint="default"/>
      </w:rPr>
      <w:tblPr/>
      <w:tcPr>
        <w:shd w:val="clear" w:color="auto" w:fill="808080"/>
      </w:tcPr>
    </w:tblStylePr>
    <w:tblStylePr w:type="band1Horz">
      <w:rPr>
        <w:rFonts w:ascii="Calibri" w:hAnsi="Calibri" w:cs="Times New Roman" w:hint="default"/>
      </w:rPr>
      <w:tblPr/>
      <w:tcPr>
        <w:shd w:val="clear" w:color="auto" w:fill="808080"/>
      </w:tcPr>
    </w:tblStylePr>
  </w:style>
  <w:style w:type="table" w:customStyle="1" w:styleId="LightShading-Accent11">
    <w:name w:val="Light Shading - Accent 11"/>
    <w:basedOn w:val="a4"/>
    <w:uiPriority w:val="99"/>
    <w:rsid w:val="006529B2"/>
    <w:rPr>
      <w:rFonts w:ascii="Calibri" w:eastAsia="ＭＳ 明朝" w:hAnsi="Calibri"/>
      <w:color w:val="365F91"/>
      <w:kern w:val="2"/>
      <w:lang w:val="en-US" w:eastAsia="ja-JP"/>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3DFEE"/>
      </w:tcPr>
    </w:tblStylePr>
    <w:tblStylePr w:type="band1Horz">
      <w:rPr>
        <w:rFonts w:ascii="Calibri" w:hAnsi="Calibri" w:cs="Times New Roman" w:hint="default"/>
      </w:rPr>
      <w:tblPr/>
      <w:tcPr>
        <w:tcBorders>
          <w:left w:val="nil"/>
          <w:right w:val="nil"/>
          <w:insideH w:val="nil"/>
          <w:insideV w:val="nil"/>
        </w:tcBorders>
        <w:shd w:val="clear" w:color="auto" w:fill="D3DFEE"/>
      </w:tcPr>
    </w:tblStylePr>
  </w:style>
  <w:style w:type="table" w:customStyle="1" w:styleId="LightList-Accent11">
    <w:name w:val="Light List - Accent 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
    <w:name w:val="Medium Shading 1 - Accent 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3DFEE"/>
      </w:tcPr>
    </w:tblStylePr>
    <w:tblStylePr w:type="band1Horz">
      <w:rPr>
        <w:rFonts w:ascii="Calibri" w:hAnsi="Calibri" w:cs="Times New Roman" w:hint="default"/>
      </w:rPr>
      <w:tblPr/>
      <w:tcPr>
        <w:tcBorders>
          <w:insideH w:val="nil"/>
          <w:insideV w:val="nil"/>
        </w:tcBorders>
        <w:shd w:val="clear" w:color="auto" w:fill="D3DFEE"/>
      </w:tcPr>
    </w:tblStylePr>
    <w:tblStylePr w:type="band2Horz">
      <w:rPr>
        <w:rFonts w:ascii="Calibri" w:hAnsi="Calibri" w:cs="Times New Roman" w:hint="default"/>
      </w:rPr>
      <w:tblPr/>
      <w:tcPr>
        <w:tcBorders>
          <w:insideH w:val="nil"/>
          <w:insideV w:val="nil"/>
        </w:tcBorders>
      </w:tcPr>
    </w:tblStylePr>
  </w:style>
  <w:style w:type="table" w:customStyle="1" w:styleId="MediumShading2-Accent11">
    <w:name w:val="Medium Shading 2 - Accent 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ascii="Calibri" w:hAnsi="Calibri" w:cs="Times New Roman" w:hint="default"/>
        <w:b/>
        <w:bCs/>
        <w:color w:val="FFFFFF"/>
      </w:rPr>
      <w:tblPr/>
      <w:tcPr>
        <w:tcBorders>
          <w:left w:val="nil"/>
          <w:right w:val="nil"/>
          <w:insideH w:val="nil"/>
          <w:insideV w:val="nil"/>
        </w:tcBorders>
        <w:shd w:val="clear" w:color="auto" w:fill="4F81BD"/>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11">
    <w:name w:val="Medium List 1 - Accent 1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4F81BD"/>
        <w:bottom w:val="single" w:sz="8" w:space="0" w:color="4F81BD"/>
      </w:tblBorders>
    </w:tblPr>
    <w:tblStylePr w:type="firstRow">
      <w:rPr>
        <w:rFonts w:ascii="Times New Roman" w:eastAsia="Times New Roman" w:hAnsi="Times New Roman" w:cs="Times New Roman" w:hint="default"/>
      </w:rPr>
      <w:tblPr/>
      <w:tcPr>
        <w:tcBorders>
          <w:top w:val="nil"/>
          <w:bottom w:val="single" w:sz="8" w:space="0" w:color="4F81BD"/>
        </w:tcBorders>
      </w:tcPr>
    </w:tblStylePr>
    <w:tblStylePr w:type="lastRow">
      <w:rPr>
        <w:rFonts w:ascii="Calibri" w:hAnsi="Calibri" w:cs="Times New Roman" w:hint="default"/>
        <w:b/>
        <w:bCs/>
        <w:color w:val="1F497D"/>
      </w:rPr>
      <w:tblPr/>
      <w:tcPr>
        <w:tcBorders>
          <w:top w:val="single" w:sz="8" w:space="0" w:color="4F81BD"/>
          <w:bottom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4F81BD"/>
          <w:bottom w:val="single" w:sz="8" w:space="0" w:color="4F81BD"/>
        </w:tcBorders>
      </w:tcPr>
    </w:tblStylePr>
    <w:tblStylePr w:type="band1Vert">
      <w:rPr>
        <w:rFonts w:ascii="Calibri" w:hAnsi="Calibri" w:cs="Times New Roman" w:hint="default"/>
      </w:rPr>
      <w:tblPr/>
      <w:tcPr>
        <w:shd w:val="clear" w:color="auto" w:fill="D3DFEE"/>
      </w:tcPr>
    </w:tblStylePr>
    <w:tblStylePr w:type="band1Horz">
      <w:rPr>
        <w:rFonts w:ascii="Calibri" w:hAnsi="Calibri" w:cs="Times New Roman" w:hint="default"/>
      </w:rPr>
      <w:tblPr/>
      <w:tcPr>
        <w:shd w:val="clear" w:color="auto" w:fill="D3DFEE"/>
      </w:tcPr>
    </w:tblStylePr>
  </w:style>
  <w:style w:type="table" w:customStyle="1" w:styleId="MediumList2-Accent11">
    <w:name w:val="Medium List 2 - Accent 1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rFonts w:ascii="Cambria" w:hAnsi="Cambria" w:cs="Times New Roman" w:hint="default"/>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F81B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F81BD"/>
          <w:insideH w:val="nil"/>
          <w:insideV w:val="nil"/>
        </w:tcBorders>
        <w:shd w:val="clear" w:color="auto" w:fill="FFFFFF"/>
      </w:tcPr>
    </w:tblStylePr>
    <w:tblStylePr w:type="lastCol">
      <w:rPr>
        <w:rFonts w:ascii="Cambria" w:hAnsi="Cambria" w:cs="Times New Roman" w:hint="default"/>
      </w:rPr>
      <w:tblPr/>
      <w:tcPr>
        <w:tcBorders>
          <w:top w:val="nil"/>
          <w:left w:val="single" w:sz="8" w:space="0" w:color="4F81B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3DFEE"/>
      </w:tcPr>
    </w:tblStylePr>
    <w:tblStylePr w:type="band1Horz">
      <w:rPr>
        <w:rFonts w:ascii="Cambria" w:hAnsi="Cambria" w:cs="Times New Roman" w:hint="default"/>
      </w:rPr>
      <w:tblPr/>
      <w:tcPr>
        <w:tcBorders>
          <w:top w:val="nil"/>
          <w:bottom w:val="nil"/>
          <w:insideH w:val="nil"/>
          <w:insideV w:val="nil"/>
        </w:tcBorders>
        <w:shd w:val="clear" w:color="auto" w:fill="D3DFEE"/>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Grid1-Accent11">
    <w:name w:val="Medium Grid 1 - Accent 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BA0C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MediumGrid2-Accent11">
    <w:name w:val="Medium Grid 2 - Accent 1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ascii="Cambria" w:hAnsi="Cambria" w:cs="Times New Roman" w:hint="default"/>
        <w:b/>
        <w:bCs/>
        <w:color w:val="000000"/>
      </w:rPr>
      <w:tblPr/>
      <w:tcPr>
        <w:shd w:val="clear" w:color="auto" w:fill="EDF2F8"/>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DBE5F1"/>
      </w:tcPr>
    </w:tblStylePr>
    <w:tblStylePr w:type="band1Vert">
      <w:rPr>
        <w:rFonts w:ascii="Cambria" w:hAnsi="Cambria" w:cs="Times New Roman" w:hint="default"/>
      </w:rPr>
      <w:tblPr/>
      <w:tcPr>
        <w:shd w:val="clear" w:color="auto" w:fill="A7BFDE"/>
      </w:tcPr>
    </w:tblStylePr>
    <w:tblStylePr w:type="band1Horz">
      <w:rPr>
        <w:rFonts w:ascii="Cambria" w:hAnsi="Cambria" w:cs="Times New Roman" w:hint="default"/>
      </w:rPr>
      <w:tblPr/>
      <w:tcPr>
        <w:tcBorders>
          <w:insideH w:val="single" w:sz="6" w:space="0" w:color="4F81BD"/>
          <w:insideV w:val="single" w:sz="6" w:space="0" w:color="4F81BD"/>
        </w:tcBorders>
        <w:shd w:val="clear" w:color="auto" w:fill="A7BFDE"/>
      </w:tcPr>
    </w:tblStylePr>
    <w:tblStylePr w:type="nwCell">
      <w:rPr>
        <w:rFonts w:ascii="Cambria" w:hAnsi="Cambria" w:cs="Times New Roman" w:hint="default"/>
      </w:rPr>
      <w:tblPr/>
      <w:tcPr>
        <w:shd w:val="clear" w:color="auto" w:fill="FFFFFF"/>
      </w:tcPr>
    </w:tblStylePr>
  </w:style>
  <w:style w:type="table" w:customStyle="1" w:styleId="MediumGrid3-Accent11">
    <w:name w:val="Medium Grid 3 - Accent 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DarkList-Accent11">
    <w:name w:val="Dark List - Accent 11"/>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4F81BD"/>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243F60"/>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365F91"/>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365F91"/>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365F91"/>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365F91"/>
      </w:tcPr>
    </w:tblStylePr>
  </w:style>
  <w:style w:type="table" w:customStyle="1" w:styleId="ColorfulShading-Accent11">
    <w:name w:val="Colorful Shading - Accent 1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C4C74"/>
      </w:tcPr>
    </w:tblStylePr>
    <w:tblStylePr w:type="firstCol">
      <w:rPr>
        <w:rFonts w:ascii="Calibri" w:hAnsi="Calibri" w:cs="Times New Roman" w:hint="default"/>
        <w:color w:val="FFFFFF"/>
      </w:rPr>
      <w:tblPr/>
      <w:tcPr>
        <w:tcBorders>
          <w:top w:val="nil"/>
          <w:left w:val="nil"/>
          <w:bottom w:val="nil"/>
          <w:right w:val="nil"/>
          <w:insideH w:val="single" w:sz="4" w:space="0" w:color="2C4C74"/>
          <w:insideV w:val="nil"/>
        </w:tcBorders>
        <w:shd w:val="clear" w:color="auto" w:fill="2C4C74"/>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C4C74"/>
      </w:tcPr>
    </w:tblStylePr>
    <w:tblStylePr w:type="band1Vert">
      <w:rPr>
        <w:rFonts w:ascii="Calibri" w:hAnsi="Calibri" w:cs="Times New Roman" w:hint="default"/>
      </w:rPr>
      <w:tblPr/>
      <w:tcPr>
        <w:shd w:val="clear" w:color="auto" w:fill="B8CCE4"/>
      </w:tcPr>
    </w:tblStylePr>
    <w:tblStylePr w:type="band1Horz">
      <w:rPr>
        <w:rFonts w:ascii="Calibri" w:hAnsi="Calibri" w:cs="Times New Roman" w:hint="default"/>
      </w:rPr>
      <w:tblPr/>
      <w:tcPr>
        <w:shd w:val="clear" w:color="auto" w:fill="A7BFDE"/>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List-Accent11">
    <w:name w:val="Colorful List - Accent 11"/>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DF2F8"/>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3DFEE"/>
      </w:tcPr>
    </w:tblStylePr>
    <w:tblStylePr w:type="band1Horz">
      <w:rPr>
        <w:rFonts w:ascii="Calibri" w:hAnsi="Calibri" w:cs="Times New Roman" w:hint="default"/>
      </w:rPr>
      <w:tblPr/>
      <w:tcPr>
        <w:shd w:val="clear" w:color="auto" w:fill="DBE5F1"/>
      </w:tcPr>
    </w:tblStylePr>
  </w:style>
  <w:style w:type="table" w:customStyle="1" w:styleId="ColorfulGrid-Accent11">
    <w:name w:val="Colorful Grid - Accent 11"/>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DBE5F1"/>
    </w:tcPr>
    <w:tblStylePr w:type="firstRow">
      <w:rPr>
        <w:rFonts w:ascii="Calibri" w:hAnsi="Calibri" w:cs="Times New Roman" w:hint="default"/>
        <w:b/>
        <w:bCs/>
      </w:rPr>
      <w:tblPr/>
      <w:tcPr>
        <w:shd w:val="clear" w:color="auto" w:fill="B8CCE4"/>
      </w:tcPr>
    </w:tblStylePr>
    <w:tblStylePr w:type="lastRow">
      <w:rPr>
        <w:rFonts w:ascii="Calibri" w:hAnsi="Calibri" w:cs="Times New Roman" w:hint="default"/>
        <w:b/>
        <w:bCs/>
        <w:color w:val="000000"/>
      </w:rPr>
      <w:tblPr/>
      <w:tcPr>
        <w:shd w:val="clear" w:color="auto" w:fill="B8CCE4"/>
      </w:tcPr>
    </w:tblStylePr>
    <w:tblStylePr w:type="firstCol">
      <w:rPr>
        <w:rFonts w:ascii="Calibri" w:hAnsi="Calibri" w:cs="Times New Roman" w:hint="default"/>
        <w:color w:val="FFFFFF"/>
      </w:rPr>
      <w:tblPr/>
      <w:tcPr>
        <w:shd w:val="clear" w:color="auto" w:fill="365F91"/>
      </w:tcPr>
    </w:tblStylePr>
    <w:tblStylePr w:type="lastCol">
      <w:rPr>
        <w:rFonts w:ascii="Calibri" w:hAnsi="Calibri" w:cs="Times New Roman" w:hint="default"/>
        <w:color w:val="FFFFFF"/>
      </w:rPr>
      <w:tblPr/>
      <w:tcPr>
        <w:shd w:val="clear" w:color="auto" w:fill="365F91"/>
      </w:tc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LightShading-Accent21">
    <w:name w:val="Light Shading - Accent 21"/>
    <w:basedOn w:val="a4"/>
    <w:uiPriority w:val="99"/>
    <w:rsid w:val="006529B2"/>
    <w:rPr>
      <w:rFonts w:ascii="Calibri" w:eastAsia="ＭＳ 明朝" w:hAnsi="Calibri"/>
      <w:color w:val="943634"/>
      <w:kern w:val="2"/>
      <w:lang w:val="en-US" w:eastAsia="ja-JP"/>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FD3D2"/>
      </w:tcPr>
    </w:tblStylePr>
    <w:tblStylePr w:type="band1Horz">
      <w:rPr>
        <w:rFonts w:ascii="Calibri" w:hAnsi="Calibri" w:cs="Times New Roman" w:hint="default"/>
      </w:rPr>
      <w:tblPr/>
      <w:tcPr>
        <w:tcBorders>
          <w:left w:val="nil"/>
          <w:right w:val="nil"/>
          <w:insideH w:val="nil"/>
          <w:insideV w:val="nil"/>
        </w:tcBorders>
        <w:shd w:val="clear" w:color="auto" w:fill="EFD3D2"/>
      </w:tcPr>
    </w:tblStylePr>
  </w:style>
  <w:style w:type="table" w:customStyle="1" w:styleId="LightList-Accent21">
    <w:name w:val="Light List - Accent 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C0504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1">
    <w:name w:val="Light Grid - Accent 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MediumShading1-Accent21">
    <w:name w:val="Medium Shading 1 - Accent 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FD3D2"/>
      </w:tcPr>
    </w:tblStylePr>
    <w:tblStylePr w:type="band1Horz">
      <w:rPr>
        <w:rFonts w:ascii="Calibri" w:hAnsi="Calibri" w:cs="Times New Roman" w:hint="default"/>
      </w:rPr>
      <w:tblPr/>
      <w:tcPr>
        <w:tcBorders>
          <w:insideH w:val="nil"/>
          <w:insideV w:val="nil"/>
        </w:tcBorders>
        <w:shd w:val="clear" w:color="auto" w:fill="EFD3D2"/>
      </w:tcPr>
    </w:tblStylePr>
    <w:tblStylePr w:type="band2Horz">
      <w:rPr>
        <w:rFonts w:ascii="Calibri" w:hAnsi="Calibri" w:cs="Times New Roman" w:hint="default"/>
      </w:rPr>
      <w:tblPr/>
      <w:tcPr>
        <w:tcBorders>
          <w:insideH w:val="nil"/>
          <w:insideV w:val="nil"/>
        </w:tcBorders>
      </w:tcPr>
    </w:tblStylePr>
  </w:style>
  <w:style w:type="table" w:customStyle="1" w:styleId="MediumShading2-Accent21">
    <w:name w:val="Medium Shading 2 - Accent 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ascii="Calibri" w:hAnsi="Calibri" w:cs="Times New Roman" w:hint="default"/>
        <w:b/>
        <w:bCs/>
        <w:color w:val="FFFFFF"/>
      </w:rPr>
      <w:tblPr/>
      <w:tcPr>
        <w:tcBorders>
          <w:left w:val="nil"/>
          <w:right w:val="nil"/>
          <w:insideH w:val="nil"/>
          <w:insideV w:val="nil"/>
        </w:tcBorders>
        <w:shd w:val="clear" w:color="auto" w:fill="C0504D"/>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21">
    <w:name w:val="Medium List 1 - Accent 2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C0504D"/>
        <w:bottom w:val="single" w:sz="8" w:space="0" w:color="C0504D"/>
      </w:tblBorders>
    </w:tblPr>
    <w:tblStylePr w:type="firstRow">
      <w:rPr>
        <w:rFonts w:ascii="Times New Roman" w:eastAsia="Times New Roman" w:hAnsi="Times New Roman" w:cs="Times New Roman" w:hint="default"/>
      </w:rPr>
      <w:tblPr/>
      <w:tcPr>
        <w:tcBorders>
          <w:top w:val="nil"/>
          <w:bottom w:val="single" w:sz="8" w:space="0" w:color="C0504D"/>
        </w:tcBorders>
      </w:tcPr>
    </w:tblStylePr>
    <w:tblStylePr w:type="lastRow">
      <w:rPr>
        <w:rFonts w:ascii="Calibri" w:hAnsi="Calibri" w:cs="Times New Roman" w:hint="default"/>
        <w:b/>
        <w:bCs/>
        <w:color w:val="1F497D"/>
      </w:rPr>
      <w:tblPr/>
      <w:tcPr>
        <w:tcBorders>
          <w:top w:val="single" w:sz="8" w:space="0" w:color="C0504D"/>
          <w:bottom w:val="single" w:sz="8" w:space="0" w:color="C0504D"/>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C0504D"/>
          <w:bottom w:val="single" w:sz="8" w:space="0" w:color="C0504D"/>
        </w:tcBorders>
      </w:tcPr>
    </w:tblStylePr>
    <w:tblStylePr w:type="band1Vert">
      <w:rPr>
        <w:rFonts w:ascii="Calibri" w:hAnsi="Calibri" w:cs="Times New Roman" w:hint="default"/>
      </w:rPr>
      <w:tblPr/>
      <w:tcPr>
        <w:shd w:val="clear" w:color="auto" w:fill="EFD3D2"/>
      </w:tcPr>
    </w:tblStylePr>
    <w:tblStylePr w:type="band1Horz">
      <w:rPr>
        <w:rFonts w:ascii="Calibri" w:hAnsi="Calibri" w:cs="Times New Roman" w:hint="default"/>
      </w:rPr>
      <w:tblPr/>
      <w:tcPr>
        <w:shd w:val="clear" w:color="auto" w:fill="EFD3D2"/>
      </w:tcPr>
    </w:tblStylePr>
  </w:style>
  <w:style w:type="table" w:customStyle="1" w:styleId="MediumList2-Accent21">
    <w:name w:val="Medium List 2 - Accent 2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rPr>
        <w:rFonts w:ascii="Cambria" w:hAnsi="Cambria" w:cs="Times New Roman" w:hint="default"/>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C0504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C0504D"/>
          <w:insideH w:val="nil"/>
          <w:insideV w:val="nil"/>
        </w:tcBorders>
        <w:shd w:val="clear" w:color="auto" w:fill="FFFFFF"/>
      </w:tcPr>
    </w:tblStylePr>
    <w:tblStylePr w:type="lastCol">
      <w:rPr>
        <w:rFonts w:ascii="Cambria" w:hAnsi="Cambria" w:cs="Times New Roman" w:hint="default"/>
      </w:rPr>
      <w:tblPr/>
      <w:tcPr>
        <w:tcBorders>
          <w:top w:val="nil"/>
          <w:left w:val="single" w:sz="8" w:space="0" w:color="C0504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FD3D2"/>
      </w:tcPr>
    </w:tblStylePr>
    <w:tblStylePr w:type="band1Horz">
      <w:rPr>
        <w:rFonts w:ascii="Cambria" w:hAnsi="Cambria" w:cs="Times New Roman" w:hint="default"/>
      </w:rPr>
      <w:tblPr/>
      <w:tcPr>
        <w:tcBorders>
          <w:top w:val="nil"/>
          <w:bottom w:val="nil"/>
          <w:insideH w:val="nil"/>
          <w:insideV w:val="nil"/>
        </w:tcBorders>
        <w:shd w:val="clear" w:color="auto" w:fill="EFD3D2"/>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Grid1-Accent21">
    <w:name w:val="Medium Grid 1 - Accent 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MediumGrid2-Accent21">
    <w:name w:val="Medium Grid 2 - Accent 2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ascii="Cambria" w:hAnsi="Cambria" w:cs="Times New Roman" w:hint="default"/>
        <w:b/>
        <w:bCs/>
        <w:color w:val="000000"/>
      </w:rPr>
      <w:tblPr/>
      <w:tcPr>
        <w:shd w:val="clear" w:color="auto" w:fill="F8EDED"/>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F2DBDB"/>
      </w:tcPr>
    </w:tblStylePr>
    <w:tblStylePr w:type="band1Vert">
      <w:rPr>
        <w:rFonts w:ascii="Cambria" w:hAnsi="Cambria" w:cs="Times New Roman" w:hint="default"/>
      </w:rPr>
      <w:tblPr/>
      <w:tcPr>
        <w:shd w:val="clear" w:color="auto" w:fill="DFA7A6"/>
      </w:tcPr>
    </w:tblStylePr>
    <w:tblStylePr w:type="band1Horz">
      <w:rPr>
        <w:rFonts w:ascii="Cambria" w:hAnsi="Cambria" w:cs="Times New Roman" w:hint="default"/>
      </w:rPr>
      <w:tblPr/>
      <w:tcPr>
        <w:tcBorders>
          <w:insideH w:val="single" w:sz="6" w:space="0" w:color="C0504D"/>
          <w:insideV w:val="single" w:sz="6" w:space="0" w:color="C0504D"/>
        </w:tcBorders>
        <w:shd w:val="clear" w:color="auto" w:fill="DFA7A6"/>
      </w:tcPr>
    </w:tblStylePr>
    <w:tblStylePr w:type="nwCell">
      <w:rPr>
        <w:rFonts w:ascii="Cambria" w:hAnsi="Cambria" w:cs="Times New Roman" w:hint="default"/>
      </w:rPr>
      <w:tblPr/>
      <w:tcPr>
        <w:shd w:val="clear" w:color="auto" w:fill="FFFFFF"/>
      </w:tcPr>
    </w:tblStylePr>
  </w:style>
  <w:style w:type="table" w:customStyle="1" w:styleId="MediumGrid3-Accent21">
    <w:name w:val="Medium Grid 3 - Accent 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DarkList-Accent21">
    <w:name w:val="Dark List - Accent 21"/>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C0504D"/>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622423"/>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943634"/>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943634"/>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943634"/>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943634"/>
      </w:tcPr>
    </w:tblStylePr>
  </w:style>
  <w:style w:type="table" w:customStyle="1" w:styleId="ColorfulShading-Accent21">
    <w:name w:val="Colorful Shading - Accent 2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772C2A"/>
      </w:tcPr>
    </w:tblStylePr>
    <w:tblStylePr w:type="firstCol">
      <w:rPr>
        <w:rFonts w:ascii="Calibri" w:hAnsi="Calibri" w:cs="Times New Roman" w:hint="default"/>
        <w:color w:val="FFFFFF"/>
      </w:rPr>
      <w:tblPr/>
      <w:tcPr>
        <w:tcBorders>
          <w:top w:val="nil"/>
          <w:left w:val="nil"/>
          <w:bottom w:val="nil"/>
          <w:right w:val="nil"/>
          <w:insideH w:val="single" w:sz="4" w:space="0" w:color="772C2A"/>
          <w:insideV w:val="nil"/>
        </w:tcBorders>
        <w:shd w:val="clear" w:color="auto" w:fill="772C2A"/>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772C2A"/>
      </w:tcPr>
    </w:tblStylePr>
    <w:tblStylePr w:type="band1Vert">
      <w:rPr>
        <w:rFonts w:ascii="Calibri" w:hAnsi="Calibri" w:cs="Times New Roman" w:hint="default"/>
      </w:rPr>
      <w:tblPr/>
      <w:tcPr>
        <w:shd w:val="clear" w:color="auto" w:fill="E5B8B7"/>
      </w:tcPr>
    </w:tblStylePr>
    <w:tblStylePr w:type="band1Horz">
      <w:rPr>
        <w:rFonts w:ascii="Calibri" w:hAnsi="Calibri" w:cs="Times New Roman" w:hint="default"/>
      </w:rPr>
      <w:tblPr/>
      <w:tcPr>
        <w:shd w:val="clear" w:color="auto" w:fill="DFA7A6"/>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List-Accent21">
    <w:name w:val="Colorful List - Accent 21"/>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8EDED"/>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EFD3D2"/>
      </w:tcPr>
    </w:tblStylePr>
    <w:tblStylePr w:type="band1Horz">
      <w:rPr>
        <w:rFonts w:ascii="Calibri" w:hAnsi="Calibri" w:cs="Times New Roman" w:hint="default"/>
      </w:rPr>
      <w:tblPr/>
      <w:tcPr>
        <w:shd w:val="clear" w:color="auto" w:fill="F2DBDB"/>
      </w:tcPr>
    </w:tblStylePr>
  </w:style>
  <w:style w:type="table" w:customStyle="1" w:styleId="ColorfulGrid-Accent21">
    <w:name w:val="Colorful Grid - Accent 21"/>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F2DBDB"/>
    </w:tcPr>
    <w:tblStylePr w:type="firstRow">
      <w:rPr>
        <w:rFonts w:ascii="Calibri" w:hAnsi="Calibri" w:cs="Times New Roman" w:hint="default"/>
        <w:b/>
        <w:bCs/>
      </w:rPr>
      <w:tblPr/>
      <w:tcPr>
        <w:shd w:val="clear" w:color="auto" w:fill="E5B8B7"/>
      </w:tcPr>
    </w:tblStylePr>
    <w:tblStylePr w:type="lastRow">
      <w:rPr>
        <w:rFonts w:ascii="Calibri" w:hAnsi="Calibri" w:cs="Times New Roman" w:hint="default"/>
        <w:b/>
        <w:bCs/>
        <w:color w:val="000000"/>
      </w:rPr>
      <w:tblPr/>
      <w:tcPr>
        <w:shd w:val="clear" w:color="auto" w:fill="E5B8B7"/>
      </w:tcPr>
    </w:tblStylePr>
    <w:tblStylePr w:type="firstCol">
      <w:rPr>
        <w:rFonts w:ascii="Calibri" w:hAnsi="Calibri" w:cs="Times New Roman" w:hint="default"/>
        <w:color w:val="FFFFFF"/>
      </w:rPr>
      <w:tblPr/>
      <w:tcPr>
        <w:shd w:val="clear" w:color="auto" w:fill="943634"/>
      </w:tcPr>
    </w:tblStylePr>
    <w:tblStylePr w:type="lastCol">
      <w:rPr>
        <w:rFonts w:ascii="Calibri" w:hAnsi="Calibri" w:cs="Times New Roman" w:hint="default"/>
        <w:color w:val="FFFFFF"/>
      </w:rPr>
      <w:tblPr/>
      <w:tcPr>
        <w:shd w:val="clear" w:color="auto" w:fill="943634"/>
      </w:tc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LightShading-Accent31">
    <w:name w:val="Light Shading - Accent 31"/>
    <w:basedOn w:val="a4"/>
    <w:uiPriority w:val="99"/>
    <w:rsid w:val="006529B2"/>
    <w:rPr>
      <w:rFonts w:ascii="Calibri" w:eastAsia="ＭＳ 明朝" w:hAnsi="Calibri"/>
      <w:color w:val="76923C"/>
      <w:kern w:val="2"/>
      <w:lang w:val="en-US" w:eastAsia="ja-JP"/>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LightList-Accent31">
    <w:name w:val="Light List - Accent 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9BBB59"/>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1">
    <w:name w:val="Light Grid - Accent 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1">
    <w:name w:val="Medium Shading 1 - Accent 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MediumShading2-Accent31">
    <w:name w:val="Medium Shading 2 - Accent 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31">
    <w:name w:val="Medium List 1 - Accent 3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9BBB59"/>
        <w:bottom w:val="single" w:sz="8" w:space="0" w:color="9BBB59"/>
      </w:tblBorders>
    </w:tblPr>
    <w:tblStylePr w:type="firstRow">
      <w:rPr>
        <w:rFonts w:ascii="Times New Roman" w:eastAsia="Times New Roman" w:hAnsi="Times New Roman" w:cs="Times New Roman" w:hint="default"/>
      </w:rPr>
      <w:tblPr/>
      <w:tcPr>
        <w:tcBorders>
          <w:top w:val="nil"/>
          <w:bottom w:val="single" w:sz="8" w:space="0" w:color="9BBB59"/>
        </w:tcBorders>
      </w:tcPr>
    </w:tblStylePr>
    <w:tblStylePr w:type="lastRow">
      <w:rPr>
        <w:rFonts w:ascii="Calibri" w:hAnsi="Calibri" w:cs="Times New Roman" w:hint="default"/>
        <w:b/>
        <w:bCs/>
        <w:color w:val="1F497D"/>
      </w:rPr>
      <w:tblPr/>
      <w:tcPr>
        <w:tcBorders>
          <w:top w:val="single" w:sz="8" w:space="0" w:color="9BBB59"/>
          <w:bottom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9BBB59"/>
          <w:bottom w:val="single" w:sz="8" w:space="0" w:color="9BBB59"/>
        </w:tcBorders>
      </w:tc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shd w:val="clear" w:color="auto" w:fill="E6EED5"/>
      </w:tcPr>
    </w:tblStylePr>
  </w:style>
  <w:style w:type="table" w:customStyle="1" w:styleId="MediumList2-Accent31">
    <w:name w:val="Medium List 2 - Accent 3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rPr>
        <w:rFonts w:ascii="Cambria" w:hAnsi="Cambria" w:cs="Times New Roman" w:hint="default"/>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ascii="Cambria" w:hAnsi="Cambria" w:cs="Times New Roman" w:hint="default"/>
      </w:rPr>
      <w:tblPr/>
      <w:tcPr>
        <w:tcBorders>
          <w:top w:val="single" w:sz="8" w:space="0" w:color="9BBB59"/>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9BBB59"/>
          <w:insideH w:val="nil"/>
          <w:insideV w:val="nil"/>
        </w:tcBorders>
        <w:shd w:val="clear" w:color="auto" w:fill="FFFFFF"/>
      </w:tcPr>
    </w:tblStylePr>
    <w:tblStylePr w:type="lastCol">
      <w:rPr>
        <w:rFonts w:ascii="Cambria" w:hAnsi="Cambria" w:cs="Times New Roman" w:hint="default"/>
      </w:rPr>
      <w:tblPr/>
      <w:tcPr>
        <w:tcBorders>
          <w:top w:val="nil"/>
          <w:left w:val="single" w:sz="8" w:space="0" w:color="9BBB59"/>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6EED5"/>
      </w:tcPr>
    </w:tblStylePr>
    <w:tblStylePr w:type="band1Horz">
      <w:rPr>
        <w:rFonts w:ascii="Cambria" w:hAnsi="Cambria" w:cs="Times New Roman" w:hint="default"/>
      </w:rPr>
      <w:tblPr/>
      <w:tcPr>
        <w:tcBorders>
          <w:top w:val="nil"/>
          <w:bottom w:val="nil"/>
          <w:insideH w:val="nil"/>
          <w:insideV w:val="nil"/>
        </w:tcBorders>
        <w:shd w:val="clear" w:color="auto" w:fill="E6EED5"/>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Grid1-Accent31">
    <w:name w:val="Medium Grid 1 - Accent 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MediumGrid2-Accent31">
    <w:name w:val="Medium Grid 2 - Accent 3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ascii="Cambria" w:hAnsi="Cambria" w:cs="Times New Roman" w:hint="default"/>
        <w:b/>
        <w:bCs/>
        <w:color w:val="000000"/>
      </w:rPr>
      <w:tblPr/>
      <w:tcPr>
        <w:shd w:val="clear" w:color="auto" w:fill="F5F8EE"/>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EAF1DD"/>
      </w:tcPr>
    </w:tblStylePr>
    <w:tblStylePr w:type="band1Vert">
      <w:rPr>
        <w:rFonts w:ascii="Cambria" w:hAnsi="Cambria" w:cs="Times New Roman" w:hint="default"/>
      </w:rPr>
      <w:tblPr/>
      <w:tcPr>
        <w:shd w:val="clear" w:color="auto" w:fill="CDDDAC"/>
      </w:tcPr>
    </w:tblStylePr>
    <w:tblStylePr w:type="band1Horz">
      <w:rPr>
        <w:rFonts w:ascii="Cambria" w:hAnsi="Cambria" w:cs="Times New Roman" w:hint="default"/>
      </w:rPr>
      <w:tblPr/>
      <w:tcPr>
        <w:tcBorders>
          <w:insideH w:val="single" w:sz="6" w:space="0" w:color="9BBB59"/>
          <w:insideV w:val="single" w:sz="6" w:space="0" w:color="9BBB59"/>
        </w:tcBorders>
        <w:shd w:val="clear" w:color="auto" w:fill="CDDDAC"/>
      </w:tcPr>
    </w:tblStylePr>
    <w:tblStylePr w:type="nwCell">
      <w:rPr>
        <w:rFonts w:ascii="Cambria" w:hAnsi="Cambria" w:cs="Times New Roman" w:hint="default"/>
      </w:rPr>
      <w:tblPr/>
      <w:tcPr>
        <w:shd w:val="clear" w:color="auto" w:fill="FFFFFF"/>
      </w:tcPr>
    </w:tblStylePr>
  </w:style>
  <w:style w:type="table" w:customStyle="1" w:styleId="MediumGrid3-Accent31">
    <w:name w:val="Medium Grid 3 - Accent 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DarkList-Accent31">
    <w:name w:val="Dark List - Accent 31"/>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9BBB59"/>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4E6128"/>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76923C"/>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76923C"/>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76923C"/>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76923C"/>
      </w:tcPr>
    </w:tblStylePr>
  </w:style>
  <w:style w:type="table" w:customStyle="1" w:styleId="ColorfulShading-Accent31">
    <w:name w:val="Colorful Shading - Accent 3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ColorfulList-Accent31">
    <w:name w:val="Colorful List - Accent 31"/>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5F8EE"/>
    </w:tcPr>
    <w:tblStylePr w:type="firstRow">
      <w:rPr>
        <w:rFonts w:ascii="Calibri" w:hAnsi="Calibri" w:cs="Times New Roman" w:hint="default"/>
        <w:b/>
        <w:bCs/>
        <w:color w:val="FFFFFF"/>
      </w:rPr>
      <w:tblPr/>
      <w:tcPr>
        <w:tcBorders>
          <w:bottom w:val="single" w:sz="12" w:space="0" w:color="FFFFFF"/>
        </w:tcBorders>
        <w:shd w:val="clear" w:color="auto" w:fill="664E82"/>
      </w:tcPr>
    </w:tblStylePr>
    <w:tblStylePr w:type="lastRow">
      <w:rPr>
        <w:rFonts w:ascii="Calibri" w:hAnsi="Calibri" w:cs="Times New Roman" w:hint="default"/>
        <w:b/>
        <w:bCs/>
        <w:color w:val="664E82"/>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E6EED5"/>
      </w:tcPr>
    </w:tblStylePr>
    <w:tblStylePr w:type="band1Horz">
      <w:rPr>
        <w:rFonts w:ascii="Calibri" w:hAnsi="Calibri" w:cs="Times New Roman" w:hint="default"/>
      </w:rPr>
      <w:tblPr/>
      <w:tcPr>
        <w:shd w:val="clear" w:color="auto" w:fill="EAF1DD"/>
      </w:tcPr>
    </w:tblStylePr>
  </w:style>
  <w:style w:type="table" w:customStyle="1" w:styleId="ColorfulGrid-Accent31">
    <w:name w:val="Colorful Grid - Accent 31"/>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LightShading-Accent41">
    <w:name w:val="Light Shading - Accent 41"/>
    <w:basedOn w:val="a4"/>
    <w:uiPriority w:val="99"/>
    <w:rsid w:val="006529B2"/>
    <w:rPr>
      <w:rFonts w:ascii="Calibri" w:eastAsia="ＭＳ 明朝" w:hAnsi="Calibri"/>
      <w:color w:val="5F497A"/>
      <w:kern w:val="2"/>
      <w:lang w:val="en-US" w:eastAsia="ja-JP"/>
    </w:rPr>
    <w:tblPr>
      <w:tblStyleRowBandSize w:val="1"/>
      <w:tblStyleColBandSize w:val="1"/>
      <w:tblInd w:w="0" w:type="nil"/>
      <w:tblBorders>
        <w:top w:val="single" w:sz="8" w:space="0" w:color="8064A2"/>
        <w:bottom w:val="single" w:sz="8" w:space="0" w:color="8064A2"/>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8064A2"/>
          <w:left w:val="nil"/>
          <w:bottom w:val="single" w:sz="8" w:space="0" w:color="8064A2"/>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FD8E8"/>
      </w:tcPr>
    </w:tblStylePr>
    <w:tblStylePr w:type="band1Horz">
      <w:rPr>
        <w:rFonts w:ascii="Calibri" w:hAnsi="Calibri" w:cs="Times New Roman" w:hint="default"/>
      </w:rPr>
      <w:tblPr/>
      <w:tcPr>
        <w:tcBorders>
          <w:left w:val="nil"/>
          <w:right w:val="nil"/>
          <w:insideH w:val="nil"/>
          <w:insideV w:val="nil"/>
        </w:tcBorders>
        <w:shd w:val="clear" w:color="auto" w:fill="DFD8E8"/>
      </w:tcPr>
    </w:tblStylePr>
  </w:style>
  <w:style w:type="table" w:customStyle="1" w:styleId="LightList-Accent41">
    <w:name w:val="Light List - Accent 4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8064A2"/>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1">
    <w:name w:val="Light Grid - Accent 4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41">
    <w:name w:val="Medium Shading 1 - Accent 4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D8E8"/>
      </w:tcPr>
    </w:tblStylePr>
    <w:tblStylePr w:type="band1Horz">
      <w:rPr>
        <w:rFonts w:ascii="Calibri" w:hAnsi="Calibri" w:cs="Times New Roman" w:hint="default"/>
      </w:rPr>
      <w:tblPr/>
      <w:tcPr>
        <w:tcBorders>
          <w:insideH w:val="nil"/>
          <w:insideV w:val="nil"/>
        </w:tcBorders>
        <w:shd w:val="clear" w:color="auto" w:fill="DFD8E8"/>
      </w:tcPr>
    </w:tblStylePr>
    <w:tblStylePr w:type="band2Horz">
      <w:rPr>
        <w:rFonts w:ascii="Calibri" w:hAnsi="Calibri" w:cs="Times New Roman" w:hint="default"/>
      </w:rPr>
      <w:tblPr/>
      <w:tcPr>
        <w:tcBorders>
          <w:insideH w:val="nil"/>
          <w:insideV w:val="nil"/>
        </w:tcBorders>
      </w:tcPr>
    </w:tblStylePr>
  </w:style>
  <w:style w:type="table" w:customStyle="1" w:styleId="MediumShading2-Accent41">
    <w:name w:val="Medium Shading 2 - Accent 41"/>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Calibri" w:hAnsi="Calibri" w:cs="Times New Roman" w:hint="default"/>
        <w:b/>
        <w:bCs/>
        <w:color w:val="FFFFFF"/>
      </w:rPr>
      <w:tblPr/>
      <w:tcPr>
        <w:tcBorders>
          <w:left w:val="nil"/>
          <w:right w:val="nil"/>
          <w:insideH w:val="nil"/>
          <w:insideV w:val="nil"/>
        </w:tcBorders>
        <w:shd w:val="clear" w:color="auto" w:fill="8064A2"/>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41">
    <w:name w:val="Medium List 1 - Accent 4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8064A2"/>
        <w:bottom w:val="single" w:sz="8" w:space="0" w:color="8064A2"/>
      </w:tblBorders>
    </w:tblPr>
    <w:tblStylePr w:type="firstRow">
      <w:rPr>
        <w:rFonts w:ascii="Times New Roman" w:eastAsia="Times New Roman" w:hAnsi="Times New Roman" w:cs="Times New Roman" w:hint="default"/>
      </w:rPr>
      <w:tblPr/>
      <w:tcPr>
        <w:tcBorders>
          <w:top w:val="nil"/>
          <w:bottom w:val="single" w:sz="8" w:space="0" w:color="8064A2"/>
        </w:tcBorders>
      </w:tcPr>
    </w:tblStylePr>
    <w:tblStylePr w:type="lastRow">
      <w:rPr>
        <w:rFonts w:ascii="Calibri" w:hAnsi="Calibri" w:cs="Times New Roman" w:hint="default"/>
        <w:b/>
        <w:bCs/>
        <w:color w:val="1F497D"/>
      </w:rPr>
      <w:tblPr/>
      <w:tcPr>
        <w:tcBorders>
          <w:top w:val="single" w:sz="8" w:space="0" w:color="8064A2"/>
          <w:bottom w:val="single" w:sz="8" w:space="0" w:color="8064A2"/>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8064A2"/>
          <w:bottom w:val="single" w:sz="8" w:space="0" w:color="8064A2"/>
        </w:tcBorders>
      </w:tcPr>
    </w:tblStylePr>
    <w:tblStylePr w:type="band1Vert">
      <w:rPr>
        <w:rFonts w:ascii="Calibri" w:hAnsi="Calibri" w:cs="Times New Roman" w:hint="default"/>
      </w:rPr>
      <w:tblPr/>
      <w:tcPr>
        <w:shd w:val="clear" w:color="auto" w:fill="DFD8E8"/>
      </w:tcPr>
    </w:tblStylePr>
    <w:tblStylePr w:type="band1Horz">
      <w:rPr>
        <w:rFonts w:ascii="Calibri" w:hAnsi="Calibri" w:cs="Times New Roman" w:hint="default"/>
      </w:rPr>
      <w:tblPr/>
      <w:tcPr>
        <w:shd w:val="clear" w:color="auto" w:fill="DFD8E8"/>
      </w:tcPr>
    </w:tblStylePr>
  </w:style>
  <w:style w:type="table" w:customStyle="1" w:styleId="MediumList2-Accent41">
    <w:name w:val="Medium List 2 - Accent 4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rFonts w:ascii="Cambria" w:hAnsi="Cambria" w:cs="Times New Roman" w:hint="default"/>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ascii="Cambria" w:hAnsi="Cambria" w:cs="Times New Roman" w:hint="default"/>
      </w:rPr>
      <w:tblPr/>
      <w:tcPr>
        <w:tcBorders>
          <w:top w:val="single" w:sz="8" w:space="0" w:color="8064A2"/>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8064A2"/>
          <w:insideH w:val="nil"/>
          <w:insideV w:val="nil"/>
        </w:tcBorders>
        <w:shd w:val="clear" w:color="auto" w:fill="FFFFFF"/>
      </w:tcPr>
    </w:tblStylePr>
    <w:tblStylePr w:type="lastCol">
      <w:rPr>
        <w:rFonts w:ascii="Cambria" w:hAnsi="Cambria" w:cs="Times New Roman" w:hint="default"/>
      </w:rPr>
      <w:tblPr/>
      <w:tcPr>
        <w:tcBorders>
          <w:top w:val="nil"/>
          <w:left w:val="single" w:sz="8" w:space="0" w:color="8064A2"/>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FD8E8"/>
      </w:tcPr>
    </w:tblStylePr>
    <w:tblStylePr w:type="band1Horz">
      <w:rPr>
        <w:rFonts w:ascii="Cambria" w:hAnsi="Cambria" w:cs="Times New Roman" w:hint="default"/>
      </w:rPr>
      <w:tblPr/>
      <w:tcPr>
        <w:tcBorders>
          <w:top w:val="nil"/>
          <w:bottom w:val="nil"/>
          <w:insideH w:val="nil"/>
          <w:insideV w:val="nil"/>
        </w:tcBorders>
        <w:shd w:val="clear" w:color="auto" w:fill="DFD8E8"/>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Grid1-Accent41">
    <w:name w:val="Medium Grid 1 - Accent 4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9F8AB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BFB1D0"/>
      </w:tcPr>
    </w:tblStylePr>
    <w:tblStylePr w:type="band1Horz">
      <w:rPr>
        <w:rFonts w:ascii="Calibri" w:hAnsi="Calibri" w:cs="Times New Roman" w:hint="default"/>
      </w:rPr>
      <w:tblPr/>
      <w:tcPr>
        <w:shd w:val="clear" w:color="auto" w:fill="BFB1D0"/>
      </w:tcPr>
    </w:tblStylePr>
  </w:style>
  <w:style w:type="table" w:customStyle="1" w:styleId="MediumGrid2-Accent41">
    <w:name w:val="Medium Grid 2 - Accent 4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ascii="Cambria" w:hAnsi="Cambria" w:cs="Times New Roman" w:hint="default"/>
        <w:b/>
        <w:bCs/>
        <w:color w:val="000000"/>
      </w:rPr>
      <w:tblPr/>
      <w:tcPr>
        <w:shd w:val="clear" w:color="auto" w:fill="F2EFF6"/>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E5DFEC"/>
      </w:tcPr>
    </w:tblStylePr>
    <w:tblStylePr w:type="band1Vert">
      <w:rPr>
        <w:rFonts w:ascii="Cambria" w:hAnsi="Cambria" w:cs="Times New Roman" w:hint="default"/>
      </w:rPr>
      <w:tblPr/>
      <w:tcPr>
        <w:shd w:val="clear" w:color="auto" w:fill="BFB1D0"/>
      </w:tcPr>
    </w:tblStylePr>
    <w:tblStylePr w:type="band1Horz">
      <w:rPr>
        <w:rFonts w:ascii="Cambria" w:hAnsi="Cambria" w:cs="Times New Roman" w:hint="default"/>
      </w:rPr>
      <w:tblPr/>
      <w:tcPr>
        <w:tcBorders>
          <w:insideH w:val="single" w:sz="6" w:space="0" w:color="8064A2"/>
          <w:insideV w:val="single" w:sz="6" w:space="0" w:color="8064A2"/>
        </w:tcBorders>
        <w:shd w:val="clear" w:color="auto" w:fill="BFB1D0"/>
      </w:tcPr>
    </w:tblStylePr>
    <w:tblStylePr w:type="nwCell">
      <w:rPr>
        <w:rFonts w:ascii="Cambria" w:hAnsi="Cambria" w:cs="Times New Roman" w:hint="default"/>
      </w:rPr>
      <w:tblPr/>
      <w:tcPr>
        <w:shd w:val="clear" w:color="auto" w:fill="FFFFFF"/>
      </w:tcPr>
    </w:tblStylePr>
  </w:style>
  <w:style w:type="table" w:customStyle="1" w:styleId="MediumGrid3-Accent41">
    <w:name w:val="Medium Grid 3 - Accent 4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DarkList-Accent41">
    <w:name w:val="Dark List - Accent 41"/>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8064A2"/>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3F3151"/>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5F497A"/>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5F497A"/>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5F497A"/>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5F497A"/>
      </w:tcPr>
    </w:tblStylePr>
  </w:style>
  <w:style w:type="table" w:customStyle="1" w:styleId="ColorfulShading-Accent41">
    <w:name w:val="Colorful Shading - Accent 4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ascii="Calibri" w:hAnsi="Calibri" w:cs="Times New Roman" w:hint="default"/>
        <w:b/>
        <w:bCs/>
      </w:rPr>
      <w:tblPr/>
      <w:tcPr>
        <w:tcBorders>
          <w:top w:val="nil"/>
          <w:left w:val="nil"/>
          <w:bottom w:val="single" w:sz="24" w:space="0" w:color="9BBB59"/>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4C3B62"/>
      </w:tcPr>
    </w:tblStylePr>
    <w:tblStylePr w:type="firstCol">
      <w:rPr>
        <w:rFonts w:ascii="Calibri" w:hAnsi="Calibri" w:cs="Times New Roman" w:hint="default"/>
        <w:color w:val="FFFFFF"/>
      </w:rPr>
      <w:tblPr/>
      <w:tcPr>
        <w:tcBorders>
          <w:top w:val="nil"/>
          <w:left w:val="nil"/>
          <w:bottom w:val="nil"/>
          <w:right w:val="nil"/>
          <w:insideH w:val="single" w:sz="4" w:space="0" w:color="4C3B62"/>
          <w:insideV w:val="nil"/>
        </w:tcBorders>
        <w:shd w:val="clear" w:color="auto" w:fill="4C3B62"/>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4C3B62"/>
      </w:tcPr>
    </w:tblStylePr>
    <w:tblStylePr w:type="band1Vert">
      <w:rPr>
        <w:rFonts w:ascii="Calibri" w:hAnsi="Calibri" w:cs="Times New Roman" w:hint="default"/>
      </w:rPr>
      <w:tblPr/>
      <w:tcPr>
        <w:shd w:val="clear" w:color="auto" w:fill="CCC0D9"/>
      </w:tcPr>
    </w:tblStylePr>
    <w:tblStylePr w:type="band1Horz">
      <w:rPr>
        <w:rFonts w:ascii="Calibri" w:hAnsi="Calibri" w:cs="Times New Roman" w:hint="default"/>
      </w:rPr>
      <w:tblPr/>
      <w:tcPr>
        <w:shd w:val="clear" w:color="auto" w:fill="BFB1D0"/>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List-Accent41">
    <w:name w:val="Colorful List - Accent 41"/>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2EFF6"/>
    </w:tcPr>
    <w:tblStylePr w:type="firstRow">
      <w:rPr>
        <w:rFonts w:ascii="Calibri" w:hAnsi="Calibri" w:cs="Times New Roman" w:hint="default"/>
        <w:b/>
        <w:bCs/>
        <w:color w:val="FFFFFF"/>
      </w:rPr>
      <w:tblPr/>
      <w:tcPr>
        <w:tcBorders>
          <w:bottom w:val="single" w:sz="12" w:space="0" w:color="FFFFFF"/>
        </w:tcBorders>
        <w:shd w:val="clear" w:color="auto" w:fill="7E9C40"/>
      </w:tcPr>
    </w:tblStylePr>
    <w:tblStylePr w:type="lastRow">
      <w:rPr>
        <w:rFonts w:ascii="Calibri" w:hAnsi="Calibri" w:cs="Times New Roman" w:hint="default"/>
        <w:b/>
        <w:bCs/>
        <w:color w:val="7E9C40"/>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FD8E8"/>
      </w:tcPr>
    </w:tblStylePr>
    <w:tblStylePr w:type="band1Horz">
      <w:rPr>
        <w:rFonts w:ascii="Calibri" w:hAnsi="Calibri" w:cs="Times New Roman" w:hint="default"/>
      </w:rPr>
      <w:tblPr/>
      <w:tcPr>
        <w:shd w:val="clear" w:color="auto" w:fill="E5DFEC"/>
      </w:tcPr>
    </w:tblStylePr>
  </w:style>
  <w:style w:type="table" w:customStyle="1" w:styleId="ColorfulGrid-Accent41">
    <w:name w:val="Colorful Grid - Accent 41"/>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E5DFEC"/>
    </w:tcPr>
    <w:tblStylePr w:type="firstRow">
      <w:rPr>
        <w:rFonts w:ascii="Calibri" w:hAnsi="Calibri" w:cs="Times New Roman" w:hint="default"/>
        <w:b/>
        <w:bCs/>
      </w:rPr>
      <w:tblPr/>
      <w:tcPr>
        <w:shd w:val="clear" w:color="auto" w:fill="CCC0D9"/>
      </w:tcPr>
    </w:tblStylePr>
    <w:tblStylePr w:type="lastRow">
      <w:rPr>
        <w:rFonts w:ascii="Calibri" w:hAnsi="Calibri" w:cs="Times New Roman" w:hint="default"/>
        <w:b/>
        <w:bCs/>
        <w:color w:val="000000"/>
      </w:rPr>
      <w:tblPr/>
      <w:tcPr>
        <w:shd w:val="clear" w:color="auto" w:fill="CCC0D9"/>
      </w:tcPr>
    </w:tblStylePr>
    <w:tblStylePr w:type="firstCol">
      <w:rPr>
        <w:rFonts w:ascii="Calibri" w:hAnsi="Calibri" w:cs="Times New Roman" w:hint="default"/>
        <w:color w:val="FFFFFF"/>
      </w:rPr>
      <w:tblPr/>
      <w:tcPr>
        <w:shd w:val="clear" w:color="auto" w:fill="5F497A"/>
      </w:tcPr>
    </w:tblStylePr>
    <w:tblStylePr w:type="lastCol">
      <w:rPr>
        <w:rFonts w:ascii="Calibri" w:hAnsi="Calibri" w:cs="Times New Roman" w:hint="default"/>
        <w:color w:val="FFFFFF"/>
      </w:rPr>
      <w:tblPr/>
      <w:tcPr>
        <w:shd w:val="clear" w:color="auto" w:fill="5F497A"/>
      </w:tcPr>
    </w:tblStylePr>
    <w:tblStylePr w:type="band1Vert">
      <w:rPr>
        <w:rFonts w:ascii="Calibri" w:hAnsi="Calibri" w:cs="Times New Roman" w:hint="default"/>
      </w:rPr>
      <w:tblPr/>
      <w:tcPr>
        <w:shd w:val="clear" w:color="auto" w:fill="BFB1D0"/>
      </w:tcPr>
    </w:tblStylePr>
    <w:tblStylePr w:type="band1Horz">
      <w:rPr>
        <w:rFonts w:ascii="Calibri" w:hAnsi="Calibri" w:cs="Times New Roman" w:hint="default"/>
      </w:rPr>
      <w:tblPr/>
      <w:tcPr>
        <w:shd w:val="clear" w:color="auto" w:fill="BFB1D0"/>
      </w:tcPr>
    </w:tblStylePr>
  </w:style>
  <w:style w:type="table" w:customStyle="1" w:styleId="LightShading-Accent51">
    <w:name w:val="Light Shading - Accent 51"/>
    <w:basedOn w:val="a4"/>
    <w:uiPriority w:val="99"/>
    <w:rsid w:val="006529B2"/>
    <w:rPr>
      <w:rFonts w:ascii="Calibri" w:eastAsia="ＭＳ 明朝" w:hAnsi="Calibri"/>
      <w:color w:val="31849B"/>
      <w:kern w:val="2"/>
      <w:lang w:val="en-US" w:eastAsia="ja-JP"/>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customStyle="1" w:styleId="LightList-Accent51">
    <w:name w:val="Light List - Accent 5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BACC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1">
    <w:name w:val="Light Grid - Accent 5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51">
    <w:name w:val="Medium Shading 1 - Accent 5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2EAF1"/>
      </w:tcPr>
    </w:tblStylePr>
    <w:tblStylePr w:type="band1Horz">
      <w:rPr>
        <w:rFonts w:ascii="Calibri" w:hAnsi="Calibri" w:cs="Times New Roman" w:hint="default"/>
      </w:rPr>
      <w:tblPr/>
      <w:tcPr>
        <w:tcBorders>
          <w:insideH w:val="nil"/>
          <w:insideV w:val="nil"/>
        </w:tcBorders>
        <w:shd w:val="clear" w:color="auto" w:fill="D2EAF1"/>
      </w:tcPr>
    </w:tblStylePr>
    <w:tblStylePr w:type="band2Horz">
      <w:rPr>
        <w:rFonts w:ascii="Calibri" w:hAnsi="Calibri" w:cs="Times New Roman" w:hint="default"/>
      </w:rPr>
      <w:tblPr/>
      <w:tcPr>
        <w:tcBorders>
          <w:insideH w:val="nil"/>
          <w:insideV w:val="nil"/>
        </w:tcBorders>
      </w:tcPr>
    </w:tblStylePr>
  </w:style>
  <w:style w:type="table" w:customStyle="1" w:styleId="MediumShading2-Accent51">
    <w:name w:val="Medium Shading 2 - Accent 51"/>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ascii="Calibri" w:hAnsi="Calibri" w:cs="Times New Roman" w:hint="default"/>
        <w:b/>
        <w:bCs/>
        <w:color w:val="FFFFFF"/>
      </w:rPr>
      <w:tblPr/>
      <w:tcPr>
        <w:tcBorders>
          <w:left w:val="nil"/>
          <w:right w:val="nil"/>
          <w:insideH w:val="nil"/>
          <w:insideV w:val="nil"/>
        </w:tcBorders>
        <w:shd w:val="clear" w:color="auto" w:fill="4BACC6"/>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51">
    <w:name w:val="Medium List 1 - Accent 5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4BACC6"/>
        <w:bottom w:val="single" w:sz="8" w:space="0" w:color="4BACC6"/>
      </w:tblBorders>
    </w:tblPr>
    <w:tblStylePr w:type="firstRow">
      <w:rPr>
        <w:rFonts w:ascii="Times New Roman" w:eastAsia="Times New Roman" w:hAnsi="Times New Roman" w:cs="Times New Roman" w:hint="default"/>
      </w:rPr>
      <w:tblPr/>
      <w:tcPr>
        <w:tcBorders>
          <w:top w:val="nil"/>
          <w:bottom w:val="single" w:sz="8" w:space="0" w:color="4BACC6"/>
        </w:tcBorders>
      </w:tcPr>
    </w:tblStylePr>
    <w:tblStylePr w:type="lastRow">
      <w:rPr>
        <w:rFonts w:ascii="Calibri" w:hAnsi="Calibri" w:cs="Times New Roman" w:hint="default"/>
        <w:b/>
        <w:bCs/>
        <w:color w:val="1F497D"/>
      </w:rPr>
      <w:tblPr/>
      <w:tcPr>
        <w:tcBorders>
          <w:top w:val="single" w:sz="8" w:space="0" w:color="4BACC6"/>
          <w:bottom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4BACC6"/>
          <w:bottom w:val="single" w:sz="8" w:space="0" w:color="4BACC6"/>
        </w:tcBorders>
      </w:tcPr>
    </w:tblStylePr>
    <w:tblStylePr w:type="band1Vert">
      <w:rPr>
        <w:rFonts w:ascii="Calibri" w:hAnsi="Calibri" w:cs="Times New Roman" w:hint="default"/>
      </w:rPr>
      <w:tblPr/>
      <w:tcPr>
        <w:shd w:val="clear" w:color="auto" w:fill="D2EAF1"/>
      </w:tcPr>
    </w:tblStylePr>
    <w:tblStylePr w:type="band1Horz">
      <w:rPr>
        <w:rFonts w:ascii="Calibri" w:hAnsi="Calibri" w:cs="Times New Roman" w:hint="default"/>
      </w:rPr>
      <w:tblPr/>
      <w:tcPr>
        <w:shd w:val="clear" w:color="auto" w:fill="D2EAF1"/>
      </w:tcPr>
    </w:tblStylePr>
  </w:style>
  <w:style w:type="table" w:customStyle="1" w:styleId="MediumList2-Accent51">
    <w:name w:val="Medium List 2 - Accent 5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rFonts w:ascii="Cambria" w:hAnsi="Cambria" w:cs="Times New Roman" w:hint="default"/>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BACC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BACC6"/>
          <w:insideH w:val="nil"/>
          <w:insideV w:val="nil"/>
        </w:tcBorders>
        <w:shd w:val="clear" w:color="auto" w:fill="FFFFFF"/>
      </w:tcPr>
    </w:tblStylePr>
    <w:tblStylePr w:type="lastCol">
      <w:rPr>
        <w:rFonts w:ascii="Cambria" w:hAnsi="Cambria" w:cs="Times New Roman" w:hint="default"/>
      </w:rPr>
      <w:tblPr/>
      <w:tcPr>
        <w:tcBorders>
          <w:top w:val="nil"/>
          <w:left w:val="single" w:sz="8" w:space="0" w:color="4BACC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2EAF1"/>
      </w:tcPr>
    </w:tblStylePr>
    <w:tblStylePr w:type="band1Horz">
      <w:rPr>
        <w:rFonts w:ascii="Cambria" w:hAnsi="Cambria" w:cs="Times New Roman" w:hint="default"/>
      </w:rPr>
      <w:tblPr/>
      <w:tcPr>
        <w:tcBorders>
          <w:top w:val="nil"/>
          <w:bottom w:val="nil"/>
          <w:insideH w:val="nil"/>
          <w:insideV w:val="nil"/>
        </w:tcBorders>
        <w:shd w:val="clear" w:color="auto" w:fill="D2EAF1"/>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Grid1-Accent51">
    <w:name w:val="Medium Grid 1 - Accent 5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8C0D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5D5E2"/>
      </w:tcPr>
    </w:tblStylePr>
    <w:tblStylePr w:type="band1Horz">
      <w:rPr>
        <w:rFonts w:ascii="Calibri" w:hAnsi="Calibri" w:cs="Times New Roman" w:hint="default"/>
      </w:rPr>
      <w:tblPr/>
      <w:tcPr>
        <w:shd w:val="clear" w:color="auto" w:fill="A5D5E2"/>
      </w:tcPr>
    </w:tblStylePr>
  </w:style>
  <w:style w:type="table" w:customStyle="1" w:styleId="MediumGrid2-Accent51">
    <w:name w:val="Medium Grid 2 - Accent 5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ascii="Cambria" w:hAnsi="Cambria" w:cs="Times New Roman" w:hint="default"/>
        <w:b/>
        <w:bCs/>
        <w:color w:val="000000"/>
      </w:rPr>
      <w:tblPr/>
      <w:tcPr>
        <w:shd w:val="clear" w:color="auto" w:fill="EDF6F9"/>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DAEEF3"/>
      </w:tcPr>
    </w:tblStylePr>
    <w:tblStylePr w:type="band1Vert">
      <w:rPr>
        <w:rFonts w:ascii="Cambria" w:hAnsi="Cambria" w:cs="Times New Roman" w:hint="default"/>
      </w:rPr>
      <w:tblPr/>
      <w:tcPr>
        <w:shd w:val="clear" w:color="auto" w:fill="A5D5E2"/>
      </w:tcPr>
    </w:tblStylePr>
    <w:tblStylePr w:type="band1Horz">
      <w:rPr>
        <w:rFonts w:ascii="Cambria" w:hAnsi="Cambria" w:cs="Times New Roman" w:hint="default"/>
      </w:rPr>
      <w:tblPr/>
      <w:tcPr>
        <w:tcBorders>
          <w:insideH w:val="single" w:sz="6" w:space="0" w:color="4BACC6"/>
          <w:insideV w:val="single" w:sz="6" w:space="0" w:color="4BACC6"/>
        </w:tcBorders>
        <w:shd w:val="clear" w:color="auto" w:fill="A5D5E2"/>
      </w:tcPr>
    </w:tblStylePr>
    <w:tblStylePr w:type="nwCell">
      <w:rPr>
        <w:rFonts w:ascii="Cambria" w:hAnsi="Cambria" w:cs="Times New Roman" w:hint="default"/>
      </w:rPr>
      <w:tblPr/>
      <w:tcPr>
        <w:shd w:val="clear" w:color="auto" w:fill="FFFFFF"/>
      </w:tcPr>
    </w:tblStylePr>
  </w:style>
  <w:style w:type="table" w:customStyle="1" w:styleId="MediumGrid3-Accent51">
    <w:name w:val="Medium Grid 3 - Accent 5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DarkList-Accent51">
    <w:name w:val="Dark List - Accent 51"/>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4BACC6"/>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205867"/>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31849B"/>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31849B"/>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31849B"/>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31849B"/>
      </w:tcPr>
    </w:tblStylePr>
  </w:style>
  <w:style w:type="table" w:customStyle="1" w:styleId="ColorfulShading-Accent51">
    <w:name w:val="Colorful Shading - Accent 5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ascii="Calibri" w:hAnsi="Calibri" w:cs="Times New Roman" w:hint="default"/>
        <w:b/>
        <w:bCs/>
      </w:rPr>
      <w:tblPr/>
      <w:tcPr>
        <w:tcBorders>
          <w:top w:val="nil"/>
          <w:left w:val="nil"/>
          <w:bottom w:val="single" w:sz="24" w:space="0" w:color="F79646"/>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76A7C"/>
      </w:tcPr>
    </w:tblStylePr>
    <w:tblStylePr w:type="firstCol">
      <w:rPr>
        <w:rFonts w:ascii="Calibri" w:hAnsi="Calibri" w:cs="Times New Roman" w:hint="default"/>
        <w:color w:val="FFFFFF"/>
      </w:rPr>
      <w:tblPr/>
      <w:tcPr>
        <w:tcBorders>
          <w:top w:val="nil"/>
          <w:left w:val="nil"/>
          <w:bottom w:val="nil"/>
          <w:right w:val="nil"/>
          <w:insideH w:val="single" w:sz="4" w:space="0" w:color="276A7C"/>
          <w:insideV w:val="nil"/>
        </w:tcBorders>
        <w:shd w:val="clear" w:color="auto" w:fill="276A7C"/>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76A7C"/>
      </w:tcPr>
    </w:tblStylePr>
    <w:tblStylePr w:type="band1Vert">
      <w:rPr>
        <w:rFonts w:ascii="Calibri" w:hAnsi="Calibri" w:cs="Times New Roman" w:hint="default"/>
      </w:rPr>
      <w:tblPr/>
      <w:tcPr>
        <w:shd w:val="clear" w:color="auto" w:fill="B6DDE8"/>
      </w:tcPr>
    </w:tblStylePr>
    <w:tblStylePr w:type="band1Horz">
      <w:rPr>
        <w:rFonts w:ascii="Calibri" w:hAnsi="Calibri" w:cs="Times New Roman" w:hint="default"/>
      </w:rPr>
      <w:tblPr/>
      <w:tcPr>
        <w:shd w:val="clear" w:color="auto" w:fill="A5D5E2"/>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List-Accent51">
    <w:name w:val="Colorful List - Accent 51"/>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DF6F9"/>
    </w:tcPr>
    <w:tblStylePr w:type="firstRow">
      <w:rPr>
        <w:rFonts w:ascii="Calibri" w:hAnsi="Calibri" w:cs="Times New Roman" w:hint="default"/>
        <w:b/>
        <w:bCs/>
        <w:color w:val="FFFFFF"/>
      </w:rPr>
      <w:tblPr/>
      <w:tcPr>
        <w:tcBorders>
          <w:bottom w:val="single" w:sz="12" w:space="0" w:color="FFFFFF"/>
        </w:tcBorders>
        <w:shd w:val="clear" w:color="auto" w:fill="F2730A"/>
      </w:tcPr>
    </w:tblStylePr>
    <w:tblStylePr w:type="lastRow">
      <w:rPr>
        <w:rFonts w:ascii="Calibri" w:hAnsi="Calibri" w:cs="Times New Roman" w:hint="default"/>
        <w:b/>
        <w:bCs/>
        <w:color w:val="F2730A"/>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2EAF1"/>
      </w:tcPr>
    </w:tblStylePr>
    <w:tblStylePr w:type="band1Horz">
      <w:rPr>
        <w:rFonts w:ascii="Calibri" w:hAnsi="Calibri" w:cs="Times New Roman" w:hint="default"/>
      </w:rPr>
      <w:tblPr/>
      <w:tcPr>
        <w:shd w:val="clear" w:color="auto" w:fill="DAEEF3"/>
      </w:tcPr>
    </w:tblStylePr>
  </w:style>
  <w:style w:type="table" w:customStyle="1" w:styleId="ColorfulGrid-Accent51">
    <w:name w:val="Colorful Grid - Accent 51"/>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DAEEF3"/>
    </w:tcPr>
    <w:tblStylePr w:type="firstRow">
      <w:rPr>
        <w:rFonts w:ascii="Calibri" w:hAnsi="Calibri" w:cs="Times New Roman" w:hint="default"/>
        <w:b/>
        <w:bCs/>
      </w:rPr>
      <w:tblPr/>
      <w:tcPr>
        <w:shd w:val="clear" w:color="auto" w:fill="B6DDE8"/>
      </w:tcPr>
    </w:tblStylePr>
    <w:tblStylePr w:type="lastRow">
      <w:rPr>
        <w:rFonts w:ascii="Calibri" w:hAnsi="Calibri" w:cs="Times New Roman" w:hint="default"/>
        <w:b/>
        <w:bCs/>
        <w:color w:val="000000"/>
      </w:rPr>
      <w:tblPr/>
      <w:tcPr>
        <w:shd w:val="clear" w:color="auto" w:fill="B6DDE8"/>
      </w:tcPr>
    </w:tblStylePr>
    <w:tblStylePr w:type="firstCol">
      <w:rPr>
        <w:rFonts w:ascii="Calibri" w:hAnsi="Calibri" w:cs="Times New Roman" w:hint="default"/>
        <w:color w:val="FFFFFF"/>
      </w:rPr>
      <w:tblPr/>
      <w:tcPr>
        <w:shd w:val="clear" w:color="auto" w:fill="31849B"/>
      </w:tcPr>
    </w:tblStylePr>
    <w:tblStylePr w:type="lastCol">
      <w:rPr>
        <w:rFonts w:ascii="Calibri" w:hAnsi="Calibri" w:cs="Times New Roman" w:hint="default"/>
        <w:color w:val="FFFFFF"/>
      </w:rPr>
      <w:tblPr/>
      <w:tcPr>
        <w:shd w:val="clear" w:color="auto" w:fill="31849B"/>
      </w:tcPr>
    </w:tblStylePr>
    <w:tblStylePr w:type="band1Vert">
      <w:rPr>
        <w:rFonts w:ascii="Calibri" w:hAnsi="Calibri" w:cs="Times New Roman" w:hint="default"/>
      </w:rPr>
      <w:tblPr/>
      <w:tcPr>
        <w:shd w:val="clear" w:color="auto" w:fill="A5D5E2"/>
      </w:tcPr>
    </w:tblStylePr>
    <w:tblStylePr w:type="band1Horz">
      <w:rPr>
        <w:rFonts w:ascii="Calibri" w:hAnsi="Calibri" w:cs="Times New Roman" w:hint="default"/>
      </w:rPr>
      <w:tblPr/>
      <w:tcPr>
        <w:shd w:val="clear" w:color="auto" w:fill="A5D5E2"/>
      </w:tcPr>
    </w:tblStylePr>
  </w:style>
  <w:style w:type="table" w:customStyle="1" w:styleId="LightShading-Accent61">
    <w:name w:val="Light Shading - Accent 61"/>
    <w:basedOn w:val="a4"/>
    <w:uiPriority w:val="99"/>
    <w:rsid w:val="006529B2"/>
    <w:rPr>
      <w:rFonts w:ascii="Calibri" w:eastAsia="ＭＳ 明朝" w:hAnsi="Calibri"/>
      <w:color w:val="E36C0A"/>
      <w:kern w:val="2"/>
      <w:lang w:val="en-US" w:eastAsia="ja-JP"/>
    </w:rPr>
    <w:tblPr>
      <w:tblStyleRowBandSize w:val="1"/>
      <w:tblStyleColBandSize w:val="1"/>
      <w:tblInd w:w="0" w:type="nil"/>
      <w:tblBorders>
        <w:top w:val="single" w:sz="8" w:space="0" w:color="F79646"/>
        <w:bottom w:val="single" w:sz="8" w:space="0" w:color="F79646"/>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F79646"/>
          <w:left w:val="nil"/>
          <w:bottom w:val="single" w:sz="8" w:space="0" w:color="F7964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FDE4D0"/>
      </w:tcPr>
    </w:tblStylePr>
    <w:tblStylePr w:type="band1Horz">
      <w:rPr>
        <w:rFonts w:ascii="Calibri" w:hAnsi="Calibri" w:cs="Times New Roman" w:hint="default"/>
      </w:rPr>
      <w:tblPr/>
      <w:tcPr>
        <w:tcBorders>
          <w:left w:val="nil"/>
          <w:right w:val="nil"/>
          <w:insideH w:val="nil"/>
          <w:insideV w:val="nil"/>
        </w:tcBorders>
        <w:shd w:val="clear" w:color="auto" w:fill="FDE4D0"/>
      </w:tcPr>
    </w:tblStylePr>
  </w:style>
  <w:style w:type="table" w:customStyle="1" w:styleId="LightList-Accent61">
    <w:name w:val="Light List - Accent 6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F7964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tcPr>
    </w:tblStylePr>
    <w:tblStylePr w:type="band1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61">
    <w:name w:val="Light Grid - Accent 6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Accent61">
    <w:name w:val="Medium Shading 1 - Accent 6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DE4D0"/>
      </w:tcPr>
    </w:tblStylePr>
    <w:tblStylePr w:type="band1Horz">
      <w:rPr>
        <w:rFonts w:ascii="Calibri" w:hAnsi="Calibri" w:cs="Times New Roman" w:hint="default"/>
      </w:rPr>
      <w:tblPr/>
      <w:tcPr>
        <w:tcBorders>
          <w:insideH w:val="nil"/>
          <w:insideV w:val="nil"/>
        </w:tcBorders>
        <w:shd w:val="clear" w:color="auto" w:fill="FDE4D0"/>
      </w:tcPr>
    </w:tblStylePr>
    <w:tblStylePr w:type="band2Horz">
      <w:rPr>
        <w:rFonts w:ascii="Calibri" w:hAnsi="Calibri" w:cs="Times New Roman" w:hint="default"/>
      </w:rPr>
      <w:tblPr/>
      <w:tcPr>
        <w:tcBorders>
          <w:insideH w:val="nil"/>
          <w:insideV w:val="nil"/>
        </w:tcBorders>
      </w:tcPr>
    </w:tblStylePr>
  </w:style>
  <w:style w:type="table" w:customStyle="1" w:styleId="MediumShading2-Accent61">
    <w:name w:val="Medium Shading 2 - Accent 61"/>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ascii="Calibri" w:hAnsi="Calibri" w:cs="Times New Roman" w:hint="default"/>
        <w:b/>
        <w:bCs/>
        <w:color w:val="FFFFFF"/>
      </w:rPr>
      <w:tblPr/>
      <w:tcPr>
        <w:tcBorders>
          <w:left w:val="nil"/>
          <w:right w:val="nil"/>
          <w:insideH w:val="nil"/>
          <w:insideV w:val="nil"/>
        </w:tcBorders>
        <w:shd w:val="clear" w:color="auto" w:fill="F79646"/>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61">
    <w:name w:val="Medium List 1 - Accent 6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F79646"/>
        <w:bottom w:val="single" w:sz="8" w:space="0" w:color="F79646"/>
      </w:tblBorders>
    </w:tblPr>
    <w:tblStylePr w:type="firstRow">
      <w:rPr>
        <w:rFonts w:ascii="Times New Roman" w:eastAsia="Times New Roman" w:hAnsi="Times New Roman" w:cs="Times New Roman" w:hint="default"/>
      </w:rPr>
      <w:tblPr/>
      <w:tcPr>
        <w:tcBorders>
          <w:top w:val="nil"/>
          <w:bottom w:val="single" w:sz="8" w:space="0" w:color="F79646"/>
        </w:tcBorders>
      </w:tcPr>
    </w:tblStylePr>
    <w:tblStylePr w:type="lastRow">
      <w:rPr>
        <w:rFonts w:ascii="Calibri" w:hAnsi="Calibri" w:cs="Times New Roman" w:hint="default"/>
        <w:b/>
        <w:bCs/>
        <w:color w:val="1F497D"/>
      </w:rPr>
      <w:tblPr/>
      <w:tcPr>
        <w:tcBorders>
          <w:top w:val="single" w:sz="8" w:space="0" w:color="F79646"/>
          <w:bottom w:val="single" w:sz="8" w:space="0" w:color="F79646"/>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F79646"/>
          <w:bottom w:val="single" w:sz="8" w:space="0" w:color="F79646"/>
        </w:tcBorders>
      </w:tcPr>
    </w:tblStylePr>
    <w:tblStylePr w:type="band1Vert">
      <w:rPr>
        <w:rFonts w:ascii="Calibri" w:hAnsi="Calibri" w:cs="Times New Roman" w:hint="default"/>
      </w:rPr>
      <w:tblPr/>
      <w:tcPr>
        <w:shd w:val="clear" w:color="auto" w:fill="FDE4D0"/>
      </w:tcPr>
    </w:tblStylePr>
    <w:tblStylePr w:type="band1Horz">
      <w:rPr>
        <w:rFonts w:ascii="Calibri" w:hAnsi="Calibri" w:cs="Times New Roman" w:hint="default"/>
      </w:rPr>
      <w:tblPr/>
      <w:tcPr>
        <w:shd w:val="clear" w:color="auto" w:fill="FDE4D0"/>
      </w:tcPr>
    </w:tblStylePr>
  </w:style>
  <w:style w:type="table" w:customStyle="1" w:styleId="MediumList2-Accent61">
    <w:name w:val="Medium List 2 - Accent 6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rPr>
        <w:rFonts w:ascii="Cambria" w:hAnsi="Cambria" w:cs="Times New Roman" w:hint="default"/>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F7964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F79646"/>
          <w:insideH w:val="nil"/>
          <w:insideV w:val="nil"/>
        </w:tcBorders>
        <w:shd w:val="clear" w:color="auto" w:fill="FFFFFF"/>
      </w:tcPr>
    </w:tblStylePr>
    <w:tblStylePr w:type="lastCol">
      <w:rPr>
        <w:rFonts w:ascii="Cambria" w:hAnsi="Cambria" w:cs="Times New Roman" w:hint="default"/>
      </w:rPr>
      <w:tblPr/>
      <w:tcPr>
        <w:tcBorders>
          <w:top w:val="nil"/>
          <w:left w:val="single" w:sz="8" w:space="0" w:color="F7964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FDE4D0"/>
      </w:tcPr>
    </w:tblStylePr>
    <w:tblStylePr w:type="band1Horz">
      <w:rPr>
        <w:rFonts w:ascii="Cambria" w:hAnsi="Cambria" w:cs="Times New Roman" w:hint="default"/>
      </w:rPr>
      <w:tblPr/>
      <w:tcPr>
        <w:tcBorders>
          <w:top w:val="nil"/>
          <w:bottom w:val="nil"/>
          <w:insideH w:val="nil"/>
          <w:insideV w:val="nil"/>
        </w:tcBorders>
        <w:shd w:val="clear" w:color="auto" w:fill="FDE4D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Grid1-Accent61">
    <w:name w:val="Medium Grid 1 - Accent 6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F9B07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MediumGrid2-Accent61">
    <w:name w:val="Medium Grid 2 - Accent 6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ascii="Cambria" w:hAnsi="Cambria" w:cs="Times New Roman" w:hint="default"/>
        <w:b/>
        <w:bCs/>
        <w:color w:val="000000"/>
      </w:rPr>
      <w:tblPr/>
      <w:tcPr>
        <w:shd w:val="clear" w:color="auto" w:fill="FEF4EC"/>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FDE9D9"/>
      </w:tcPr>
    </w:tblStylePr>
    <w:tblStylePr w:type="band1Vert">
      <w:rPr>
        <w:rFonts w:ascii="Cambria" w:hAnsi="Cambria" w:cs="Times New Roman" w:hint="default"/>
      </w:rPr>
      <w:tblPr/>
      <w:tcPr>
        <w:shd w:val="clear" w:color="auto" w:fill="FBCAA2"/>
      </w:tcPr>
    </w:tblStylePr>
    <w:tblStylePr w:type="band1Horz">
      <w:rPr>
        <w:rFonts w:ascii="Cambria" w:hAnsi="Cambria" w:cs="Times New Roman" w:hint="default"/>
      </w:rPr>
      <w:tblPr/>
      <w:tcPr>
        <w:tcBorders>
          <w:insideH w:val="single" w:sz="6" w:space="0" w:color="F79646"/>
          <w:insideV w:val="single" w:sz="6" w:space="0" w:color="F79646"/>
        </w:tcBorders>
        <w:shd w:val="clear" w:color="auto" w:fill="FBCAA2"/>
      </w:tcPr>
    </w:tblStylePr>
    <w:tblStylePr w:type="nwCell">
      <w:rPr>
        <w:rFonts w:ascii="Cambria" w:hAnsi="Cambria" w:cs="Times New Roman" w:hint="default"/>
      </w:rPr>
      <w:tblPr/>
      <w:tcPr>
        <w:shd w:val="clear" w:color="auto" w:fill="FFFFFF"/>
      </w:tcPr>
    </w:tblStylePr>
  </w:style>
  <w:style w:type="table" w:customStyle="1" w:styleId="MediumGrid3-Accent61">
    <w:name w:val="Medium Grid 3 - Accent 6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Accent61">
    <w:name w:val="Dark List - Accent 61"/>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F79646"/>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974706"/>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E36C0A"/>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E36C0A"/>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E36C0A"/>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E36C0A"/>
      </w:tcPr>
    </w:tblStylePr>
  </w:style>
  <w:style w:type="table" w:customStyle="1" w:styleId="ColorfulShading-Accent61">
    <w:name w:val="Colorful Shading - Accent 6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ascii="Calibri" w:hAnsi="Calibri" w:cs="Times New Roman" w:hint="default"/>
        <w:b/>
        <w:bCs/>
      </w:rPr>
      <w:tblPr/>
      <w:tcPr>
        <w:tcBorders>
          <w:top w:val="nil"/>
          <w:left w:val="nil"/>
          <w:bottom w:val="single" w:sz="24" w:space="0" w:color="4BACC6"/>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B65608"/>
      </w:tcPr>
    </w:tblStylePr>
    <w:tblStylePr w:type="firstCol">
      <w:rPr>
        <w:rFonts w:ascii="Calibri" w:hAnsi="Calibri" w:cs="Times New Roman" w:hint="default"/>
        <w:color w:val="FFFFFF"/>
      </w:rPr>
      <w:tblPr/>
      <w:tcPr>
        <w:tcBorders>
          <w:top w:val="nil"/>
          <w:left w:val="nil"/>
          <w:bottom w:val="nil"/>
          <w:right w:val="nil"/>
          <w:insideH w:val="single" w:sz="4" w:space="0" w:color="B65608"/>
          <w:insideV w:val="nil"/>
        </w:tcBorders>
        <w:shd w:val="clear" w:color="auto" w:fill="B65608"/>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B65608"/>
      </w:tcPr>
    </w:tblStylePr>
    <w:tblStylePr w:type="band1Vert">
      <w:rPr>
        <w:rFonts w:ascii="Calibri" w:hAnsi="Calibri" w:cs="Times New Roman" w:hint="default"/>
      </w:rPr>
      <w:tblPr/>
      <w:tcPr>
        <w:shd w:val="clear" w:color="auto" w:fill="FBD4B4"/>
      </w:tcPr>
    </w:tblStylePr>
    <w:tblStylePr w:type="band1Horz">
      <w:rPr>
        <w:rFonts w:ascii="Calibri" w:hAnsi="Calibri" w:cs="Times New Roman" w:hint="default"/>
      </w:rPr>
      <w:tblPr/>
      <w:tcPr>
        <w:shd w:val="clear" w:color="auto" w:fill="FBCAA2"/>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List-Accent61">
    <w:name w:val="Colorful List - Accent 61"/>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EF4EC"/>
    </w:tcPr>
    <w:tblStylePr w:type="firstRow">
      <w:rPr>
        <w:rFonts w:ascii="Calibri" w:hAnsi="Calibri" w:cs="Times New Roman" w:hint="default"/>
        <w:b/>
        <w:bCs/>
        <w:color w:val="FFFFFF"/>
      </w:rPr>
      <w:tblPr/>
      <w:tcPr>
        <w:tcBorders>
          <w:bottom w:val="single" w:sz="12" w:space="0" w:color="FFFFFF"/>
        </w:tcBorders>
        <w:shd w:val="clear" w:color="auto" w:fill="348DA5"/>
      </w:tcPr>
    </w:tblStylePr>
    <w:tblStylePr w:type="lastRow">
      <w:rPr>
        <w:rFonts w:ascii="Calibri" w:hAnsi="Calibri" w:cs="Times New Roman" w:hint="default"/>
        <w:b/>
        <w:bCs/>
        <w:color w:val="348DA5"/>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FDE4D0"/>
      </w:tcPr>
    </w:tblStylePr>
    <w:tblStylePr w:type="band1Horz">
      <w:rPr>
        <w:rFonts w:ascii="Calibri" w:hAnsi="Calibri" w:cs="Times New Roman" w:hint="default"/>
      </w:rPr>
      <w:tblPr/>
      <w:tcPr>
        <w:shd w:val="clear" w:color="auto" w:fill="FDE9D9"/>
      </w:tcPr>
    </w:tblStylePr>
  </w:style>
  <w:style w:type="table" w:customStyle="1" w:styleId="ColorfulGrid-Accent61">
    <w:name w:val="Colorful Grid - Accent 61"/>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FDE9D9"/>
    </w:tcPr>
    <w:tblStylePr w:type="firstRow">
      <w:rPr>
        <w:rFonts w:ascii="Calibri" w:hAnsi="Calibri" w:cs="Times New Roman" w:hint="default"/>
        <w:b/>
        <w:bCs/>
      </w:rPr>
      <w:tblPr/>
      <w:tcPr>
        <w:shd w:val="clear" w:color="auto" w:fill="FBD4B4"/>
      </w:tcPr>
    </w:tblStylePr>
    <w:tblStylePr w:type="lastRow">
      <w:rPr>
        <w:rFonts w:ascii="Calibri" w:hAnsi="Calibri" w:cs="Times New Roman" w:hint="default"/>
        <w:b/>
        <w:bCs/>
        <w:color w:val="000000"/>
      </w:rPr>
      <w:tblPr/>
      <w:tcPr>
        <w:shd w:val="clear" w:color="auto" w:fill="FBD4B4"/>
      </w:tcPr>
    </w:tblStylePr>
    <w:tblStylePr w:type="firstCol">
      <w:rPr>
        <w:rFonts w:ascii="Calibri" w:hAnsi="Calibri" w:cs="Times New Roman" w:hint="default"/>
        <w:color w:val="FFFFFF"/>
      </w:rPr>
      <w:tblPr/>
      <w:tcPr>
        <w:shd w:val="clear" w:color="auto" w:fill="E36C0A"/>
      </w:tcPr>
    </w:tblStylePr>
    <w:tblStylePr w:type="lastCol">
      <w:rPr>
        <w:rFonts w:ascii="Calibri" w:hAnsi="Calibri" w:cs="Times New Roman" w:hint="default"/>
        <w:color w:val="FFFFFF"/>
      </w:rPr>
      <w:tblPr/>
      <w:tcPr>
        <w:shd w:val="clear" w:color="auto" w:fill="E36C0A"/>
      </w:tc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1117">
    <w:name w:val="表 (シンプル) 111"/>
    <w:basedOn w:val="a4"/>
    <w:uiPriority w:val="99"/>
    <w:semiHidden/>
    <w:rsid w:val="006529B2"/>
    <w:rPr>
      <w:rFonts w:ascii="Calibri" w:eastAsia="ＭＳ 明朝" w:hAnsi="Calibri"/>
      <w:kern w:val="2"/>
      <w:lang w:val="en-US" w:eastAsia="ja-JP"/>
    </w:rPr>
    <w:tblPr>
      <w:tblInd w:w="0" w:type="nil"/>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10">
    <w:name w:val="表 (シンプル) 211"/>
    <w:basedOn w:val="a4"/>
    <w:uiPriority w:val="99"/>
    <w:semiHidden/>
    <w:rsid w:val="006529B2"/>
    <w:rPr>
      <w:rFonts w:ascii="Calibri" w:eastAsia="ＭＳ 明朝" w:hAnsi="Calibri"/>
      <w:kern w:val="2"/>
      <w:lang w:val="en-US" w:eastAsia="ja-JP"/>
    </w:rPr>
    <w:tblPr>
      <w:tblInd w:w="0" w:type="nil"/>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10">
    <w:name w:val="表 (シンプル) 311"/>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8">
    <w:name w:val="表 (クラシック) 111"/>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1">
    <w:name w:val="表 (クラシック) 211"/>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11">
    <w:name w:val="表 (クラシック) 311"/>
    <w:basedOn w:val="a4"/>
    <w:uiPriority w:val="99"/>
    <w:semiHidden/>
    <w:rsid w:val="006529B2"/>
    <w:rPr>
      <w:rFonts w:ascii="Calibri" w:eastAsia="ＭＳ 明朝" w:hAnsi="Calibri"/>
      <w:color w:val="000080"/>
      <w:kern w:val="2"/>
      <w:lang w:val="en-US" w:eastAsia="ja-JP"/>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10">
    <w:name w:val="表 (クラシック) 411"/>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19">
    <w:name w:val="表 (カラフル) 111"/>
    <w:basedOn w:val="a4"/>
    <w:uiPriority w:val="99"/>
    <w:semiHidden/>
    <w:rsid w:val="006529B2"/>
    <w:rPr>
      <w:rFonts w:ascii="Calibri" w:eastAsia="ＭＳ 明朝" w:hAnsi="Calibri"/>
      <w:color w:val="FFFFFF"/>
      <w:kern w:val="2"/>
      <w:lang w:val="en-US" w:eastAsia="ja-JP"/>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12">
    <w:name w:val="表 (カラフル) 211"/>
    <w:basedOn w:val="a4"/>
    <w:uiPriority w:val="99"/>
    <w:semiHidden/>
    <w:rsid w:val="006529B2"/>
    <w:rPr>
      <w:rFonts w:ascii="Calibri" w:eastAsia="ＭＳ 明朝" w:hAnsi="Calibri"/>
      <w:kern w:val="2"/>
      <w:lang w:val="en-US" w:eastAsia="ja-JP"/>
    </w:rPr>
    <w:tblPr>
      <w:tblInd w:w="0" w:type="nil"/>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12">
    <w:name w:val="表 (カラフル) 311"/>
    <w:basedOn w:val="a4"/>
    <w:uiPriority w:val="99"/>
    <w:semiHidden/>
    <w:rsid w:val="006529B2"/>
    <w:rPr>
      <w:rFonts w:ascii="Calibri" w:eastAsia="ＭＳ 明朝" w:hAnsi="Calibri"/>
      <w:kern w:val="2"/>
      <w:lang w:val="en-US" w:eastAsia="ja-JP"/>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1a">
    <w:name w:val="表 (列の強調) 111"/>
    <w:basedOn w:val="a4"/>
    <w:uiPriority w:val="99"/>
    <w:semiHidden/>
    <w:rsid w:val="006529B2"/>
    <w:rPr>
      <w:rFonts w:ascii="Calibri" w:eastAsia="ＭＳ 明朝" w:hAnsi="Calibri"/>
      <w:b/>
      <w:bCs/>
      <w:kern w:val="2"/>
      <w:lang w:val="en-US" w:eastAsia="ja-JP"/>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3">
    <w:name w:val="表 (列の強調) 211"/>
    <w:basedOn w:val="a4"/>
    <w:uiPriority w:val="99"/>
    <w:semiHidden/>
    <w:rsid w:val="006529B2"/>
    <w:rPr>
      <w:rFonts w:ascii="Calibri" w:eastAsia="ＭＳ 明朝" w:hAnsi="Calibri"/>
      <w:b/>
      <w:bCs/>
      <w:kern w:val="2"/>
      <w:lang w:val="en-US" w:eastAsia="ja-JP"/>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3">
    <w:name w:val="表 (列の強調) 311"/>
    <w:basedOn w:val="a4"/>
    <w:uiPriority w:val="99"/>
    <w:semiHidden/>
    <w:rsid w:val="006529B2"/>
    <w:rPr>
      <w:rFonts w:ascii="Calibri" w:eastAsia="ＭＳ 明朝" w:hAnsi="Calibri"/>
      <w:b/>
      <w:bCs/>
      <w:kern w:val="2"/>
      <w:lang w:val="en-US" w:eastAsia="ja-JP"/>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11">
    <w:name w:val="表 (列の強調) 411"/>
    <w:basedOn w:val="a4"/>
    <w:uiPriority w:val="99"/>
    <w:semiHidden/>
    <w:rsid w:val="006529B2"/>
    <w:rPr>
      <w:rFonts w:ascii="Calibri" w:eastAsia="ＭＳ 明朝" w:hAnsi="Calibri"/>
      <w:kern w:val="2"/>
      <w:lang w:val="en-US" w:eastAsia="ja-JP"/>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10">
    <w:name w:val="表 (列の強調) 511"/>
    <w:basedOn w:val="a4"/>
    <w:uiPriority w:val="99"/>
    <w:semiHidden/>
    <w:rsid w:val="006529B2"/>
    <w:rPr>
      <w:rFonts w:ascii="Calibri" w:eastAsia="ＭＳ 明朝" w:hAnsi="Calibri"/>
      <w:kern w:val="2"/>
      <w:lang w:val="en-US" w:eastAsia="ja-JP"/>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1b">
    <w:name w:val="表 (格子) 111"/>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14">
    <w:name w:val="表 (格子) 211"/>
    <w:basedOn w:val="a4"/>
    <w:uiPriority w:val="99"/>
    <w:semiHidden/>
    <w:rsid w:val="006529B2"/>
    <w:rPr>
      <w:rFonts w:ascii="Calibri" w:eastAsia="ＭＳ 明朝" w:hAnsi="Calibri"/>
      <w:kern w:val="2"/>
      <w:lang w:val="en-US" w:eastAsia="ja-JP"/>
    </w:rPr>
    <w:tblPr>
      <w:tblInd w:w="0" w:type="nil"/>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14">
    <w:name w:val="表 (格子) 311"/>
    <w:basedOn w:val="a4"/>
    <w:uiPriority w:val="99"/>
    <w:semiHidden/>
    <w:rsid w:val="006529B2"/>
    <w:rPr>
      <w:rFonts w:ascii="Calibri" w:eastAsia="ＭＳ 明朝" w:hAnsi="Calibri"/>
      <w:kern w:val="2"/>
      <w:lang w:val="en-US" w:eastAsia="ja-JP"/>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12">
    <w:name w:val="表 (格子) 411"/>
    <w:basedOn w:val="a4"/>
    <w:uiPriority w:val="99"/>
    <w:semiHidden/>
    <w:rsid w:val="006529B2"/>
    <w:rPr>
      <w:rFonts w:ascii="Calibri" w:eastAsia="ＭＳ 明朝" w:hAnsi="Calibri"/>
      <w:kern w:val="2"/>
      <w:lang w:val="en-US" w:eastAsia="ja-JP"/>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11">
    <w:name w:val="表 (格子) 511"/>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10">
    <w:name w:val="表 (格子) 611"/>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10">
    <w:name w:val="表 (格子) 711"/>
    <w:basedOn w:val="a4"/>
    <w:uiPriority w:val="99"/>
    <w:semiHidden/>
    <w:rsid w:val="006529B2"/>
    <w:rPr>
      <w:rFonts w:ascii="Calibri" w:eastAsia="ＭＳ 明朝" w:hAnsi="Calibri"/>
      <w:b/>
      <w:bCs/>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10">
    <w:name w:val="表 (格子) 811"/>
    <w:basedOn w:val="a4"/>
    <w:uiPriority w:val="99"/>
    <w:semiHidden/>
    <w:rsid w:val="006529B2"/>
    <w:rPr>
      <w:rFonts w:ascii="Calibri" w:eastAsia="ＭＳ 明朝" w:hAnsi="Calibri"/>
      <w:kern w:val="2"/>
      <w:lang w:val="en-US" w:eastAsia="ja-JP"/>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1c">
    <w:name w:val="表 (一覧) 111"/>
    <w:basedOn w:val="a4"/>
    <w:uiPriority w:val="99"/>
    <w:semiHidden/>
    <w:rsid w:val="006529B2"/>
    <w:rPr>
      <w:rFonts w:ascii="Calibri" w:eastAsia="ＭＳ 明朝" w:hAnsi="Calibri"/>
      <w:kern w:val="2"/>
      <w:lang w:val="en-US" w:eastAsia="ja-JP"/>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5">
    <w:name w:val="表 (一覧) 211"/>
    <w:basedOn w:val="a4"/>
    <w:uiPriority w:val="99"/>
    <w:semiHidden/>
    <w:rsid w:val="006529B2"/>
    <w:rPr>
      <w:rFonts w:ascii="Calibri" w:eastAsia="ＭＳ 明朝" w:hAnsi="Calibri"/>
      <w:kern w:val="2"/>
      <w:lang w:val="en-US" w:eastAsia="ja-JP"/>
    </w:rPr>
    <w:tblPr>
      <w:tblStyleRowBandSize w:val="2"/>
      <w:tblInd w:w="0" w:type="nil"/>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15">
    <w:name w:val="表 (一覧) 311"/>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13">
    <w:name w:val="表 (一覧) 411"/>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2">
    <w:name w:val="表 (一覧) 511"/>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11">
    <w:name w:val="表 (一覧) 611"/>
    <w:basedOn w:val="a4"/>
    <w:uiPriority w:val="99"/>
    <w:semiHidden/>
    <w:rsid w:val="006529B2"/>
    <w:rPr>
      <w:rFonts w:ascii="Calibri" w:eastAsia="ＭＳ 明朝" w:hAnsi="Calibri"/>
      <w:kern w:val="2"/>
      <w:lang w:val="en-US" w:eastAsia="ja-JP"/>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11">
    <w:name w:val="表 (一覧) 711"/>
    <w:basedOn w:val="a4"/>
    <w:uiPriority w:val="99"/>
    <w:semiHidden/>
    <w:rsid w:val="006529B2"/>
    <w:rPr>
      <w:rFonts w:ascii="Calibri" w:eastAsia="ＭＳ 明朝" w:hAnsi="Calibri"/>
      <w:kern w:val="2"/>
      <w:lang w:val="en-US" w:eastAsia="ja-JP"/>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11">
    <w:name w:val="表 (一覧) 811"/>
    <w:basedOn w:val="a4"/>
    <w:uiPriority w:val="99"/>
    <w:semiHidden/>
    <w:rsid w:val="006529B2"/>
    <w:rPr>
      <w:rFonts w:ascii="Calibri" w:eastAsia="ＭＳ 明朝" w:hAnsi="Calibri"/>
      <w:kern w:val="2"/>
      <w:lang w:val="en-US" w:eastAsia="ja-JP"/>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3-D111">
    <w:name w:val="表 (3-D) 111"/>
    <w:basedOn w:val="a4"/>
    <w:uiPriority w:val="99"/>
    <w:semiHidden/>
    <w:rsid w:val="006529B2"/>
    <w:rPr>
      <w:rFonts w:ascii="Calibri" w:eastAsia="ＭＳ 明朝" w:hAnsi="Calibri"/>
      <w:kern w:val="2"/>
      <w:lang w:val="en-US" w:eastAsia="ja-JP"/>
    </w:rPr>
    <w:tblPr>
      <w:tblInd w:w="0" w:type="nil"/>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D211">
    <w:name w:val="表 (3-D) 211"/>
    <w:basedOn w:val="a4"/>
    <w:uiPriority w:val="99"/>
    <w:semiHidden/>
    <w:rsid w:val="006529B2"/>
    <w:rPr>
      <w:rFonts w:ascii="Calibri" w:eastAsia="ＭＳ 明朝" w:hAnsi="Calibri"/>
      <w:kern w:val="2"/>
      <w:lang w:val="en-US" w:eastAsia="ja-JP"/>
    </w:rPr>
    <w:tblPr>
      <w:tblStyleRowBandSize w:val="1"/>
      <w:tblInd w:w="0" w:type="nil"/>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D311">
    <w:name w:val="表 (3-D) 311"/>
    <w:basedOn w:val="a4"/>
    <w:uiPriority w:val="99"/>
    <w:semiHidden/>
    <w:rsid w:val="006529B2"/>
    <w:rPr>
      <w:rFonts w:ascii="Calibri" w:eastAsia="ＭＳ 明朝" w:hAnsi="Calibri"/>
      <w:kern w:val="2"/>
      <w:lang w:val="en-US" w:eastAsia="ja-JP"/>
    </w:rPr>
    <w:tblPr>
      <w:tblStyleRowBandSize w:val="1"/>
      <w:tblStyleColBandSize w:val="1"/>
      <w:tblInd w:w="0" w:type="nil"/>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1f6">
    <w:name w:val="表 (コンテンポラリ)11"/>
    <w:basedOn w:val="a4"/>
    <w:uiPriority w:val="99"/>
    <w:semiHidden/>
    <w:rsid w:val="006529B2"/>
    <w:rPr>
      <w:rFonts w:ascii="Calibri" w:eastAsia="ＭＳ 明朝" w:hAnsi="Calibri"/>
      <w:kern w:val="2"/>
      <w:lang w:val="en-US" w:eastAsia="ja-JP"/>
    </w:rPr>
    <w:tblPr>
      <w:tblStyleRowBandSize w:val="1"/>
      <w:tblInd w:w="0" w:type="nil"/>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1f7">
    <w:name w:val="表 (エレガント)11"/>
    <w:basedOn w:val="a4"/>
    <w:uiPriority w:val="99"/>
    <w:semiHidden/>
    <w:rsid w:val="006529B2"/>
    <w:rPr>
      <w:rFonts w:ascii="Calibri" w:eastAsia="ＭＳ 明朝" w:hAnsi="Calibri"/>
      <w:kern w:val="2"/>
      <w:lang w:val="en-US" w:eastAsia="ja-JP"/>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1f8">
    <w:name w:val="表 (プロフェッショナル)11"/>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d">
    <w:name w:val="表 (アースカラー) 111"/>
    <w:basedOn w:val="a4"/>
    <w:uiPriority w:val="99"/>
    <w:semiHidden/>
    <w:rsid w:val="006529B2"/>
    <w:rPr>
      <w:rFonts w:ascii="Calibri" w:eastAsia="ＭＳ 明朝" w:hAnsi="Calibri"/>
      <w:kern w:val="2"/>
      <w:lang w:val="en-US" w:eastAsia="ja-JP"/>
    </w:rPr>
    <w:tblPr>
      <w:tblStyleRowBandSize w:val="1"/>
      <w:tblInd w:w="0" w:type="nil"/>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16">
    <w:name w:val="表 (アースカラー) 211"/>
    <w:basedOn w:val="a4"/>
    <w:uiPriority w:val="99"/>
    <w:semiHidden/>
    <w:rsid w:val="006529B2"/>
    <w:rPr>
      <w:rFonts w:ascii="Calibri" w:eastAsia="ＭＳ 明朝" w:hAnsi="Calibri"/>
      <w:kern w:val="2"/>
      <w:lang w:val="en-US" w:eastAsia="ja-JP"/>
    </w:rPr>
    <w:tblPr>
      <w:tblInd w:w="0" w:type="nil"/>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Web111">
    <w:name w:val="表 (Web) 111"/>
    <w:basedOn w:val="a4"/>
    <w:uiPriority w:val="99"/>
    <w:semiHidden/>
    <w:rsid w:val="006529B2"/>
    <w:rPr>
      <w:rFonts w:ascii="Calibri" w:eastAsia="ＭＳ 明朝" w:hAnsi="Calibri"/>
      <w:kern w:val="2"/>
      <w:lang w:val="en-US" w:eastAsia="ja-JP"/>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Web211">
    <w:name w:val="表 (Web) 211"/>
    <w:basedOn w:val="a4"/>
    <w:uiPriority w:val="99"/>
    <w:semiHidden/>
    <w:rsid w:val="006529B2"/>
    <w:rPr>
      <w:rFonts w:ascii="Calibri" w:eastAsia="ＭＳ 明朝" w:hAnsi="Calibri"/>
      <w:kern w:val="2"/>
      <w:lang w:val="en-US" w:eastAsia="ja-JP"/>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Web311">
    <w:name w:val="表 (Web) 311"/>
    <w:basedOn w:val="a4"/>
    <w:uiPriority w:val="99"/>
    <w:semiHidden/>
    <w:rsid w:val="006529B2"/>
    <w:rPr>
      <w:rFonts w:ascii="Calibri" w:eastAsia="ＭＳ 明朝" w:hAnsi="Calibri"/>
      <w:kern w:val="2"/>
      <w:lang w:val="en-US" w:eastAsia="ja-JP"/>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1f9">
    <w:name w:val="表のテーマ11"/>
    <w:basedOn w:val="a4"/>
    <w:uiPriority w:val="99"/>
    <w:semiHidden/>
    <w:rsid w:val="006529B2"/>
    <w:rPr>
      <w:rFonts w:ascii="Calibri" w:eastAsia="ＭＳ 明朝" w:hAnsi="Calibri"/>
      <w:kern w:val="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left w:val="nil"/>
          <w:right w:val="nil"/>
          <w:insideH w:val="nil"/>
          <w:insideV w:val="nil"/>
        </w:tcBorders>
        <w:shd w:val="clear" w:color="auto" w:fill="C0C0C0"/>
      </w:tcPr>
    </w:tblStylePr>
  </w:style>
  <w:style w:type="table" w:customStyle="1" w:styleId="LightList11">
    <w:name w:val="Light List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11">
    <w:name w:val="Light Grid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11">
    <w:name w:val="Medium Shading 1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0C0C0"/>
      </w:tcPr>
    </w:tblStylePr>
    <w:tblStylePr w:type="band1Horz">
      <w:rPr>
        <w:rFonts w:ascii="Calibri" w:hAnsi="Calibri" w:cs="Times New Roman" w:hint="default"/>
      </w:rPr>
      <w:tblPr/>
      <w:tcPr>
        <w:tcBorders>
          <w:insideH w:val="nil"/>
          <w:insideV w:val="nil"/>
        </w:tcBorders>
        <w:shd w:val="clear" w:color="auto" w:fill="C0C0C0"/>
      </w:tcPr>
    </w:tblStylePr>
    <w:tblStylePr w:type="band2Horz">
      <w:rPr>
        <w:rFonts w:ascii="Calibri" w:hAnsi="Calibri" w:cs="Times New Roman" w:hint="default"/>
      </w:rPr>
      <w:tblPr/>
      <w:tcPr>
        <w:tcBorders>
          <w:insideH w:val="nil"/>
          <w:insideV w:val="nil"/>
        </w:tcBorders>
      </w:tcPr>
    </w:tblStylePr>
  </w:style>
  <w:style w:type="table" w:customStyle="1" w:styleId="MediumShading211">
    <w:name w:val="Medium Shading 2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Calibri" w:hAnsi="Calibri" w:cs="Times New Roman" w:hint="default"/>
        <w:b/>
        <w:bCs/>
        <w:color w:val="FFFFFF"/>
      </w:rPr>
      <w:tblPr/>
      <w:tcPr>
        <w:tcBorders>
          <w:left w:val="nil"/>
          <w:right w:val="nil"/>
          <w:insideH w:val="nil"/>
          <w:insideV w:val="nil"/>
        </w:tcBorders>
        <w:shd w:val="clear" w:color="auto" w:fill="000000"/>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1">
    <w:name w:val="Medium List 11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000000"/>
        <w:bottom w:val="single" w:sz="8" w:space="0" w:color="000000"/>
      </w:tblBorders>
    </w:tblPr>
    <w:tblStylePr w:type="firstRow">
      <w:rPr>
        <w:rFonts w:ascii="Times New Roman" w:eastAsia="Times New Roman" w:hAnsi="Times New Roman" w:cs="Times New Roman" w:hint="default"/>
      </w:rPr>
      <w:tblPr/>
      <w:tcPr>
        <w:tcBorders>
          <w:top w:val="nil"/>
          <w:bottom w:val="single" w:sz="8" w:space="0" w:color="000000"/>
        </w:tcBorders>
      </w:tcPr>
    </w:tblStylePr>
    <w:tblStylePr w:type="lastRow">
      <w:rPr>
        <w:rFonts w:ascii="Calibri" w:hAnsi="Calibri" w:cs="Times New Roman" w:hint="default"/>
        <w:b/>
        <w:bCs/>
        <w:color w:val="1F497D"/>
      </w:rPr>
      <w:tblPr/>
      <w:tcPr>
        <w:tcBorders>
          <w:top w:val="single" w:sz="8" w:space="0" w:color="000000"/>
          <w:bottom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000000"/>
          <w:bottom w:val="single" w:sz="8" w:space="0" w:color="000000"/>
        </w:tcBorders>
      </w:tcPr>
    </w:tblStylePr>
    <w:tblStylePr w:type="band1Vert">
      <w:rPr>
        <w:rFonts w:ascii="Calibri" w:hAnsi="Calibri" w:cs="Times New Roman" w:hint="default"/>
      </w:rPr>
      <w:tblPr/>
      <w:tcPr>
        <w:shd w:val="clear" w:color="auto" w:fill="C0C0C0"/>
      </w:tcPr>
    </w:tblStylePr>
    <w:tblStylePr w:type="band1Horz">
      <w:rPr>
        <w:rFonts w:ascii="Calibri" w:hAnsi="Calibri" w:cs="Times New Roman" w:hint="default"/>
      </w:rPr>
      <w:tblPr/>
      <w:tcPr>
        <w:shd w:val="clear" w:color="auto" w:fill="C0C0C0"/>
      </w:tcPr>
    </w:tblStylePr>
  </w:style>
  <w:style w:type="table" w:customStyle="1" w:styleId="MediumList211">
    <w:name w:val="Medium List 21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mbria" w:hAnsi="Cambria"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mbria" w:hAnsi="Cambria"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mbria" w:hAnsi="Cambria"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C0C0C0"/>
      </w:tcPr>
    </w:tblStylePr>
    <w:tblStylePr w:type="band1Horz">
      <w:rPr>
        <w:rFonts w:ascii="Cambria" w:hAnsi="Cambria" w:cs="Times New Roman" w:hint="default"/>
      </w:rPr>
      <w:tblPr/>
      <w:tcPr>
        <w:tcBorders>
          <w:top w:val="nil"/>
          <w:bottom w:val="nil"/>
          <w:insideH w:val="nil"/>
          <w:insideV w:val="nil"/>
        </w:tcBorders>
        <w:shd w:val="clear" w:color="auto" w:fill="C0C0C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Grid111">
    <w:name w:val="Medium Grid 1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40404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808080"/>
      </w:tcPr>
    </w:tblStylePr>
    <w:tblStylePr w:type="band1Horz">
      <w:rPr>
        <w:rFonts w:ascii="Calibri" w:hAnsi="Calibri" w:cs="Times New Roman" w:hint="default"/>
      </w:rPr>
      <w:tblPr/>
      <w:tcPr>
        <w:shd w:val="clear" w:color="auto" w:fill="808080"/>
      </w:tcPr>
    </w:tblStylePr>
  </w:style>
  <w:style w:type="table" w:customStyle="1" w:styleId="MediumGrid211">
    <w:name w:val="Medium Grid 21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ascii="Cambria" w:hAnsi="Cambria" w:cs="Times New Roman" w:hint="default"/>
        <w:b/>
        <w:bCs/>
        <w:color w:val="000000"/>
      </w:rPr>
      <w:tblPr/>
      <w:tcPr>
        <w:shd w:val="clear" w:color="auto" w:fill="E6E6E6"/>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CCCCCC"/>
      </w:tcPr>
    </w:tblStylePr>
    <w:tblStylePr w:type="band1Vert">
      <w:rPr>
        <w:rFonts w:ascii="Cambria" w:hAnsi="Cambria" w:cs="Times New Roman" w:hint="default"/>
      </w:rPr>
      <w:tblPr/>
      <w:tcPr>
        <w:shd w:val="clear" w:color="auto" w:fill="808080"/>
      </w:tcPr>
    </w:tblStylePr>
    <w:tblStylePr w:type="band1Horz">
      <w:rPr>
        <w:rFonts w:ascii="Cambria" w:hAnsi="Cambria" w:cs="Times New Roman" w:hint="default"/>
      </w:rPr>
      <w:tblPr/>
      <w:tcPr>
        <w:tcBorders>
          <w:insideH w:val="single" w:sz="6" w:space="0" w:color="000000"/>
          <w:insideV w:val="single" w:sz="6" w:space="0" w:color="000000"/>
        </w:tcBorders>
        <w:shd w:val="clear" w:color="auto" w:fill="808080"/>
      </w:tcPr>
    </w:tblStylePr>
    <w:tblStylePr w:type="nwCell">
      <w:rPr>
        <w:rFonts w:ascii="Cambria" w:hAnsi="Cambria" w:cs="Times New Roman" w:hint="default"/>
      </w:rPr>
      <w:tblPr/>
      <w:tcPr>
        <w:shd w:val="clear" w:color="auto" w:fill="FFFFFF"/>
      </w:tcPr>
    </w:tblStylePr>
  </w:style>
  <w:style w:type="table" w:customStyle="1" w:styleId="MediumGrid311">
    <w:name w:val="Medium Grid 3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DarkList11">
    <w:name w:val="Dark List11"/>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000000"/>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000000"/>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000000"/>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000000"/>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000000"/>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000000"/>
      </w:tcPr>
    </w:tblStylePr>
  </w:style>
  <w:style w:type="table" w:customStyle="1" w:styleId="ColorfulShading11">
    <w:name w:val="Colorful Shading1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000000"/>
      </w:tcPr>
    </w:tblStylePr>
    <w:tblStylePr w:type="firstCol">
      <w:rPr>
        <w:rFonts w:ascii="Calibri" w:hAnsi="Calibri" w:cs="Times New Roman" w:hint="default"/>
        <w:color w:val="FFFFFF"/>
      </w:rPr>
      <w:tblPr/>
      <w:tcPr>
        <w:tcBorders>
          <w:top w:val="nil"/>
          <w:left w:val="nil"/>
          <w:bottom w:val="nil"/>
          <w:right w:val="nil"/>
          <w:insideH w:val="single" w:sz="4" w:space="0" w:color="000000"/>
          <w:insideV w:val="nil"/>
        </w:tcBorders>
        <w:shd w:val="clear" w:color="auto" w:fill="00000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000000"/>
      </w:tcPr>
    </w:tblStylePr>
    <w:tblStylePr w:type="band1Vert">
      <w:rPr>
        <w:rFonts w:ascii="Calibri" w:hAnsi="Calibri" w:cs="Times New Roman" w:hint="default"/>
      </w:rPr>
      <w:tblPr/>
      <w:tcPr>
        <w:shd w:val="clear" w:color="auto" w:fill="999999"/>
      </w:tcPr>
    </w:tblStylePr>
    <w:tblStylePr w:type="band1Horz">
      <w:rPr>
        <w:rFonts w:ascii="Calibri" w:hAnsi="Calibri" w:cs="Times New Roman" w:hint="default"/>
      </w:rPr>
      <w:tblPr/>
      <w:tcPr>
        <w:shd w:val="clear" w:color="auto" w:fill="808080"/>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List11">
    <w:name w:val="Colorful List11"/>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6E6E6"/>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C0C0C0"/>
      </w:tcPr>
    </w:tblStylePr>
    <w:tblStylePr w:type="band1Horz">
      <w:rPr>
        <w:rFonts w:ascii="Calibri" w:hAnsi="Calibri" w:cs="Times New Roman" w:hint="default"/>
      </w:rPr>
      <w:tblPr/>
      <w:tcPr>
        <w:shd w:val="clear" w:color="auto" w:fill="CCCCCC"/>
      </w:tcPr>
    </w:tblStylePr>
  </w:style>
  <w:style w:type="table" w:customStyle="1" w:styleId="ColorfulGrid11">
    <w:name w:val="Colorful Grid11"/>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CCCCCC"/>
    </w:tcPr>
    <w:tblStylePr w:type="firstRow">
      <w:rPr>
        <w:rFonts w:ascii="Calibri" w:hAnsi="Calibri" w:cs="Times New Roman" w:hint="default"/>
        <w:b/>
        <w:bCs/>
      </w:rPr>
      <w:tblPr/>
      <w:tcPr>
        <w:shd w:val="clear" w:color="auto" w:fill="999999"/>
      </w:tcPr>
    </w:tblStylePr>
    <w:tblStylePr w:type="lastRow">
      <w:rPr>
        <w:rFonts w:ascii="Calibri" w:hAnsi="Calibri" w:cs="Times New Roman" w:hint="default"/>
        <w:b/>
        <w:bCs/>
        <w:color w:val="000000"/>
      </w:rPr>
      <w:tblPr/>
      <w:tcPr>
        <w:shd w:val="clear" w:color="auto" w:fill="999999"/>
      </w:tcPr>
    </w:tblStylePr>
    <w:tblStylePr w:type="firstCol">
      <w:rPr>
        <w:rFonts w:ascii="Calibri" w:hAnsi="Calibri" w:cs="Times New Roman" w:hint="default"/>
        <w:color w:val="FFFFFF"/>
      </w:rPr>
      <w:tblPr/>
      <w:tcPr>
        <w:shd w:val="clear" w:color="auto" w:fill="000000"/>
      </w:tcPr>
    </w:tblStylePr>
    <w:tblStylePr w:type="lastCol">
      <w:rPr>
        <w:rFonts w:ascii="Calibri" w:hAnsi="Calibri" w:cs="Times New Roman" w:hint="default"/>
        <w:color w:val="FFFFFF"/>
      </w:rPr>
      <w:tblPr/>
      <w:tcPr>
        <w:shd w:val="clear" w:color="auto" w:fill="000000"/>
      </w:tcPr>
    </w:tblStylePr>
    <w:tblStylePr w:type="band1Vert">
      <w:rPr>
        <w:rFonts w:ascii="Calibri" w:hAnsi="Calibri" w:cs="Times New Roman" w:hint="default"/>
      </w:rPr>
      <w:tblPr/>
      <w:tcPr>
        <w:shd w:val="clear" w:color="auto" w:fill="808080"/>
      </w:tcPr>
    </w:tblStylePr>
    <w:tblStylePr w:type="band1Horz">
      <w:rPr>
        <w:rFonts w:ascii="Calibri" w:hAnsi="Calibri" w:cs="Times New Roman" w:hint="default"/>
      </w:rPr>
      <w:tblPr/>
      <w:tcPr>
        <w:shd w:val="clear" w:color="auto" w:fill="808080"/>
      </w:tcPr>
    </w:tblStylePr>
  </w:style>
  <w:style w:type="table" w:customStyle="1" w:styleId="LightShading-Accent111">
    <w:name w:val="Light Shading - Accent 111"/>
    <w:basedOn w:val="a4"/>
    <w:uiPriority w:val="99"/>
    <w:rsid w:val="006529B2"/>
    <w:rPr>
      <w:rFonts w:ascii="Calibri" w:eastAsia="ＭＳ 明朝" w:hAnsi="Calibri"/>
      <w:color w:val="365F91"/>
      <w:kern w:val="2"/>
      <w:lang w:val="en-US" w:eastAsia="ja-JP"/>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3DFEE"/>
      </w:tcPr>
    </w:tblStylePr>
    <w:tblStylePr w:type="band1Horz">
      <w:rPr>
        <w:rFonts w:ascii="Calibri" w:hAnsi="Calibri" w:cs="Times New Roman" w:hint="default"/>
      </w:rPr>
      <w:tblPr/>
      <w:tcPr>
        <w:tcBorders>
          <w:left w:val="nil"/>
          <w:right w:val="nil"/>
          <w:insideH w:val="nil"/>
          <w:insideV w:val="nil"/>
        </w:tcBorders>
        <w:shd w:val="clear" w:color="auto" w:fill="D3DFEE"/>
      </w:tcPr>
    </w:tblStylePr>
  </w:style>
  <w:style w:type="table" w:customStyle="1" w:styleId="LightList-Accent111">
    <w:name w:val="Light List - Accent 1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
    <w:name w:val="Light Grid - Accent 1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1">
    <w:name w:val="Medium Shading 1 - Accent 1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3DFEE"/>
      </w:tcPr>
    </w:tblStylePr>
    <w:tblStylePr w:type="band1Horz">
      <w:rPr>
        <w:rFonts w:ascii="Calibri" w:hAnsi="Calibri" w:cs="Times New Roman" w:hint="default"/>
      </w:rPr>
      <w:tblPr/>
      <w:tcPr>
        <w:tcBorders>
          <w:insideH w:val="nil"/>
          <w:insideV w:val="nil"/>
        </w:tcBorders>
        <w:shd w:val="clear" w:color="auto" w:fill="D3DFEE"/>
      </w:tcPr>
    </w:tblStylePr>
    <w:tblStylePr w:type="band2Horz">
      <w:rPr>
        <w:rFonts w:ascii="Calibri" w:hAnsi="Calibri" w:cs="Times New Roman" w:hint="default"/>
      </w:rPr>
      <w:tblPr/>
      <w:tcPr>
        <w:tcBorders>
          <w:insideH w:val="nil"/>
          <w:insideV w:val="nil"/>
        </w:tcBorders>
      </w:tcPr>
    </w:tblStylePr>
  </w:style>
  <w:style w:type="table" w:customStyle="1" w:styleId="MediumShading2-Accent111">
    <w:name w:val="Medium Shading 2 - Accent 1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ascii="Calibri" w:hAnsi="Calibri" w:cs="Times New Roman" w:hint="default"/>
        <w:b/>
        <w:bCs/>
        <w:color w:val="FFFFFF"/>
      </w:rPr>
      <w:tblPr/>
      <w:tcPr>
        <w:tcBorders>
          <w:left w:val="nil"/>
          <w:right w:val="nil"/>
          <w:insideH w:val="nil"/>
          <w:insideV w:val="nil"/>
        </w:tcBorders>
        <w:shd w:val="clear" w:color="auto" w:fill="4F81BD"/>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111">
    <w:name w:val="Medium List 1 - Accent 11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4F81BD"/>
        <w:bottom w:val="single" w:sz="8" w:space="0" w:color="4F81BD"/>
      </w:tblBorders>
    </w:tblPr>
    <w:tblStylePr w:type="firstRow">
      <w:rPr>
        <w:rFonts w:ascii="Times New Roman" w:eastAsia="Times New Roman" w:hAnsi="Times New Roman" w:cs="Times New Roman" w:hint="default"/>
      </w:rPr>
      <w:tblPr/>
      <w:tcPr>
        <w:tcBorders>
          <w:top w:val="nil"/>
          <w:bottom w:val="single" w:sz="8" w:space="0" w:color="4F81BD"/>
        </w:tcBorders>
      </w:tcPr>
    </w:tblStylePr>
    <w:tblStylePr w:type="lastRow">
      <w:rPr>
        <w:rFonts w:ascii="Calibri" w:hAnsi="Calibri" w:cs="Times New Roman" w:hint="default"/>
        <w:b/>
        <w:bCs/>
        <w:color w:val="1F497D"/>
      </w:rPr>
      <w:tblPr/>
      <w:tcPr>
        <w:tcBorders>
          <w:top w:val="single" w:sz="8" w:space="0" w:color="4F81BD"/>
          <w:bottom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4F81BD"/>
          <w:bottom w:val="single" w:sz="8" w:space="0" w:color="4F81BD"/>
        </w:tcBorders>
      </w:tcPr>
    </w:tblStylePr>
    <w:tblStylePr w:type="band1Vert">
      <w:rPr>
        <w:rFonts w:ascii="Calibri" w:hAnsi="Calibri" w:cs="Times New Roman" w:hint="default"/>
      </w:rPr>
      <w:tblPr/>
      <w:tcPr>
        <w:shd w:val="clear" w:color="auto" w:fill="D3DFEE"/>
      </w:tcPr>
    </w:tblStylePr>
    <w:tblStylePr w:type="band1Horz">
      <w:rPr>
        <w:rFonts w:ascii="Calibri" w:hAnsi="Calibri" w:cs="Times New Roman" w:hint="default"/>
      </w:rPr>
      <w:tblPr/>
      <w:tcPr>
        <w:shd w:val="clear" w:color="auto" w:fill="D3DFEE"/>
      </w:tcPr>
    </w:tblStylePr>
  </w:style>
  <w:style w:type="table" w:customStyle="1" w:styleId="7112">
    <w:name w:val="表 (青)  71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rFonts w:ascii="Cambria" w:hAnsi="Cambria" w:cs="Times New Roman" w:hint="default"/>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F81B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F81BD"/>
          <w:insideH w:val="nil"/>
          <w:insideV w:val="nil"/>
        </w:tcBorders>
        <w:shd w:val="clear" w:color="auto" w:fill="FFFFFF"/>
      </w:tcPr>
    </w:tblStylePr>
    <w:tblStylePr w:type="lastCol">
      <w:rPr>
        <w:rFonts w:ascii="Cambria" w:hAnsi="Cambria" w:cs="Times New Roman" w:hint="default"/>
      </w:rPr>
      <w:tblPr/>
      <w:tcPr>
        <w:tcBorders>
          <w:top w:val="nil"/>
          <w:left w:val="single" w:sz="8" w:space="0" w:color="4F81B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3DFEE"/>
      </w:tcPr>
    </w:tblStylePr>
    <w:tblStylePr w:type="band1Horz">
      <w:rPr>
        <w:rFonts w:ascii="Cambria" w:hAnsi="Cambria" w:cs="Times New Roman" w:hint="default"/>
      </w:rPr>
      <w:tblPr/>
      <w:tcPr>
        <w:tcBorders>
          <w:top w:val="nil"/>
          <w:bottom w:val="nil"/>
          <w:insideH w:val="nil"/>
          <w:insideV w:val="nil"/>
        </w:tcBorders>
        <w:shd w:val="clear" w:color="auto" w:fill="D3DFEE"/>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112">
    <w:name w:val="表 (青)  8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BA0C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9110">
    <w:name w:val="表 (青)  91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ascii="Cambria" w:hAnsi="Cambria" w:cs="Times New Roman" w:hint="default"/>
        <w:b/>
        <w:bCs/>
        <w:color w:val="000000"/>
      </w:rPr>
      <w:tblPr/>
      <w:tcPr>
        <w:shd w:val="clear" w:color="auto" w:fill="EDF2F8"/>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DBE5F1"/>
      </w:tcPr>
    </w:tblStylePr>
    <w:tblStylePr w:type="band1Vert">
      <w:rPr>
        <w:rFonts w:ascii="Cambria" w:hAnsi="Cambria" w:cs="Times New Roman" w:hint="default"/>
      </w:rPr>
      <w:tblPr/>
      <w:tcPr>
        <w:shd w:val="clear" w:color="auto" w:fill="A7BFDE"/>
      </w:tcPr>
    </w:tblStylePr>
    <w:tblStylePr w:type="band1Horz">
      <w:rPr>
        <w:rFonts w:ascii="Cambria" w:hAnsi="Cambria" w:cs="Times New Roman" w:hint="default"/>
      </w:rPr>
      <w:tblPr/>
      <w:tcPr>
        <w:tcBorders>
          <w:insideH w:val="single" w:sz="6" w:space="0" w:color="4F81BD"/>
          <w:insideV w:val="single" w:sz="6" w:space="0" w:color="4F81BD"/>
        </w:tcBorders>
        <w:shd w:val="clear" w:color="auto" w:fill="A7BFDE"/>
      </w:tcPr>
    </w:tblStylePr>
    <w:tblStylePr w:type="nwCell">
      <w:rPr>
        <w:rFonts w:ascii="Cambria" w:hAnsi="Cambria" w:cs="Times New Roman" w:hint="default"/>
      </w:rPr>
      <w:tblPr/>
      <w:tcPr>
        <w:shd w:val="clear" w:color="auto" w:fill="FFFFFF"/>
      </w:tcPr>
    </w:tblStylePr>
  </w:style>
  <w:style w:type="table" w:customStyle="1" w:styleId="10110">
    <w:name w:val="表 (青) 10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110">
    <w:name w:val="表 (青) 1111"/>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4F81BD"/>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243F60"/>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365F91"/>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365F91"/>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365F91"/>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365F91"/>
      </w:tcPr>
    </w:tblStylePr>
  </w:style>
  <w:style w:type="table" w:customStyle="1" w:styleId="12110">
    <w:name w:val="表 (青) 121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C4C74"/>
      </w:tcPr>
    </w:tblStylePr>
    <w:tblStylePr w:type="firstCol">
      <w:rPr>
        <w:rFonts w:ascii="Calibri" w:hAnsi="Calibri" w:cs="Times New Roman" w:hint="default"/>
        <w:color w:val="FFFFFF"/>
      </w:rPr>
      <w:tblPr/>
      <w:tcPr>
        <w:tcBorders>
          <w:top w:val="nil"/>
          <w:left w:val="nil"/>
          <w:bottom w:val="nil"/>
          <w:right w:val="nil"/>
          <w:insideH w:val="single" w:sz="4" w:space="0" w:color="2C4C74"/>
          <w:insideV w:val="nil"/>
        </w:tcBorders>
        <w:shd w:val="clear" w:color="auto" w:fill="2C4C74"/>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C4C74"/>
      </w:tcPr>
    </w:tblStylePr>
    <w:tblStylePr w:type="band1Vert">
      <w:rPr>
        <w:rFonts w:ascii="Calibri" w:hAnsi="Calibri" w:cs="Times New Roman" w:hint="default"/>
      </w:rPr>
      <w:tblPr/>
      <w:tcPr>
        <w:shd w:val="clear" w:color="auto" w:fill="B8CCE4"/>
      </w:tcPr>
    </w:tblStylePr>
    <w:tblStylePr w:type="band1Horz">
      <w:rPr>
        <w:rFonts w:ascii="Calibri" w:hAnsi="Calibri" w:cs="Times New Roman" w:hint="default"/>
      </w:rPr>
      <w:tblPr/>
      <w:tcPr>
        <w:shd w:val="clear" w:color="auto" w:fill="A7BFDE"/>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110">
    <w:name w:val="表 (青) 1311"/>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DF2F8"/>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3DFEE"/>
      </w:tcPr>
    </w:tblStylePr>
    <w:tblStylePr w:type="band1Horz">
      <w:rPr>
        <w:rFonts w:ascii="Calibri" w:hAnsi="Calibri" w:cs="Times New Roman" w:hint="default"/>
      </w:rPr>
      <w:tblPr/>
      <w:tcPr>
        <w:shd w:val="clear" w:color="auto" w:fill="DBE5F1"/>
      </w:tcPr>
    </w:tblStylePr>
  </w:style>
  <w:style w:type="table" w:customStyle="1" w:styleId="14110">
    <w:name w:val="表 (青) 1411"/>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DBE5F1"/>
    </w:tcPr>
    <w:tblStylePr w:type="firstRow">
      <w:rPr>
        <w:rFonts w:ascii="Calibri" w:hAnsi="Calibri" w:cs="Times New Roman" w:hint="default"/>
        <w:b/>
        <w:bCs/>
      </w:rPr>
      <w:tblPr/>
      <w:tcPr>
        <w:shd w:val="clear" w:color="auto" w:fill="B8CCE4"/>
      </w:tcPr>
    </w:tblStylePr>
    <w:tblStylePr w:type="lastRow">
      <w:rPr>
        <w:rFonts w:ascii="Calibri" w:hAnsi="Calibri" w:cs="Times New Roman" w:hint="default"/>
        <w:b/>
        <w:bCs/>
        <w:color w:val="000000"/>
      </w:rPr>
      <w:tblPr/>
      <w:tcPr>
        <w:shd w:val="clear" w:color="auto" w:fill="B8CCE4"/>
      </w:tcPr>
    </w:tblStylePr>
    <w:tblStylePr w:type="firstCol">
      <w:rPr>
        <w:rFonts w:ascii="Calibri" w:hAnsi="Calibri" w:cs="Times New Roman" w:hint="default"/>
        <w:color w:val="FFFFFF"/>
      </w:rPr>
      <w:tblPr/>
      <w:tcPr>
        <w:shd w:val="clear" w:color="auto" w:fill="365F91"/>
      </w:tcPr>
    </w:tblStylePr>
    <w:tblStylePr w:type="lastCol">
      <w:rPr>
        <w:rFonts w:ascii="Calibri" w:hAnsi="Calibri" w:cs="Times New Roman" w:hint="default"/>
        <w:color w:val="FFFFFF"/>
      </w:rPr>
      <w:tblPr/>
      <w:tcPr>
        <w:shd w:val="clear" w:color="auto" w:fill="365F91"/>
      </w:tc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111e">
    <w:name w:val="表 (赤)  111"/>
    <w:basedOn w:val="a4"/>
    <w:uiPriority w:val="99"/>
    <w:rsid w:val="006529B2"/>
    <w:rPr>
      <w:rFonts w:ascii="Calibri" w:eastAsia="ＭＳ 明朝" w:hAnsi="Calibri"/>
      <w:color w:val="943634"/>
      <w:kern w:val="2"/>
      <w:lang w:val="en-US" w:eastAsia="ja-JP"/>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FD3D2"/>
      </w:tcPr>
    </w:tblStylePr>
    <w:tblStylePr w:type="band1Horz">
      <w:rPr>
        <w:rFonts w:ascii="Calibri" w:hAnsi="Calibri" w:cs="Times New Roman" w:hint="default"/>
      </w:rPr>
      <w:tblPr/>
      <w:tcPr>
        <w:tcBorders>
          <w:left w:val="nil"/>
          <w:right w:val="nil"/>
          <w:insideH w:val="nil"/>
          <w:insideV w:val="nil"/>
        </w:tcBorders>
        <w:shd w:val="clear" w:color="auto" w:fill="EFD3D2"/>
      </w:tcPr>
    </w:tblStylePr>
  </w:style>
  <w:style w:type="table" w:customStyle="1" w:styleId="2117">
    <w:name w:val="表 (赤)  2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C0504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116">
    <w:name w:val="表 (赤)  3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4114">
    <w:name w:val="表 (赤)  4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FD3D2"/>
      </w:tcPr>
    </w:tblStylePr>
    <w:tblStylePr w:type="band1Horz">
      <w:rPr>
        <w:rFonts w:ascii="Calibri" w:hAnsi="Calibri" w:cs="Times New Roman" w:hint="default"/>
      </w:rPr>
      <w:tblPr/>
      <w:tcPr>
        <w:tcBorders>
          <w:insideH w:val="nil"/>
          <w:insideV w:val="nil"/>
        </w:tcBorders>
        <w:shd w:val="clear" w:color="auto" w:fill="EFD3D2"/>
      </w:tcPr>
    </w:tblStylePr>
    <w:tblStylePr w:type="band2Horz">
      <w:rPr>
        <w:rFonts w:ascii="Calibri" w:hAnsi="Calibri" w:cs="Times New Roman" w:hint="default"/>
      </w:rPr>
      <w:tblPr/>
      <w:tcPr>
        <w:tcBorders>
          <w:insideH w:val="nil"/>
          <w:insideV w:val="nil"/>
        </w:tcBorders>
      </w:tcPr>
    </w:tblStylePr>
  </w:style>
  <w:style w:type="table" w:customStyle="1" w:styleId="5113">
    <w:name w:val="表 (赤)  5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ascii="Calibri" w:hAnsi="Calibri" w:cs="Times New Roman" w:hint="default"/>
        <w:b/>
        <w:bCs/>
        <w:color w:val="FFFFFF"/>
      </w:rPr>
      <w:tblPr/>
      <w:tcPr>
        <w:tcBorders>
          <w:left w:val="nil"/>
          <w:right w:val="nil"/>
          <w:insideH w:val="nil"/>
          <w:insideV w:val="nil"/>
        </w:tcBorders>
        <w:shd w:val="clear" w:color="auto" w:fill="C0504D"/>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112">
    <w:name w:val="表 (赤)  61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C0504D"/>
        <w:bottom w:val="single" w:sz="8" w:space="0" w:color="C0504D"/>
      </w:tblBorders>
    </w:tblPr>
    <w:tblStylePr w:type="firstRow">
      <w:rPr>
        <w:rFonts w:ascii="Times New Roman" w:eastAsia="Times New Roman" w:hAnsi="Times New Roman" w:cs="Times New Roman" w:hint="default"/>
      </w:rPr>
      <w:tblPr/>
      <w:tcPr>
        <w:tcBorders>
          <w:top w:val="nil"/>
          <w:bottom w:val="single" w:sz="8" w:space="0" w:color="C0504D"/>
        </w:tcBorders>
      </w:tcPr>
    </w:tblStylePr>
    <w:tblStylePr w:type="lastRow">
      <w:rPr>
        <w:rFonts w:ascii="Calibri" w:hAnsi="Calibri" w:cs="Times New Roman" w:hint="default"/>
        <w:b/>
        <w:bCs/>
        <w:color w:val="1F497D"/>
      </w:rPr>
      <w:tblPr/>
      <w:tcPr>
        <w:tcBorders>
          <w:top w:val="single" w:sz="8" w:space="0" w:color="C0504D"/>
          <w:bottom w:val="single" w:sz="8" w:space="0" w:color="C0504D"/>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C0504D"/>
          <w:bottom w:val="single" w:sz="8" w:space="0" w:color="C0504D"/>
        </w:tcBorders>
      </w:tcPr>
    </w:tblStylePr>
    <w:tblStylePr w:type="band1Vert">
      <w:rPr>
        <w:rFonts w:ascii="Calibri" w:hAnsi="Calibri" w:cs="Times New Roman" w:hint="default"/>
      </w:rPr>
      <w:tblPr/>
      <w:tcPr>
        <w:shd w:val="clear" w:color="auto" w:fill="EFD3D2"/>
      </w:tcPr>
    </w:tblStylePr>
    <w:tblStylePr w:type="band1Horz">
      <w:rPr>
        <w:rFonts w:ascii="Calibri" w:hAnsi="Calibri" w:cs="Times New Roman" w:hint="default"/>
      </w:rPr>
      <w:tblPr/>
      <w:tcPr>
        <w:shd w:val="clear" w:color="auto" w:fill="EFD3D2"/>
      </w:tcPr>
    </w:tblStylePr>
  </w:style>
  <w:style w:type="table" w:customStyle="1" w:styleId="7113">
    <w:name w:val="表 (赤)  71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rPr>
        <w:rFonts w:ascii="Cambria" w:hAnsi="Cambria" w:cs="Times New Roman" w:hint="default"/>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C0504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C0504D"/>
          <w:insideH w:val="nil"/>
          <w:insideV w:val="nil"/>
        </w:tcBorders>
        <w:shd w:val="clear" w:color="auto" w:fill="FFFFFF"/>
      </w:tcPr>
    </w:tblStylePr>
    <w:tblStylePr w:type="lastCol">
      <w:rPr>
        <w:rFonts w:ascii="Cambria" w:hAnsi="Cambria" w:cs="Times New Roman" w:hint="default"/>
      </w:rPr>
      <w:tblPr/>
      <w:tcPr>
        <w:tcBorders>
          <w:top w:val="nil"/>
          <w:left w:val="single" w:sz="8" w:space="0" w:color="C0504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FD3D2"/>
      </w:tcPr>
    </w:tblStylePr>
    <w:tblStylePr w:type="band1Horz">
      <w:rPr>
        <w:rFonts w:ascii="Cambria" w:hAnsi="Cambria" w:cs="Times New Roman" w:hint="default"/>
      </w:rPr>
      <w:tblPr/>
      <w:tcPr>
        <w:tcBorders>
          <w:top w:val="nil"/>
          <w:bottom w:val="nil"/>
          <w:insideH w:val="nil"/>
          <w:insideV w:val="nil"/>
        </w:tcBorders>
        <w:shd w:val="clear" w:color="auto" w:fill="EFD3D2"/>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113">
    <w:name w:val="表 (赤)  8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9111">
    <w:name w:val="表 (赤)  91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ascii="Cambria" w:hAnsi="Cambria" w:cs="Times New Roman" w:hint="default"/>
        <w:b/>
        <w:bCs/>
        <w:color w:val="000000"/>
      </w:rPr>
      <w:tblPr/>
      <w:tcPr>
        <w:shd w:val="clear" w:color="auto" w:fill="F8EDED"/>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F2DBDB"/>
      </w:tcPr>
    </w:tblStylePr>
    <w:tblStylePr w:type="band1Vert">
      <w:rPr>
        <w:rFonts w:ascii="Cambria" w:hAnsi="Cambria" w:cs="Times New Roman" w:hint="default"/>
      </w:rPr>
      <w:tblPr/>
      <w:tcPr>
        <w:shd w:val="clear" w:color="auto" w:fill="DFA7A6"/>
      </w:tcPr>
    </w:tblStylePr>
    <w:tblStylePr w:type="band1Horz">
      <w:rPr>
        <w:rFonts w:ascii="Cambria" w:hAnsi="Cambria" w:cs="Times New Roman" w:hint="default"/>
      </w:rPr>
      <w:tblPr/>
      <w:tcPr>
        <w:tcBorders>
          <w:insideH w:val="single" w:sz="6" w:space="0" w:color="C0504D"/>
          <w:insideV w:val="single" w:sz="6" w:space="0" w:color="C0504D"/>
        </w:tcBorders>
        <w:shd w:val="clear" w:color="auto" w:fill="DFA7A6"/>
      </w:tcPr>
    </w:tblStylePr>
    <w:tblStylePr w:type="nwCell">
      <w:rPr>
        <w:rFonts w:ascii="Cambria" w:hAnsi="Cambria" w:cs="Times New Roman" w:hint="default"/>
      </w:rPr>
      <w:tblPr/>
      <w:tcPr>
        <w:shd w:val="clear" w:color="auto" w:fill="FFFFFF"/>
      </w:tcPr>
    </w:tblStylePr>
  </w:style>
  <w:style w:type="table" w:customStyle="1" w:styleId="10111">
    <w:name w:val="表 (赤) 10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1111">
    <w:name w:val="表 (赤) 1111"/>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C0504D"/>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622423"/>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943634"/>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943634"/>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943634"/>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943634"/>
      </w:tcPr>
    </w:tblStylePr>
  </w:style>
  <w:style w:type="table" w:customStyle="1" w:styleId="12111">
    <w:name w:val="表 (赤) 121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772C2A"/>
      </w:tcPr>
    </w:tblStylePr>
    <w:tblStylePr w:type="firstCol">
      <w:rPr>
        <w:rFonts w:ascii="Calibri" w:hAnsi="Calibri" w:cs="Times New Roman" w:hint="default"/>
        <w:color w:val="FFFFFF"/>
      </w:rPr>
      <w:tblPr/>
      <w:tcPr>
        <w:tcBorders>
          <w:top w:val="nil"/>
          <w:left w:val="nil"/>
          <w:bottom w:val="nil"/>
          <w:right w:val="nil"/>
          <w:insideH w:val="single" w:sz="4" w:space="0" w:color="772C2A"/>
          <w:insideV w:val="nil"/>
        </w:tcBorders>
        <w:shd w:val="clear" w:color="auto" w:fill="772C2A"/>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772C2A"/>
      </w:tcPr>
    </w:tblStylePr>
    <w:tblStylePr w:type="band1Vert">
      <w:rPr>
        <w:rFonts w:ascii="Calibri" w:hAnsi="Calibri" w:cs="Times New Roman" w:hint="default"/>
      </w:rPr>
      <w:tblPr/>
      <w:tcPr>
        <w:shd w:val="clear" w:color="auto" w:fill="E5B8B7"/>
      </w:tcPr>
    </w:tblStylePr>
    <w:tblStylePr w:type="band1Horz">
      <w:rPr>
        <w:rFonts w:ascii="Calibri" w:hAnsi="Calibri" w:cs="Times New Roman" w:hint="default"/>
      </w:rPr>
      <w:tblPr/>
      <w:tcPr>
        <w:shd w:val="clear" w:color="auto" w:fill="DFA7A6"/>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111">
    <w:name w:val="表 (赤) 1311"/>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8EDED"/>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EFD3D2"/>
      </w:tcPr>
    </w:tblStylePr>
    <w:tblStylePr w:type="band1Horz">
      <w:rPr>
        <w:rFonts w:ascii="Calibri" w:hAnsi="Calibri" w:cs="Times New Roman" w:hint="default"/>
      </w:rPr>
      <w:tblPr/>
      <w:tcPr>
        <w:shd w:val="clear" w:color="auto" w:fill="F2DBDB"/>
      </w:tcPr>
    </w:tblStylePr>
  </w:style>
  <w:style w:type="table" w:customStyle="1" w:styleId="14111">
    <w:name w:val="表 (赤) 1411"/>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F2DBDB"/>
    </w:tcPr>
    <w:tblStylePr w:type="firstRow">
      <w:rPr>
        <w:rFonts w:ascii="Calibri" w:hAnsi="Calibri" w:cs="Times New Roman" w:hint="default"/>
        <w:b/>
        <w:bCs/>
      </w:rPr>
      <w:tblPr/>
      <w:tcPr>
        <w:shd w:val="clear" w:color="auto" w:fill="E5B8B7"/>
      </w:tcPr>
    </w:tblStylePr>
    <w:tblStylePr w:type="lastRow">
      <w:rPr>
        <w:rFonts w:ascii="Calibri" w:hAnsi="Calibri" w:cs="Times New Roman" w:hint="default"/>
        <w:b/>
        <w:bCs/>
        <w:color w:val="000000"/>
      </w:rPr>
      <w:tblPr/>
      <w:tcPr>
        <w:shd w:val="clear" w:color="auto" w:fill="E5B8B7"/>
      </w:tcPr>
    </w:tblStylePr>
    <w:tblStylePr w:type="firstCol">
      <w:rPr>
        <w:rFonts w:ascii="Calibri" w:hAnsi="Calibri" w:cs="Times New Roman" w:hint="default"/>
        <w:color w:val="FFFFFF"/>
      </w:rPr>
      <w:tblPr/>
      <w:tcPr>
        <w:shd w:val="clear" w:color="auto" w:fill="943634"/>
      </w:tcPr>
    </w:tblStylePr>
    <w:tblStylePr w:type="lastCol">
      <w:rPr>
        <w:rFonts w:ascii="Calibri" w:hAnsi="Calibri" w:cs="Times New Roman" w:hint="default"/>
        <w:color w:val="FFFFFF"/>
      </w:rPr>
      <w:tblPr/>
      <w:tcPr>
        <w:shd w:val="clear" w:color="auto" w:fill="943634"/>
      </w:tc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111f">
    <w:name w:val="表 (緑)  111"/>
    <w:basedOn w:val="a4"/>
    <w:uiPriority w:val="99"/>
    <w:rsid w:val="006529B2"/>
    <w:rPr>
      <w:rFonts w:ascii="Calibri" w:eastAsia="ＭＳ 明朝" w:hAnsi="Calibri"/>
      <w:color w:val="76923C"/>
      <w:kern w:val="2"/>
      <w:lang w:val="en-US" w:eastAsia="ja-JP"/>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2118">
    <w:name w:val="表 (緑)  2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9BBB59"/>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3117">
    <w:name w:val="表 (緑)  3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15">
    <w:name w:val="表 (緑)  4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5114">
    <w:name w:val="表 (緑)  5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113">
    <w:name w:val="表 (緑)  61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9BBB59"/>
        <w:bottom w:val="single" w:sz="8" w:space="0" w:color="9BBB59"/>
      </w:tblBorders>
    </w:tblPr>
    <w:tblStylePr w:type="firstRow">
      <w:rPr>
        <w:rFonts w:ascii="Times New Roman" w:eastAsia="Times New Roman" w:hAnsi="Times New Roman" w:cs="Times New Roman" w:hint="default"/>
      </w:rPr>
      <w:tblPr/>
      <w:tcPr>
        <w:tcBorders>
          <w:top w:val="nil"/>
          <w:bottom w:val="single" w:sz="8" w:space="0" w:color="9BBB59"/>
        </w:tcBorders>
      </w:tcPr>
    </w:tblStylePr>
    <w:tblStylePr w:type="lastRow">
      <w:rPr>
        <w:rFonts w:ascii="Calibri" w:hAnsi="Calibri" w:cs="Times New Roman" w:hint="default"/>
        <w:b/>
        <w:bCs/>
        <w:color w:val="1F497D"/>
      </w:rPr>
      <w:tblPr/>
      <w:tcPr>
        <w:tcBorders>
          <w:top w:val="single" w:sz="8" w:space="0" w:color="9BBB59"/>
          <w:bottom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9BBB59"/>
          <w:bottom w:val="single" w:sz="8" w:space="0" w:color="9BBB59"/>
        </w:tcBorders>
      </w:tc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shd w:val="clear" w:color="auto" w:fill="E6EED5"/>
      </w:tcPr>
    </w:tblStylePr>
  </w:style>
  <w:style w:type="table" w:customStyle="1" w:styleId="7114">
    <w:name w:val="表 (緑)  71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rPr>
        <w:rFonts w:ascii="Cambria" w:hAnsi="Cambria" w:cs="Times New Roman" w:hint="default"/>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ascii="Cambria" w:hAnsi="Cambria" w:cs="Times New Roman" w:hint="default"/>
      </w:rPr>
      <w:tblPr/>
      <w:tcPr>
        <w:tcBorders>
          <w:top w:val="single" w:sz="8" w:space="0" w:color="9BBB59"/>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9BBB59"/>
          <w:insideH w:val="nil"/>
          <w:insideV w:val="nil"/>
        </w:tcBorders>
        <w:shd w:val="clear" w:color="auto" w:fill="FFFFFF"/>
      </w:tcPr>
    </w:tblStylePr>
    <w:tblStylePr w:type="lastCol">
      <w:rPr>
        <w:rFonts w:ascii="Cambria" w:hAnsi="Cambria" w:cs="Times New Roman" w:hint="default"/>
      </w:rPr>
      <w:tblPr/>
      <w:tcPr>
        <w:tcBorders>
          <w:top w:val="nil"/>
          <w:left w:val="single" w:sz="8" w:space="0" w:color="9BBB59"/>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6EED5"/>
      </w:tcPr>
    </w:tblStylePr>
    <w:tblStylePr w:type="band1Horz">
      <w:rPr>
        <w:rFonts w:ascii="Cambria" w:hAnsi="Cambria" w:cs="Times New Roman" w:hint="default"/>
      </w:rPr>
      <w:tblPr/>
      <w:tcPr>
        <w:tcBorders>
          <w:top w:val="nil"/>
          <w:bottom w:val="nil"/>
          <w:insideH w:val="nil"/>
          <w:insideV w:val="nil"/>
        </w:tcBorders>
        <w:shd w:val="clear" w:color="auto" w:fill="E6EED5"/>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114">
    <w:name w:val="表 (緑)  8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9112">
    <w:name w:val="表 (緑)  91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ascii="Cambria" w:hAnsi="Cambria" w:cs="Times New Roman" w:hint="default"/>
        <w:b/>
        <w:bCs/>
        <w:color w:val="000000"/>
      </w:rPr>
      <w:tblPr/>
      <w:tcPr>
        <w:shd w:val="clear" w:color="auto" w:fill="F5F8EE"/>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EAF1DD"/>
      </w:tcPr>
    </w:tblStylePr>
    <w:tblStylePr w:type="band1Vert">
      <w:rPr>
        <w:rFonts w:ascii="Cambria" w:hAnsi="Cambria" w:cs="Times New Roman" w:hint="default"/>
      </w:rPr>
      <w:tblPr/>
      <w:tcPr>
        <w:shd w:val="clear" w:color="auto" w:fill="CDDDAC"/>
      </w:tcPr>
    </w:tblStylePr>
    <w:tblStylePr w:type="band1Horz">
      <w:rPr>
        <w:rFonts w:ascii="Cambria" w:hAnsi="Cambria" w:cs="Times New Roman" w:hint="default"/>
      </w:rPr>
      <w:tblPr/>
      <w:tcPr>
        <w:tcBorders>
          <w:insideH w:val="single" w:sz="6" w:space="0" w:color="9BBB59"/>
          <w:insideV w:val="single" w:sz="6" w:space="0" w:color="9BBB59"/>
        </w:tcBorders>
        <w:shd w:val="clear" w:color="auto" w:fill="CDDDAC"/>
      </w:tcPr>
    </w:tblStylePr>
    <w:tblStylePr w:type="nwCell">
      <w:rPr>
        <w:rFonts w:ascii="Cambria" w:hAnsi="Cambria" w:cs="Times New Roman" w:hint="default"/>
      </w:rPr>
      <w:tblPr/>
      <w:tcPr>
        <w:shd w:val="clear" w:color="auto" w:fill="FFFFFF"/>
      </w:tcPr>
    </w:tblStylePr>
  </w:style>
  <w:style w:type="table" w:customStyle="1" w:styleId="10112">
    <w:name w:val="表 (緑) 10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112">
    <w:name w:val="表 (緑) 1111"/>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9BBB59"/>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4E6128"/>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76923C"/>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76923C"/>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76923C"/>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76923C"/>
      </w:tcPr>
    </w:tblStylePr>
  </w:style>
  <w:style w:type="table" w:customStyle="1" w:styleId="12112">
    <w:name w:val="表 (緑) 121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13112">
    <w:name w:val="表 (緑) 1311"/>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5F8EE"/>
    </w:tcPr>
    <w:tblStylePr w:type="firstRow">
      <w:rPr>
        <w:rFonts w:ascii="Calibri" w:hAnsi="Calibri" w:cs="Times New Roman" w:hint="default"/>
        <w:b/>
        <w:bCs/>
        <w:color w:val="FFFFFF"/>
      </w:rPr>
      <w:tblPr/>
      <w:tcPr>
        <w:tcBorders>
          <w:bottom w:val="single" w:sz="12" w:space="0" w:color="FFFFFF"/>
        </w:tcBorders>
        <w:shd w:val="clear" w:color="auto" w:fill="664E82"/>
      </w:tcPr>
    </w:tblStylePr>
    <w:tblStylePr w:type="lastRow">
      <w:rPr>
        <w:rFonts w:ascii="Calibri" w:hAnsi="Calibri" w:cs="Times New Roman" w:hint="default"/>
        <w:b/>
        <w:bCs/>
        <w:color w:val="664E82"/>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E6EED5"/>
      </w:tcPr>
    </w:tblStylePr>
    <w:tblStylePr w:type="band1Horz">
      <w:rPr>
        <w:rFonts w:ascii="Calibri" w:hAnsi="Calibri" w:cs="Times New Roman" w:hint="default"/>
      </w:rPr>
      <w:tblPr/>
      <w:tcPr>
        <w:shd w:val="clear" w:color="auto" w:fill="EAF1DD"/>
      </w:tcPr>
    </w:tblStylePr>
  </w:style>
  <w:style w:type="table" w:customStyle="1" w:styleId="14112">
    <w:name w:val="表 (緑) 1411"/>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111f0">
    <w:name w:val="表 (紫)  111"/>
    <w:basedOn w:val="a4"/>
    <w:uiPriority w:val="99"/>
    <w:rsid w:val="006529B2"/>
    <w:rPr>
      <w:rFonts w:ascii="Calibri" w:eastAsia="ＭＳ 明朝" w:hAnsi="Calibri"/>
      <w:color w:val="5F497A"/>
      <w:kern w:val="2"/>
      <w:lang w:val="en-US" w:eastAsia="ja-JP"/>
    </w:rPr>
    <w:tblPr>
      <w:tblStyleRowBandSize w:val="1"/>
      <w:tblStyleColBandSize w:val="1"/>
      <w:tblInd w:w="0" w:type="nil"/>
      <w:tblBorders>
        <w:top w:val="single" w:sz="8" w:space="0" w:color="8064A2"/>
        <w:bottom w:val="single" w:sz="8" w:space="0" w:color="8064A2"/>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8064A2"/>
          <w:left w:val="nil"/>
          <w:bottom w:val="single" w:sz="8" w:space="0" w:color="8064A2"/>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FD8E8"/>
      </w:tcPr>
    </w:tblStylePr>
    <w:tblStylePr w:type="band1Horz">
      <w:rPr>
        <w:rFonts w:ascii="Calibri" w:hAnsi="Calibri" w:cs="Times New Roman" w:hint="default"/>
      </w:rPr>
      <w:tblPr/>
      <w:tcPr>
        <w:tcBorders>
          <w:left w:val="nil"/>
          <w:right w:val="nil"/>
          <w:insideH w:val="nil"/>
          <w:insideV w:val="nil"/>
        </w:tcBorders>
        <w:shd w:val="clear" w:color="auto" w:fill="DFD8E8"/>
      </w:tcPr>
    </w:tblStylePr>
  </w:style>
  <w:style w:type="table" w:customStyle="1" w:styleId="2119">
    <w:name w:val="表 (紫)  2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8064A2"/>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3118">
    <w:name w:val="表 (紫)  3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16">
    <w:name w:val="表 (紫)  4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D8E8"/>
      </w:tcPr>
    </w:tblStylePr>
    <w:tblStylePr w:type="band1Horz">
      <w:rPr>
        <w:rFonts w:ascii="Calibri" w:hAnsi="Calibri" w:cs="Times New Roman" w:hint="default"/>
      </w:rPr>
      <w:tblPr/>
      <w:tcPr>
        <w:tcBorders>
          <w:insideH w:val="nil"/>
          <w:insideV w:val="nil"/>
        </w:tcBorders>
        <w:shd w:val="clear" w:color="auto" w:fill="DFD8E8"/>
      </w:tcPr>
    </w:tblStylePr>
    <w:tblStylePr w:type="band2Horz">
      <w:rPr>
        <w:rFonts w:ascii="Calibri" w:hAnsi="Calibri" w:cs="Times New Roman" w:hint="default"/>
      </w:rPr>
      <w:tblPr/>
      <w:tcPr>
        <w:tcBorders>
          <w:insideH w:val="nil"/>
          <w:insideV w:val="nil"/>
        </w:tcBorders>
      </w:tcPr>
    </w:tblStylePr>
  </w:style>
  <w:style w:type="table" w:customStyle="1" w:styleId="5115">
    <w:name w:val="表 (紫)  5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Calibri" w:hAnsi="Calibri" w:cs="Times New Roman" w:hint="default"/>
        <w:b/>
        <w:bCs/>
        <w:color w:val="FFFFFF"/>
      </w:rPr>
      <w:tblPr/>
      <w:tcPr>
        <w:tcBorders>
          <w:left w:val="nil"/>
          <w:right w:val="nil"/>
          <w:insideH w:val="nil"/>
          <w:insideV w:val="nil"/>
        </w:tcBorders>
        <w:shd w:val="clear" w:color="auto" w:fill="8064A2"/>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114">
    <w:name w:val="表 (紫)  61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8064A2"/>
        <w:bottom w:val="single" w:sz="8" w:space="0" w:color="8064A2"/>
      </w:tblBorders>
    </w:tblPr>
    <w:tblStylePr w:type="firstRow">
      <w:rPr>
        <w:rFonts w:ascii="Times New Roman" w:eastAsia="Times New Roman" w:hAnsi="Times New Roman" w:cs="Times New Roman" w:hint="default"/>
      </w:rPr>
      <w:tblPr/>
      <w:tcPr>
        <w:tcBorders>
          <w:top w:val="nil"/>
          <w:bottom w:val="single" w:sz="8" w:space="0" w:color="8064A2"/>
        </w:tcBorders>
      </w:tcPr>
    </w:tblStylePr>
    <w:tblStylePr w:type="lastRow">
      <w:rPr>
        <w:rFonts w:ascii="Calibri" w:hAnsi="Calibri" w:cs="Times New Roman" w:hint="default"/>
        <w:b/>
        <w:bCs/>
        <w:color w:val="1F497D"/>
      </w:rPr>
      <w:tblPr/>
      <w:tcPr>
        <w:tcBorders>
          <w:top w:val="single" w:sz="8" w:space="0" w:color="8064A2"/>
          <w:bottom w:val="single" w:sz="8" w:space="0" w:color="8064A2"/>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8064A2"/>
          <w:bottom w:val="single" w:sz="8" w:space="0" w:color="8064A2"/>
        </w:tcBorders>
      </w:tcPr>
    </w:tblStylePr>
    <w:tblStylePr w:type="band1Vert">
      <w:rPr>
        <w:rFonts w:ascii="Calibri" w:hAnsi="Calibri" w:cs="Times New Roman" w:hint="default"/>
      </w:rPr>
      <w:tblPr/>
      <w:tcPr>
        <w:shd w:val="clear" w:color="auto" w:fill="DFD8E8"/>
      </w:tcPr>
    </w:tblStylePr>
    <w:tblStylePr w:type="band1Horz">
      <w:rPr>
        <w:rFonts w:ascii="Calibri" w:hAnsi="Calibri" w:cs="Times New Roman" w:hint="default"/>
      </w:rPr>
      <w:tblPr/>
      <w:tcPr>
        <w:shd w:val="clear" w:color="auto" w:fill="DFD8E8"/>
      </w:tcPr>
    </w:tblStylePr>
  </w:style>
  <w:style w:type="table" w:customStyle="1" w:styleId="7115">
    <w:name w:val="表 (紫)  71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rFonts w:ascii="Cambria" w:hAnsi="Cambria" w:cs="Times New Roman" w:hint="default"/>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ascii="Cambria" w:hAnsi="Cambria" w:cs="Times New Roman" w:hint="default"/>
      </w:rPr>
      <w:tblPr/>
      <w:tcPr>
        <w:tcBorders>
          <w:top w:val="single" w:sz="8" w:space="0" w:color="8064A2"/>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8064A2"/>
          <w:insideH w:val="nil"/>
          <w:insideV w:val="nil"/>
        </w:tcBorders>
        <w:shd w:val="clear" w:color="auto" w:fill="FFFFFF"/>
      </w:tcPr>
    </w:tblStylePr>
    <w:tblStylePr w:type="lastCol">
      <w:rPr>
        <w:rFonts w:ascii="Cambria" w:hAnsi="Cambria" w:cs="Times New Roman" w:hint="default"/>
      </w:rPr>
      <w:tblPr/>
      <w:tcPr>
        <w:tcBorders>
          <w:top w:val="nil"/>
          <w:left w:val="single" w:sz="8" w:space="0" w:color="8064A2"/>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FD8E8"/>
      </w:tcPr>
    </w:tblStylePr>
    <w:tblStylePr w:type="band1Horz">
      <w:rPr>
        <w:rFonts w:ascii="Cambria" w:hAnsi="Cambria" w:cs="Times New Roman" w:hint="default"/>
      </w:rPr>
      <w:tblPr/>
      <w:tcPr>
        <w:tcBorders>
          <w:top w:val="nil"/>
          <w:bottom w:val="nil"/>
          <w:insideH w:val="nil"/>
          <w:insideV w:val="nil"/>
        </w:tcBorders>
        <w:shd w:val="clear" w:color="auto" w:fill="DFD8E8"/>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115">
    <w:name w:val="表 (紫)  8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9F8AB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BFB1D0"/>
      </w:tcPr>
    </w:tblStylePr>
    <w:tblStylePr w:type="band1Horz">
      <w:rPr>
        <w:rFonts w:ascii="Calibri" w:hAnsi="Calibri" w:cs="Times New Roman" w:hint="default"/>
      </w:rPr>
      <w:tblPr/>
      <w:tcPr>
        <w:shd w:val="clear" w:color="auto" w:fill="BFB1D0"/>
      </w:tcPr>
    </w:tblStylePr>
  </w:style>
  <w:style w:type="table" w:customStyle="1" w:styleId="9113">
    <w:name w:val="表 (紫)  91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ascii="Cambria" w:hAnsi="Cambria" w:cs="Times New Roman" w:hint="default"/>
        <w:b/>
        <w:bCs/>
        <w:color w:val="000000"/>
      </w:rPr>
      <w:tblPr/>
      <w:tcPr>
        <w:shd w:val="clear" w:color="auto" w:fill="F2EFF6"/>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E5DFEC"/>
      </w:tcPr>
    </w:tblStylePr>
    <w:tblStylePr w:type="band1Vert">
      <w:rPr>
        <w:rFonts w:ascii="Cambria" w:hAnsi="Cambria" w:cs="Times New Roman" w:hint="default"/>
      </w:rPr>
      <w:tblPr/>
      <w:tcPr>
        <w:shd w:val="clear" w:color="auto" w:fill="BFB1D0"/>
      </w:tcPr>
    </w:tblStylePr>
    <w:tblStylePr w:type="band1Horz">
      <w:rPr>
        <w:rFonts w:ascii="Cambria" w:hAnsi="Cambria" w:cs="Times New Roman" w:hint="default"/>
      </w:rPr>
      <w:tblPr/>
      <w:tcPr>
        <w:tcBorders>
          <w:insideH w:val="single" w:sz="6" w:space="0" w:color="8064A2"/>
          <w:insideV w:val="single" w:sz="6" w:space="0" w:color="8064A2"/>
        </w:tcBorders>
        <w:shd w:val="clear" w:color="auto" w:fill="BFB1D0"/>
      </w:tcPr>
    </w:tblStylePr>
    <w:tblStylePr w:type="nwCell">
      <w:rPr>
        <w:rFonts w:ascii="Cambria" w:hAnsi="Cambria" w:cs="Times New Roman" w:hint="default"/>
      </w:rPr>
      <w:tblPr/>
      <w:tcPr>
        <w:shd w:val="clear" w:color="auto" w:fill="FFFFFF"/>
      </w:tcPr>
    </w:tblStylePr>
  </w:style>
  <w:style w:type="table" w:customStyle="1" w:styleId="10113">
    <w:name w:val="表 (紫) 10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11113">
    <w:name w:val="表 (紫) 1111"/>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8064A2"/>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3F3151"/>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5F497A"/>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5F497A"/>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5F497A"/>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5F497A"/>
      </w:tcPr>
    </w:tblStylePr>
  </w:style>
  <w:style w:type="table" w:customStyle="1" w:styleId="12113">
    <w:name w:val="表 (紫) 121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ascii="Calibri" w:hAnsi="Calibri" w:cs="Times New Roman" w:hint="default"/>
        <w:b/>
        <w:bCs/>
      </w:rPr>
      <w:tblPr/>
      <w:tcPr>
        <w:tcBorders>
          <w:top w:val="nil"/>
          <w:left w:val="nil"/>
          <w:bottom w:val="single" w:sz="24" w:space="0" w:color="9BBB59"/>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4C3B62"/>
      </w:tcPr>
    </w:tblStylePr>
    <w:tblStylePr w:type="firstCol">
      <w:rPr>
        <w:rFonts w:ascii="Calibri" w:hAnsi="Calibri" w:cs="Times New Roman" w:hint="default"/>
        <w:color w:val="FFFFFF"/>
      </w:rPr>
      <w:tblPr/>
      <w:tcPr>
        <w:tcBorders>
          <w:top w:val="nil"/>
          <w:left w:val="nil"/>
          <w:bottom w:val="nil"/>
          <w:right w:val="nil"/>
          <w:insideH w:val="single" w:sz="4" w:space="0" w:color="4C3B62"/>
          <w:insideV w:val="nil"/>
        </w:tcBorders>
        <w:shd w:val="clear" w:color="auto" w:fill="4C3B62"/>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4C3B62"/>
      </w:tcPr>
    </w:tblStylePr>
    <w:tblStylePr w:type="band1Vert">
      <w:rPr>
        <w:rFonts w:ascii="Calibri" w:hAnsi="Calibri" w:cs="Times New Roman" w:hint="default"/>
      </w:rPr>
      <w:tblPr/>
      <w:tcPr>
        <w:shd w:val="clear" w:color="auto" w:fill="CCC0D9"/>
      </w:tcPr>
    </w:tblStylePr>
    <w:tblStylePr w:type="band1Horz">
      <w:rPr>
        <w:rFonts w:ascii="Calibri" w:hAnsi="Calibri" w:cs="Times New Roman" w:hint="default"/>
      </w:rPr>
      <w:tblPr/>
      <w:tcPr>
        <w:shd w:val="clear" w:color="auto" w:fill="BFB1D0"/>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113">
    <w:name w:val="表 (紫) 1311"/>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2EFF6"/>
    </w:tcPr>
    <w:tblStylePr w:type="firstRow">
      <w:rPr>
        <w:rFonts w:ascii="Calibri" w:hAnsi="Calibri" w:cs="Times New Roman" w:hint="default"/>
        <w:b/>
        <w:bCs/>
        <w:color w:val="FFFFFF"/>
      </w:rPr>
      <w:tblPr/>
      <w:tcPr>
        <w:tcBorders>
          <w:bottom w:val="single" w:sz="12" w:space="0" w:color="FFFFFF"/>
        </w:tcBorders>
        <w:shd w:val="clear" w:color="auto" w:fill="7E9C40"/>
      </w:tcPr>
    </w:tblStylePr>
    <w:tblStylePr w:type="lastRow">
      <w:rPr>
        <w:rFonts w:ascii="Calibri" w:hAnsi="Calibri" w:cs="Times New Roman" w:hint="default"/>
        <w:b/>
        <w:bCs/>
        <w:color w:val="7E9C40"/>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FD8E8"/>
      </w:tcPr>
    </w:tblStylePr>
    <w:tblStylePr w:type="band1Horz">
      <w:rPr>
        <w:rFonts w:ascii="Calibri" w:hAnsi="Calibri" w:cs="Times New Roman" w:hint="default"/>
      </w:rPr>
      <w:tblPr/>
      <w:tcPr>
        <w:shd w:val="clear" w:color="auto" w:fill="E5DFEC"/>
      </w:tcPr>
    </w:tblStylePr>
  </w:style>
  <w:style w:type="table" w:customStyle="1" w:styleId="14113">
    <w:name w:val="表 (紫) 1411"/>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E5DFEC"/>
    </w:tcPr>
    <w:tblStylePr w:type="firstRow">
      <w:rPr>
        <w:rFonts w:ascii="Calibri" w:hAnsi="Calibri" w:cs="Times New Roman" w:hint="default"/>
        <w:b/>
        <w:bCs/>
      </w:rPr>
      <w:tblPr/>
      <w:tcPr>
        <w:shd w:val="clear" w:color="auto" w:fill="CCC0D9"/>
      </w:tcPr>
    </w:tblStylePr>
    <w:tblStylePr w:type="lastRow">
      <w:rPr>
        <w:rFonts w:ascii="Calibri" w:hAnsi="Calibri" w:cs="Times New Roman" w:hint="default"/>
        <w:b/>
        <w:bCs/>
        <w:color w:val="000000"/>
      </w:rPr>
      <w:tblPr/>
      <w:tcPr>
        <w:shd w:val="clear" w:color="auto" w:fill="CCC0D9"/>
      </w:tcPr>
    </w:tblStylePr>
    <w:tblStylePr w:type="firstCol">
      <w:rPr>
        <w:rFonts w:ascii="Calibri" w:hAnsi="Calibri" w:cs="Times New Roman" w:hint="default"/>
        <w:color w:val="FFFFFF"/>
      </w:rPr>
      <w:tblPr/>
      <w:tcPr>
        <w:shd w:val="clear" w:color="auto" w:fill="5F497A"/>
      </w:tcPr>
    </w:tblStylePr>
    <w:tblStylePr w:type="lastCol">
      <w:rPr>
        <w:rFonts w:ascii="Calibri" w:hAnsi="Calibri" w:cs="Times New Roman" w:hint="default"/>
        <w:color w:val="FFFFFF"/>
      </w:rPr>
      <w:tblPr/>
      <w:tcPr>
        <w:shd w:val="clear" w:color="auto" w:fill="5F497A"/>
      </w:tcPr>
    </w:tblStylePr>
    <w:tblStylePr w:type="band1Vert">
      <w:rPr>
        <w:rFonts w:ascii="Calibri" w:hAnsi="Calibri" w:cs="Times New Roman" w:hint="default"/>
      </w:rPr>
      <w:tblPr/>
      <w:tcPr>
        <w:shd w:val="clear" w:color="auto" w:fill="BFB1D0"/>
      </w:tcPr>
    </w:tblStylePr>
    <w:tblStylePr w:type="band1Horz">
      <w:rPr>
        <w:rFonts w:ascii="Calibri" w:hAnsi="Calibri" w:cs="Times New Roman" w:hint="default"/>
      </w:rPr>
      <w:tblPr/>
      <w:tcPr>
        <w:shd w:val="clear" w:color="auto" w:fill="BFB1D0"/>
      </w:tcPr>
    </w:tblStylePr>
  </w:style>
  <w:style w:type="table" w:customStyle="1" w:styleId="111f1">
    <w:name w:val="表 (水色)  111"/>
    <w:basedOn w:val="a4"/>
    <w:uiPriority w:val="99"/>
    <w:rsid w:val="006529B2"/>
    <w:rPr>
      <w:rFonts w:ascii="Calibri" w:eastAsia="ＭＳ 明朝" w:hAnsi="Calibri"/>
      <w:color w:val="31849B"/>
      <w:kern w:val="2"/>
      <w:lang w:val="en-US" w:eastAsia="ja-JP"/>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customStyle="1" w:styleId="211a">
    <w:name w:val="表 (水色)  2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BACC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3119">
    <w:name w:val="表 (水色)  3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17">
    <w:name w:val="表 (水色)  4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2EAF1"/>
      </w:tcPr>
    </w:tblStylePr>
    <w:tblStylePr w:type="band1Horz">
      <w:rPr>
        <w:rFonts w:ascii="Calibri" w:hAnsi="Calibri" w:cs="Times New Roman" w:hint="default"/>
      </w:rPr>
      <w:tblPr/>
      <w:tcPr>
        <w:tcBorders>
          <w:insideH w:val="nil"/>
          <w:insideV w:val="nil"/>
        </w:tcBorders>
        <w:shd w:val="clear" w:color="auto" w:fill="D2EAF1"/>
      </w:tcPr>
    </w:tblStylePr>
    <w:tblStylePr w:type="band2Horz">
      <w:rPr>
        <w:rFonts w:ascii="Calibri" w:hAnsi="Calibri" w:cs="Times New Roman" w:hint="default"/>
      </w:rPr>
      <w:tblPr/>
      <w:tcPr>
        <w:tcBorders>
          <w:insideH w:val="nil"/>
          <w:insideV w:val="nil"/>
        </w:tcBorders>
      </w:tcPr>
    </w:tblStylePr>
  </w:style>
  <w:style w:type="table" w:customStyle="1" w:styleId="5116">
    <w:name w:val="表 (水色)  5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ascii="Calibri" w:hAnsi="Calibri" w:cs="Times New Roman" w:hint="default"/>
        <w:b/>
        <w:bCs/>
        <w:color w:val="FFFFFF"/>
      </w:rPr>
      <w:tblPr/>
      <w:tcPr>
        <w:tcBorders>
          <w:left w:val="nil"/>
          <w:right w:val="nil"/>
          <w:insideH w:val="nil"/>
          <w:insideV w:val="nil"/>
        </w:tcBorders>
        <w:shd w:val="clear" w:color="auto" w:fill="4BACC6"/>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115">
    <w:name w:val="表 (水色)  61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4BACC6"/>
        <w:bottom w:val="single" w:sz="8" w:space="0" w:color="4BACC6"/>
      </w:tblBorders>
    </w:tblPr>
    <w:tblStylePr w:type="firstRow">
      <w:rPr>
        <w:rFonts w:ascii="Times New Roman" w:eastAsia="Times New Roman" w:hAnsi="Times New Roman" w:cs="Times New Roman" w:hint="default"/>
      </w:rPr>
      <w:tblPr/>
      <w:tcPr>
        <w:tcBorders>
          <w:top w:val="nil"/>
          <w:bottom w:val="single" w:sz="8" w:space="0" w:color="4BACC6"/>
        </w:tcBorders>
      </w:tcPr>
    </w:tblStylePr>
    <w:tblStylePr w:type="lastRow">
      <w:rPr>
        <w:rFonts w:ascii="Calibri" w:hAnsi="Calibri" w:cs="Times New Roman" w:hint="default"/>
        <w:b/>
        <w:bCs/>
        <w:color w:val="1F497D"/>
      </w:rPr>
      <w:tblPr/>
      <w:tcPr>
        <w:tcBorders>
          <w:top w:val="single" w:sz="8" w:space="0" w:color="4BACC6"/>
          <w:bottom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4BACC6"/>
          <w:bottom w:val="single" w:sz="8" w:space="0" w:color="4BACC6"/>
        </w:tcBorders>
      </w:tcPr>
    </w:tblStylePr>
    <w:tblStylePr w:type="band1Vert">
      <w:rPr>
        <w:rFonts w:ascii="Calibri" w:hAnsi="Calibri" w:cs="Times New Roman" w:hint="default"/>
      </w:rPr>
      <w:tblPr/>
      <w:tcPr>
        <w:shd w:val="clear" w:color="auto" w:fill="D2EAF1"/>
      </w:tcPr>
    </w:tblStylePr>
    <w:tblStylePr w:type="band1Horz">
      <w:rPr>
        <w:rFonts w:ascii="Calibri" w:hAnsi="Calibri" w:cs="Times New Roman" w:hint="default"/>
      </w:rPr>
      <w:tblPr/>
      <w:tcPr>
        <w:shd w:val="clear" w:color="auto" w:fill="D2EAF1"/>
      </w:tcPr>
    </w:tblStylePr>
  </w:style>
  <w:style w:type="table" w:customStyle="1" w:styleId="7116">
    <w:name w:val="表 (水色)  71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rFonts w:ascii="Cambria" w:hAnsi="Cambria" w:cs="Times New Roman" w:hint="default"/>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BACC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BACC6"/>
          <w:insideH w:val="nil"/>
          <w:insideV w:val="nil"/>
        </w:tcBorders>
        <w:shd w:val="clear" w:color="auto" w:fill="FFFFFF"/>
      </w:tcPr>
    </w:tblStylePr>
    <w:tblStylePr w:type="lastCol">
      <w:rPr>
        <w:rFonts w:ascii="Cambria" w:hAnsi="Cambria" w:cs="Times New Roman" w:hint="default"/>
      </w:rPr>
      <w:tblPr/>
      <w:tcPr>
        <w:tcBorders>
          <w:top w:val="nil"/>
          <w:left w:val="single" w:sz="8" w:space="0" w:color="4BACC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2EAF1"/>
      </w:tcPr>
    </w:tblStylePr>
    <w:tblStylePr w:type="band1Horz">
      <w:rPr>
        <w:rFonts w:ascii="Cambria" w:hAnsi="Cambria" w:cs="Times New Roman" w:hint="default"/>
      </w:rPr>
      <w:tblPr/>
      <w:tcPr>
        <w:tcBorders>
          <w:top w:val="nil"/>
          <w:bottom w:val="nil"/>
          <w:insideH w:val="nil"/>
          <w:insideV w:val="nil"/>
        </w:tcBorders>
        <w:shd w:val="clear" w:color="auto" w:fill="D2EAF1"/>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116">
    <w:name w:val="表 (水色)  8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8C0D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5D5E2"/>
      </w:tcPr>
    </w:tblStylePr>
    <w:tblStylePr w:type="band1Horz">
      <w:rPr>
        <w:rFonts w:ascii="Calibri" w:hAnsi="Calibri" w:cs="Times New Roman" w:hint="default"/>
      </w:rPr>
      <w:tblPr/>
      <w:tcPr>
        <w:shd w:val="clear" w:color="auto" w:fill="A5D5E2"/>
      </w:tcPr>
    </w:tblStylePr>
  </w:style>
  <w:style w:type="table" w:customStyle="1" w:styleId="9114">
    <w:name w:val="表 (水色)  91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ascii="Cambria" w:hAnsi="Cambria" w:cs="Times New Roman" w:hint="default"/>
        <w:b/>
        <w:bCs/>
        <w:color w:val="000000"/>
      </w:rPr>
      <w:tblPr/>
      <w:tcPr>
        <w:shd w:val="clear" w:color="auto" w:fill="EDF6F9"/>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DAEEF3"/>
      </w:tcPr>
    </w:tblStylePr>
    <w:tblStylePr w:type="band1Vert">
      <w:rPr>
        <w:rFonts w:ascii="Cambria" w:hAnsi="Cambria" w:cs="Times New Roman" w:hint="default"/>
      </w:rPr>
      <w:tblPr/>
      <w:tcPr>
        <w:shd w:val="clear" w:color="auto" w:fill="A5D5E2"/>
      </w:tcPr>
    </w:tblStylePr>
    <w:tblStylePr w:type="band1Horz">
      <w:rPr>
        <w:rFonts w:ascii="Cambria" w:hAnsi="Cambria" w:cs="Times New Roman" w:hint="default"/>
      </w:rPr>
      <w:tblPr/>
      <w:tcPr>
        <w:tcBorders>
          <w:insideH w:val="single" w:sz="6" w:space="0" w:color="4BACC6"/>
          <w:insideV w:val="single" w:sz="6" w:space="0" w:color="4BACC6"/>
        </w:tcBorders>
        <w:shd w:val="clear" w:color="auto" w:fill="A5D5E2"/>
      </w:tcPr>
    </w:tblStylePr>
    <w:tblStylePr w:type="nwCell">
      <w:rPr>
        <w:rFonts w:ascii="Cambria" w:hAnsi="Cambria" w:cs="Times New Roman" w:hint="default"/>
      </w:rPr>
      <w:tblPr/>
      <w:tcPr>
        <w:shd w:val="clear" w:color="auto" w:fill="FFFFFF"/>
      </w:tcPr>
    </w:tblStylePr>
  </w:style>
  <w:style w:type="table" w:customStyle="1" w:styleId="10114">
    <w:name w:val="表 (水色) 10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11114">
    <w:name w:val="表 (水色) 1111"/>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4BACC6"/>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205867"/>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31849B"/>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31849B"/>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31849B"/>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31849B"/>
      </w:tcPr>
    </w:tblStylePr>
  </w:style>
  <w:style w:type="table" w:customStyle="1" w:styleId="12114">
    <w:name w:val="表 (水色) 121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ascii="Calibri" w:hAnsi="Calibri" w:cs="Times New Roman" w:hint="default"/>
        <w:b/>
        <w:bCs/>
      </w:rPr>
      <w:tblPr/>
      <w:tcPr>
        <w:tcBorders>
          <w:top w:val="nil"/>
          <w:left w:val="nil"/>
          <w:bottom w:val="single" w:sz="24" w:space="0" w:color="F79646"/>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76A7C"/>
      </w:tcPr>
    </w:tblStylePr>
    <w:tblStylePr w:type="firstCol">
      <w:rPr>
        <w:rFonts w:ascii="Calibri" w:hAnsi="Calibri" w:cs="Times New Roman" w:hint="default"/>
        <w:color w:val="FFFFFF"/>
      </w:rPr>
      <w:tblPr/>
      <w:tcPr>
        <w:tcBorders>
          <w:top w:val="nil"/>
          <w:left w:val="nil"/>
          <w:bottom w:val="nil"/>
          <w:right w:val="nil"/>
          <w:insideH w:val="single" w:sz="4" w:space="0" w:color="276A7C"/>
          <w:insideV w:val="nil"/>
        </w:tcBorders>
        <w:shd w:val="clear" w:color="auto" w:fill="276A7C"/>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76A7C"/>
      </w:tcPr>
    </w:tblStylePr>
    <w:tblStylePr w:type="band1Vert">
      <w:rPr>
        <w:rFonts w:ascii="Calibri" w:hAnsi="Calibri" w:cs="Times New Roman" w:hint="default"/>
      </w:rPr>
      <w:tblPr/>
      <w:tcPr>
        <w:shd w:val="clear" w:color="auto" w:fill="B6DDE8"/>
      </w:tcPr>
    </w:tblStylePr>
    <w:tblStylePr w:type="band1Horz">
      <w:rPr>
        <w:rFonts w:ascii="Calibri" w:hAnsi="Calibri" w:cs="Times New Roman" w:hint="default"/>
      </w:rPr>
      <w:tblPr/>
      <w:tcPr>
        <w:shd w:val="clear" w:color="auto" w:fill="A5D5E2"/>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114">
    <w:name w:val="表 (水色) 1311"/>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DF6F9"/>
    </w:tcPr>
    <w:tblStylePr w:type="firstRow">
      <w:rPr>
        <w:rFonts w:ascii="Calibri" w:hAnsi="Calibri" w:cs="Times New Roman" w:hint="default"/>
        <w:b/>
        <w:bCs/>
        <w:color w:val="FFFFFF"/>
      </w:rPr>
      <w:tblPr/>
      <w:tcPr>
        <w:tcBorders>
          <w:bottom w:val="single" w:sz="12" w:space="0" w:color="FFFFFF"/>
        </w:tcBorders>
        <w:shd w:val="clear" w:color="auto" w:fill="F2730A"/>
      </w:tcPr>
    </w:tblStylePr>
    <w:tblStylePr w:type="lastRow">
      <w:rPr>
        <w:rFonts w:ascii="Calibri" w:hAnsi="Calibri" w:cs="Times New Roman" w:hint="default"/>
        <w:b/>
        <w:bCs/>
        <w:color w:val="F2730A"/>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2EAF1"/>
      </w:tcPr>
    </w:tblStylePr>
    <w:tblStylePr w:type="band1Horz">
      <w:rPr>
        <w:rFonts w:ascii="Calibri" w:hAnsi="Calibri" w:cs="Times New Roman" w:hint="default"/>
      </w:rPr>
      <w:tblPr/>
      <w:tcPr>
        <w:shd w:val="clear" w:color="auto" w:fill="DAEEF3"/>
      </w:tcPr>
    </w:tblStylePr>
  </w:style>
  <w:style w:type="table" w:customStyle="1" w:styleId="14114">
    <w:name w:val="表 (水色) 1411"/>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DAEEF3"/>
    </w:tcPr>
    <w:tblStylePr w:type="firstRow">
      <w:rPr>
        <w:rFonts w:ascii="Calibri" w:hAnsi="Calibri" w:cs="Times New Roman" w:hint="default"/>
        <w:b/>
        <w:bCs/>
      </w:rPr>
      <w:tblPr/>
      <w:tcPr>
        <w:shd w:val="clear" w:color="auto" w:fill="B6DDE8"/>
      </w:tcPr>
    </w:tblStylePr>
    <w:tblStylePr w:type="lastRow">
      <w:rPr>
        <w:rFonts w:ascii="Calibri" w:hAnsi="Calibri" w:cs="Times New Roman" w:hint="default"/>
        <w:b/>
        <w:bCs/>
        <w:color w:val="000000"/>
      </w:rPr>
      <w:tblPr/>
      <w:tcPr>
        <w:shd w:val="clear" w:color="auto" w:fill="B6DDE8"/>
      </w:tcPr>
    </w:tblStylePr>
    <w:tblStylePr w:type="firstCol">
      <w:rPr>
        <w:rFonts w:ascii="Calibri" w:hAnsi="Calibri" w:cs="Times New Roman" w:hint="default"/>
        <w:color w:val="FFFFFF"/>
      </w:rPr>
      <w:tblPr/>
      <w:tcPr>
        <w:shd w:val="clear" w:color="auto" w:fill="31849B"/>
      </w:tcPr>
    </w:tblStylePr>
    <w:tblStylePr w:type="lastCol">
      <w:rPr>
        <w:rFonts w:ascii="Calibri" w:hAnsi="Calibri" w:cs="Times New Roman" w:hint="default"/>
        <w:color w:val="FFFFFF"/>
      </w:rPr>
      <w:tblPr/>
      <w:tcPr>
        <w:shd w:val="clear" w:color="auto" w:fill="31849B"/>
      </w:tcPr>
    </w:tblStylePr>
    <w:tblStylePr w:type="band1Vert">
      <w:rPr>
        <w:rFonts w:ascii="Calibri" w:hAnsi="Calibri" w:cs="Times New Roman" w:hint="default"/>
      </w:rPr>
      <w:tblPr/>
      <w:tcPr>
        <w:shd w:val="clear" w:color="auto" w:fill="A5D5E2"/>
      </w:tcPr>
    </w:tblStylePr>
    <w:tblStylePr w:type="band1Horz">
      <w:rPr>
        <w:rFonts w:ascii="Calibri" w:hAnsi="Calibri" w:cs="Times New Roman" w:hint="default"/>
      </w:rPr>
      <w:tblPr/>
      <w:tcPr>
        <w:shd w:val="clear" w:color="auto" w:fill="A5D5E2"/>
      </w:tcPr>
    </w:tblStylePr>
  </w:style>
  <w:style w:type="table" w:customStyle="1" w:styleId="111f2">
    <w:name w:val="表 (オレンジ)  111"/>
    <w:basedOn w:val="a4"/>
    <w:uiPriority w:val="99"/>
    <w:rsid w:val="006529B2"/>
    <w:rPr>
      <w:rFonts w:ascii="Calibri" w:eastAsia="ＭＳ 明朝" w:hAnsi="Calibri"/>
      <w:color w:val="E36C0A"/>
      <w:kern w:val="2"/>
      <w:lang w:val="en-US" w:eastAsia="ja-JP"/>
    </w:rPr>
    <w:tblPr>
      <w:tblStyleRowBandSize w:val="1"/>
      <w:tblStyleColBandSize w:val="1"/>
      <w:tblInd w:w="0" w:type="nil"/>
      <w:tblBorders>
        <w:top w:val="single" w:sz="8" w:space="0" w:color="F79646"/>
        <w:bottom w:val="single" w:sz="8" w:space="0" w:color="F79646"/>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F79646"/>
          <w:left w:val="nil"/>
          <w:bottom w:val="single" w:sz="8" w:space="0" w:color="F7964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FDE4D0"/>
      </w:tcPr>
    </w:tblStylePr>
    <w:tblStylePr w:type="band1Horz">
      <w:rPr>
        <w:rFonts w:ascii="Calibri" w:hAnsi="Calibri" w:cs="Times New Roman" w:hint="default"/>
      </w:rPr>
      <w:tblPr/>
      <w:tcPr>
        <w:tcBorders>
          <w:left w:val="nil"/>
          <w:right w:val="nil"/>
          <w:insideH w:val="nil"/>
          <w:insideV w:val="nil"/>
        </w:tcBorders>
        <w:shd w:val="clear" w:color="auto" w:fill="FDE4D0"/>
      </w:tcPr>
    </w:tblStylePr>
  </w:style>
  <w:style w:type="table" w:customStyle="1" w:styleId="211b">
    <w:name w:val="表 (オレンジ)  2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F7964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tcPr>
    </w:tblStylePr>
    <w:tblStylePr w:type="band1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311a">
    <w:name w:val="表 (オレンジ)  3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4118">
    <w:name w:val="表 (オレンジ)  4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DE4D0"/>
      </w:tcPr>
    </w:tblStylePr>
    <w:tblStylePr w:type="band1Horz">
      <w:rPr>
        <w:rFonts w:ascii="Calibri" w:hAnsi="Calibri" w:cs="Times New Roman" w:hint="default"/>
      </w:rPr>
      <w:tblPr/>
      <w:tcPr>
        <w:tcBorders>
          <w:insideH w:val="nil"/>
          <w:insideV w:val="nil"/>
        </w:tcBorders>
        <w:shd w:val="clear" w:color="auto" w:fill="FDE4D0"/>
      </w:tcPr>
    </w:tblStylePr>
    <w:tblStylePr w:type="band2Horz">
      <w:rPr>
        <w:rFonts w:ascii="Calibri" w:hAnsi="Calibri" w:cs="Times New Roman" w:hint="default"/>
      </w:rPr>
      <w:tblPr/>
      <w:tcPr>
        <w:tcBorders>
          <w:insideH w:val="nil"/>
          <w:insideV w:val="nil"/>
        </w:tcBorders>
      </w:tcPr>
    </w:tblStylePr>
  </w:style>
  <w:style w:type="table" w:customStyle="1" w:styleId="5117">
    <w:name w:val="表 (オレンジ)  5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ascii="Calibri" w:hAnsi="Calibri" w:cs="Times New Roman" w:hint="default"/>
        <w:b/>
        <w:bCs/>
        <w:color w:val="FFFFFF"/>
      </w:rPr>
      <w:tblPr/>
      <w:tcPr>
        <w:tcBorders>
          <w:left w:val="nil"/>
          <w:right w:val="nil"/>
          <w:insideH w:val="nil"/>
          <w:insideV w:val="nil"/>
        </w:tcBorders>
        <w:shd w:val="clear" w:color="auto" w:fill="F79646"/>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116">
    <w:name w:val="表 (オレンジ)  61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F79646"/>
        <w:bottom w:val="single" w:sz="8" w:space="0" w:color="F79646"/>
      </w:tblBorders>
    </w:tblPr>
    <w:tblStylePr w:type="firstRow">
      <w:rPr>
        <w:rFonts w:ascii="Times New Roman" w:eastAsia="Times New Roman" w:hAnsi="Times New Roman" w:cs="Times New Roman" w:hint="default"/>
      </w:rPr>
      <w:tblPr/>
      <w:tcPr>
        <w:tcBorders>
          <w:top w:val="nil"/>
          <w:bottom w:val="single" w:sz="8" w:space="0" w:color="F79646"/>
        </w:tcBorders>
      </w:tcPr>
    </w:tblStylePr>
    <w:tblStylePr w:type="lastRow">
      <w:rPr>
        <w:rFonts w:ascii="Calibri" w:hAnsi="Calibri" w:cs="Times New Roman" w:hint="default"/>
        <w:b/>
        <w:bCs/>
        <w:color w:val="1F497D"/>
      </w:rPr>
      <w:tblPr/>
      <w:tcPr>
        <w:tcBorders>
          <w:top w:val="single" w:sz="8" w:space="0" w:color="F79646"/>
          <w:bottom w:val="single" w:sz="8" w:space="0" w:color="F79646"/>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F79646"/>
          <w:bottom w:val="single" w:sz="8" w:space="0" w:color="F79646"/>
        </w:tcBorders>
      </w:tcPr>
    </w:tblStylePr>
    <w:tblStylePr w:type="band1Vert">
      <w:rPr>
        <w:rFonts w:ascii="Calibri" w:hAnsi="Calibri" w:cs="Times New Roman" w:hint="default"/>
      </w:rPr>
      <w:tblPr/>
      <w:tcPr>
        <w:shd w:val="clear" w:color="auto" w:fill="FDE4D0"/>
      </w:tcPr>
    </w:tblStylePr>
    <w:tblStylePr w:type="band1Horz">
      <w:rPr>
        <w:rFonts w:ascii="Calibri" w:hAnsi="Calibri" w:cs="Times New Roman" w:hint="default"/>
      </w:rPr>
      <w:tblPr/>
      <w:tcPr>
        <w:shd w:val="clear" w:color="auto" w:fill="FDE4D0"/>
      </w:tcPr>
    </w:tblStylePr>
  </w:style>
  <w:style w:type="table" w:customStyle="1" w:styleId="7117">
    <w:name w:val="表 (オレンジ)  71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rPr>
        <w:rFonts w:ascii="Cambria" w:hAnsi="Cambria" w:cs="Times New Roman" w:hint="default"/>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F7964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F79646"/>
          <w:insideH w:val="nil"/>
          <w:insideV w:val="nil"/>
        </w:tcBorders>
        <w:shd w:val="clear" w:color="auto" w:fill="FFFFFF"/>
      </w:tcPr>
    </w:tblStylePr>
    <w:tblStylePr w:type="lastCol">
      <w:rPr>
        <w:rFonts w:ascii="Cambria" w:hAnsi="Cambria" w:cs="Times New Roman" w:hint="default"/>
      </w:rPr>
      <w:tblPr/>
      <w:tcPr>
        <w:tcBorders>
          <w:top w:val="nil"/>
          <w:left w:val="single" w:sz="8" w:space="0" w:color="F7964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FDE4D0"/>
      </w:tcPr>
    </w:tblStylePr>
    <w:tblStylePr w:type="band1Horz">
      <w:rPr>
        <w:rFonts w:ascii="Cambria" w:hAnsi="Cambria" w:cs="Times New Roman" w:hint="default"/>
      </w:rPr>
      <w:tblPr/>
      <w:tcPr>
        <w:tcBorders>
          <w:top w:val="nil"/>
          <w:bottom w:val="nil"/>
          <w:insideH w:val="nil"/>
          <w:insideV w:val="nil"/>
        </w:tcBorders>
        <w:shd w:val="clear" w:color="auto" w:fill="FDE4D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117">
    <w:name w:val="表 (オレンジ)  8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F9B07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9115">
    <w:name w:val="表 (オレンジ)  91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ascii="Cambria" w:hAnsi="Cambria" w:cs="Times New Roman" w:hint="default"/>
        <w:b/>
        <w:bCs/>
        <w:color w:val="000000"/>
      </w:rPr>
      <w:tblPr/>
      <w:tcPr>
        <w:shd w:val="clear" w:color="auto" w:fill="FEF4EC"/>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FDE9D9"/>
      </w:tcPr>
    </w:tblStylePr>
    <w:tblStylePr w:type="band1Vert">
      <w:rPr>
        <w:rFonts w:ascii="Cambria" w:hAnsi="Cambria" w:cs="Times New Roman" w:hint="default"/>
      </w:rPr>
      <w:tblPr/>
      <w:tcPr>
        <w:shd w:val="clear" w:color="auto" w:fill="FBCAA2"/>
      </w:tcPr>
    </w:tblStylePr>
    <w:tblStylePr w:type="band1Horz">
      <w:rPr>
        <w:rFonts w:ascii="Cambria" w:hAnsi="Cambria" w:cs="Times New Roman" w:hint="default"/>
      </w:rPr>
      <w:tblPr/>
      <w:tcPr>
        <w:tcBorders>
          <w:insideH w:val="single" w:sz="6" w:space="0" w:color="F79646"/>
          <w:insideV w:val="single" w:sz="6" w:space="0" w:color="F79646"/>
        </w:tcBorders>
        <w:shd w:val="clear" w:color="auto" w:fill="FBCAA2"/>
      </w:tcPr>
    </w:tblStylePr>
    <w:tblStylePr w:type="nwCell">
      <w:rPr>
        <w:rFonts w:ascii="Cambria" w:hAnsi="Cambria" w:cs="Times New Roman" w:hint="default"/>
      </w:rPr>
      <w:tblPr/>
      <w:tcPr>
        <w:shd w:val="clear" w:color="auto" w:fill="FFFFFF"/>
      </w:tcPr>
    </w:tblStylePr>
  </w:style>
  <w:style w:type="table" w:customStyle="1" w:styleId="10115">
    <w:name w:val="表 (オレンジ) 10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115">
    <w:name w:val="表 (オレンジ) 1111"/>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F79646"/>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974706"/>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E36C0A"/>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E36C0A"/>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E36C0A"/>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E36C0A"/>
      </w:tcPr>
    </w:tblStylePr>
  </w:style>
  <w:style w:type="table" w:customStyle="1" w:styleId="12115">
    <w:name w:val="表 (オレンジ) 121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ascii="Calibri" w:hAnsi="Calibri" w:cs="Times New Roman" w:hint="default"/>
        <w:b/>
        <w:bCs/>
      </w:rPr>
      <w:tblPr/>
      <w:tcPr>
        <w:tcBorders>
          <w:top w:val="nil"/>
          <w:left w:val="nil"/>
          <w:bottom w:val="single" w:sz="24" w:space="0" w:color="4BACC6"/>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B65608"/>
      </w:tcPr>
    </w:tblStylePr>
    <w:tblStylePr w:type="firstCol">
      <w:rPr>
        <w:rFonts w:ascii="Calibri" w:hAnsi="Calibri" w:cs="Times New Roman" w:hint="default"/>
        <w:color w:val="FFFFFF"/>
      </w:rPr>
      <w:tblPr/>
      <w:tcPr>
        <w:tcBorders>
          <w:top w:val="nil"/>
          <w:left w:val="nil"/>
          <w:bottom w:val="nil"/>
          <w:right w:val="nil"/>
          <w:insideH w:val="single" w:sz="4" w:space="0" w:color="B65608"/>
          <w:insideV w:val="nil"/>
        </w:tcBorders>
        <w:shd w:val="clear" w:color="auto" w:fill="B65608"/>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B65608"/>
      </w:tcPr>
    </w:tblStylePr>
    <w:tblStylePr w:type="band1Vert">
      <w:rPr>
        <w:rFonts w:ascii="Calibri" w:hAnsi="Calibri" w:cs="Times New Roman" w:hint="default"/>
      </w:rPr>
      <w:tblPr/>
      <w:tcPr>
        <w:shd w:val="clear" w:color="auto" w:fill="FBD4B4"/>
      </w:tcPr>
    </w:tblStylePr>
    <w:tblStylePr w:type="band1Horz">
      <w:rPr>
        <w:rFonts w:ascii="Calibri" w:hAnsi="Calibri" w:cs="Times New Roman" w:hint="default"/>
      </w:rPr>
      <w:tblPr/>
      <w:tcPr>
        <w:shd w:val="clear" w:color="auto" w:fill="FBCAA2"/>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115">
    <w:name w:val="表 (オレンジ) 1311"/>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EF4EC"/>
    </w:tcPr>
    <w:tblStylePr w:type="firstRow">
      <w:rPr>
        <w:rFonts w:ascii="Calibri" w:hAnsi="Calibri" w:cs="Times New Roman" w:hint="default"/>
        <w:b/>
        <w:bCs/>
        <w:color w:val="FFFFFF"/>
      </w:rPr>
      <w:tblPr/>
      <w:tcPr>
        <w:tcBorders>
          <w:bottom w:val="single" w:sz="12" w:space="0" w:color="FFFFFF"/>
        </w:tcBorders>
        <w:shd w:val="clear" w:color="auto" w:fill="348DA5"/>
      </w:tcPr>
    </w:tblStylePr>
    <w:tblStylePr w:type="lastRow">
      <w:rPr>
        <w:rFonts w:ascii="Calibri" w:hAnsi="Calibri" w:cs="Times New Roman" w:hint="default"/>
        <w:b/>
        <w:bCs/>
        <w:color w:val="348DA5"/>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FDE4D0"/>
      </w:tcPr>
    </w:tblStylePr>
    <w:tblStylePr w:type="band1Horz">
      <w:rPr>
        <w:rFonts w:ascii="Calibri" w:hAnsi="Calibri" w:cs="Times New Roman" w:hint="default"/>
      </w:rPr>
      <w:tblPr/>
      <w:tcPr>
        <w:shd w:val="clear" w:color="auto" w:fill="FDE9D9"/>
      </w:tcPr>
    </w:tblStylePr>
  </w:style>
  <w:style w:type="table" w:customStyle="1" w:styleId="14115">
    <w:name w:val="表 (オレンジ) 1411"/>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FDE9D9"/>
    </w:tcPr>
    <w:tblStylePr w:type="firstRow">
      <w:rPr>
        <w:rFonts w:ascii="Calibri" w:hAnsi="Calibri" w:cs="Times New Roman" w:hint="default"/>
        <w:b/>
        <w:bCs/>
      </w:rPr>
      <w:tblPr/>
      <w:tcPr>
        <w:shd w:val="clear" w:color="auto" w:fill="FBD4B4"/>
      </w:tcPr>
    </w:tblStylePr>
    <w:tblStylePr w:type="lastRow">
      <w:rPr>
        <w:rFonts w:ascii="Calibri" w:hAnsi="Calibri" w:cs="Times New Roman" w:hint="default"/>
        <w:b/>
        <w:bCs/>
        <w:color w:val="000000"/>
      </w:rPr>
      <w:tblPr/>
      <w:tcPr>
        <w:shd w:val="clear" w:color="auto" w:fill="FBD4B4"/>
      </w:tcPr>
    </w:tblStylePr>
    <w:tblStylePr w:type="firstCol">
      <w:rPr>
        <w:rFonts w:ascii="Calibri" w:hAnsi="Calibri" w:cs="Times New Roman" w:hint="default"/>
        <w:color w:val="FFFFFF"/>
      </w:rPr>
      <w:tblPr/>
      <w:tcPr>
        <w:shd w:val="clear" w:color="auto" w:fill="E36C0A"/>
      </w:tcPr>
    </w:tblStylePr>
    <w:tblStylePr w:type="lastCol">
      <w:rPr>
        <w:rFonts w:ascii="Calibri" w:hAnsi="Calibri" w:cs="Times New Roman" w:hint="default"/>
        <w:color w:val="FFFFFF"/>
      </w:rPr>
      <w:tblPr/>
      <w:tcPr>
        <w:shd w:val="clear" w:color="auto" w:fill="E36C0A"/>
      </w:tc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1217">
    <w:name w:val="表 (シンプル) 121"/>
    <w:basedOn w:val="a4"/>
    <w:uiPriority w:val="99"/>
    <w:semiHidden/>
    <w:rsid w:val="006529B2"/>
    <w:rPr>
      <w:rFonts w:ascii="Calibri" w:eastAsia="ＭＳ 明朝" w:hAnsi="Calibri"/>
      <w:kern w:val="2"/>
      <w:lang w:val="en-US" w:eastAsia="ja-JP"/>
    </w:rPr>
    <w:tblPr>
      <w:tblInd w:w="0" w:type="nil"/>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210">
    <w:name w:val="表 (シンプル) 221"/>
    <w:basedOn w:val="a4"/>
    <w:uiPriority w:val="99"/>
    <w:semiHidden/>
    <w:rsid w:val="006529B2"/>
    <w:rPr>
      <w:rFonts w:ascii="Calibri" w:eastAsia="ＭＳ 明朝" w:hAnsi="Calibri"/>
      <w:kern w:val="2"/>
      <w:lang w:val="en-US" w:eastAsia="ja-JP"/>
    </w:rPr>
    <w:tblPr>
      <w:tblInd w:w="0" w:type="nil"/>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210">
    <w:name w:val="表 (シンプル) 321"/>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218">
    <w:name w:val="表 (クラシック) 121"/>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211">
    <w:name w:val="表 (クラシック) 221"/>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211">
    <w:name w:val="表 (クラシック) 321"/>
    <w:basedOn w:val="a4"/>
    <w:uiPriority w:val="99"/>
    <w:semiHidden/>
    <w:rsid w:val="006529B2"/>
    <w:rPr>
      <w:rFonts w:ascii="Calibri" w:eastAsia="ＭＳ 明朝" w:hAnsi="Calibri"/>
      <w:color w:val="000080"/>
      <w:kern w:val="2"/>
      <w:lang w:val="en-US" w:eastAsia="ja-JP"/>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210">
    <w:name w:val="表 (クラシック) 421"/>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219">
    <w:name w:val="表 (カラフル) 121"/>
    <w:basedOn w:val="a4"/>
    <w:uiPriority w:val="99"/>
    <w:semiHidden/>
    <w:rsid w:val="006529B2"/>
    <w:rPr>
      <w:rFonts w:ascii="Calibri" w:eastAsia="ＭＳ 明朝" w:hAnsi="Calibri"/>
      <w:color w:val="FFFFFF"/>
      <w:kern w:val="2"/>
      <w:lang w:val="en-US" w:eastAsia="ja-JP"/>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212">
    <w:name w:val="表 (カラフル) 221"/>
    <w:basedOn w:val="a4"/>
    <w:uiPriority w:val="99"/>
    <w:semiHidden/>
    <w:rsid w:val="006529B2"/>
    <w:rPr>
      <w:rFonts w:ascii="Calibri" w:eastAsia="ＭＳ 明朝" w:hAnsi="Calibri"/>
      <w:kern w:val="2"/>
      <w:lang w:val="en-US" w:eastAsia="ja-JP"/>
    </w:rPr>
    <w:tblPr>
      <w:tblInd w:w="0" w:type="nil"/>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212">
    <w:name w:val="表 (カラフル) 321"/>
    <w:basedOn w:val="a4"/>
    <w:uiPriority w:val="99"/>
    <w:semiHidden/>
    <w:rsid w:val="006529B2"/>
    <w:rPr>
      <w:rFonts w:ascii="Calibri" w:eastAsia="ＭＳ 明朝" w:hAnsi="Calibri"/>
      <w:kern w:val="2"/>
      <w:lang w:val="en-US" w:eastAsia="ja-JP"/>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21a">
    <w:name w:val="表 (列の強調) 121"/>
    <w:basedOn w:val="a4"/>
    <w:uiPriority w:val="99"/>
    <w:semiHidden/>
    <w:rsid w:val="006529B2"/>
    <w:rPr>
      <w:rFonts w:ascii="Calibri" w:eastAsia="ＭＳ 明朝" w:hAnsi="Calibri"/>
      <w:b/>
      <w:bCs/>
      <w:kern w:val="2"/>
      <w:lang w:val="en-US" w:eastAsia="ja-JP"/>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213">
    <w:name w:val="表 (列の強調) 221"/>
    <w:basedOn w:val="a4"/>
    <w:uiPriority w:val="99"/>
    <w:semiHidden/>
    <w:rsid w:val="006529B2"/>
    <w:rPr>
      <w:rFonts w:ascii="Calibri" w:eastAsia="ＭＳ 明朝" w:hAnsi="Calibri"/>
      <w:b/>
      <w:bCs/>
      <w:kern w:val="2"/>
      <w:lang w:val="en-US" w:eastAsia="ja-JP"/>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213">
    <w:name w:val="表 (列の強調) 321"/>
    <w:basedOn w:val="a4"/>
    <w:uiPriority w:val="99"/>
    <w:semiHidden/>
    <w:rsid w:val="006529B2"/>
    <w:rPr>
      <w:rFonts w:ascii="Calibri" w:eastAsia="ＭＳ 明朝" w:hAnsi="Calibri"/>
      <w:b/>
      <w:bCs/>
      <w:kern w:val="2"/>
      <w:lang w:val="en-US" w:eastAsia="ja-JP"/>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211">
    <w:name w:val="表 (列の強調) 421"/>
    <w:basedOn w:val="a4"/>
    <w:uiPriority w:val="99"/>
    <w:semiHidden/>
    <w:rsid w:val="006529B2"/>
    <w:rPr>
      <w:rFonts w:ascii="Calibri" w:eastAsia="ＭＳ 明朝" w:hAnsi="Calibri"/>
      <w:kern w:val="2"/>
      <w:lang w:val="en-US" w:eastAsia="ja-JP"/>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210">
    <w:name w:val="表 (列の強調) 521"/>
    <w:basedOn w:val="a4"/>
    <w:uiPriority w:val="99"/>
    <w:semiHidden/>
    <w:rsid w:val="006529B2"/>
    <w:rPr>
      <w:rFonts w:ascii="Calibri" w:eastAsia="ＭＳ 明朝" w:hAnsi="Calibri"/>
      <w:kern w:val="2"/>
      <w:lang w:val="en-US" w:eastAsia="ja-JP"/>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21b">
    <w:name w:val="表 (格子) 121"/>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214">
    <w:name w:val="表 (格子) 221"/>
    <w:basedOn w:val="a4"/>
    <w:uiPriority w:val="99"/>
    <w:semiHidden/>
    <w:rsid w:val="006529B2"/>
    <w:rPr>
      <w:rFonts w:ascii="Calibri" w:eastAsia="ＭＳ 明朝" w:hAnsi="Calibri"/>
      <w:kern w:val="2"/>
      <w:lang w:val="en-US" w:eastAsia="ja-JP"/>
    </w:rPr>
    <w:tblPr>
      <w:tblInd w:w="0" w:type="nil"/>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214">
    <w:name w:val="表 (格子) 321"/>
    <w:basedOn w:val="a4"/>
    <w:uiPriority w:val="99"/>
    <w:semiHidden/>
    <w:rsid w:val="006529B2"/>
    <w:rPr>
      <w:rFonts w:ascii="Calibri" w:eastAsia="ＭＳ 明朝" w:hAnsi="Calibri"/>
      <w:kern w:val="2"/>
      <w:lang w:val="en-US" w:eastAsia="ja-JP"/>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212">
    <w:name w:val="表 (格子) 421"/>
    <w:basedOn w:val="a4"/>
    <w:uiPriority w:val="99"/>
    <w:semiHidden/>
    <w:rsid w:val="006529B2"/>
    <w:rPr>
      <w:rFonts w:ascii="Calibri" w:eastAsia="ＭＳ 明朝" w:hAnsi="Calibri"/>
      <w:kern w:val="2"/>
      <w:lang w:val="en-US" w:eastAsia="ja-JP"/>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211">
    <w:name w:val="表 (格子) 521"/>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210">
    <w:name w:val="表 (格子) 621"/>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210">
    <w:name w:val="表 (格子) 721"/>
    <w:basedOn w:val="a4"/>
    <w:uiPriority w:val="99"/>
    <w:semiHidden/>
    <w:rsid w:val="006529B2"/>
    <w:rPr>
      <w:rFonts w:ascii="Calibri" w:eastAsia="ＭＳ 明朝" w:hAnsi="Calibri"/>
      <w:b/>
      <w:bCs/>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210">
    <w:name w:val="表 (格子) 821"/>
    <w:basedOn w:val="a4"/>
    <w:uiPriority w:val="99"/>
    <w:semiHidden/>
    <w:rsid w:val="006529B2"/>
    <w:rPr>
      <w:rFonts w:ascii="Calibri" w:eastAsia="ＭＳ 明朝" w:hAnsi="Calibri"/>
      <w:kern w:val="2"/>
      <w:lang w:val="en-US" w:eastAsia="ja-JP"/>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21c">
    <w:name w:val="表 (一覧) 121"/>
    <w:basedOn w:val="a4"/>
    <w:uiPriority w:val="99"/>
    <w:semiHidden/>
    <w:rsid w:val="006529B2"/>
    <w:rPr>
      <w:rFonts w:ascii="Calibri" w:eastAsia="ＭＳ 明朝" w:hAnsi="Calibri"/>
      <w:kern w:val="2"/>
      <w:lang w:val="en-US" w:eastAsia="ja-JP"/>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215">
    <w:name w:val="表 (一覧) 221"/>
    <w:basedOn w:val="a4"/>
    <w:uiPriority w:val="99"/>
    <w:semiHidden/>
    <w:rsid w:val="006529B2"/>
    <w:rPr>
      <w:rFonts w:ascii="Calibri" w:eastAsia="ＭＳ 明朝" w:hAnsi="Calibri"/>
      <w:kern w:val="2"/>
      <w:lang w:val="en-US" w:eastAsia="ja-JP"/>
    </w:rPr>
    <w:tblPr>
      <w:tblStyleRowBandSize w:val="2"/>
      <w:tblInd w:w="0" w:type="nil"/>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215">
    <w:name w:val="表 (一覧) 321"/>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213">
    <w:name w:val="表 (一覧) 421"/>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12">
    <w:name w:val="表 (一覧) 521"/>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211">
    <w:name w:val="表 (一覧) 621"/>
    <w:basedOn w:val="a4"/>
    <w:uiPriority w:val="99"/>
    <w:semiHidden/>
    <w:rsid w:val="006529B2"/>
    <w:rPr>
      <w:rFonts w:ascii="Calibri" w:eastAsia="ＭＳ 明朝" w:hAnsi="Calibri"/>
      <w:kern w:val="2"/>
      <w:lang w:val="en-US" w:eastAsia="ja-JP"/>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211">
    <w:name w:val="表 (一覧) 721"/>
    <w:basedOn w:val="a4"/>
    <w:uiPriority w:val="99"/>
    <w:semiHidden/>
    <w:rsid w:val="006529B2"/>
    <w:rPr>
      <w:rFonts w:ascii="Calibri" w:eastAsia="ＭＳ 明朝" w:hAnsi="Calibri"/>
      <w:kern w:val="2"/>
      <w:lang w:val="en-US" w:eastAsia="ja-JP"/>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211">
    <w:name w:val="表 (一覧) 821"/>
    <w:basedOn w:val="a4"/>
    <w:uiPriority w:val="99"/>
    <w:semiHidden/>
    <w:rsid w:val="006529B2"/>
    <w:rPr>
      <w:rFonts w:ascii="Calibri" w:eastAsia="ＭＳ 明朝" w:hAnsi="Calibri"/>
      <w:kern w:val="2"/>
      <w:lang w:val="en-US" w:eastAsia="ja-JP"/>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3-D121">
    <w:name w:val="表 (3-D) 121"/>
    <w:basedOn w:val="a4"/>
    <w:uiPriority w:val="99"/>
    <w:semiHidden/>
    <w:rsid w:val="006529B2"/>
    <w:rPr>
      <w:rFonts w:ascii="Calibri" w:eastAsia="ＭＳ 明朝" w:hAnsi="Calibri"/>
      <w:kern w:val="2"/>
      <w:lang w:val="en-US" w:eastAsia="ja-JP"/>
    </w:rPr>
    <w:tblPr>
      <w:tblInd w:w="0" w:type="nil"/>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D221">
    <w:name w:val="表 (3-D) 221"/>
    <w:basedOn w:val="a4"/>
    <w:uiPriority w:val="99"/>
    <w:semiHidden/>
    <w:rsid w:val="006529B2"/>
    <w:rPr>
      <w:rFonts w:ascii="Calibri" w:eastAsia="ＭＳ 明朝" w:hAnsi="Calibri"/>
      <w:kern w:val="2"/>
      <w:lang w:val="en-US" w:eastAsia="ja-JP"/>
    </w:rPr>
    <w:tblPr>
      <w:tblStyleRowBandSize w:val="1"/>
      <w:tblInd w:w="0" w:type="nil"/>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D321">
    <w:name w:val="表 (3-D) 321"/>
    <w:basedOn w:val="a4"/>
    <w:uiPriority w:val="99"/>
    <w:semiHidden/>
    <w:rsid w:val="006529B2"/>
    <w:rPr>
      <w:rFonts w:ascii="Calibri" w:eastAsia="ＭＳ 明朝" w:hAnsi="Calibri"/>
      <w:kern w:val="2"/>
      <w:lang w:val="en-US" w:eastAsia="ja-JP"/>
    </w:rPr>
    <w:tblPr>
      <w:tblStyleRowBandSize w:val="1"/>
      <w:tblStyleColBandSize w:val="1"/>
      <w:tblInd w:w="0" w:type="nil"/>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fb">
    <w:name w:val="表 (コンテンポラリ)21"/>
    <w:basedOn w:val="a4"/>
    <w:uiPriority w:val="99"/>
    <w:semiHidden/>
    <w:rsid w:val="006529B2"/>
    <w:rPr>
      <w:rFonts w:ascii="Calibri" w:eastAsia="ＭＳ 明朝" w:hAnsi="Calibri"/>
      <w:kern w:val="2"/>
      <w:lang w:val="en-US" w:eastAsia="ja-JP"/>
    </w:rPr>
    <w:tblPr>
      <w:tblStyleRowBandSize w:val="1"/>
      <w:tblInd w:w="0" w:type="nil"/>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21fc">
    <w:name w:val="表 (エレガント)21"/>
    <w:basedOn w:val="a4"/>
    <w:uiPriority w:val="99"/>
    <w:semiHidden/>
    <w:rsid w:val="006529B2"/>
    <w:rPr>
      <w:rFonts w:ascii="Calibri" w:eastAsia="ＭＳ 明朝" w:hAnsi="Calibri"/>
      <w:kern w:val="2"/>
      <w:lang w:val="en-US" w:eastAsia="ja-JP"/>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21fd">
    <w:name w:val="表 (プロフェッショナル)21"/>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21d">
    <w:name w:val="表 (アースカラー) 121"/>
    <w:basedOn w:val="a4"/>
    <w:uiPriority w:val="99"/>
    <w:semiHidden/>
    <w:rsid w:val="006529B2"/>
    <w:rPr>
      <w:rFonts w:ascii="Calibri" w:eastAsia="ＭＳ 明朝" w:hAnsi="Calibri"/>
      <w:kern w:val="2"/>
      <w:lang w:val="en-US" w:eastAsia="ja-JP"/>
    </w:rPr>
    <w:tblPr>
      <w:tblStyleRowBandSize w:val="1"/>
      <w:tblInd w:w="0" w:type="nil"/>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216">
    <w:name w:val="表 (アースカラー) 221"/>
    <w:basedOn w:val="a4"/>
    <w:uiPriority w:val="99"/>
    <w:semiHidden/>
    <w:rsid w:val="006529B2"/>
    <w:rPr>
      <w:rFonts w:ascii="Calibri" w:eastAsia="ＭＳ 明朝" w:hAnsi="Calibri"/>
      <w:kern w:val="2"/>
      <w:lang w:val="en-US" w:eastAsia="ja-JP"/>
    </w:rPr>
    <w:tblPr>
      <w:tblInd w:w="0" w:type="nil"/>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Web121">
    <w:name w:val="表 (Web) 121"/>
    <w:basedOn w:val="a4"/>
    <w:uiPriority w:val="99"/>
    <w:semiHidden/>
    <w:rsid w:val="006529B2"/>
    <w:rPr>
      <w:rFonts w:ascii="Calibri" w:eastAsia="ＭＳ 明朝" w:hAnsi="Calibri"/>
      <w:kern w:val="2"/>
      <w:lang w:val="en-US" w:eastAsia="ja-JP"/>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Web221">
    <w:name w:val="表 (Web) 221"/>
    <w:basedOn w:val="a4"/>
    <w:uiPriority w:val="99"/>
    <w:semiHidden/>
    <w:rsid w:val="006529B2"/>
    <w:rPr>
      <w:rFonts w:ascii="Calibri" w:eastAsia="ＭＳ 明朝" w:hAnsi="Calibri"/>
      <w:kern w:val="2"/>
      <w:lang w:val="en-US" w:eastAsia="ja-JP"/>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Web321">
    <w:name w:val="表 (Web) 321"/>
    <w:basedOn w:val="a4"/>
    <w:uiPriority w:val="99"/>
    <w:semiHidden/>
    <w:rsid w:val="006529B2"/>
    <w:rPr>
      <w:rFonts w:ascii="Calibri" w:eastAsia="ＭＳ 明朝" w:hAnsi="Calibri"/>
      <w:kern w:val="2"/>
      <w:lang w:val="en-US" w:eastAsia="ja-JP"/>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1fe">
    <w:name w:val="表のテーマ21"/>
    <w:basedOn w:val="a4"/>
    <w:uiPriority w:val="99"/>
    <w:semiHidden/>
    <w:rsid w:val="006529B2"/>
    <w:rPr>
      <w:rFonts w:ascii="Calibri" w:eastAsia="ＭＳ 明朝" w:hAnsi="Calibri"/>
      <w:kern w:val="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f3">
    <w:name w:val="表 (モノトーン)  11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left w:val="nil"/>
          <w:right w:val="nil"/>
          <w:insideH w:val="nil"/>
          <w:insideV w:val="nil"/>
        </w:tcBorders>
        <w:shd w:val="clear" w:color="auto" w:fill="C0C0C0"/>
      </w:tcPr>
    </w:tblStylePr>
  </w:style>
  <w:style w:type="table" w:customStyle="1" w:styleId="211c">
    <w:name w:val="表 (モノトーン)  2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311b">
    <w:name w:val="表 (モノトーン)  3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4119">
    <w:name w:val="表 (モノトーン)  4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0C0C0"/>
      </w:tcPr>
    </w:tblStylePr>
    <w:tblStylePr w:type="band1Horz">
      <w:rPr>
        <w:rFonts w:ascii="Calibri" w:hAnsi="Calibri" w:cs="Times New Roman" w:hint="default"/>
      </w:rPr>
      <w:tblPr/>
      <w:tcPr>
        <w:tcBorders>
          <w:insideH w:val="nil"/>
          <w:insideV w:val="nil"/>
        </w:tcBorders>
        <w:shd w:val="clear" w:color="auto" w:fill="C0C0C0"/>
      </w:tcPr>
    </w:tblStylePr>
    <w:tblStylePr w:type="band2Horz">
      <w:rPr>
        <w:rFonts w:ascii="Calibri" w:hAnsi="Calibri" w:cs="Times New Roman" w:hint="default"/>
      </w:rPr>
      <w:tblPr/>
      <w:tcPr>
        <w:tcBorders>
          <w:insideH w:val="nil"/>
          <w:insideV w:val="nil"/>
        </w:tcBorders>
      </w:tcPr>
    </w:tblStylePr>
  </w:style>
  <w:style w:type="table" w:customStyle="1" w:styleId="5118">
    <w:name w:val="表 (モノトーン)  5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Calibri" w:hAnsi="Calibri" w:cs="Times New Roman" w:hint="default"/>
        <w:b/>
        <w:bCs/>
        <w:color w:val="FFFFFF"/>
      </w:rPr>
      <w:tblPr/>
      <w:tcPr>
        <w:tcBorders>
          <w:left w:val="nil"/>
          <w:right w:val="nil"/>
          <w:insideH w:val="nil"/>
          <w:insideV w:val="nil"/>
        </w:tcBorders>
        <w:shd w:val="clear" w:color="auto" w:fill="000000"/>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117">
    <w:name w:val="表 (モノトーン)  61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000000"/>
        <w:bottom w:val="single" w:sz="8" w:space="0" w:color="000000"/>
      </w:tblBorders>
    </w:tblPr>
    <w:tblStylePr w:type="firstRow">
      <w:rPr>
        <w:rFonts w:ascii="Times New Roman" w:eastAsia="Times New Roman" w:hAnsi="Times New Roman" w:cs="Times New Roman" w:hint="default"/>
      </w:rPr>
      <w:tblPr/>
      <w:tcPr>
        <w:tcBorders>
          <w:top w:val="nil"/>
          <w:bottom w:val="single" w:sz="8" w:space="0" w:color="000000"/>
        </w:tcBorders>
      </w:tcPr>
    </w:tblStylePr>
    <w:tblStylePr w:type="lastRow">
      <w:rPr>
        <w:rFonts w:ascii="Calibri" w:hAnsi="Calibri" w:cs="Times New Roman" w:hint="default"/>
        <w:b/>
        <w:bCs/>
        <w:color w:val="1F497D"/>
      </w:rPr>
      <w:tblPr/>
      <w:tcPr>
        <w:tcBorders>
          <w:top w:val="single" w:sz="8" w:space="0" w:color="000000"/>
          <w:bottom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000000"/>
          <w:bottom w:val="single" w:sz="8" w:space="0" w:color="000000"/>
        </w:tcBorders>
      </w:tcPr>
    </w:tblStylePr>
    <w:tblStylePr w:type="band1Vert">
      <w:rPr>
        <w:rFonts w:ascii="Calibri" w:hAnsi="Calibri" w:cs="Times New Roman" w:hint="default"/>
      </w:rPr>
      <w:tblPr/>
      <w:tcPr>
        <w:shd w:val="clear" w:color="auto" w:fill="C0C0C0"/>
      </w:tcPr>
    </w:tblStylePr>
    <w:tblStylePr w:type="band1Horz">
      <w:rPr>
        <w:rFonts w:ascii="Calibri" w:hAnsi="Calibri" w:cs="Times New Roman" w:hint="default"/>
      </w:rPr>
      <w:tblPr/>
      <w:tcPr>
        <w:shd w:val="clear" w:color="auto" w:fill="C0C0C0"/>
      </w:tcPr>
    </w:tblStylePr>
  </w:style>
  <w:style w:type="table" w:customStyle="1" w:styleId="7118">
    <w:name w:val="表 (モノトーン)  71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mbria" w:hAnsi="Cambria"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mbria" w:hAnsi="Cambria"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mbria" w:hAnsi="Cambria"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C0C0C0"/>
      </w:tcPr>
    </w:tblStylePr>
    <w:tblStylePr w:type="band1Horz">
      <w:rPr>
        <w:rFonts w:ascii="Cambria" w:hAnsi="Cambria" w:cs="Times New Roman" w:hint="default"/>
      </w:rPr>
      <w:tblPr/>
      <w:tcPr>
        <w:tcBorders>
          <w:top w:val="nil"/>
          <w:bottom w:val="nil"/>
          <w:insideH w:val="nil"/>
          <w:insideV w:val="nil"/>
        </w:tcBorders>
        <w:shd w:val="clear" w:color="auto" w:fill="C0C0C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118">
    <w:name w:val="表 (モノトーン)  8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40404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808080"/>
      </w:tcPr>
    </w:tblStylePr>
    <w:tblStylePr w:type="band1Horz">
      <w:rPr>
        <w:rFonts w:ascii="Calibri" w:hAnsi="Calibri" w:cs="Times New Roman" w:hint="default"/>
      </w:rPr>
      <w:tblPr/>
      <w:tcPr>
        <w:shd w:val="clear" w:color="auto" w:fill="808080"/>
      </w:tcPr>
    </w:tblStylePr>
  </w:style>
  <w:style w:type="table" w:customStyle="1" w:styleId="9116">
    <w:name w:val="表 (モノトーン)  91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ascii="Cambria" w:hAnsi="Cambria" w:cs="Times New Roman" w:hint="default"/>
        <w:b/>
        <w:bCs/>
        <w:color w:val="000000"/>
      </w:rPr>
      <w:tblPr/>
      <w:tcPr>
        <w:shd w:val="clear" w:color="auto" w:fill="E6E6E6"/>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CCCCCC"/>
      </w:tcPr>
    </w:tblStylePr>
    <w:tblStylePr w:type="band1Vert">
      <w:rPr>
        <w:rFonts w:ascii="Cambria" w:hAnsi="Cambria" w:cs="Times New Roman" w:hint="default"/>
      </w:rPr>
      <w:tblPr/>
      <w:tcPr>
        <w:shd w:val="clear" w:color="auto" w:fill="808080"/>
      </w:tcPr>
    </w:tblStylePr>
    <w:tblStylePr w:type="band1Horz">
      <w:rPr>
        <w:rFonts w:ascii="Cambria" w:hAnsi="Cambria" w:cs="Times New Roman" w:hint="default"/>
      </w:rPr>
      <w:tblPr/>
      <w:tcPr>
        <w:tcBorders>
          <w:insideH w:val="single" w:sz="6" w:space="0" w:color="000000"/>
          <w:insideV w:val="single" w:sz="6" w:space="0" w:color="000000"/>
        </w:tcBorders>
        <w:shd w:val="clear" w:color="auto" w:fill="808080"/>
      </w:tcPr>
    </w:tblStylePr>
    <w:tblStylePr w:type="nwCell">
      <w:rPr>
        <w:rFonts w:ascii="Cambria" w:hAnsi="Cambria" w:cs="Times New Roman" w:hint="default"/>
      </w:rPr>
      <w:tblPr/>
      <w:tcPr>
        <w:shd w:val="clear" w:color="auto" w:fill="FFFFFF"/>
      </w:tcPr>
    </w:tblStylePr>
  </w:style>
  <w:style w:type="table" w:customStyle="1" w:styleId="10116">
    <w:name w:val="表 (モノトーン) 10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11116">
    <w:name w:val="表 (モノトーン) 1111"/>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000000"/>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000000"/>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000000"/>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000000"/>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000000"/>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000000"/>
      </w:tcPr>
    </w:tblStylePr>
  </w:style>
  <w:style w:type="table" w:customStyle="1" w:styleId="12116">
    <w:name w:val="表 (モノトーン) 121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000000"/>
      </w:tcPr>
    </w:tblStylePr>
    <w:tblStylePr w:type="firstCol">
      <w:rPr>
        <w:rFonts w:ascii="Calibri" w:hAnsi="Calibri" w:cs="Times New Roman" w:hint="default"/>
        <w:color w:val="FFFFFF"/>
      </w:rPr>
      <w:tblPr/>
      <w:tcPr>
        <w:tcBorders>
          <w:top w:val="nil"/>
          <w:left w:val="nil"/>
          <w:bottom w:val="nil"/>
          <w:right w:val="nil"/>
          <w:insideH w:val="single" w:sz="4" w:space="0" w:color="000000"/>
          <w:insideV w:val="nil"/>
        </w:tcBorders>
        <w:shd w:val="clear" w:color="auto" w:fill="00000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000000"/>
      </w:tcPr>
    </w:tblStylePr>
    <w:tblStylePr w:type="band1Vert">
      <w:rPr>
        <w:rFonts w:ascii="Calibri" w:hAnsi="Calibri" w:cs="Times New Roman" w:hint="default"/>
      </w:rPr>
      <w:tblPr/>
      <w:tcPr>
        <w:shd w:val="clear" w:color="auto" w:fill="999999"/>
      </w:tcPr>
    </w:tblStylePr>
    <w:tblStylePr w:type="band1Horz">
      <w:rPr>
        <w:rFonts w:ascii="Calibri" w:hAnsi="Calibri" w:cs="Times New Roman" w:hint="default"/>
      </w:rPr>
      <w:tblPr/>
      <w:tcPr>
        <w:shd w:val="clear" w:color="auto" w:fill="808080"/>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116">
    <w:name w:val="表 (モノトーン) 1311"/>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6E6E6"/>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C0C0C0"/>
      </w:tcPr>
    </w:tblStylePr>
    <w:tblStylePr w:type="band1Horz">
      <w:rPr>
        <w:rFonts w:ascii="Calibri" w:hAnsi="Calibri" w:cs="Times New Roman" w:hint="default"/>
      </w:rPr>
      <w:tblPr/>
      <w:tcPr>
        <w:shd w:val="clear" w:color="auto" w:fill="CCCCCC"/>
      </w:tcPr>
    </w:tblStylePr>
  </w:style>
  <w:style w:type="table" w:customStyle="1" w:styleId="14116">
    <w:name w:val="表 (モノトーン) 1411"/>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CCCCCC"/>
    </w:tcPr>
    <w:tblStylePr w:type="firstRow">
      <w:rPr>
        <w:rFonts w:ascii="Calibri" w:hAnsi="Calibri" w:cs="Times New Roman" w:hint="default"/>
        <w:b/>
        <w:bCs/>
      </w:rPr>
      <w:tblPr/>
      <w:tcPr>
        <w:shd w:val="clear" w:color="auto" w:fill="999999"/>
      </w:tcPr>
    </w:tblStylePr>
    <w:tblStylePr w:type="lastRow">
      <w:rPr>
        <w:rFonts w:ascii="Calibri" w:hAnsi="Calibri" w:cs="Times New Roman" w:hint="default"/>
        <w:b/>
        <w:bCs/>
        <w:color w:val="000000"/>
      </w:rPr>
      <w:tblPr/>
      <w:tcPr>
        <w:shd w:val="clear" w:color="auto" w:fill="999999"/>
      </w:tcPr>
    </w:tblStylePr>
    <w:tblStylePr w:type="firstCol">
      <w:rPr>
        <w:rFonts w:ascii="Calibri" w:hAnsi="Calibri" w:cs="Times New Roman" w:hint="default"/>
        <w:color w:val="FFFFFF"/>
      </w:rPr>
      <w:tblPr/>
      <w:tcPr>
        <w:shd w:val="clear" w:color="auto" w:fill="000000"/>
      </w:tcPr>
    </w:tblStylePr>
    <w:tblStylePr w:type="lastCol">
      <w:rPr>
        <w:rFonts w:ascii="Calibri" w:hAnsi="Calibri" w:cs="Times New Roman" w:hint="default"/>
        <w:color w:val="FFFFFF"/>
      </w:rPr>
      <w:tblPr/>
      <w:tcPr>
        <w:shd w:val="clear" w:color="auto" w:fill="000000"/>
      </w:tcPr>
    </w:tblStylePr>
    <w:tblStylePr w:type="band1Vert">
      <w:rPr>
        <w:rFonts w:ascii="Calibri" w:hAnsi="Calibri" w:cs="Times New Roman" w:hint="default"/>
      </w:rPr>
      <w:tblPr/>
      <w:tcPr>
        <w:shd w:val="clear" w:color="auto" w:fill="808080"/>
      </w:tcPr>
    </w:tblStylePr>
    <w:tblStylePr w:type="band1Horz">
      <w:rPr>
        <w:rFonts w:ascii="Calibri" w:hAnsi="Calibri" w:cs="Times New Roman" w:hint="default"/>
      </w:rPr>
      <w:tblPr/>
      <w:tcPr>
        <w:shd w:val="clear" w:color="auto" w:fill="808080"/>
      </w:tcPr>
    </w:tblStylePr>
  </w:style>
  <w:style w:type="table" w:customStyle="1" w:styleId="LightShading-Accent12">
    <w:name w:val="Light Shading - Accent 12"/>
    <w:basedOn w:val="a4"/>
    <w:uiPriority w:val="99"/>
    <w:rsid w:val="006529B2"/>
    <w:rPr>
      <w:rFonts w:ascii="Calibri" w:eastAsia="ＭＳ 明朝" w:hAnsi="Calibri"/>
      <w:color w:val="365F91"/>
      <w:kern w:val="2"/>
      <w:lang w:val="en-US" w:eastAsia="ja-JP"/>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3DFEE"/>
      </w:tcPr>
    </w:tblStylePr>
    <w:tblStylePr w:type="band1Horz">
      <w:rPr>
        <w:rFonts w:ascii="Calibri" w:hAnsi="Calibri" w:cs="Times New Roman" w:hint="default"/>
      </w:rPr>
      <w:tblPr/>
      <w:tcPr>
        <w:tcBorders>
          <w:left w:val="nil"/>
          <w:right w:val="nil"/>
          <w:insideH w:val="nil"/>
          <w:insideV w:val="nil"/>
        </w:tcBorders>
        <w:shd w:val="clear" w:color="auto" w:fill="D3DFEE"/>
      </w:tcPr>
    </w:tblStylePr>
  </w:style>
  <w:style w:type="table" w:customStyle="1" w:styleId="LightList-Accent12">
    <w:name w:val="Light List - Accent 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2">
    <w:name w:val="Light Grid - Accent 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2">
    <w:name w:val="Medium Shading 1 - Accent 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3DFEE"/>
      </w:tcPr>
    </w:tblStylePr>
    <w:tblStylePr w:type="band1Horz">
      <w:rPr>
        <w:rFonts w:ascii="Calibri" w:hAnsi="Calibri" w:cs="Times New Roman" w:hint="default"/>
      </w:rPr>
      <w:tblPr/>
      <w:tcPr>
        <w:tcBorders>
          <w:insideH w:val="nil"/>
          <w:insideV w:val="nil"/>
        </w:tcBorders>
        <w:shd w:val="clear" w:color="auto" w:fill="D3DFEE"/>
      </w:tcPr>
    </w:tblStylePr>
    <w:tblStylePr w:type="band2Horz">
      <w:rPr>
        <w:rFonts w:ascii="Calibri" w:hAnsi="Calibri" w:cs="Times New Roman" w:hint="default"/>
      </w:rPr>
      <w:tblPr/>
      <w:tcPr>
        <w:tcBorders>
          <w:insideH w:val="nil"/>
          <w:insideV w:val="nil"/>
        </w:tcBorders>
      </w:tcPr>
    </w:tblStylePr>
  </w:style>
  <w:style w:type="table" w:customStyle="1" w:styleId="MediumShading2-Accent12">
    <w:name w:val="Medium Shading 2 - Accent 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ascii="Calibri" w:hAnsi="Calibri" w:cs="Times New Roman" w:hint="default"/>
        <w:b/>
        <w:bCs/>
        <w:color w:val="FFFFFF"/>
      </w:rPr>
      <w:tblPr/>
      <w:tcPr>
        <w:tcBorders>
          <w:left w:val="nil"/>
          <w:right w:val="nil"/>
          <w:insideH w:val="nil"/>
          <w:insideV w:val="nil"/>
        </w:tcBorders>
        <w:shd w:val="clear" w:color="auto" w:fill="4F81BD"/>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12">
    <w:name w:val="Medium List 1 - Accent 1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4F81BD"/>
        <w:bottom w:val="single" w:sz="8" w:space="0" w:color="4F81BD"/>
      </w:tblBorders>
    </w:tblPr>
    <w:tblStylePr w:type="firstRow">
      <w:rPr>
        <w:rFonts w:ascii="Times New Roman" w:eastAsia="Times New Roman" w:hAnsi="Times New Roman" w:cs="Times New Roman" w:hint="default"/>
      </w:rPr>
      <w:tblPr/>
      <w:tcPr>
        <w:tcBorders>
          <w:top w:val="nil"/>
          <w:bottom w:val="single" w:sz="8" w:space="0" w:color="4F81BD"/>
        </w:tcBorders>
      </w:tcPr>
    </w:tblStylePr>
    <w:tblStylePr w:type="lastRow">
      <w:rPr>
        <w:rFonts w:ascii="Calibri" w:hAnsi="Calibri" w:cs="Times New Roman" w:hint="default"/>
        <w:b/>
        <w:bCs/>
        <w:color w:val="1F497D"/>
      </w:rPr>
      <w:tblPr/>
      <w:tcPr>
        <w:tcBorders>
          <w:top w:val="single" w:sz="8" w:space="0" w:color="4F81BD"/>
          <w:bottom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4F81BD"/>
          <w:bottom w:val="single" w:sz="8" w:space="0" w:color="4F81BD"/>
        </w:tcBorders>
      </w:tcPr>
    </w:tblStylePr>
    <w:tblStylePr w:type="band1Vert">
      <w:rPr>
        <w:rFonts w:ascii="Calibri" w:hAnsi="Calibri" w:cs="Times New Roman" w:hint="default"/>
      </w:rPr>
      <w:tblPr/>
      <w:tcPr>
        <w:shd w:val="clear" w:color="auto" w:fill="D3DFEE"/>
      </w:tcPr>
    </w:tblStylePr>
    <w:tblStylePr w:type="band1Horz">
      <w:rPr>
        <w:rFonts w:ascii="Calibri" w:hAnsi="Calibri" w:cs="Times New Roman" w:hint="default"/>
      </w:rPr>
      <w:tblPr/>
      <w:tcPr>
        <w:shd w:val="clear" w:color="auto" w:fill="D3DFEE"/>
      </w:tcPr>
    </w:tblStylePr>
  </w:style>
  <w:style w:type="table" w:customStyle="1" w:styleId="7212">
    <w:name w:val="表 (青)  72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rFonts w:ascii="Cambria" w:hAnsi="Cambria" w:cs="Times New Roman" w:hint="default"/>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F81B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F81BD"/>
          <w:insideH w:val="nil"/>
          <w:insideV w:val="nil"/>
        </w:tcBorders>
        <w:shd w:val="clear" w:color="auto" w:fill="FFFFFF"/>
      </w:tcPr>
    </w:tblStylePr>
    <w:tblStylePr w:type="lastCol">
      <w:rPr>
        <w:rFonts w:ascii="Cambria" w:hAnsi="Cambria" w:cs="Times New Roman" w:hint="default"/>
      </w:rPr>
      <w:tblPr/>
      <w:tcPr>
        <w:tcBorders>
          <w:top w:val="nil"/>
          <w:left w:val="single" w:sz="8" w:space="0" w:color="4F81B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3DFEE"/>
      </w:tcPr>
    </w:tblStylePr>
    <w:tblStylePr w:type="band1Horz">
      <w:rPr>
        <w:rFonts w:ascii="Cambria" w:hAnsi="Cambria" w:cs="Times New Roman" w:hint="default"/>
      </w:rPr>
      <w:tblPr/>
      <w:tcPr>
        <w:tcBorders>
          <w:top w:val="nil"/>
          <w:bottom w:val="nil"/>
          <w:insideH w:val="nil"/>
          <w:insideV w:val="nil"/>
        </w:tcBorders>
        <w:shd w:val="clear" w:color="auto" w:fill="D3DFEE"/>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212">
    <w:name w:val="表 (青)  8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BA0C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9210">
    <w:name w:val="表 (青)  92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ascii="Cambria" w:hAnsi="Cambria" w:cs="Times New Roman" w:hint="default"/>
        <w:b/>
        <w:bCs/>
        <w:color w:val="000000"/>
      </w:rPr>
      <w:tblPr/>
      <w:tcPr>
        <w:shd w:val="clear" w:color="auto" w:fill="EDF2F8"/>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DBE5F1"/>
      </w:tcPr>
    </w:tblStylePr>
    <w:tblStylePr w:type="band1Vert">
      <w:rPr>
        <w:rFonts w:ascii="Cambria" w:hAnsi="Cambria" w:cs="Times New Roman" w:hint="default"/>
      </w:rPr>
      <w:tblPr/>
      <w:tcPr>
        <w:shd w:val="clear" w:color="auto" w:fill="A7BFDE"/>
      </w:tcPr>
    </w:tblStylePr>
    <w:tblStylePr w:type="band1Horz">
      <w:rPr>
        <w:rFonts w:ascii="Cambria" w:hAnsi="Cambria" w:cs="Times New Roman" w:hint="default"/>
      </w:rPr>
      <w:tblPr/>
      <w:tcPr>
        <w:tcBorders>
          <w:insideH w:val="single" w:sz="6" w:space="0" w:color="4F81BD"/>
          <w:insideV w:val="single" w:sz="6" w:space="0" w:color="4F81BD"/>
        </w:tcBorders>
        <w:shd w:val="clear" w:color="auto" w:fill="A7BFDE"/>
      </w:tcPr>
    </w:tblStylePr>
    <w:tblStylePr w:type="nwCell">
      <w:rPr>
        <w:rFonts w:ascii="Cambria" w:hAnsi="Cambria" w:cs="Times New Roman" w:hint="default"/>
      </w:rPr>
      <w:tblPr/>
      <w:tcPr>
        <w:shd w:val="clear" w:color="auto" w:fill="FFFFFF"/>
      </w:tcPr>
    </w:tblStylePr>
  </w:style>
  <w:style w:type="table" w:customStyle="1" w:styleId="10210">
    <w:name w:val="表 (青) 10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210">
    <w:name w:val="表 (青) 1121"/>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4F81BD"/>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243F60"/>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365F91"/>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365F91"/>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365F91"/>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365F91"/>
      </w:tcPr>
    </w:tblStylePr>
  </w:style>
  <w:style w:type="table" w:customStyle="1" w:styleId="12210">
    <w:name w:val="表 (青) 122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C4C74"/>
      </w:tcPr>
    </w:tblStylePr>
    <w:tblStylePr w:type="firstCol">
      <w:rPr>
        <w:rFonts w:ascii="Calibri" w:hAnsi="Calibri" w:cs="Times New Roman" w:hint="default"/>
        <w:color w:val="FFFFFF"/>
      </w:rPr>
      <w:tblPr/>
      <w:tcPr>
        <w:tcBorders>
          <w:top w:val="nil"/>
          <w:left w:val="nil"/>
          <w:bottom w:val="nil"/>
          <w:right w:val="nil"/>
          <w:insideH w:val="single" w:sz="4" w:space="0" w:color="2C4C74"/>
          <w:insideV w:val="nil"/>
        </w:tcBorders>
        <w:shd w:val="clear" w:color="auto" w:fill="2C4C74"/>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C4C74"/>
      </w:tcPr>
    </w:tblStylePr>
    <w:tblStylePr w:type="band1Vert">
      <w:rPr>
        <w:rFonts w:ascii="Calibri" w:hAnsi="Calibri" w:cs="Times New Roman" w:hint="default"/>
      </w:rPr>
      <w:tblPr/>
      <w:tcPr>
        <w:shd w:val="clear" w:color="auto" w:fill="B8CCE4"/>
      </w:tcPr>
    </w:tblStylePr>
    <w:tblStylePr w:type="band1Horz">
      <w:rPr>
        <w:rFonts w:ascii="Calibri" w:hAnsi="Calibri" w:cs="Times New Roman" w:hint="default"/>
      </w:rPr>
      <w:tblPr/>
      <w:tcPr>
        <w:shd w:val="clear" w:color="auto" w:fill="A7BFDE"/>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210">
    <w:name w:val="表 (青) 1321"/>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DF2F8"/>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3DFEE"/>
      </w:tcPr>
    </w:tblStylePr>
    <w:tblStylePr w:type="band1Horz">
      <w:rPr>
        <w:rFonts w:ascii="Calibri" w:hAnsi="Calibri" w:cs="Times New Roman" w:hint="default"/>
      </w:rPr>
      <w:tblPr/>
      <w:tcPr>
        <w:shd w:val="clear" w:color="auto" w:fill="DBE5F1"/>
      </w:tcPr>
    </w:tblStylePr>
  </w:style>
  <w:style w:type="table" w:customStyle="1" w:styleId="14210">
    <w:name w:val="表 (青) 1421"/>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DBE5F1"/>
    </w:tcPr>
    <w:tblStylePr w:type="firstRow">
      <w:rPr>
        <w:rFonts w:ascii="Calibri" w:hAnsi="Calibri" w:cs="Times New Roman" w:hint="default"/>
        <w:b/>
        <w:bCs/>
      </w:rPr>
      <w:tblPr/>
      <w:tcPr>
        <w:shd w:val="clear" w:color="auto" w:fill="B8CCE4"/>
      </w:tcPr>
    </w:tblStylePr>
    <w:tblStylePr w:type="lastRow">
      <w:rPr>
        <w:rFonts w:ascii="Calibri" w:hAnsi="Calibri" w:cs="Times New Roman" w:hint="default"/>
        <w:b/>
        <w:bCs/>
        <w:color w:val="000000"/>
      </w:rPr>
      <w:tblPr/>
      <w:tcPr>
        <w:shd w:val="clear" w:color="auto" w:fill="B8CCE4"/>
      </w:tcPr>
    </w:tblStylePr>
    <w:tblStylePr w:type="firstCol">
      <w:rPr>
        <w:rFonts w:ascii="Calibri" w:hAnsi="Calibri" w:cs="Times New Roman" w:hint="default"/>
        <w:color w:val="FFFFFF"/>
      </w:rPr>
      <w:tblPr/>
      <w:tcPr>
        <w:shd w:val="clear" w:color="auto" w:fill="365F91"/>
      </w:tcPr>
    </w:tblStylePr>
    <w:tblStylePr w:type="lastCol">
      <w:rPr>
        <w:rFonts w:ascii="Calibri" w:hAnsi="Calibri" w:cs="Times New Roman" w:hint="default"/>
        <w:color w:val="FFFFFF"/>
      </w:rPr>
      <w:tblPr/>
      <w:tcPr>
        <w:shd w:val="clear" w:color="auto" w:fill="365F91"/>
      </w:tc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121e">
    <w:name w:val="表 (赤)  121"/>
    <w:basedOn w:val="a4"/>
    <w:uiPriority w:val="99"/>
    <w:rsid w:val="006529B2"/>
    <w:rPr>
      <w:rFonts w:ascii="Calibri" w:eastAsia="ＭＳ 明朝" w:hAnsi="Calibri"/>
      <w:color w:val="943634"/>
      <w:kern w:val="2"/>
      <w:lang w:val="en-US" w:eastAsia="ja-JP"/>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FD3D2"/>
      </w:tcPr>
    </w:tblStylePr>
    <w:tblStylePr w:type="band1Horz">
      <w:rPr>
        <w:rFonts w:ascii="Calibri" w:hAnsi="Calibri" w:cs="Times New Roman" w:hint="default"/>
      </w:rPr>
      <w:tblPr/>
      <w:tcPr>
        <w:tcBorders>
          <w:left w:val="nil"/>
          <w:right w:val="nil"/>
          <w:insideH w:val="nil"/>
          <w:insideV w:val="nil"/>
        </w:tcBorders>
        <w:shd w:val="clear" w:color="auto" w:fill="EFD3D2"/>
      </w:tcPr>
    </w:tblStylePr>
  </w:style>
  <w:style w:type="table" w:customStyle="1" w:styleId="2217">
    <w:name w:val="表 (赤)  2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C0504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216">
    <w:name w:val="表 (赤)  3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4214">
    <w:name w:val="表 (赤)  4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FD3D2"/>
      </w:tcPr>
    </w:tblStylePr>
    <w:tblStylePr w:type="band1Horz">
      <w:rPr>
        <w:rFonts w:ascii="Calibri" w:hAnsi="Calibri" w:cs="Times New Roman" w:hint="default"/>
      </w:rPr>
      <w:tblPr/>
      <w:tcPr>
        <w:tcBorders>
          <w:insideH w:val="nil"/>
          <w:insideV w:val="nil"/>
        </w:tcBorders>
        <w:shd w:val="clear" w:color="auto" w:fill="EFD3D2"/>
      </w:tcPr>
    </w:tblStylePr>
    <w:tblStylePr w:type="band2Horz">
      <w:rPr>
        <w:rFonts w:ascii="Calibri" w:hAnsi="Calibri" w:cs="Times New Roman" w:hint="default"/>
      </w:rPr>
      <w:tblPr/>
      <w:tcPr>
        <w:tcBorders>
          <w:insideH w:val="nil"/>
          <w:insideV w:val="nil"/>
        </w:tcBorders>
      </w:tcPr>
    </w:tblStylePr>
  </w:style>
  <w:style w:type="table" w:customStyle="1" w:styleId="5213">
    <w:name w:val="表 (赤)  5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ascii="Calibri" w:hAnsi="Calibri" w:cs="Times New Roman" w:hint="default"/>
        <w:b/>
        <w:bCs/>
        <w:color w:val="FFFFFF"/>
      </w:rPr>
      <w:tblPr/>
      <w:tcPr>
        <w:tcBorders>
          <w:left w:val="nil"/>
          <w:right w:val="nil"/>
          <w:insideH w:val="nil"/>
          <w:insideV w:val="nil"/>
        </w:tcBorders>
        <w:shd w:val="clear" w:color="auto" w:fill="C0504D"/>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212">
    <w:name w:val="表 (赤)  62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C0504D"/>
        <w:bottom w:val="single" w:sz="8" w:space="0" w:color="C0504D"/>
      </w:tblBorders>
    </w:tblPr>
    <w:tblStylePr w:type="firstRow">
      <w:rPr>
        <w:rFonts w:ascii="Times New Roman" w:eastAsia="Times New Roman" w:hAnsi="Times New Roman" w:cs="Times New Roman" w:hint="default"/>
      </w:rPr>
      <w:tblPr/>
      <w:tcPr>
        <w:tcBorders>
          <w:top w:val="nil"/>
          <w:bottom w:val="single" w:sz="8" w:space="0" w:color="C0504D"/>
        </w:tcBorders>
      </w:tcPr>
    </w:tblStylePr>
    <w:tblStylePr w:type="lastRow">
      <w:rPr>
        <w:rFonts w:ascii="Calibri" w:hAnsi="Calibri" w:cs="Times New Roman" w:hint="default"/>
        <w:b/>
        <w:bCs/>
        <w:color w:val="1F497D"/>
      </w:rPr>
      <w:tblPr/>
      <w:tcPr>
        <w:tcBorders>
          <w:top w:val="single" w:sz="8" w:space="0" w:color="C0504D"/>
          <w:bottom w:val="single" w:sz="8" w:space="0" w:color="C0504D"/>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C0504D"/>
          <w:bottom w:val="single" w:sz="8" w:space="0" w:color="C0504D"/>
        </w:tcBorders>
      </w:tcPr>
    </w:tblStylePr>
    <w:tblStylePr w:type="band1Vert">
      <w:rPr>
        <w:rFonts w:ascii="Calibri" w:hAnsi="Calibri" w:cs="Times New Roman" w:hint="default"/>
      </w:rPr>
      <w:tblPr/>
      <w:tcPr>
        <w:shd w:val="clear" w:color="auto" w:fill="EFD3D2"/>
      </w:tcPr>
    </w:tblStylePr>
    <w:tblStylePr w:type="band1Horz">
      <w:rPr>
        <w:rFonts w:ascii="Calibri" w:hAnsi="Calibri" w:cs="Times New Roman" w:hint="default"/>
      </w:rPr>
      <w:tblPr/>
      <w:tcPr>
        <w:shd w:val="clear" w:color="auto" w:fill="EFD3D2"/>
      </w:tcPr>
    </w:tblStylePr>
  </w:style>
  <w:style w:type="table" w:customStyle="1" w:styleId="7213">
    <w:name w:val="表 (赤)  72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rPr>
        <w:rFonts w:ascii="Cambria" w:hAnsi="Cambria" w:cs="Times New Roman" w:hint="default"/>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C0504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C0504D"/>
          <w:insideH w:val="nil"/>
          <w:insideV w:val="nil"/>
        </w:tcBorders>
        <w:shd w:val="clear" w:color="auto" w:fill="FFFFFF"/>
      </w:tcPr>
    </w:tblStylePr>
    <w:tblStylePr w:type="lastCol">
      <w:rPr>
        <w:rFonts w:ascii="Cambria" w:hAnsi="Cambria" w:cs="Times New Roman" w:hint="default"/>
      </w:rPr>
      <w:tblPr/>
      <w:tcPr>
        <w:tcBorders>
          <w:top w:val="nil"/>
          <w:left w:val="single" w:sz="8" w:space="0" w:color="C0504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FD3D2"/>
      </w:tcPr>
    </w:tblStylePr>
    <w:tblStylePr w:type="band1Horz">
      <w:rPr>
        <w:rFonts w:ascii="Cambria" w:hAnsi="Cambria" w:cs="Times New Roman" w:hint="default"/>
      </w:rPr>
      <w:tblPr/>
      <w:tcPr>
        <w:tcBorders>
          <w:top w:val="nil"/>
          <w:bottom w:val="nil"/>
          <w:insideH w:val="nil"/>
          <w:insideV w:val="nil"/>
        </w:tcBorders>
        <w:shd w:val="clear" w:color="auto" w:fill="EFD3D2"/>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213">
    <w:name w:val="表 (赤)  8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9211">
    <w:name w:val="表 (赤)  92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ascii="Cambria" w:hAnsi="Cambria" w:cs="Times New Roman" w:hint="default"/>
        <w:b/>
        <w:bCs/>
        <w:color w:val="000000"/>
      </w:rPr>
      <w:tblPr/>
      <w:tcPr>
        <w:shd w:val="clear" w:color="auto" w:fill="F8EDED"/>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F2DBDB"/>
      </w:tcPr>
    </w:tblStylePr>
    <w:tblStylePr w:type="band1Vert">
      <w:rPr>
        <w:rFonts w:ascii="Cambria" w:hAnsi="Cambria" w:cs="Times New Roman" w:hint="default"/>
      </w:rPr>
      <w:tblPr/>
      <w:tcPr>
        <w:shd w:val="clear" w:color="auto" w:fill="DFA7A6"/>
      </w:tcPr>
    </w:tblStylePr>
    <w:tblStylePr w:type="band1Horz">
      <w:rPr>
        <w:rFonts w:ascii="Cambria" w:hAnsi="Cambria" w:cs="Times New Roman" w:hint="default"/>
      </w:rPr>
      <w:tblPr/>
      <w:tcPr>
        <w:tcBorders>
          <w:insideH w:val="single" w:sz="6" w:space="0" w:color="C0504D"/>
          <w:insideV w:val="single" w:sz="6" w:space="0" w:color="C0504D"/>
        </w:tcBorders>
        <w:shd w:val="clear" w:color="auto" w:fill="DFA7A6"/>
      </w:tcPr>
    </w:tblStylePr>
    <w:tblStylePr w:type="nwCell">
      <w:rPr>
        <w:rFonts w:ascii="Cambria" w:hAnsi="Cambria" w:cs="Times New Roman" w:hint="default"/>
      </w:rPr>
      <w:tblPr/>
      <w:tcPr>
        <w:shd w:val="clear" w:color="auto" w:fill="FFFFFF"/>
      </w:tcPr>
    </w:tblStylePr>
  </w:style>
  <w:style w:type="table" w:customStyle="1" w:styleId="10211">
    <w:name w:val="表 (赤) 10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1211">
    <w:name w:val="表 (赤) 1121"/>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C0504D"/>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622423"/>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943634"/>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943634"/>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943634"/>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943634"/>
      </w:tcPr>
    </w:tblStylePr>
  </w:style>
  <w:style w:type="table" w:customStyle="1" w:styleId="12211">
    <w:name w:val="表 (赤) 122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772C2A"/>
      </w:tcPr>
    </w:tblStylePr>
    <w:tblStylePr w:type="firstCol">
      <w:rPr>
        <w:rFonts w:ascii="Calibri" w:hAnsi="Calibri" w:cs="Times New Roman" w:hint="default"/>
        <w:color w:val="FFFFFF"/>
      </w:rPr>
      <w:tblPr/>
      <w:tcPr>
        <w:tcBorders>
          <w:top w:val="nil"/>
          <w:left w:val="nil"/>
          <w:bottom w:val="nil"/>
          <w:right w:val="nil"/>
          <w:insideH w:val="single" w:sz="4" w:space="0" w:color="772C2A"/>
          <w:insideV w:val="nil"/>
        </w:tcBorders>
        <w:shd w:val="clear" w:color="auto" w:fill="772C2A"/>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772C2A"/>
      </w:tcPr>
    </w:tblStylePr>
    <w:tblStylePr w:type="band1Vert">
      <w:rPr>
        <w:rFonts w:ascii="Calibri" w:hAnsi="Calibri" w:cs="Times New Roman" w:hint="default"/>
      </w:rPr>
      <w:tblPr/>
      <w:tcPr>
        <w:shd w:val="clear" w:color="auto" w:fill="E5B8B7"/>
      </w:tcPr>
    </w:tblStylePr>
    <w:tblStylePr w:type="band1Horz">
      <w:rPr>
        <w:rFonts w:ascii="Calibri" w:hAnsi="Calibri" w:cs="Times New Roman" w:hint="default"/>
      </w:rPr>
      <w:tblPr/>
      <w:tcPr>
        <w:shd w:val="clear" w:color="auto" w:fill="DFA7A6"/>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211">
    <w:name w:val="表 (赤) 1321"/>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8EDED"/>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EFD3D2"/>
      </w:tcPr>
    </w:tblStylePr>
    <w:tblStylePr w:type="band1Horz">
      <w:rPr>
        <w:rFonts w:ascii="Calibri" w:hAnsi="Calibri" w:cs="Times New Roman" w:hint="default"/>
      </w:rPr>
      <w:tblPr/>
      <w:tcPr>
        <w:shd w:val="clear" w:color="auto" w:fill="F2DBDB"/>
      </w:tcPr>
    </w:tblStylePr>
  </w:style>
  <w:style w:type="table" w:customStyle="1" w:styleId="14211">
    <w:name w:val="表 (赤) 1421"/>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F2DBDB"/>
    </w:tcPr>
    <w:tblStylePr w:type="firstRow">
      <w:rPr>
        <w:rFonts w:ascii="Calibri" w:hAnsi="Calibri" w:cs="Times New Roman" w:hint="default"/>
        <w:b/>
        <w:bCs/>
      </w:rPr>
      <w:tblPr/>
      <w:tcPr>
        <w:shd w:val="clear" w:color="auto" w:fill="E5B8B7"/>
      </w:tcPr>
    </w:tblStylePr>
    <w:tblStylePr w:type="lastRow">
      <w:rPr>
        <w:rFonts w:ascii="Calibri" w:hAnsi="Calibri" w:cs="Times New Roman" w:hint="default"/>
        <w:b/>
        <w:bCs/>
        <w:color w:val="000000"/>
      </w:rPr>
      <w:tblPr/>
      <w:tcPr>
        <w:shd w:val="clear" w:color="auto" w:fill="E5B8B7"/>
      </w:tcPr>
    </w:tblStylePr>
    <w:tblStylePr w:type="firstCol">
      <w:rPr>
        <w:rFonts w:ascii="Calibri" w:hAnsi="Calibri" w:cs="Times New Roman" w:hint="default"/>
        <w:color w:val="FFFFFF"/>
      </w:rPr>
      <w:tblPr/>
      <w:tcPr>
        <w:shd w:val="clear" w:color="auto" w:fill="943634"/>
      </w:tcPr>
    </w:tblStylePr>
    <w:tblStylePr w:type="lastCol">
      <w:rPr>
        <w:rFonts w:ascii="Calibri" w:hAnsi="Calibri" w:cs="Times New Roman" w:hint="default"/>
        <w:color w:val="FFFFFF"/>
      </w:rPr>
      <w:tblPr/>
      <w:tcPr>
        <w:shd w:val="clear" w:color="auto" w:fill="943634"/>
      </w:tc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121f">
    <w:name w:val="表 (緑)  121"/>
    <w:basedOn w:val="a4"/>
    <w:uiPriority w:val="99"/>
    <w:rsid w:val="006529B2"/>
    <w:rPr>
      <w:rFonts w:ascii="Calibri" w:eastAsia="ＭＳ 明朝" w:hAnsi="Calibri"/>
      <w:color w:val="76923C"/>
      <w:kern w:val="2"/>
      <w:lang w:val="en-US" w:eastAsia="ja-JP"/>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2218">
    <w:name w:val="表 (緑)  2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9BBB59"/>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3217">
    <w:name w:val="表 (緑)  3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215">
    <w:name w:val="表 (緑)  4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5214">
    <w:name w:val="表 (緑)  5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213">
    <w:name w:val="表 (緑)  62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9BBB59"/>
        <w:bottom w:val="single" w:sz="8" w:space="0" w:color="9BBB59"/>
      </w:tblBorders>
    </w:tblPr>
    <w:tblStylePr w:type="firstRow">
      <w:rPr>
        <w:rFonts w:ascii="Times New Roman" w:eastAsia="Times New Roman" w:hAnsi="Times New Roman" w:cs="Times New Roman" w:hint="default"/>
      </w:rPr>
      <w:tblPr/>
      <w:tcPr>
        <w:tcBorders>
          <w:top w:val="nil"/>
          <w:bottom w:val="single" w:sz="8" w:space="0" w:color="9BBB59"/>
        </w:tcBorders>
      </w:tcPr>
    </w:tblStylePr>
    <w:tblStylePr w:type="lastRow">
      <w:rPr>
        <w:rFonts w:ascii="Calibri" w:hAnsi="Calibri" w:cs="Times New Roman" w:hint="default"/>
        <w:b/>
        <w:bCs/>
        <w:color w:val="1F497D"/>
      </w:rPr>
      <w:tblPr/>
      <w:tcPr>
        <w:tcBorders>
          <w:top w:val="single" w:sz="8" w:space="0" w:color="9BBB59"/>
          <w:bottom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9BBB59"/>
          <w:bottom w:val="single" w:sz="8" w:space="0" w:color="9BBB59"/>
        </w:tcBorders>
      </w:tc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shd w:val="clear" w:color="auto" w:fill="E6EED5"/>
      </w:tcPr>
    </w:tblStylePr>
  </w:style>
  <w:style w:type="table" w:customStyle="1" w:styleId="7214">
    <w:name w:val="表 (緑)  72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rPr>
        <w:rFonts w:ascii="Cambria" w:hAnsi="Cambria" w:cs="Times New Roman" w:hint="default"/>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ascii="Cambria" w:hAnsi="Cambria" w:cs="Times New Roman" w:hint="default"/>
      </w:rPr>
      <w:tblPr/>
      <w:tcPr>
        <w:tcBorders>
          <w:top w:val="single" w:sz="8" w:space="0" w:color="9BBB59"/>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9BBB59"/>
          <w:insideH w:val="nil"/>
          <w:insideV w:val="nil"/>
        </w:tcBorders>
        <w:shd w:val="clear" w:color="auto" w:fill="FFFFFF"/>
      </w:tcPr>
    </w:tblStylePr>
    <w:tblStylePr w:type="lastCol">
      <w:rPr>
        <w:rFonts w:ascii="Cambria" w:hAnsi="Cambria" w:cs="Times New Roman" w:hint="default"/>
      </w:rPr>
      <w:tblPr/>
      <w:tcPr>
        <w:tcBorders>
          <w:top w:val="nil"/>
          <w:left w:val="single" w:sz="8" w:space="0" w:color="9BBB59"/>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6EED5"/>
      </w:tcPr>
    </w:tblStylePr>
    <w:tblStylePr w:type="band1Horz">
      <w:rPr>
        <w:rFonts w:ascii="Cambria" w:hAnsi="Cambria" w:cs="Times New Roman" w:hint="default"/>
      </w:rPr>
      <w:tblPr/>
      <w:tcPr>
        <w:tcBorders>
          <w:top w:val="nil"/>
          <w:bottom w:val="nil"/>
          <w:insideH w:val="nil"/>
          <w:insideV w:val="nil"/>
        </w:tcBorders>
        <w:shd w:val="clear" w:color="auto" w:fill="E6EED5"/>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214">
    <w:name w:val="表 (緑)  8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9212">
    <w:name w:val="表 (緑)  92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ascii="Cambria" w:hAnsi="Cambria" w:cs="Times New Roman" w:hint="default"/>
        <w:b/>
        <w:bCs/>
        <w:color w:val="000000"/>
      </w:rPr>
      <w:tblPr/>
      <w:tcPr>
        <w:shd w:val="clear" w:color="auto" w:fill="F5F8EE"/>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EAF1DD"/>
      </w:tcPr>
    </w:tblStylePr>
    <w:tblStylePr w:type="band1Vert">
      <w:rPr>
        <w:rFonts w:ascii="Cambria" w:hAnsi="Cambria" w:cs="Times New Roman" w:hint="default"/>
      </w:rPr>
      <w:tblPr/>
      <w:tcPr>
        <w:shd w:val="clear" w:color="auto" w:fill="CDDDAC"/>
      </w:tcPr>
    </w:tblStylePr>
    <w:tblStylePr w:type="band1Horz">
      <w:rPr>
        <w:rFonts w:ascii="Cambria" w:hAnsi="Cambria" w:cs="Times New Roman" w:hint="default"/>
      </w:rPr>
      <w:tblPr/>
      <w:tcPr>
        <w:tcBorders>
          <w:insideH w:val="single" w:sz="6" w:space="0" w:color="9BBB59"/>
          <w:insideV w:val="single" w:sz="6" w:space="0" w:color="9BBB59"/>
        </w:tcBorders>
        <w:shd w:val="clear" w:color="auto" w:fill="CDDDAC"/>
      </w:tcPr>
    </w:tblStylePr>
    <w:tblStylePr w:type="nwCell">
      <w:rPr>
        <w:rFonts w:ascii="Cambria" w:hAnsi="Cambria" w:cs="Times New Roman" w:hint="default"/>
      </w:rPr>
      <w:tblPr/>
      <w:tcPr>
        <w:shd w:val="clear" w:color="auto" w:fill="FFFFFF"/>
      </w:tcPr>
    </w:tblStylePr>
  </w:style>
  <w:style w:type="table" w:customStyle="1" w:styleId="10212">
    <w:name w:val="表 (緑) 10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212">
    <w:name w:val="表 (緑) 1121"/>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9BBB59"/>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4E6128"/>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76923C"/>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76923C"/>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76923C"/>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76923C"/>
      </w:tcPr>
    </w:tblStylePr>
  </w:style>
  <w:style w:type="table" w:customStyle="1" w:styleId="12212">
    <w:name w:val="表 (緑) 122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13212">
    <w:name w:val="表 (緑) 1321"/>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5F8EE"/>
    </w:tcPr>
    <w:tblStylePr w:type="firstRow">
      <w:rPr>
        <w:rFonts w:ascii="Calibri" w:hAnsi="Calibri" w:cs="Times New Roman" w:hint="default"/>
        <w:b/>
        <w:bCs/>
        <w:color w:val="FFFFFF"/>
      </w:rPr>
      <w:tblPr/>
      <w:tcPr>
        <w:tcBorders>
          <w:bottom w:val="single" w:sz="12" w:space="0" w:color="FFFFFF"/>
        </w:tcBorders>
        <w:shd w:val="clear" w:color="auto" w:fill="664E82"/>
      </w:tcPr>
    </w:tblStylePr>
    <w:tblStylePr w:type="lastRow">
      <w:rPr>
        <w:rFonts w:ascii="Calibri" w:hAnsi="Calibri" w:cs="Times New Roman" w:hint="default"/>
        <w:b/>
        <w:bCs/>
        <w:color w:val="664E82"/>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E6EED5"/>
      </w:tcPr>
    </w:tblStylePr>
    <w:tblStylePr w:type="band1Horz">
      <w:rPr>
        <w:rFonts w:ascii="Calibri" w:hAnsi="Calibri" w:cs="Times New Roman" w:hint="default"/>
      </w:rPr>
      <w:tblPr/>
      <w:tcPr>
        <w:shd w:val="clear" w:color="auto" w:fill="EAF1DD"/>
      </w:tcPr>
    </w:tblStylePr>
  </w:style>
  <w:style w:type="table" w:customStyle="1" w:styleId="14212">
    <w:name w:val="表 (緑) 1421"/>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121f0">
    <w:name w:val="表 (紫)  121"/>
    <w:basedOn w:val="a4"/>
    <w:uiPriority w:val="99"/>
    <w:rsid w:val="006529B2"/>
    <w:rPr>
      <w:rFonts w:ascii="Calibri" w:eastAsia="ＭＳ 明朝" w:hAnsi="Calibri"/>
      <w:color w:val="5F497A"/>
      <w:kern w:val="2"/>
      <w:lang w:val="en-US" w:eastAsia="ja-JP"/>
    </w:rPr>
    <w:tblPr>
      <w:tblStyleRowBandSize w:val="1"/>
      <w:tblStyleColBandSize w:val="1"/>
      <w:tblInd w:w="0" w:type="nil"/>
      <w:tblBorders>
        <w:top w:val="single" w:sz="8" w:space="0" w:color="8064A2"/>
        <w:bottom w:val="single" w:sz="8" w:space="0" w:color="8064A2"/>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8064A2"/>
          <w:left w:val="nil"/>
          <w:bottom w:val="single" w:sz="8" w:space="0" w:color="8064A2"/>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FD8E8"/>
      </w:tcPr>
    </w:tblStylePr>
    <w:tblStylePr w:type="band1Horz">
      <w:rPr>
        <w:rFonts w:ascii="Calibri" w:hAnsi="Calibri" w:cs="Times New Roman" w:hint="default"/>
      </w:rPr>
      <w:tblPr/>
      <w:tcPr>
        <w:tcBorders>
          <w:left w:val="nil"/>
          <w:right w:val="nil"/>
          <w:insideH w:val="nil"/>
          <w:insideV w:val="nil"/>
        </w:tcBorders>
        <w:shd w:val="clear" w:color="auto" w:fill="DFD8E8"/>
      </w:tcPr>
    </w:tblStylePr>
  </w:style>
  <w:style w:type="table" w:customStyle="1" w:styleId="2219">
    <w:name w:val="表 (紫)  2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8064A2"/>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3218">
    <w:name w:val="表 (紫)  3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16">
    <w:name w:val="表 (紫)  4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D8E8"/>
      </w:tcPr>
    </w:tblStylePr>
    <w:tblStylePr w:type="band1Horz">
      <w:rPr>
        <w:rFonts w:ascii="Calibri" w:hAnsi="Calibri" w:cs="Times New Roman" w:hint="default"/>
      </w:rPr>
      <w:tblPr/>
      <w:tcPr>
        <w:tcBorders>
          <w:insideH w:val="nil"/>
          <w:insideV w:val="nil"/>
        </w:tcBorders>
        <w:shd w:val="clear" w:color="auto" w:fill="DFD8E8"/>
      </w:tcPr>
    </w:tblStylePr>
    <w:tblStylePr w:type="band2Horz">
      <w:rPr>
        <w:rFonts w:ascii="Calibri" w:hAnsi="Calibri" w:cs="Times New Roman" w:hint="default"/>
      </w:rPr>
      <w:tblPr/>
      <w:tcPr>
        <w:tcBorders>
          <w:insideH w:val="nil"/>
          <w:insideV w:val="nil"/>
        </w:tcBorders>
      </w:tcPr>
    </w:tblStylePr>
  </w:style>
  <w:style w:type="table" w:customStyle="1" w:styleId="5215">
    <w:name w:val="表 (紫)  5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Calibri" w:hAnsi="Calibri" w:cs="Times New Roman" w:hint="default"/>
        <w:b/>
        <w:bCs/>
        <w:color w:val="FFFFFF"/>
      </w:rPr>
      <w:tblPr/>
      <w:tcPr>
        <w:tcBorders>
          <w:left w:val="nil"/>
          <w:right w:val="nil"/>
          <w:insideH w:val="nil"/>
          <w:insideV w:val="nil"/>
        </w:tcBorders>
        <w:shd w:val="clear" w:color="auto" w:fill="8064A2"/>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214">
    <w:name w:val="表 (紫)  62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8064A2"/>
        <w:bottom w:val="single" w:sz="8" w:space="0" w:color="8064A2"/>
      </w:tblBorders>
    </w:tblPr>
    <w:tblStylePr w:type="firstRow">
      <w:rPr>
        <w:rFonts w:ascii="Times New Roman" w:eastAsia="Times New Roman" w:hAnsi="Times New Roman" w:cs="Times New Roman" w:hint="default"/>
      </w:rPr>
      <w:tblPr/>
      <w:tcPr>
        <w:tcBorders>
          <w:top w:val="nil"/>
          <w:bottom w:val="single" w:sz="8" w:space="0" w:color="8064A2"/>
        </w:tcBorders>
      </w:tcPr>
    </w:tblStylePr>
    <w:tblStylePr w:type="lastRow">
      <w:rPr>
        <w:rFonts w:ascii="Calibri" w:hAnsi="Calibri" w:cs="Times New Roman" w:hint="default"/>
        <w:b/>
        <w:bCs/>
        <w:color w:val="1F497D"/>
      </w:rPr>
      <w:tblPr/>
      <w:tcPr>
        <w:tcBorders>
          <w:top w:val="single" w:sz="8" w:space="0" w:color="8064A2"/>
          <w:bottom w:val="single" w:sz="8" w:space="0" w:color="8064A2"/>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8064A2"/>
          <w:bottom w:val="single" w:sz="8" w:space="0" w:color="8064A2"/>
        </w:tcBorders>
      </w:tcPr>
    </w:tblStylePr>
    <w:tblStylePr w:type="band1Vert">
      <w:rPr>
        <w:rFonts w:ascii="Calibri" w:hAnsi="Calibri" w:cs="Times New Roman" w:hint="default"/>
      </w:rPr>
      <w:tblPr/>
      <w:tcPr>
        <w:shd w:val="clear" w:color="auto" w:fill="DFD8E8"/>
      </w:tcPr>
    </w:tblStylePr>
    <w:tblStylePr w:type="band1Horz">
      <w:rPr>
        <w:rFonts w:ascii="Calibri" w:hAnsi="Calibri" w:cs="Times New Roman" w:hint="default"/>
      </w:rPr>
      <w:tblPr/>
      <w:tcPr>
        <w:shd w:val="clear" w:color="auto" w:fill="DFD8E8"/>
      </w:tcPr>
    </w:tblStylePr>
  </w:style>
  <w:style w:type="table" w:customStyle="1" w:styleId="7215">
    <w:name w:val="表 (紫)  72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rFonts w:ascii="Cambria" w:hAnsi="Cambria" w:cs="Times New Roman" w:hint="default"/>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ascii="Cambria" w:hAnsi="Cambria" w:cs="Times New Roman" w:hint="default"/>
      </w:rPr>
      <w:tblPr/>
      <w:tcPr>
        <w:tcBorders>
          <w:top w:val="single" w:sz="8" w:space="0" w:color="8064A2"/>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8064A2"/>
          <w:insideH w:val="nil"/>
          <w:insideV w:val="nil"/>
        </w:tcBorders>
        <w:shd w:val="clear" w:color="auto" w:fill="FFFFFF"/>
      </w:tcPr>
    </w:tblStylePr>
    <w:tblStylePr w:type="lastCol">
      <w:rPr>
        <w:rFonts w:ascii="Cambria" w:hAnsi="Cambria" w:cs="Times New Roman" w:hint="default"/>
      </w:rPr>
      <w:tblPr/>
      <w:tcPr>
        <w:tcBorders>
          <w:top w:val="nil"/>
          <w:left w:val="single" w:sz="8" w:space="0" w:color="8064A2"/>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FD8E8"/>
      </w:tcPr>
    </w:tblStylePr>
    <w:tblStylePr w:type="band1Horz">
      <w:rPr>
        <w:rFonts w:ascii="Cambria" w:hAnsi="Cambria" w:cs="Times New Roman" w:hint="default"/>
      </w:rPr>
      <w:tblPr/>
      <w:tcPr>
        <w:tcBorders>
          <w:top w:val="nil"/>
          <w:bottom w:val="nil"/>
          <w:insideH w:val="nil"/>
          <w:insideV w:val="nil"/>
        </w:tcBorders>
        <w:shd w:val="clear" w:color="auto" w:fill="DFD8E8"/>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215">
    <w:name w:val="表 (紫)  8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9F8AB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BFB1D0"/>
      </w:tcPr>
    </w:tblStylePr>
    <w:tblStylePr w:type="band1Horz">
      <w:rPr>
        <w:rFonts w:ascii="Calibri" w:hAnsi="Calibri" w:cs="Times New Roman" w:hint="default"/>
      </w:rPr>
      <w:tblPr/>
      <w:tcPr>
        <w:shd w:val="clear" w:color="auto" w:fill="BFB1D0"/>
      </w:tcPr>
    </w:tblStylePr>
  </w:style>
  <w:style w:type="table" w:customStyle="1" w:styleId="9213">
    <w:name w:val="表 (紫)  92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ascii="Cambria" w:hAnsi="Cambria" w:cs="Times New Roman" w:hint="default"/>
        <w:b/>
        <w:bCs/>
        <w:color w:val="000000"/>
      </w:rPr>
      <w:tblPr/>
      <w:tcPr>
        <w:shd w:val="clear" w:color="auto" w:fill="F2EFF6"/>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E5DFEC"/>
      </w:tcPr>
    </w:tblStylePr>
    <w:tblStylePr w:type="band1Vert">
      <w:rPr>
        <w:rFonts w:ascii="Cambria" w:hAnsi="Cambria" w:cs="Times New Roman" w:hint="default"/>
      </w:rPr>
      <w:tblPr/>
      <w:tcPr>
        <w:shd w:val="clear" w:color="auto" w:fill="BFB1D0"/>
      </w:tcPr>
    </w:tblStylePr>
    <w:tblStylePr w:type="band1Horz">
      <w:rPr>
        <w:rFonts w:ascii="Cambria" w:hAnsi="Cambria" w:cs="Times New Roman" w:hint="default"/>
      </w:rPr>
      <w:tblPr/>
      <w:tcPr>
        <w:tcBorders>
          <w:insideH w:val="single" w:sz="6" w:space="0" w:color="8064A2"/>
          <w:insideV w:val="single" w:sz="6" w:space="0" w:color="8064A2"/>
        </w:tcBorders>
        <w:shd w:val="clear" w:color="auto" w:fill="BFB1D0"/>
      </w:tcPr>
    </w:tblStylePr>
    <w:tblStylePr w:type="nwCell">
      <w:rPr>
        <w:rFonts w:ascii="Cambria" w:hAnsi="Cambria" w:cs="Times New Roman" w:hint="default"/>
      </w:rPr>
      <w:tblPr/>
      <w:tcPr>
        <w:shd w:val="clear" w:color="auto" w:fill="FFFFFF"/>
      </w:tcPr>
    </w:tblStylePr>
  </w:style>
  <w:style w:type="table" w:customStyle="1" w:styleId="10213">
    <w:name w:val="表 (紫) 10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11213">
    <w:name w:val="表 (紫) 1121"/>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8064A2"/>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3F3151"/>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5F497A"/>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5F497A"/>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5F497A"/>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5F497A"/>
      </w:tcPr>
    </w:tblStylePr>
  </w:style>
  <w:style w:type="table" w:customStyle="1" w:styleId="12213">
    <w:name w:val="表 (紫) 122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ascii="Calibri" w:hAnsi="Calibri" w:cs="Times New Roman" w:hint="default"/>
        <w:b/>
        <w:bCs/>
      </w:rPr>
      <w:tblPr/>
      <w:tcPr>
        <w:tcBorders>
          <w:top w:val="nil"/>
          <w:left w:val="nil"/>
          <w:bottom w:val="single" w:sz="24" w:space="0" w:color="9BBB59"/>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4C3B62"/>
      </w:tcPr>
    </w:tblStylePr>
    <w:tblStylePr w:type="firstCol">
      <w:rPr>
        <w:rFonts w:ascii="Calibri" w:hAnsi="Calibri" w:cs="Times New Roman" w:hint="default"/>
        <w:color w:val="FFFFFF"/>
      </w:rPr>
      <w:tblPr/>
      <w:tcPr>
        <w:tcBorders>
          <w:top w:val="nil"/>
          <w:left w:val="nil"/>
          <w:bottom w:val="nil"/>
          <w:right w:val="nil"/>
          <w:insideH w:val="single" w:sz="4" w:space="0" w:color="4C3B62"/>
          <w:insideV w:val="nil"/>
        </w:tcBorders>
        <w:shd w:val="clear" w:color="auto" w:fill="4C3B62"/>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4C3B62"/>
      </w:tcPr>
    </w:tblStylePr>
    <w:tblStylePr w:type="band1Vert">
      <w:rPr>
        <w:rFonts w:ascii="Calibri" w:hAnsi="Calibri" w:cs="Times New Roman" w:hint="default"/>
      </w:rPr>
      <w:tblPr/>
      <w:tcPr>
        <w:shd w:val="clear" w:color="auto" w:fill="CCC0D9"/>
      </w:tcPr>
    </w:tblStylePr>
    <w:tblStylePr w:type="band1Horz">
      <w:rPr>
        <w:rFonts w:ascii="Calibri" w:hAnsi="Calibri" w:cs="Times New Roman" w:hint="default"/>
      </w:rPr>
      <w:tblPr/>
      <w:tcPr>
        <w:shd w:val="clear" w:color="auto" w:fill="BFB1D0"/>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213">
    <w:name w:val="表 (紫) 1321"/>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2EFF6"/>
    </w:tcPr>
    <w:tblStylePr w:type="firstRow">
      <w:rPr>
        <w:rFonts w:ascii="Calibri" w:hAnsi="Calibri" w:cs="Times New Roman" w:hint="default"/>
        <w:b/>
        <w:bCs/>
        <w:color w:val="FFFFFF"/>
      </w:rPr>
      <w:tblPr/>
      <w:tcPr>
        <w:tcBorders>
          <w:bottom w:val="single" w:sz="12" w:space="0" w:color="FFFFFF"/>
        </w:tcBorders>
        <w:shd w:val="clear" w:color="auto" w:fill="7E9C40"/>
      </w:tcPr>
    </w:tblStylePr>
    <w:tblStylePr w:type="lastRow">
      <w:rPr>
        <w:rFonts w:ascii="Calibri" w:hAnsi="Calibri" w:cs="Times New Roman" w:hint="default"/>
        <w:b/>
        <w:bCs/>
        <w:color w:val="7E9C40"/>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FD8E8"/>
      </w:tcPr>
    </w:tblStylePr>
    <w:tblStylePr w:type="band1Horz">
      <w:rPr>
        <w:rFonts w:ascii="Calibri" w:hAnsi="Calibri" w:cs="Times New Roman" w:hint="default"/>
      </w:rPr>
      <w:tblPr/>
      <w:tcPr>
        <w:shd w:val="clear" w:color="auto" w:fill="E5DFEC"/>
      </w:tcPr>
    </w:tblStylePr>
  </w:style>
  <w:style w:type="table" w:customStyle="1" w:styleId="14213">
    <w:name w:val="表 (紫) 1421"/>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E5DFEC"/>
    </w:tcPr>
    <w:tblStylePr w:type="firstRow">
      <w:rPr>
        <w:rFonts w:ascii="Calibri" w:hAnsi="Calibri" w:cs="Times New Roman" w:hint="default"/>
        <w:b/>
        <w:bCs/>
      </w:rPr>
      <w:tblPr/>
      <w:tcPr>
        <w:shd w:val="clear" w:color="auto" w:fill="CCC0D9"/>
      </w:tcPr>
    </w:tblStylePr>
    <w:tblStylePr w:type="lastRow">
      <w:rPr>
        <w:rFonts w:ascii="Calibri" w:hAnsi="Calibri" w:cs="Times New Roman" w:hint="default"/>
        <w:b/>
        <w:bCs/>
        <w:color w:val="000000"/>
      </w:rPr>
      <w:tblPr/>
      <w:tcPr>
        <w:shd w:val="clear" w:color="auto" w:fill="CCC0D9"/>
      </w:tcPr>
    </w:tblStylePr>
    <w:tblStylePr w:type="firstCol">
      <w:rPr>
        <w:rFonts w:ascii="Calibri" w:hAnsi="Calibri" w:cs="Times New Roman" w:hint="default"/>
        <w:color w:val="FFFFFF"/>
      </w:rPr>
      <w:tblPr/>
      <w:tcPr>
        <w:shd w:val="clear" w:color="auto" w:fill="5F497A"/>
      </w:tcPr>
    </w:tblStylePr>
    <w:tblStylePr w:type="lastCol">
      <w:rPr>
        <w:rFonts w:ascii="Calibri" w:hAnsi="Calibri" w:cs="Times New Roman" w:hint="default"/>
        <w:color w:val="FFFFFF"/>
      </w:rPr>
      <w:tblPr/>
      <w:tcPr>
        <w:shd w:val="clear" w:color="auto" w:fill="5F497A"/>
      </w:tcPr>
    </w:tblStylePr>
    <w:tblStylePr w:type="band1Vert">
      <w:rPr>
        <w:rFonts w:ascii="Calibri" w:hAnsi="Calibri" w:cs="Times New Roman" w:hint="default"/>
      </w:rPr>
      <w:tblPr/>
      <w:tcPr>
        <w:shd w:val="clear" w:color="auto" w:fill="BFB1D0"/>
      </w:tcPr>
    </w:tblStylePr>
    <w:tblStylePr w:type="band1Horz">
      <w:rPr>
        <w:rFonts w:ascii="Calibri" w:hAnsi="Calibri" w:cs="Times New Roman" w:hint="default"/>
      </w:rPr>
      <w:tblPr/>
      <w:tcPr>
        <w:shd w:val="clear" w:color="auto" w:fill="BFB1D0"/>
      </w:tcPr>
    </w:tblStylePr>
  </w:style>
  <w:style w:type="table" w:customStyle="1" w:styleId="121f1">
    <w:name w:val="表 (水色)  121"/>
    <w:basedOn w:val="a4"/>
    <w:uiPriority w:val="99"/>
    <w:rsid w:val="006529B2"/>
    <w:rPr>
      <w:rFonts w:ascii="Calibri" w:eastAsia="ＭＳ 明朝" w:hAnsi="Calibri"/>
      <w:color w:val="31849B"/>
      <w:kern w:val="2"/>
      <w:lang w:val="en-US" w:eastAsia="ja-JP"/>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customStyle="1" w:styleId="221a">
    <w:name w:val="表 (水色)  2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BACC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3219">
    <w:name w:val="表 (水色)  3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217">
    <w:name w:val="表 (水色)  4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2EAF1"/>
      </w:tcPr>
    </w:tblStylePr>
    <w:tblStylePr w:type="band1Horz">
      <w:rPr>
        <w:rFonts w:ascii="Calibri" w:hAnsi="Calibri" w:cs="Times New Roman" w:hint="default"/>
      </w:rPr>
      <w:tblPr/>
      <w:tcPr>
        <w:tcBorders>
          <w:insideH w:val="nil"/>
          <w:insideV w:val="nil"/>
        </w:tcBorders>
        <w:shd w:val="clear" w:color="auto" w:fill="D2EAF1"/>
      </w:tcPr>
    </w:tblStylePr>
    <w:tblStylePr w:type="band2Horz">
      <w:rPr>
        <w:rFonts w:ascii="Calibri" w:hAnsi="Calibri" w:cs="Times New Roman" w:hint="default"/>
      </w:rPr>
      <w:tblPr/>
      <w:tcPr>
        <w:tcBorders>
          <w:insideH w:val="nil"/>
          <w:insideV w:val="nil"/>
        </w:tcBorders>
      </w:tcPr>
    </w:tblStylePr>
  </w:style>
  <w:style w:type="table" w:customStyle="1" w:styleId="5216">
    <w:name w:val="表 (水色)  5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ascii="Calibri" w:hAnsi="Calibri" w:cs="Times New Roman" w:hint="default"/>
        <w:b/>
        <w:bCs/>
        <w:color w:val="FFFFFF"/>
      </w:rPr>
      <w:tblPr/>
      <w:tcPr>
        <w:tcBorders>
          <w:left w:val="nil"/>
          <w:right w:val="nil"/>
          <w:insideH w:val="nil"/>
          <w:insideV w:val="nil"/>
        </w:tcBorders>
        <w:shd w:val="clear" w:color="auto" w:fill="4BACC6"/>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215">
    <w:name w:val="表 (水色)  62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4BACC6"/>
        <w:bottom w:val="single" w:sz="8" w:space="0" w:color="4BACC6"/>
      </w:tblBorders>
    </w:tblPr>
    <w:tblStylePr w:type="firstRow">
      <w:rPr>
        <w:rFonts w:ascii="Times New Roman" w:eastAsia="Times New Roman" w:hAnsi="Times New Roman" w:cs="Times New Roman" w:hint="default"/>
      </w:rPr>
      <w:tblPr/>
      <w:tcPr>
        <w:tcBorders>
          <w:top w:val="nil"/>
          <w:bottom w:val="single" w:sz="8" w:space="0" w:color="4BACC6"/>
        </w:tcBorders>
      </w:tcPr>
    </w:tblStylePr>
    <w:tblStylePr w:type="lastRow">
      <w:rPr>
        <w:rFonts w:ascii="Calibri" w:hAnsi="Calibri" w:cs="Times New Roman" w:hint="default"/>
        <w:b/>
        <w:bCs/>
        <w:color w:val="1F497D"/>
      </w:rPr>
      <w:tblPr/>
      <w:tcPr>
        <w:tcBorders>
          <w:top w:val="single" w:sz="8" w:space="0" w:color="4BACC6"/>
          <w:bottom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4BACC6"/>
          <w:bottom w:val="single" w:sz="8" w:space="0" w:color="4BACC6"/>
        </w:tcBorders>
      </w:tcPr>
    </w:tblStylePr>
    <w:tblStylePr w:type="band1Vert">
      <w:rPr>
        <w:rFonts w:ascii="Calibri" w:hAnsi="Calibri" w:cs="Times New Roman" w:hint="default"/>
      </w:rPr>
      <w:tblPr/>
      <w:tcPr>
        <w:shd w:val="clear" w:color="auto" w:fill="D2EAF1"/>
      </w:tcPr>
    </w:tblStylePr>
    <w:tblStylePr w:type="band1Horz">
      <w:rPr>
        <w:rFonts w:ascii="Calibri" w:hAnsi="Calibri" w:cs="Times New Roman" w:hint="default"/>
      </w:rPr>
      <w:tblPr/>
      <w:tcPr>
        <w:shd w:val="clear" w:color="auto" w:fill="D2EAF1"/>
      </w:tcPr>
    </w:tblStylePr>
  </w:style>
  <w:style w:type="table" w:customStyle="1" w:styleId="7216">
    <w:name w:val="表 (水色)  72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rFonts w:ascii="Cambria" w:hAnsi="Cambria" w:cs="Times New Roman" w:hint="default"/>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BACC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BACC6"/>
          <w:insideH w:val="nil"/>
          <w:insideV w:val="nil"/>
        </w:tcBorders>
        <w:shd w:val="clear" w:color="auto" w:fill="FFFFFF"/>
      </w:tcPr>
    </w:tblStylePr>
    <w:tblStylePr w:type="lastCol">
      <w:rPr>
        <w:rFonts w:ascii="Cambria" w:hAnsi="Cambria" w:cs="Times New Roman" w:hint="default"/>
      </w:rPr>
      <w:tblPr/>
      <w:tcPr>
        <w:tcBorders>
          <w:top w:val="nil"/>
          <w:left w:val="single" w:sz="8" w:space="0" w:color="4BACC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2EAF1"/>
      </w:tcPr>
    </w:tblStylePr>
    <w:tblStylePr w:type="band1Horz">
      <w:rPr>
        <w:rFonts w:ascii="Cambria" w:hAnsi="Cambria" w:cs="Times New Roman" w:hint="default"/>
      </w:rPr>
      <w:tblPr/>
      <w:tcPr>
        <w:tcBorders>
          <w:top w:val="nil"/>
          <w:bottom w:val="nil"/>
          <w:insideH w:val="nil"/>
          <w:insideV w:val="nil"/>
        </w:tcBorders>
        <w:shd w:val="clear" w:color="auto" w:fill="D2EAF1"/>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216">
    <w:name w:val="表 (水色)  8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8C0D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5D5E2"/>
      </w:tcPr>
    </w:tblStylePr>
    <w:tblStylePr w:type="band1Horz">
      <w:rPr>
        <w:rFonts w:ascii="Calibri" w:hAnsi="Calibri" w:cs="Times New Roman" w:hint="default"/>
      </w:rPr>
      <w:tblPr/>
      <w:tcPr>
        <w:shd w:val="clear" w:color="auto" w:fill="A5D5E2"/>
      </w:tcPr>
    </w:tblStylePr>
  </w:style>
  <w:style w:type="table" w:customStyle="1" w:styleId="9214">
    <w:name w:val="表 (水色)  92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ascii="Cambria" w:hAnsi="Cambria" w:cs="Times New Roman" w:hint="default"/>
        <w:b/>
        <w:bCs/>
        <w:color w:val="000000"/>
      </w:rPr>
      <w:tblPr/>
      <w:tcPr>
        <w:shd w:val="clear" w:color="auto" w:fill="EDF6F9"/>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DAEEF3"/>
      </w:tcPr>
    </w:tblStylePr>
    <w:tblStylePr w:type="band1Vert">
      <w:rPr>
        <w:rFonts w:ascii="Cambria" w:hAnsi="Cambria" w:cs="Times New Roman" w:hint="default"/>
      </w:rPr>
      <w:tblPr/>
      <w:tcPr>
        <w:shd w:val="clear" w:color="auto" w:fill="A5D5E2"/>
      </w:tcPr>
    </w:tblStylePr>
    <w:tblStylePr w:type="band1Horz">
      <w:rPr>
        <w:rFonts w:ascii="Cambria" w:hAnsi="Cambria" w:cs="Times New Roman" w:hint="default"/>
      </w:rPr>
      <w:tblPr/>
      <w:tcPr>
        <w:tcBorders>
          <w:insideH w:val="single" w:sz="6" w:space="0" w:color="4BACC6"/>
          <w:insideV w:val="single" w:sz="6" w:space="0" w:color="4BACC6"/>
        </w:tcBorders>
        <w:shd w:val="clear" w:color="auto" w:fill="A5D5E2"/>
      </w:tcPr>
    </w:tblStylePr>
    <w:tblStylePr w:type="nwCell">
      <w:rPr>
        <w:rFonts w:ascii="Cambria" w:hAnsi="Cambria" w:cs="Times New Roman" w:hint="default"/>
      </w:rPr>
      <w:tblPr/>
      <w:tcPr>
        <w:shd w:val="clear" w:color="auto" w:fill="FFFFFF"/>
      </w:tcPr>
    </w:tblStylePr>
  </w:style>
  <w:style w:type="table" w:customStyle="1" w:styleId="10214">
    <w:name w:val="表 (水色) 10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11214">
    <w:name w:val="表 (水色) 1121"/>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4BACC6"/>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205867"/>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31849B"/>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31849B"/>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31849B"/>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31849B"/>
      </w:tcPr>
    </w:tblStylePr>
  </w:style>
  <w:style w:type="table" w:customStyle="1" w:styleId="12214">
    <w:name w:val="表 (水色) 122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ascii="Calibri" w:hAnsi="Calibri" w:cs="Times New Roman" w:hint="default"/>
        <w:b/>
        <w:bCs/>
      </w:rPr>
      <w:tblPr/>
      <w:tcPr>
        <w:tcBorders>
          <w:top w:val="nil"/>
          <w:left w:val="nil"/>
          <w:bottom w:val="single" w:sz="24" w:space="0" w:color="F79646"/>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76A7C"/>
      </w:tcPr>
    </w:tblStylePr>
    <w:tblStylePr w:type="firstCol">
      <w:rPr>
        <w:rFonts w:ascii="Calibri" w:hAnsi="Calibri" w:cs="Times New Roman" w:hint="default"/>
        <w:color w:val="FFFFFF"/>
      </w:rPr>
      <w:tblPr/>
      <w:tcPr>
        <w:tcBorders>
          <w:top w:val="nil"/>
          <w:left w:val="nil"/>
          <w:bottom w:val="nil"/>
          <w:right w:val="nil"/>
          <w:insideH w:val="single" w:sz="4" w:space="0" w:color="276A7C"/>
          <w:insideV w:val="nil"/>
        </w:tcBorders>
        <w:shd w:val="clear" w:color="auto" w:fill="276A7C"/>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76A7C"/>
      </w:tcPr>
    </w:tblStylePr>
    <w:tblStylePr w:type="band1Vert">
      <w:rPr>
        <w:rFonts w:ascii="Calibri" w:hAnsi="Calibri" w:cs="Times New Roman" w:hint="default"/>
      </w:rPr>
      <w:tblPr/>
      <w:tcPr>
        <w:shd w:val="clear" w:color="auto" w:fill="B6DDE8"/>
      </w:tcPr>
    </w:tblStylePr>
    <w:tblStylePr w:type="band1Horz">
      <w:rPr>
        <w:rFonts w:ascii="Calibri" w:hAnsi="Calibri" w:cs="Times New Roman" w:hint="default"/>
      </w:rPr>
      <w:tblPr/>
      <w:tcPr>
        <w:shd w:val="clear" w:color="auto" w:fill="A5D5E2"/>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214">
    <w:name w:val="表 (水色) 1321"/>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DF6F9"/>
    </w:tcPr>
    <w:tblStylePr w:type="firstRow">
      <w:rPr>
        <w:rFonts w:ascii="Calibri" w:hAnsi="Calibri" w:cs="Times New Roman" w:hint="default"/>
        <w:b/>
        <w:bCs/>
        <w:color w:val="FFFFFF"/>
      </w:rPr>
      <w:tblPr/>
      <w:tcPr>
        <w:tcBorders>
          <w:bottom w:val="single" w:sz="12" w:space="0" w:color="FFFFFF"/>
        </w:tcBorders>
        <w:shd w:val="clear" w:color="auto" w:fill="F2730A"/>
      </w:tcPr>
    </w:tblStylePr>
    <w:tblStylePr w:type="lastRow">
      <w:rPr>
        <w:rFonts w:ascii="Calibri" w:hAnsi="Calibri" w:cs="Times New Roman" w:hint="default"/>
        <w:b/>
        <w:bCs/>
        <w:color w:val="F2730A"/>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2EAF1"/>
      </w:tcPr>
    </w:tblStylePr>
    <w:tblStylePr w:type="band1Horz">
      <w:rPr>
        <w:rFonts w:ascii="Calibri" w:hAnsi="Calibri" w:cs="Times New Roman" w:hint="default"/>
      </w:rPr>
      <w:tblPr/>
      <w:tcPr>
        <w:shd w:val="clear" w:color="auto" w:fill="DAEEF3"/>
      </w:tcPr>
    </w:tblStylePr>
  </w:style>
  <w:style w:type="table" w:customStyle="1" w:styleId="14214">
    <w:name w:val="表 (水色) 1421"/>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DAEEF3"/>
    </w:tcPr>
    <w:tblStylePr w:type="firstRow">
      <w:rPr>
        <w:rFonts w:ascii="Calibri" w:hAnsi="Calibri" w:cs="Times New Roman" w:hint="default"/>
        <w:b/>
        <w:bCs/>
      </w:rPr>
      <w:tblPr/>
      <w:tcPr>
        <w:shd w:val="clear" w:color="auto" w:fill="B6DDE8"/>
      </w:tcPr>
    </w:tblStylePr>
    <w:tblStylePr w:type="lastRow">
      <w:rPr>
        <w:rFonts w:ascii="Calibri" w:hAnsi="Calibri" w:cs="Times New Roman" w:hint="default"/>
        <w:b/>
        <w:bCs/>
        <w:color w:val="000000"/>
      </w:rPr>
      <w:tblPr/>
      <w:tcPr>
        <w:shd w:val="clear" w:color="auto" w:fill="B6DDE8"/>
      </w:tcPr>
    </w:tblStylePr>
    <w:tblStylePr w:type="firstCol">
      <w:rPr>
        <w:rFonts w:ascii="Calibri" w:hAnsi="Calibri" w:cs="Times New Roman" w:hint="default"/>
        <w:color w:val="FFFFFF"/>
      </w:rPr>
      <w:tblPr/>
      <w:tcPr>
        <w:shd w:val="clear" w:color="auto" w:fill="31849B"/>
      </w:tcPr>
    </w:tblStylePr>
    <w:tblStylePr w:type="lastCol">
      <w:rPr>
        <w:rFonts w:ascii="Calibri" w:hAnsi="Calibri" w:cs="Times New Roman" w:hint="default"/>
        <w:color w:val="FFFFFF"/>
      </w:rPr>
      <w:tblPr/>
      <w:tcPr>
        <w:shd w:val="clear" w:color="auto" w:fill="31849B"/>
      </w:tcPr>
    </w:tblStylePr>
    <w:tblStylePr w:type="band1Vert">
      <w:rPr>
        <w:rFonts w:ascii="Calibri" w:hAnsi="Calibri" w:cs="Times New Roman" w:hint="default"/>
      </w:rPr>
      <w:tblPr/>
      <w:tcPr>
        <w:shd w:val="clear" w:color="auto" w:fill="A5D5E2"/>
      </w:tcPr>
    </w:tblStylePr>
    <w:tblStylePr w:type="band1Horz">
      <w:rPr>
        <w:rFonts w:ascii="Calibri" w:hAnsi="Calibri" w:cs="Times New Roman" w:hint="default"/>
      </w:rPr>
      <w:tblPr/>
      <w:tcPr>
        <w:shd w:val="clear" w:color="auto" w:fill="A5D5E2"/>
      </w:tcPr>
    </w:tblStylePr>
  </w:style>
  <w:style w:type="table" w:customStyle="1" w:styleId="121f2">
    <w:name w:val="表 (オレンジ)  121"/>
    <w:basedOn w:val="a4"/>
    <w:uiPriority w:val="99"/>
    <w:rsid w:val="006529B2"/>
    <w:rPr>
      <w:rFonts w:ascii="Calibri" w:eastAsia="ＭＳ 明朝" w:hAnsi="Calibri"/>
      <w:color w:val="E36C0A"/>
      <w:kern w:val="2"/>
      <w:lang w:val="en-US" w:eastAsia="ja-JP"/>
    </w:rPr>
    <w:tblPr>
      <w:tblStyleRowBandSize w:val="1"/>
      <w:tblStyleColBandSize w:val="1"/>
      <w:tblInd w:w="0" w:type="nil"/>
      <w:tblBorders>
        <w:top w:val="single" w:sz="8" w:space="0" w:color="F79646"/>
        <w:bottom w:val="single" w:sz="8" w:space="0" w:color="F79646"/>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F79646"/>
          <w:left w:val="nil"/>
          <w:bottom w:val="single" w:sz="8" w:space="0" w:color="F7964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FDE4D0"/>
      </w:tcPr>
    </w:tblStylePr>
    <w:tblStylePr w:type="band1Horz">
      <w:rPr>
        <w:rFonts w:ascii="Calibri" w:hAnsi="Calibri" w:cs="Times New Roman" w:hint="default"/>
      </w:rPr>
      <w:tblPr/>
      <w:tcPr>
        <w:tcBorders>
          <w:left w:val="nil"/>
          <w:right w:val="nil"/>
          <w:insideH w:val="nil"/>
          <w:insideV w:val="nil"/>
        </w:tcBorders>
        <w:shd w:val="clear" w:color="auto" w:fill="FDE4D0"/>
      </w:tcPr>
    </w:tblStylePr>
  </w:style>
  <w:style w:type="table" w:customStyle="1" w:styleId="221b">
    <w:name w:val="表 (オレンジ)  2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F7964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tcPr>
    </w:tblStylePr>
    <w:tblStylePr w:type="band1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321a">
    <w:name w:val="表 (オレンジ)  3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4218">
    <w:name w:val="表 (オレンジ)  4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DE4D0"/>
      </w:tcPr>
    </w:tblStylePr>
    <w:tblStylePr w:type="band1Horz">
      <w:rPr>
        <w:rFonts w:ascii="Calibri" w:hAnsi="Calibri" w:cs="Times New Roman" w:hint="default"/>
      </w:rPr>
      <w:tblPr/>
      <w:tcPr>
        <w:tcBorders>
          <w:insideH w:val="nil"/>
          <w:insideV w:val="nil"/>
        </w:tcBorders>
        <w:shd w:val="clear" w:color="auto" w:fill="FDE4D0"/>
      </w:tcPr>
    </w:tblStylePr>
    <w:tblStylePr w:type="band2Horz">
      <w:rPr>
        <w:rFonts w:ascii="Calibri" w:hAnsi="Calibri" w:cs="Times New Roman" w:hint="default"/>
      </w:rPr>
      <w:tblPr/>
      <w:tcPr>
        <w:tcBorders>
          <w:insideH w:val="nil"/>
          <w:insideV w:val="nil"/>
        </w:tcBorders>
      </w:tcPr>
    </w:tblStylePr>
  </w:style>
  <w:style w:type="table" w:customStyle="1" w:styleId="5217">
    <w:name w:val="表 (オレンジ)  5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ascii="Calibri" w:hAnsi="Calibri" w:cs="Times New Roman" w:hint="default"/>
        <w:b/>
        <w:bCs/>
        <w:color w:val="FFFFFF"/>
      </w:rPr>
      <w:tblPr/>
      <w:tcPr>
        <w:tcBorders>
          <w:left w:val="nil"/>
          <w:right w:val="nil"/>
          <w:insideH w:val="nil"/>
          <w:insideV w:val="nil"/>
        </w:tcBorders>
        <w:shd w:val="clear" w:color="auto" w:fill="F79646"/>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216">
    <w:name w:val="表 (オレンジ)  62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F79646"/>
        <w:bottom w:val="single" w:sz="8" w:space="0" w:color="F79646"/>
      </w:tblBorders>
    </w:tblPr>
    <w:tblStylePr w:type="firstRow">
      <w:rPr>
        <w:rFonts w:ascii="Times New Roman" w:eastAsia="Times New Roman" w:hAnsi="Times New Roman" w:cs="Times New Roman" w:hint="default"/>
      </w:rPr>
      <w:tblPr/>
      <w:tcPr>
        <w:tcBorders>
          <w:top w:val="nil"/>
          <w:bottom w:val="single" w:sz="8" w:space="0" w:color="F79646"/>
        </w:tcBorders>
      </w:tcPr>
    </w:tblStylePr>
    <w:tblStylePr w:type="lastRow">
      <w:rPr>
        <w:rFonts w:ascii="Calibri" w:hAnsi="Calibri" w:cs="Times New Roman" w:hint="default"/>
        <w:b/>
        <w:bCs/>
        <w:color w:val="1F497D"/>
      </w:rPr>
      <w:tblPr/>
      <w:tcPr>
        <w:tcBorders>
          <w:top w:val="single" w:sz="8" w:space="0" w:color="F79646"/>
          <w:bottom w:val="single" w:sz="8" w:space="0" w:color="F79646"/>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F79646"/>
          <w:bottom w:val="single" w:sz="8" w:space="0" w:color="F79646"/>
        </w:tcBorders>
      </w:tcPr>
    </w:tblStylePr>
    <w:tblStylePr w:type="band1Vert">
      <w:rPr>
        <w:rFonts w:ascii="Calibri" w:hAnsi="Calibri" w:cs="Times New Roman" w:hint="default"/>
      </w:rPr>
      <w:tblPr/>
      <w:tcPr>
        <w:shd w:val="clear" w:color="auto" w:fill="FDE4D0"/>
      </w:tcPr>
    </w:tblStylePr>
    <w:tblStylePr w:type="band1Horz">
      <w:rPr>
        <w:rFonts w:ascii="Calibri" w:hAnsi="Calibri" w:cs="Times New Roman" w:hint="default"/>
      </w:rPr>
      <w:tblPr/>
      <w:tcPr>
        <w:shd w:val="clear" w:color="auto" w:fill="FDE4D0"/>
      </w:tcPr>
    </w:tblStylePr>
  </w:style>
  <w:style w:type="table" w:customStyle="1" w:styleId="7217">
    <w:name w:val="表 (オレンジ)  72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rPr>
        <w:rFonts w:ascii="Cambria" w:hAnsi="Cambria" w:cs="Times New Roman" w:hint="default"/>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F7964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F79646"/>
          <w:insideH w:val="nil"/>
          <w:insideV w:val="nil"/>
        </w:tcBorders>
        <w:shd w:val="clear" w:color="auto" w:fill="FFFFFF"/>
      </w:tcPr>
    </w:tblStylePr>
    <w:tblStylePr w:type="lastCol">
      <w:rPr>
        <w:rFonts w:ascii="Cambria" w:hAnsi="Cambria" w:cs="Times New Roman" w:hint="default"/>
      </w:rPr>
      <w:tblPr/>
      <w:tcPr>
        <w:tcBorders>
          <w:top w:val="nil"/>
          <w:left w:val="single" w:sz="8" w:space="0" w:color="F7964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FDE4D0"/>
      </w:tcPr>
    </w:tblStylePr>
    <w:tblStylePr w:type="band1Horz">
      <w:rPr>
        <w:rFonts w:ascii="Cambria" w:hAnsi="Cambria" w:cs="Times New Roman" w:hint="default"/>
      </w:rPr>
      <w:tblPr/>
      <w:tcPr>
        <w:tcBorders>
          <w:top w:val="nil"/>
          <w:bottom w:val="nil"/>
          <w:insideH w:val="nil"/>
          <w:insideV w:val="nil"/>
        </w:tcBorders>
        <w:shd w:val="clear" w:color="auto" w:fill="FDE4D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217">
    <w:name w:val="表 (オレンジ)  8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F9B07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9215">
    <w:name w:val="表 (オレンジ)  92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ascii="Cambria" w:hAnsi="Cambria" w:cs="Times New Roman" w:hint="default"/>
        <w:b/>
        <w:bCs/>
        <w:color w:val="000000"/>
      </w:rPr>
      <w:tblPr/>
      <w:tcPr>
        <w:shd w:val="clear" w:color="auto" w:fill="FEF4EC"/>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FDE9D9"/>
      </w:tcPr>
    </w:tblStylePr>
    <w:tblStylePr w:type="band1Vert">
      <w:rPr>
        <w:rFonts w:ascii="Cambria" w:hAnsi="Cambria" w:cs="Times New Roman" w:hint="default"/>
      </w:rPr>
      <w:tblPr/>
      <w:tcPr>
        <w:shd w:val="clear" w:color="auto" w:fill="FBCAA2"/>
      </w:tcPr>
    </w:tblStylePr>
    <w:tblStylePr w:type="band1Horz">
      <w:rPr>
        <w:rFonts w:ascii="Cambria" w:hAnsi="Cambria" w:cs="Times New Roman" w:hint="default"/>
      </w:rPr>
      <w:tblPr/>
      <w:tcPr>
        <w:tcBorders>
          <w:insideH w:val="single" w:sz="6" w:space="0" w:color="F79646"/>
          <w:insideV w:val="single" w:sz="6" w:space="0" w:color="F79646"/>
        </w:tcBorders>
        <w:shd w:val="clear" w:color="auto" w:fill="FBCAA2"/>
      </w:tcPr>
    </w:tblStylePr>
    <w:tblStylePr w:type="nwCell">
      <w:rPr>
        <w:rFonts w:ascii="Cambria" w:hAnsi="Cambria" w:cs="Times New Roman" w:hint="default"/>
      </w:rPr>
      <w:tblPr/>
      <w:tcPr>
        <w:shd w:val="clear" w:color="auto" w:fill="FFFFFF"/>
      </w:tcPr>
    </w:tblStylePr>
  </w:style>
  <w:style w:type="table" w:customStyle="1" w:styleId="10215">
    <w:name w:val="表 (オレンジ) 10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215">
    <w:name w:val="表 (オレンジ) 1121"/>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F79646"/>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974706"/>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E36C0A"/>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E36C0A"/>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E36C0A"/>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E36C0A"/>
      </w:tcPr>
    </w:tblStylePr>
  </w:style>
  <w:style w:type="table" w:customStyle="1" w:styleId="12215">
    <w:name w:val="表 (オレンジ) 122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ascii="Calibri" w:hAnsi="Calibri" w:cs="Times New Roman" w:hint="default"/>
        <w:b/>
        <w:bCs/>
      </w:rPr>
      <w:tblPr/>
      <w:tcPr>
        <w:tcBorders>
          <w:top w:val="nil"/>
          <w:left w:val="nil"/>
          <w:bottom w:val="single" w:sz="24" w:space="0" w:color="4BACC6"/>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B65608"/>
      </w:tcPr>
    </w:tblStylePr>
    <w:tblStylePr w:type="firstCol">
      <w:rPr>
        <w:rFonts w:ascii="Calibri" w:hAnsi="Calibri" w:cs="Times New Roman" w:hint="default"/>
        <w:color w:val="FFFFFF"/>
      </w:rPr>
      <w:tblPr/>
      <w:tcPr>
        <w:tcBorders>
          <w:top w:val="nil"/>
          <w:left w:val="nil"/>
          <w:bottom w:val="nil"/>
          <w:right w:val="nil"/>
          <w:insideH w:val="single" w:sz="4" w:space="0" w:color="B65608"/>
          <w:insideV w:val="nil"/>
        </w:tcBorders>
        <w:shd w:val="clear" w:color="auto" w:fill="B65608"/>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B65608"/>
      </w:tcPr>
    </w:tblStylePr>
    <w:tblStylePr w:type="band1Vert">
      <w:rPr>
        <w:rFonts w:ascii="Calibri" w:hAnsi="Calibri" w:cs="Times New Roman" w:hint="default"/>
      </w:rPr>
      <w:tblPr/>
      <w:tcPr>
        <w:shd w:val="clear" w:color="auto" w:fill="FBD4B4"/>
      </w:tcPr>
    </w:tblStylePr>
    <w:tblStylePr w:type="band1Horz">
      <w:rPr>
        <w:rFonts w:ascii="Calibri" w:hAnsi="Calibri" w:cs="Times New Roman" w:hint="default"/>
      </w:rPr>
      <w:tblPr/>
      <w:tcPr>
        <w:shd w:val="clear" w:color="auto" w:fill="FBCAA2"/>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215">
    <w:name w:val="表 (オレンジ) 1321"/>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EF4EC"/>
    </w:tcPr>
    <w:tblStylePr w:type="firstRow">
      <w:rPr>
        <w:rFonts w:ascii="Calibri" w:hAnsi="Calibri" w:cs="Times New Roman" w:hint="default"/>
        <w:b/>
        <w:bCs/>
        <w:color w:val="FFFFFF"/>
      </w:rPr>
      <w:tblPr/>
      <w:tcPr>
        <w:tcBorders>
          <w:bottom w:val="single" w:sz="12" w:space="0" w:color="FFFFFF"/>
        </w:tcBorders>
        <w:shd w:val="clear" w:color="auto" w:fill="348DA5"/>
      </w:tcPr>
    </w:tblStylePr>
    <w:tblStylePr w:type="lastRow">
      <w:rPr>
        <w:rFonts w:ascii="Calibri" w:hAnsi="Calibri" w:cs="Times New Roman" w:hint="default"/>
        <w:b/>
        <w:bCs/>
        <w:color w:val="348DA5"/>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FDE4D0"/>
      </w:tcPr>
    </w:tblStylePr>
    <w:tblStylePr w:type="band1Horz">
      <w:rPr>
        <w:rFonts w:ascii="Calibri" w:hAnsi="Calibri" w:cs="Times New Roman" w:hint="default"/>
      </w:rPr>
      <w:tblPr/>
      <w:tcPr>
        <w:shd w:val="clear" w:color="auto" w:fill="FDE9D9"/>
      </w:tcPr>
    </w:tblStylePr>
  </w:style>
  <w:style w:type="table" w:customStyle="1" w:styleId="14215">
    <w:name w:val="表 (オレンジ) 1421"/>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FDE9D9"/>
    </w:tcPr>
    <w:tblStylePr w:type="firstRow">
      <w:rPr>
        <w:rFonts w:ascii="Calibri" w:hAnsi="Calibri" w:cs="Times New Roman" w:hint="default"/>
        <w:b/>
        <w:bCs/>
      </w:rPr>
      <w:tblPr/>
      <w:tcPr>
        <w:shd w:val="clear" w:color="auto" w:fill="FBD4B4"/>
      </w:tcPr>
    </w:tblStylePr>
    <w:tblStylePr w:type="lastRow">
      <w:rPr>
        <w:rFonts w:ascii="Calibri" w:hAnsi="Calibri" w:cs="Times New Roman" w:hint="default"/>
        <w:b/>
        <w:bCs/>
        <w:color w:val="000000"/>
      </w:rPr>
      <w:tblPr/>
      <w:tcPr>
        <w:shd w:val="clear" w:color="auto" w:fill="FBD4B4"/>
      </w:tcPr>
    </w:tblStylePr>
    <w:tblStylePr w:type="firstCol">
      <w:rPr>
        <w:rFonts w:ascii="Calibri" w:hAnsi="Calibri" w:cs="Times New Roman" w:hint="default"/>
        <w:color w:val="FFFFFF"/>
      </w:rPr>
      <w:tblPr/>
      <w:tcPr>
        <w:shd w:val="clear" w:color="auto" w:fill="E36C0A"/>
      </w:tcPr>
    </w:tblStylePr>
    <w:tblStylePr w:type="lastCol">
      <w:rPr>
        <w:rFonts w:ascii="Calibri" w:hAnsi="Calibri" w:cs="Times New Roman" w:hint="default"/>
        <w:color w:val="FFFFFF"/>
      </w:rPr>
      <w:tblPr/>
      <w:tcPr>
        <w:shd w:val="clear" w:color="auto" w:fill="E36C0A"/>
      </w:tc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3fa">
    <w:name w:val="表 (格子)3"/>
    <w:basedOn w:val="a4"/>
    <w:uiPriority w:val="59"/>
    <w:rsid w:val="006529B2"/>
    <w:rPr>
      <w:rFonts w:ascii="Verdana" w:eastAsia="Calibri" w:hAnsi="Verdana"/>
      <w:color w:val="000000"/>
      <w:kern w:val="2"/>
      <w:szCs w:val="22"/>
      <w:lang w:val="nl-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4">
    <w:name w:val="表 (格子)4"/>
    <w:basedOn w:val="a4"/>
    <w:rsid w:val="006529B2"/>
    <w:rPr>
      <w:rFonts w:ascii="Century" w:eastAsia="ＭＳ 明朝" w:hAnsi="Century"/>
      <w:kern w:val="2"/>
      <w:sz w:val="22"/>
      <w:szCs w:val="22"/>
      <w:lang w:val="it-IT"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2">
    <w:name w:val="表 (格子)5"/>
    <w:basedOn w:val="a4"/>
    <w:uiPriority w:val="59"/>
    <w:rsid w:val="006529B2"/>
    <w:rPr>
      <w:rFonts w:ascii="Calibri" w:eastAsia="SimSun" w:hAnsi="Calibri" w:cs="Arial"/>
      <w:kern w:val="2"/>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c">
    <w:name w:val="表 (格子)6"/>
    <w:basedOn w:val="a4"/>
    <w:uiPriority w:val="99"/>
    <w:rsid w:val="006529B2"/>
    <w:pPr>
      <w:jc w:val="both"/>
    </w:pPr>
    <w:rPr>
      <w:rFonts w:eastAsia="ＭＳ 明朝"/>
      <w:kern w:val="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表 (シンプル) 13"/>
    <w:basedOn w:val="a4"/>
    <w:uiPriority w:val="99"/>
    <w:semiHidden/>
    <w:rsid w:val="006529B2"/>
    <w:rPr>
      <w:rFonts w:ascii="Calibri" w:eastAsia="ＭＳ 明朝" w:hAnsi="Calibri"/>
      <w:kern w:val="2"/>
      <w:lang w:val="en-US" w:eastAsia="ja-JP"/>
    </w:rPr>
    <w:tblPr>
      <w:tblInd w:w="0" w:type="nil"/>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30">
    <w:name w:val="表 (シンプル) 23"/>
    <w:basedOn w:val="a4"/>
    <w:uiPriority w:val="99"/>
    <w:semiHidden/>
    <w:rsid w:val="006529B2"/>
    <w:rPr>
      <w:rFonts w:ascii="Calibri" w:eastAsia="ＭＳ 明朝" w:hAnsi="Calibri"/>
      <w:kern w:val="2"/>
      <w:lang w:val="en-US" w:eastAsia="ja-JP"/>
    </w:rPr>
    <w:tblPr>
      <w:tblInd w:w="0" w:type="nil"/>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30">
    <w:name w:val="表 (シンプル) 33"/>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38">
    <w:name w:val="表 (クラシック) 13"/>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31">
    <w:name w:val="表 (クラシック) 23"/>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31">
    <w:name w:val="表 (クラシック) 33"/>
    <w:basedOn w:val="a4"/>
    <w:uiPriority w:val="99"/>
    <w:semiHidden/>
    <w:rsid w:val="006529B2"/>
    <w:rPr>
      <w:rFonts w:ascii="Calibri" w:eastAsia="ＭＳ 明朝" w:hAnsi="Calibri"/>
      <w:color w:val="000080"/>
      <w:kern w:val="2"/>
      <w:lang w:val="en-US" w:eastAsia="ja-JP"/>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30">
    <w:name w:val="表 (クラシック) 43"/>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39">
    <w:name w:val="表 (カラフル) 13"/>
    <w:basedOn w:val="a4"/>
    <w:uiPriority w:val="99"/>
    <w:semiHidden/>
    <w:rsid w:val="006529B2"/>
    <w:rPr>
      <w:rFonts w:ascii="Calibri" w:eastAsia="ＭＳ 明朝" w:hAnsi="Calibri"/>
      <w:color w:val="FFFFFF"/>
      <w:kern w:val="2"/>
      <w:lang w:val="en-US" w:eastAsia="ja-JP"/>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32">
    <w:name w:val="表 (カラフル) 23"/>
    <w:basedOn w:val="a4"/>
    <w:uiPriority w:val="99"/>
    <w:semiHidden/>
    <w:rsid w:val="006529B2"/>
    <w:rPr>
      <w:rFonts w:ascii="Calibri" w:eastAsia="ＭＳ 明朝" w:hAnsi="Calibri"/>
      <w:kern w:val="2"/>
      <w:lang w:val="en-US" w:eastAsia="ja-JP"/>
    </w:rPr>
    <w:tblPr>
      <w:tblInd w:w="0" w:type="nil"/>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32">
    <w:name w:val="表 (カラフル) 33"/>
    <w:basedOn w:val="a4"/>
    <w:uiPriority w:val="99"/>
    <w:semiHidden/>
    <w:rsid w:val="006529B2"/>
    <w:rPr>
      <w:rFonts w:ascii="Calibri" w:eastAsia="ＭＳ 明朝" w:hAnsi="Calibri"/>
      <w:kern w:val="2"/>
      <w:lang w:val="en-US" w:eastAsia="ja-JP"/>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3a">
    <w:name w:val="表 (列の強調) 13"/>
    <w:basedOn w:val="a4"/>
    <w:uiPriority w:val="99"/>
    <w:semiHidden/>
    <w:rsid w:val="006529B2"/>
    <w:rPr>
      <w:rFonts w:ascii="Calibri" w:eastAsia="ＭＳ 明朝" w:hAnsi="Calibri"/>
      <w:b/>
      <w:bCs/>
      <w:kern w:val="2"/>
      <w:lang w:val="en-US" w:eastAsia="ja-JP"/>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33">
    <w:name w:val="表 (列の強調) 23"/>
    <w:basedOn w:val="a4"/>
    <w:uiPriority w:val="99"/>
    <w:semiHidden/>
    <w:rsid w:val="006529B2"/>
    <w:rPr>
      <w:rFonts w:ascii="Calibri" w:eastAsia="ＭＳ 明朝" w:hAnsi="Calibri"/>
      <w:b/>
      <w:bCs/>
      <w:kern w:val="2"/>
      <w:lang w:val="en-US" w:eastAsia="ja-JP"/>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33">
    <w:name w:val="表 (列の強調) 33"/>
    <w:basedOn w:val="a4"/>
    <w:uiPriority w:val="99"/>
    <w:semiHidden/>
    <w:rsid w:val="006529B2"/>
    <w:rPr>
      <w:rFonts w:ascii="Calibri" w:eastAsia="ＭＳ 明朝" w:hAnsi="Calibri"/>
      <w:b/>
      <w:bCs/>
      <w:kern w:val="2"/>
      <w:lang w:val="en-US" w:eastAsia="ja-JP"/>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31">
    <w:name w:val="表 (列の強調) 43"/>
    <w:basedOn w:val="a4"/>
    <w:uiPriority w:val="99"/>
    <w:semiHidden/>
    <w:rsid w:val="006529B2"/>
    <w:rPr>
      <w:rFonts w:ascii="Calibri" w:eastAsia="ＭＳ 明朝" w:hAnsi="Calibri"/>
      <w:kern w:val="2"/>
      <w:lang w:val="en-US" w:eastAsia="ja-JP"/>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30">
    <w:name w:val="表 (列の強調) 53"/>
    <w:basedOn w:val="a4"/>
    <w:uiPriority w:val="99"/>
    <w:semiHidden/>
    <w:rsid w:val="006529B2"/>
    <w:rPr>
      <w:rFonts w:ascii="Calibri" w:eastAsia="ＭＳ 明朝" w:hAnsi="Calibri"/>
      <w:kern w:val="2"/>
      <w:lang w:val="en-US" w:eastAsia="ja-JP"/>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3b">
    <w:name w:val="表 (格子) 13"/>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34">
    <w:name w:val="表 (格子) 23"/>
    <w:basedOn w:val="a4"/>
    <w:uiPriority w:val="99"/>
    <w:semiHidden/>
    <w:rsid w:val="006529B2"/>
    <w:rPr>
      <w:rFonts w:ascii="Calibri" w:eastAsia="ＭＳ 明朝" w:hAnsi="Calibri"/>
      <w:kern w:val="2"/>
      <w:lang w:val="en-US" w:eastAsia="ja-JP"/>
    </w:rPr>
    <w:tblPr>
      <w:tblInd w:w="0" w:type="nil"/>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34">
    <w:name w:val="表 (格子) 33"/>
    <w:basedOn w:val="a4"/>
    <w:uiPriority w:val="99"/>
    <w:semiHidden/>
    <w:rsid w:val="006529B2"/>
    <w:rPr>
      <w:rFonts w:ascii="Calibri" w:eastAsia="ＭＳ 明朝" w:hAnsi="Calibri"/>
      <w:kern w:val="2"/>
      <w:lang w:val="en-US" w:eastAsia="ja-JP"/>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32">
    <w:name w:val="表 (格子) 43"/>
    <w:basedOn w:val="a4"/>
    <w:uiPriority w:val="99"/>
    <w:semiHidden/>
    <w:rsid w:val="006529B2"/>
    <w:rPr>
      <w:rFonts w:ascii="Calibri" w:eastAsia="ＭＳ 明朝" w:hAnsi="Calibri"/>
      <w:kern w:val="2"/>
      <w:lang w:val="en-US" w:eastAsia="ja-JP"/>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31">
    <w:name w:val="表 (格子) 53"/>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30">
    <w:name w:val="表 (格子) 63"/>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30">
    <w:name w:val="表 (格子) 73"/>
    <w:basedOn w:val="a4"/>
    <w:uiPriority w:val="99"/>
    <w:semiHidden/>
    <w:rsid w:val="006529B2"/>
    <w:rPr>
      <w:rFonts w:ascii="Calibri" w:eastAsia="ＭＳ 明朝" w:hAnsi="Calibri"/>
      <w:b/>
      <w:bCs/>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30">
    <w:name w:val="表 (格子) 83"/>
    <w:basedOn w:val="a4"/>
    <w:uiPriority w:val="99"/>
    <w:semiHidden/>
    <w:rsid w:val="006529B2"/>
    <w:rPr>
      <w:rFonts w:ascii="Calibri" w:eastAsia="ＭＳ 明朝" w:hAnsi="Calibri"/>
      <w:kern w:val="2"/>
      <w:lang w:val="en-US" w:eastAsia="ja-JP"/>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3c">
    <w:name w:val="表 (一覧) 13"/>
    <w:basedOn w:val="a4"/>
    <w:uiPriority w:val="99"/>
    <w:semiHidden/>
    <w:rsid w:val="006529B2"/>
    <w:rPr>
      <w:rFonts w:ascii="Calibri" w:eastAsia="ＭＳ 明朝" w:hAnsi="Calibri"/>
      <w:kern w:val="2"/>
      <w:lang w:val="en-US" w:eastAsia="ja-JP"/>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35">
    <w:name w:val="表 (一覧) 23"/>
    <w:basedOn w:val="a4"/>
    <w:uiPriority w:val="99"/>
    <w:semiHidden/>
    <w:rsid w:val="006529B2"/>
    <w:rPr>
      <w:rFonts w:ascii="Calibri" w:eastAsia="ＭＳ 明朝" w:hAnsi="Calibri"/>
      <w:kern w:val="2"/>
      <w:lang w:val="en-US" w:eastAsia="ja-JP"/>
    </w:rPr>
    <w:tblPr>
      <w:tblStyleRowBandSize w:val="2"/>
      <w:tblInd w:w="0" w:type="nil"/>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35">
    <w:name w:val="表 (一覧) 33"/>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33">
    <w:name w:val="表 (一覧) 43"/>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2">
    <w:name w:val="表 (一覧) 53"/>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31">
    <w:name w:val="表 (一覧) 63"/>
    <w:basedOn w:val="a4"/>
    <w:uiPriority w:val="99"/>
    <w:semiHidden/>
    <w:rsid w:val="006529B2"/>
    <w:rPr>
      <w:rFonts w:ascii="Calibri" w:eastAsia="ＭＳ 明朝" w:hAnsi="Calibri"/>
      <w:kern w:val="2"/>
      <w:lang w:val="en-US" w:eastAsia="ja-JP"/>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31">
    <w:name w:val="表 (一覧) 73"/>
    <w:basedOn w:val="a4"/>
    <w:uiPriority w:val="99"/>
    <w:semiHidden/>
    <w:rsid w:val="006529B2"/>
    <w:rPr>
      <w:rFonts w:ascii="Calibri" w:eastAsia="ＭＳ 明朝" w:hAnsi="Calibri"/>
      <w:kern w:val="2"/>
      <w:lang w:val="en-US" w:eastAsia="ja-JP"/>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31">
    <w:name w:val="表 (一覧) 83"/>
    <w:basedOn w:val="a4"/>
    <w:uiPriority w:val="99"/>
    <w:semiHidden/>
    <w:rsid w:val="006529B2"/>
    <w:rPr>
      <w:rFonts w:ascii="Calibri" w:eastAsia="ＭＳ 明朝" w:hAnsi="Calibri"/>
      <w:kern w:val="2"/>
      <w:lang w:val="en-US" w:eastAsia="ja-JP"/>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3-D13">
    <w:name w:val="表 (3-D) 13"/>
    <w:basedOn w:val="a4"/>
    <w:uiPriority w:val="99"/>
    <w:semiHidden/>
    <w:rsid w:val="006529B2"/>
    <w:rPr>
      <w:rFonts w:ascii="Calibri" w:eastAsia="ＭＳ 明朝" w:hAnsi="Calibri"/>
      <w:kern w:val="2"/>
      <w:lang w:val="en-US" w:eastAsia="ja-JP"/>
    </w:rPr>
    <w:tblPr>
      <w:tblInd w:w="0" w:type="nil"/>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D23">
    <w:name w:val="表 (3-D) 23"/>
    <w:basedOn w:val="a4"/>
    <w:uiPriority w:val="99"/>
    <w:semiHidden/>
    <w:rsid w:val="006529B2"/>
    <w:rPr>
      <w:rFonts w:ascii="Calibri" w:eastAsia="ＭＳ 明朝" w:hAnsi="Calibri"/>
      <w:kern w:val="2"/>
      <w:lang w:val="en-US" w:eastAsia="ja-JP"/>
    </w:rPr>
    <w:tblPr>
      <w:tblStyleRowBandSize w:val="1"/>
      <w:tblInd w:w="0" w:type="nil"/>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D33">
    <w:name w:val="表 (3-D) 33"/>
    <w:basedOn w:val="a4"/>
    <w:uiPriority w:val="99"/>
    <w:semiHidden/>
    <w:rsid w:val="006529B2"/>
    <w:rPr>
      <w:rFonts w:ascii="Calibri" w:eastAsia="ＭＳ 明朝" w:hAnsi="Calibri"/>
      <w:kern w:val="2"/>
      <w:lang w:val="en-US" w:eastAsia="ja-JP"/>
    </w:rPr>
    <w:tblPr>
      <w:tblStyleRowBandSize w:val="1"/>
      <w:tblStyleColBandSize w:val="1"/>
      <w:tblInd w:w="0" w:type="nil"/>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fb">
    <w:name w:val="表 (コンテンポラリ)3"/>
    <w:basedOn w:val="a4"/>
    <w:uiPriority w:val="99"/>
    <w:semiHidden/>
    <w:rsid w:val="006529B2"/>
    <w:rPr>
      <w:rFonts w:ascii="Calibri" w:eastAsia="ＭＳ 明朝" w:hAnsi="Calibri"/>
      <w:kern w:val="2"/>
      <w:lang w:val="en-US" w:eastAsia="ja-JP"/>
    </w:rPr>
    <w:tblPr>
      <w:tblStyleRowBandSize w:val="1"/>
      <w:tblInd w:w="0" w:type="nil"/>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3fc">
    <w:name w:val="表 (エレガント)3"/>
    <w:basedOn w:val="a4"/>
    <w:uiPriority w:val="99"/>
    <w:semiHidden/>
    <w:rsid w:val="006529B2"/>
    <w:rPr>
      <w:rFonts w:ascii="Calibri" w:eastAsia="ＭＳ 明朝" w:hAnsi="Calibri"/>
      <w:kern w:val="2"/>
      <w:lang w:val="en-US" w:eastAsia="ja-JP"/>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3fd">
    <w:name w:val="表 (プロフェッショナル)3"/>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3d">
    <w:name w:val="表 (アースカラー) 13"/>
    <w:basedOn w:val="a4"/>
    <w:uiPriority w:val="99"/>
    <w:semiHidden/>
    <w:rsid w:val="006529B2"/>
    <w:rPr>
      <w:rFonts w:ascii="Calibri" w:eastAsia="ＭＳ 明朝" w:hAnsi="Calibri"/>
      <w:kern w:val="2"/>
      <w:lang w:val="en-US" w:eastAsia="ja-JP"/>
    </w:rPr>
    <w:tblPr>
      <w:tblStyleRowBandSize w:val="1"/>
      <w:tblInd w:w="0" w:type="nil"/>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36">
    <w:name w:val="表 (アースカラー) 23"/>
    <w:basedOn w:val="a4"/>
    <w:uiPriority w:val="99"/>
    <w:semiHidden/>
    <w:rsid w:val="006529B2"/>
    <w:rPr>
      <w:rFonts w:ascii="Calibri" w:eastAsia="ＭＳ 明朝" w:hAnsi="Calibri"/>
      <w:kern w:val="2"/>
      <w:lang w:val="en-US" w:eastAsia="ja-JP"/>
    </w:rPr>
    <w:tblPr>
      <w:tblInd w:w="0" w:type="nil"/>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Web13">
    <w:name w:val="表 (Web) 13"/>
    <w:basedOn w:val="a4"/>
    <w:uiPriority w:val="99"/>
    <w:semiHidden/>
    <w:rsid w:val="006529B2"/>
    <w:rPr>
      <w:rFonts w:ascii="Calibri" w:eastAsia="ＭＳ 明朝" w:hAnsi="Calibri"/>
      <w:kern w:val="2"/>
      <w:lang w:val="en-US" w:eastAsia="ja-JP"/>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Web23">
    <w:name w:val="表 (Web) 23"/>
    <w:basedOn w:val="a4"/>
    <w:uiPriority w:val="99"/>
    <w:semiHidden/>
    <w:rsid w:val="006529B2"/>
    <w:rPr>
      <w:rFonts w:ascii="Calibri" w:eastAsia="ＭＳ 明朝" w:hAnsi="Calibri"/>
      <w:kern w:val="2"/>
      <w:lang w:val="en-US" w:eastAsia="ja-JP"/>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Web33">
    <w:name w:val="表 (Web) 33"/>
    <w:basedOn w:val="a4"/>
    <w:uiPriority w:val="99"/>
    <w:semiHidden/>
    <w:rsid w:val="006529B2"/>
    <w:rPr>
      <w:rFonts w:ascii="Calibri" w:eastAsia="ＭＳ 明朝" w:hAnsi="Calibri"/>
      <w:kern w:val="2"/>
      <w:lang w:val="en-US" w:eastAsia="ja-JP"/>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fe">
    <w:name w:val="表のテーマ3"/>
    <w:basedOn w:val="a4"/>
    <w:uiPriority w:val="99"/>
    <w:semiHidden/>
    <w:rsid w:val="006529B2"/>
    <w:rPr>
      <w:rFonts w:ascii="Calibri" w:eastAsia="ＭＳ 明朝" w:hAnsi="Calibri"/>
      <w:kern w:val="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f3">
    <w:name w:val="表 (モノトーン)  12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left w:val="nil"/>
          <w:right w:val="nil"/>
          <w:insideH w:val="nil"/>
          <w:insideV w:val="nil"/>
        </w:tcBorders>
        <w:shd w:val="clear" w:color="auto" w:fill="C0C0C0"/>
      </w:tcPr>
    </w:tblStylePr>
  </w:style>
  <w:style w:type="table" w:customStyle="1" w:styleId="221c">
    <w:name w:val="表 (モノトーン)  2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321b">
    <w:name w:val="表 (モノトーン)  3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4219">
    <w:name w:val="表 (モノトーン)  4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0C0C0"/>
      </w:tcPr>
    </w:tblStylePr>
    <w:tblStylePr w:type="band1Horz">
      <w:rPr>
        <w:rFonts w:ascii="Calibri" w:hAnsi="Calibri" w:cs="Times New Roman" w:hint="default"/>
      </w:rPr>
      <w:tblPr/>
      <w:tcPr>
        <w:tcBorders>
          <w:insideH w:val="nil"/>
          <w:insideV w:val="nil"/>
        </w:tcBorders>
        <w:shd w:val="clear" w:color="auto" w:fill="C0C0C0"/>
      </w:tcPr>
    </w:tblStylePr>
    <w:tblStylePr w:type="band2Horz">
      <w:rPr>
        <w:rFonts w:ascii="Calibri" w:hAnsi="Calibri" w:cs="Times New Roman" w:hint="default"/>
      </w:rPr>
      <w:tblPr/>
      <w:tcPr>
        <w:tcBorders>
          <w:insideH w:val="nil"/>
          <w:insideV w:val="nil"/>
        </w:tcBorders>
      </w:tcPr>
    </w:tblStylePr>
  </w:style>
  <w:style w:type="table" w:customStyle="1" w:styleId="5218">
    <w:name w:val="表 (モノトーン)  5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Calibri" w:hAnsi="Calibri" w:cs="Times New Roman" w:hint="default"/>
        <w:b/>
        <w:bCs/>
        <w:color w:val="FFFFFF"/>
      </w:rPr>
      <w:tblPr/>
      <w:tcPr>
        <w:tcBorders>
          <w:left w:val="nil"/>
          <w:right w:val="nil"/>
          <w:insideH w:val="nil"/>
          <w:insideV w:val="nil"/>
        </w:tcBorders>
        <w:shd w:val="clear" w:color="auto" w:fill="000000"/>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217">
    <w:name w:val="表 (モノトーン)  62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000000"/>
        <w:bottom w:val="single" w:sz="8" w:space="0" w:color="000000"/>
      </w:tblBorders>
    </w:tblPr>
    <w:tblStylePr w:type="firstRow">
      <w:rPr>
        <w:rFonts w:ascii="Times New Roman" w:eastAsia="Times New Roman" w:hAnsi="Times New Roman" w:cs="Times New Roman" w:hint="default"/>
      </w:rPr>
      <w:tblPr/>
      <w:tcPr>
        <w:tcBorders>
          <w:top w:val="nil"/>
          <w:bottom w:val="single" w:sz="8" w:space="0" w:color="000000"/>
        </w:tcBorders>
      </w:tcPr>
    </w:tblStylePr>
    <w:tblStylePr w:type="lastRow">
      <w:rPr>
        <w:rFonts w:ascii="Calibri" w:hAnsi="Calibri" w:cs="Times New Roman" w:hint="default"/>
        <w:b/>
        <w:bCs/>
        <w:color w:val="1F497D"/>
      </w:rPr>
      <w:tblPr/>
      <w:tcPr>
        <w:tcBorders>
          <w:top w:val="single" w:sz="8" w:space="0" w:color="000000"/>
          <w:bottom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000000"/>
          <w:bottom w:val="single" w:sz="8" w:space="0" w:color="000000"/>
        </w:tcBorders>
      </w:tcPr>
    </w:tblStylePr>
    <w:tblStylePr w:type="band1Vert">
      <w:rPr>
        <w:rFonts w:ascii="Calibri" w:hAnsi="Calibri" w:cs="Times New Roman" w:hint="default"/>
      </w:rPr>
      <w:tblPr/>
      <w:tcPr>
        <w:shd w:val="clear" w:color="auto" w:fill="C0C0C0"/>
      </w:tcPr>
    </w:tblStylePr>
    <w:tblStylePr w:type="band1Horz">
      <w:rPr>
        <w:rFonts w:ascii="Calibri" w:hAnsi="Calibri" w:cs="Times New Roman" w:hint="default"/>
      </w:rPr>
      <w:tblPr/>
      <w:tcPr>
        <w:shd w:val="clear" w:color="auto" w:fill="C0C0C0"/>
      </w:tcPr>
    </w:tblStylePr>
  </w:style>
  <w:style w:type="table" w:customStyle="1" w:styleId="7218">
    <w:name w:val="表 (モノトーン)  72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mbria" w:hAnsi="Cambria"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mbria" w:hAnsi="Cambria"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mbria" w:hAnsi="Cambria"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C0C0C0"/>
      </w:tcPr>
    </w:tblStylePr>
    <w:tblStylePr w:type="band1Horz">
      <w:rPr>
        <w:rFonts w:ascii="Cambria" w:hAnsi="Cambria" w:cs="Times New Roman" w:hint="default"/>
      </w:rPr>
      <w:tblPr/>
      <w:tcPr>
        <w:tcBorders>
          <w:top w:val="nil"/>
          <w:bottom w:val="nil"/>
          <w:insideH w:val="nil"/>
          <w:insideV w:val="nil"/>
        </w:tcBorders>
        <w:shd w:val="clear" w:color="auto" w:fill="C0C0C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218">
    <w:name w:val="表 (モノトーン)  8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40404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808080"/>
      </w:tcPr>
    </w:tblStylePr>
    <w:tblStylePr w:type="band1Horz">
      <w:rPr>
        <w:rFonts w:ascii="Calibri" w:hAnsi="Calibri" w:cs="Times New Roman" w:hint="default"/>
      </w:rPr>
      <w:tblPr/>
      <w:tcPr>
        <w:shd w:val="clear" w:color="auto" w:fill="808080"/>
      </w:tcPr>
    </w:tblStylePr>
  </w:style>
  <w:style w:type="table" w:customStyle="1" w:styleId="9216">
    <w:name w:val="表 (モノトーン)  92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ascii="Cambria" w:hAnsi="Cambria" w:cs="Times New Roman" w:hint="default"/>
        <w:b/>
        <w:bCs/>
        <w:color w:val="000000"/>
      </w:rPr>
      <w:tblPr/>
      <w:tcPr>
        <w:shd w:val="clear" w:color="auto" w:fill="E6E6E6"/>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CCCCCC"/>
      </w:tcPr>
    </w:tblStylePr>
    <w:tblStylePr w:type="band1Vert">
      <w:rPr>
        <w:rFonts w:ascii="Cambria" w:hAnsi="Cambria" w:cs="Times New Roman" w:hint="default"/>
      </w:rPr>
      <w:tblPr/>
      <w:tcPr>
        <w:shd w:val="clear" w:color="auto" w:fill="808080"/>
      </w:tcPr>
    </w:tblStylePr>
    <w:tblStylePr w:type="band1Horz">
      <w:rPr>
        <w:rFonts w:ascii="Cambria" w:hAnsi="Cambria" w:cs="Times New Roman" w:hint="default"/>
      </w:rPr>
      <w:tblPr/>
      <w:tcPr>
        <w:tcBorders>
          <w:insideH w:val="single" w:sz="6" w:space="0" w:color="000000"/>
          <w:insideV w:val="single" w:sz="6" w:space="0" w:color="000000"/>
        </w:tcBorders>
        <w:shd w:val="clear" w:color="auto" w:fill="808080"/>
      </w:tcPr>
    </w:tblStylePr>
    <w:tblStylePr w:type="nwCell">
      <w:rPr>
        <w:rFonts w:ascii="Cambria" w:hAnsi="Cambria" w:cs="Times New Roman" w:hint="default"/>
      </w:rPr>
      <w:tblPr/>
      <w:tcPr>
        <w:shd w:val="clear" w:color="auto" w:fill="FFFFFF"/>
      </w:tcPr>
    </w:tblStylePr>
  </w:style>
  <w:style w:type="table" w:customStyle="1" w:styleId="10216">
    <w:name w:val="表 (モノトーン) 10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11216">
    <w:name w:val="表 (モノトーン) 1121"/>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000000"/>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000000"/>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000000"/>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000000"/>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000000"/>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000000"/>
      </w:tcPr>
    </w:tblStylePr>
  </w:style>
  <w:style w:type="table" w:customStyle="1" w:styleId="12216">
    <w:name w:val="表 (モノトーン) 122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000000"/>
      </w:tcPr>
    </w:tblStylePr>
    <w:tblStylePr w:type="firstCol">
      <w:rPr>
        <w:rFonts w:ascii="Calibri" w:hAnsi="Calibri" w:cs="Times New Roman" w:hint="default"/>
        <w:color w:val="FFFFFF"/>
      </w:rPr>
      <w:tblPr/>
      <w:tcPr>
        <w:tcBorders>
          <w:top w:val="nil"/>
          <w:left w:val="nil"/>
          <w:bottom w:val="nil"/>
          <w:right w:val="nil"/>
          <w:insideH w:val="single" w:sz="4" w:space="0" w:color="000000"/>
          <w:insideV w:val="nil"/>
        </w:tcBorders>
        <w:shd w:val="clear" w:color="auto" w:fill="00000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000000"/>
      </w:tcPr>
    </w:tblStylePr>
    <w:tblStylePr w:type="band1Vert">
      <w:rPr>
        <w:rFonts w:ascii="Calibri" w:hAnsi="Calibri" w:cs="Times New Roman" w:hint="default"/>
      </w:rPr>
      <w:tblPr/>
      <w:tcPr>
        <w:shd w:val="clear" w:color="auto" w:fill="999999"/>
      </w:tcPr>
    </w:tblStylePr>
    <w:tblStylePr w:type="band1Horz">
      <w:rPr>
        <w:rFonts w:ascii="Calibri" w:hAnsi="Calibri" w:cs="Times New Roman" w:hint="default"/>
      </w:rPr>
      <w:tblPr/>
      <w:tcPr>
        <w:shd w:val="clear" w:color="auto" w:fill="808080"/>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216">
    <w:name w:val="表 (モノトーン) 1321"/>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6E6E6"/>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C0C0C0"/>
      </w:tcPr>
    </w:tblStylePr>
    <w:tblStylePr w:type="band1Horz">
      <w:rPr>
        <w:rFonts w:ascii="Calibri" w:hAnsi="Calibri" w:cs="Times New Roman" w:hint="default"/>
      </w:rPr>
      <w:tblPr/>
      <w:tcPr>
        <w:shd w:val="clear" w:color="auto" w:fill="CCCCCC"/>
      </w:tcPr>
    </w:tblStylePr>
  </w:style>
  <w:style w:type="table" w:customStyle="1" w:styleId="14216">
    <w:name w:val="表 (モノトーン) 1421"/>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CCCCCC"/>
    </w:tcPr>
    <w:tblStylePr w:type="firstRow">
      <w:rPr>
        <w:rFonts w:ascii="Calibri" w:hAnsi="Calibri" w:cs="Times New Roman" w:hint="default"/>
        <w:b/>
        <w:bCs/>
      </w:rPr>
      <w:tblPr/>
      <w:tcPr>
        <w:shd w:val="clear" w:color="auto" w:fill="999999"/>
      </w:tcPr>
    </w:tblStylePr>
    <w:tblStylePr w:type="lastRow">
      <w:rPr>
        <w:rFonts w:ascii="Calibri" w:hAnsi="Calibri" w:cs="Times New Roman" w:hint="default"/>
        <w:b/>
        <w:bCs/>
        <w:color w:val="000000"/>
      </w:rPr>
      <w:tblPr/>
      <w:tcPr>
        <w:shd w:val="clear" w:color="auto" w:fill="999999"/>
      </w:tcPr>
    </w:tblStylePr>
    <w:tblStylePr w:type="firstCol">
      <w:rPr>
        <w:rFonts w:ascii="Calibri" w:hAnsi="Calibri" w:cs="Times New Roman" w:hint="default"/>
        <w:color w:val="FFFFFF"/>
      </w:rPr>
      <w:tblPr/>
      <w:tcPr>
        <w:shd w:val="clear" w:color="auto" w:fill="000000"/>
      </w:tcPr>
    </w:tblStylePr>
    <w:tblStylePr w:type="lastCol">
      <w:rPr>
        <w:rFonts w:ascii="Calibri" w:hAnsi="Calibri" w:cs="Times New Roman" w:hint="default"/>
        <w:color w:val="FFFFFF"/>
      </w:rPr>
      <w:tblPr/>
      <w:tcPr>
        <w:shd w:val="clear" w:color="auto" w:fill="000000"/>
      </w:tcPr>
    </w:tblStylePr>
    <w:tblStylePr w:type="band1Vert">
      <w:rPr>
        <w:rFonts w:ascii="Calibri" w:hAnsi="Calibri" w:cs="Times New Roman" w:hint="default"/>
      </w:rPr>
      <w:tblPr/>
      <w:tcPr>
        <w:shd w:val="clear" w:color="auto" w:fill="808080"/>
      </w:tcPr>
    </w:tblStylePr>
    <w:tblStylePr w:type="band1Horz">
      <w:rPr>
        <w:rFonts w:ascii="Calibri" w:hAnsi="Calibri" w:cs="Times New Roman" w:hint="default"/>
      </w:rPr>
      <w:tblPr/>
      <w:tcPr>
        <w:shd w:val="clear" w:color="auto" w:fill="808080"/>
      </w:tcPr>
    </w:tblStylePr>
  </w:style>
  <w:style w:type="table" w:customStyle="1" w:styleId="732">
    <w:name w:val="表 (青)  7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rFonts w:ascii="Cambria" w:hAnsi="Cambria" w:cs="Times New Roman" w:hint="default"/>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F81B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F81BD"/>
          <w:insideH w:val="nil"/>
          <w:insideV w:val="nil"/>
        </w:tcBorders>
        <w:shd w:val="clear" w:color="auto" w:fill="FFFFFF"/>
      </w:tcPr>
    </w:tblStylePr>
    <w:tblStylePr w:type="lastCol">
      <w:rPr>
        <w:rFonts w:ascii="Cambria" w:hAnsi="Cambria" w:cs="Times New Roman" w:hint="default"/>
      </w:rPr>
      <w:tblPr/>
      <w:tcPr>
        <w:tcBorders>
          <w:top w:val="nil"/>
          <w:left w:val="single" w:sz="8" w:space="0" w:color="4F81B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3DFEE"/>
      </w:tcPr>
    </w:tblStylePr>
    <w:tblStylePr w:type="band1Horz">
      <w:rPr>
        <w:rFonts w:ascii="Cambria" w:hAnsi="Cambria" w:cs="Times New Roman" w:hint="default"/>
      </w:rPr>
      <w:tblPr/>
      <w:tcPr>
        <w:tcBorders>
          <w:top w:val="nil"/>
          <w:bottom w:val="nil"/>
          <w:insideH w:val="nil"/>
          <w:insideV w:val="nil"/>
        </w:tcBorders>
        <w:shd w:val="clear" w:color="auto" w:fill="D3DFEE"/>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32">
    <w:name w:val="表 (青)  8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BA0C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930">
    <w:name w:val="表 (青)  9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ascii="Cambria" w:hAnsi="Cambria" w:cs="Times New Roman" w:hint="default"/>
        <w:b/>
        <w:bCs/>
        <w:color w:val="000000"/>
      </w:rPr>
      <w:tblPr/>
      <w:tcPr>
        <w:shd w:val="clear" w:color="auto" w:fill="EDF2F8"/>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DBE5F1"/>
      </w:tcPr>
    </w:tblStylePr>
    <w:tblStylePr w:type="band1Vert">
      <w:rPr>
        <w:rFonts w:ascii="Cambria" w:hAnsi="Cambria" w:cs="Times New Roman" w:hint="default"/>
      </w:rPr>
      <w:tblPr/>
      <w:tcPr>
        <w:shd w:val="clear" w:color="auto" w:fill="A7BFDE"/>
      </w:tcPr>
    </w:tblStylePr>
    <w:tblStylePr w:type="band1Horz">
      <w:rPr>
        <w:rFonts w:ascii="Cambria" w:hAnsi="Cambria" w:cs="Times New Roman" w:hint="default"/>
      </w:rPr>
      <w:tblPr/>
      <w:tcPr>
        <w:tcBorders>
          <w:insideH w:val="single" w:sz="6" w:space="0" w:color="4F81BD"/>
          <w:insideV w:val="single" w:sz="6" w:space="0" w:color="4F81BD"/>
        </w:tcBorders>
        <w:shd w:val="clear" w:color="auto" w:fill="A7BFDE"/>
      </w:tcPr>
    </w:tblStylePr>
    <w:tblStylePr w:type="nwCell">
      <w:rPr>
        <w:rFonts w:ascii="Cambria" w:hAnsi="Cambria" w:cs="Times New Roman" w:hint="default"/>
      </w:rPr>
      <w:tblPr/>
      <w:tcPr>
        <w:shd w:val="clear" w:color="auto" w:fill="FFFFFF"/>
      </w:tcPr>
    </w:tblStylePr>
  </w:style>
  <w:style w:type="table" w:customStyle="1" w:styleId="1030">
    <w:name w:val="表 (青) 10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30">
    <w:name w:val="表 (青) 113"/>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4F81BD"/>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243F60"/>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365F91"/>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365F91"/>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365F91"/>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365F91"/>
      </w:tcPr>
    </w:tblStylePr>
  </w:style>
  <w:style w:type="table" w:customStyle="1" w:styleId="1230">
    <w:name w:val="表 (青) 12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C4C74"/>
      </w:tcPr>
    </w:tblStylePr>
    <w:tblStylePr w:type="firstCol">
      <w:rPr>
        <w:rFonts w:ascii="Calibri" w:hAnsi="Calibri" w:cs="Times New Roman" w:hint="default"/>
        <w:color w:val="FFFFFF"/>
      </w:rPr>
      <w:tblPr/>
      <w:tcPr>
        <w:tcBorders>
          <w:top w:val="nil"/>
          <w:left w:val="nil"/>
          <w:bottom w:val="nil"/>
          <w:right w:val="nil"/>
          <w:insideH w:val="single" w:sz="4" w:space="0" w:color="2C4C74"/>
          <w:insideV w:val="nil"/>
        </w:tcBorders>
        <w:shd w:val="clear" w:color="auto" w:fill="2C4C74"/>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C4C74"/>
      </w:tcPr>
    </w:tblStylePr>
    <w:tblStylePr w:type="band1Vert">
      <w:rPr>
        <w:rFonts w:ascii="Calibri" w:hAnsi="Calibri" w:cs="Times New Roman" w:hint="default"/>
      </w:rPr>
      <w:tblPr/>
      <w:tcPr>
        <w:shd w:val="clear" w:color="auto" w:fill="B8CCE4"/>
      </w:tcPr>
    </w:tblStylePr>
    <w:tblStylePr w:type="band1Horz">
      <w:rPr>
        <w:rFonts w:ascii="Calibri" w:hAnsi="Calibri" w:cs="Times New Roman" w:hint="default"/>
      </w:rPr>
      <w:tblPr/>
      <w:tcPr>
        <w:shd w:val="clear" w:color="auto" w:fill="A7BFDE"/>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30">
    <w:name w:val="表 (青) 133"/>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DF2F8"/>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3DFEE"/>
      </w:tcPr>
    </w:tblStylePr>
    <w:tblStylePr w:type="band1Horz">
      <w:rPr>
        <w:rFonts w:ascii="Calibri" w:hAnsi="Calibri" w:cs="Times New Roman" w:hint="default"/>
      </w:rPr>
      <w:tblPr/>
      <w:tcPr>
        <w:shd w:val="clear" w:color="auto" w:fill="DBE5F1"/>
      </w:tcPr>
    </w:tblStylePr>
  </w:style>
  <w:style w:type="table" w:customStyle="1" w:styleId="1430">
    <w:name w:val="表 (青) 143"/>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DBE5F1"/>
    </w:tcPr>
    <w:tblStylePr w:type="firstRow">
      <w:rPr>
        <w:rFonts w:ascii="Calibri" w:hAnsi="Calibri" w:cs="Times New Roman" w:hint="default"/>
        <w:b/>
        <w:bCs/>
      </w:rPr>
      <w:tblPr/>
      <w:tcPr>
        <w:shd w:val="clear" w:color="auto" w:fill="B8CCE4"/>
      </w:tcPr>
    </w:tblStylePr>
    <w:tblStylePr w:type="lastRow">
      <w:rPr>
        <w:rFonts w:ascii="Calibri" w:hAnsi="Calibri" w:cs="Times New Roman" w:hint="default"/>
        <w:b/>
        <w:bCs/>
        <w:color w:val="000000"/>
      </w:rPr>
      <w:tblPr/>
      <w:tcPr>
        <w:shd w:val="clear" w:color="auto" w:fill="B8CCE4"/>
      </w:tcPr>
    </w:tblStylePr>
    <w:tblStylePr w:type="firstCol">
      <w:rPr>
        <w:rFonts w:ascii="Calibri" w:hAnsi="Calibri" w:cs="Times New Roman" w:hint="default"/>
        <w:color w:val="FFFFFF"/>
      </w:rPr>
      <w:tblPr/>
      <w:tcPr>
        <w:shd w:val="clear" w:color="auto" w:fill="365F91"/>
      </w:tcPr>
    </w:tblStylePr>
    <w:tblStylePr w:type="lastCol">
      <w:rPr>
        <w:rFonts w:ascii="Calibri" w:hAnsi="Calibri" w:cs="Times New Roman" w:hint="default"/>
        <w:color w:val="FFFFFF"/>
      </w:rPr>
      <w:tblPr/>
      <w:tcPr>
        <w:shd w:val="clear" w:color="auto" w:fill="365F91"/>
      </w:tc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13e">
    <w:name w:val="表 (赤)  13"/>
    <w:basedOn w:val="a4"/>
    <w:uiPriority w:val="99"/>
    <w:rsid w:val="006529B2"/>
    <w:rPr>
      <w:rFonts w:ascii="Calibri" w:eastAsia="ＭＳ 明朝" w:hAnsi="Calibri"/>
      <w:color w:val="943634"/>
      <w:kern w:val="2"/>
      <w:lang w:val="en-US" w:eastAsia="ja-JP"/>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FD3D2"/>
      </w:tcPr>
    </w:tblStylePr>
    <w:tblStylePr w:type="band1Horz">
      <w:rPr>
        <w:rFonts w:ascii="Calibri" w:hAnsi="Calibri" w:cs="Times New Roman" w:hint="default"/>
      </w:rPr>
      <w:tblPr/>
      <w:tcPr>
        <w:tcBorders>
          <w:left w:val="nil"/>
          <w:right w:val="nil"/>
          <w:insideH w:val="nil"/>
          <w:insideV w:val="nil"/>
        </w:tcBorders>
        <w:shd w:val="clear" w:color="auto" w:fill="EFD3D2"/>
      </w:tcPr>
    </w:tblStylePr>
  </w:style>
  <w:style w:type="table" w:customStyle="1" w:styleId="237">
    <w:name w:val="表 (赤)  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C0504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36">
    <w:name w:val="表 (赤)  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434">
    <w:name w:val="表 (赤)  4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FD3D2"/>
      </w:tcPr>
    </w:tblStylePr>
    <w:tblStylePr w:type="band1Horz">
      <w:rPr>
        <w:rFonts w:ascii="Calibri" w:hAnsi="Calibri" w:cs="Times New Roman" w:hint="default"/>
      </w:rPr>
      <w:tblPr/>
      <w:tcPr>
        <w:tcBorders>
          <w:insideH w:val="nil"/>
          <w:insideV w:val="nil"/>
        </w:tcBorders>
        <w:shd w:val="clear" w:color="auto" w:fill="EFD3D2"/>
      </w:tcPr>
    </w:tblStylePr>
    <w:tblStylePr w:type="band2Horz">
      <w:rPr>
        <w:rFonts w:ascii="Calibri" w:hAnsi="Calibri" w:cs="Times New Roman" w:hint="default"/>
      </w:rPr>
      <w:tblPr/>
      <w:tcPr>
        <w:tcBorders>
          <w:insideH w:val="nil"/>
          <w:insideV w:val="nil"/>
        </w:tcBorders>
      </w:tcPr>
    </w:tblStylePr>
  </w:style>
  <w:style w:type="table" w:customStyle="1" w:styleId="533">
    <w:name w:val="表 (赤)  53"/>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ascii="Calibri" w:hAnsi="Calibri" w:cs="Times New Roman" w:hint="default"/>
        <w:b/>
        <w:bCs/>
        <w:color w:val="FFFFFF"/>
      </w:rPr>
      <w:tblPr/>
      <w:tcPr>
        <w:tcBorders>
          <w:left w:val="nil"/>
          <w:right w:val="nil"/>
          <w:insideH w:val="nil"/>
          <w:insideV w:val="nil"/>
        </w:tcBorders>
        <w:shd w:val="clear" w:color="auto" w:fill="C0504D"/>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32">
    <w:name w:val="表 (赤)  6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C0504D"/>
        <w:bottom w:val="single" w:sz="8" w:space="0" w:color="C0504D"/>
      </w:tblBorders>
    </w:tblPr>
    <w:tblStylePr w:type="firstRow">
      <w:rPr>
        <w:rFonts w:ascii="Times New Roman" w:eastAsia="Times New Roman" w:hAnsi="Times New Roman" w:cs="Times New Roman" w:hint="default"/>
      </w:rPr>
      <w:tblPr/>
      <w:tcPr>
        <w:tcBorders>
          <w:top w:val="nil"/>
          <w:bottom w:val="single" w:sz="8" w:space="0" w:color="C0504D"/>
        </w:tcBorders>
      </w:tcPr>
    </w:tblStylePr>
    <w:tblStylePr w:type="lastRow">
      <w:rPr>
        <w:rFonts w:ascii="Calibri" w:hAnsi="Calibri" w:cs="Times New Roman" w:hint="default"/>
        <w:b/>
        <w:bCs/>
        <w:color w:val="1F497D"/>
      </w:rPr>
      <w:tblPr/>
      <w:tcPr>
        <w:tcBorders>
          <w:top w:val="single" w:sz="8" w:space="0" w:color="C0504D"/>
          <w:bottom w:val="single" w:sz="8" w:space="0" w:color="C0504D"/>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C0504D"/>
          <w:bottom w:val="single" w:sz="8" w:space="0" w:color="C0504D"/>
        </w:tcBorders>
      </w:tcPr>
    </w:tblStylePr>
    <w:tblStylePr w:type="band1Vert">
      <w:rPr>
        <w:rFonts w:ascii="Calibri" w:hAnsi="Calibri" w:cs="Times New Roman" w:hint="default"/>
      </w:rPr>
      <w:tblPr/>
      <w:tcPr>
        <w:shd w:val="clear" w:color="auto" w:fill="EFD3D2"/>
      </w:tcPr>
    </w:tblStylePr>
    <w:tblStylePr w:type="band1Horz">
      <w:rPr>
        <w:rFonts w:ascii="Calibri" w:hAnsi="Calibri" w:cs="Times New Roman" w:hint="default"/>
      </w:rPr>
      <w:tblPr/>
      <w:tcPr>
        <w:shd w:val="clear" w:color="auto" w:fill="EFD3D2"/>
      </w:tcPr>
    </w:tblStylePr>
  </w:style>
  <w:style w:type="table" w:customStyle="1" w:styleId="733">
    <w:name w:val="表 (赤)  7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rPr>
        <w:rFonts w:ascii="Cambria" w:hAnsi="Cambria" w:cs="Times New Roman" w:hint="default"/>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C0504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C0504D"/>
          <w:insideH w:val="nil"/>
          <w:insideV w:val="nil"/>
        </w:tcBorders>
        <w:shd w:val="clear" w:color="auto" w:fill="FFFFFF"/>
      </w:tcPr>
    </w:tblStylePr>
    <w:tblStylePr w:type="lastCol">
      <w:rPr>
        <w:rFonts w:ascii="Cambria" w:hAnsi="Cambria" w:cs="Times New Roman" w:hint="default"/>
      </w:rPr>
      <w:tblPr/>
      <w:tcPr>
        <w:tcBorders>
          <w:top w:val="nil"/>
          <w:left w:val="single" w:sz="8" w:space="0" w:color="C0504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FD3D2"/>
      </w:tcPr>
    </w:tblStylePr>
    <w:tblStylePr w:type="band1Horz">
      <w:rPr>
        <w:rFonts w:ascii="Cambria" w:hAnsi="Cambria" w:cs="Times New Roman" w:hint="default"/>
      </w:rPr>
      <w:tblPr/>
      <w:tcPr>
        <w:tcBorders>
          <w:top w:val="nil"/>
          <w:bottom w:val="nil"/>
          <w:insideH w:val="nil"/>
          <w:insideV w:val="nil"/>
        </w:tcBorders>
        <w:shd w:val="clear" w:color="auto" w:fill="EFD3D2"/>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33">
    <w:name w:val="表 (赤)  8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931">
    <w:name w:val="表 (赤)  9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ascii="Cambria" w:hAnsi="Cambria" w:cs="Times New Roman" w:hint="default"/>
        <w:b/>
        <w:bCs/>
        <w:color w:val="000000"/>
      </w:rPr>
      <w:tblPr/>
      <w:tcPr>
        <w:shd w:val="clear" w:color="auto" w:fill="F8EDED"/>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F2DBDB"/>
      </w:tcPr>
    </w:tblStylePr>
    <w:tblStylePr w:type="band1Vert">
      <w:rPr>
        <w:rFonts w:ascii="Cambria" w:hAnsi="Cambria" w:cs="Times New Roman" w:hint="default"/>
      </w:rPr>
      <w:tblPr/>
      <w:tcPr>
        <w:shd w:val="clear" w:color="auto" w:fill="DFA7A6"/>
      </w:tcPr>
    </w:tblStylePr>
    <w:tblStylePr w:type="band1Horz">
      <w:rPr>
        <w:rFonts w:ascii="Cambria" w:hAnsi="Cambria" w:cs="Times New Roman" w:hint="default"/>
      </w:rPr>
      <w:tblPr/>
      <w:tcPr>
        <w:tcBorders>
          <w:insideH w:val="single" w:sz="6" w:space="0" w:color="C0504D"/>
          <w:insideV w:val="single" w:sz="6" w:space="0" w:color="C0504D"/>
        </w:tcBorders>
        <w:shd w:val="clear" w:color="auto" w:fill="DFA7A6"/>
      </w:tcPr>
    </w:tblStylePr>
    <w:tblStylePr w:type="nwCell">
      <w:rPr>
        <w:rFonts w:ascii="Cambria" w:hAnsi="Cambria" w:cs="Times New Roman" w:hint="default"/>
      </w:rPr>
      <w:tblPr/>
      <w:tcPr>
        <w:shd w:val="clear" w:color="auto" w:fill="FFFFFF"/>
      </w:tcPr>
    </w:tblStylePr>
  </w:style>
  <w:style w:type="table" w:customStyle="1" w:styleId="1031">
    <w:name w:val="表 (赤) 10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131">
    <w:name w:val="表 (赤) 113"/>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C0504D"/>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622423"/>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943634"/>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943634"/>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943634"/>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943634"/>
      </w:tcPr>
    </w:tblStylePr>
  </w:style>
  <w:style w:type="table" w:customStyle="1" w:styleId="1231">
    <w:name w:val="表 (赤) 12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772C2A"/>
      </w:tcPr>
    </w:tblStylePr>
    <w:tblStylePr w:type="firstCol">
      <w:rPr>
        <w:rFonts w:ascii="Calibri" w:hAnsi="Calibri" w:cs="Times New Roman" w:hint="default"/>
        <w:color w:val="FFFFFF"/>
      </w:rPr>
      <w:tblPr/>
      <w:tcPr>
        <w:tcBorders>
          <w:top w:val="nil"/>
          <w:left w:val="nil"/>
          <w:bottom w:val="nil"/>
          <w:right w:val="nil"/>
          <w:insideH w:val="single" w:sz="4" w:space="0" w:color="772C2A"/>
          <w:insideV w:val="nil"/>
        </w:tcBorders>
        <w:shd w:val="clear" w:color="auto" w:fill="772C2A"/>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772C2A"/>
      </w:tcPr>
    </w:tblStylePr>
    <w:tblStylePr w:type="band1Vert">
      <w:rPr>
        <w:rFonts w:ascii="Calibri" w:hAnsi="Calibri" w:cs="Times New Roman" w:hint="default"/>
      </w:rPr>
      <w:tblPr/>
      <w:tcPr>
        <w:shd w:val="clear" w:color="auto" w:fill="E5B8B7"/>
      </w:tcPr>
    </w:tblStylePr>
    <w:tblStylePr w:type="band1Horz">
      <w:rPr>
        <w:rFonts w:ascii="Calibri" w:hAnsi="Calibri" w:cs="Times New Roman" w:hint="default"/>
      </w:rPr>
      <w:tblPr/>
      <w:tcPr>
        <w:shd w:val="clear" w:color="auto" w:fill="DFA7A6"/>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31">
    <w:name w:val="表 (赤) 133"/>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8EDED"/>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EFD3D2"/>
      </w:tcPr>
    </w:tblStylePr>
    <w:tblStylePr w:type="band1Horz">
      <w:rPr>
        <w:rFonts w:ascii="Calibri" w:hAnsi="Calibri" w:cs="Times New Roman" w:hint="default"/>
      </w:rPr>
      <w:tblPr/>
      <w:tcPr>
        <w:shd w:val="clear" w:color="auto" w:fill="F2DBDB"/>
      </w:tcPr>
    </w:tblStylePr>
  </w:style>
  <w:style w:type="table" w:customStyle="1" w:styleId="1431">
    <w:name w:val="表 (赤) 143"/>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F2DBDB"/>
    </w:tcPr>
    <w:tblStylePr w:type="firstRow">
      <w:rPr>
        <w:rFonts w:ascii="Calibri" w:hAnsi="Calibri" w:cs="Times New Roman" w:hint="default"/>
        <w:b/>
        <w:bCs/>
      </w:rPr>
      <w:tblPr/>
      <w:tcPr>
        <w:shd w:val="clear" w:color="auto" w:fill="E5B8B7"/>
      </w:tcPr>
    </w:tblStylePr>
    <w:tblStylePr w:type="lastRow">
      <w:rPr>
        <w:rFonts w:ascii="Calibri" w:hAnsi="Calibri" w:cs="Times New Roman" w:hint="default"/>
        <w:b/>
        <w:bCs/>
        <w:color w:val="000000"/>
      </w:rPr>
      <w:tblPr/>
      <w:tcPr>
        <w:shd w:val="clear" w:color="auto" w:fill="E5B8B7"/>
      </w:tcPr>
    </w:tblStylePr>
    <w:tblStylePr w:type="firstCol">
      <w:rPr>
        <w:rFonts w:ascii="Calibri" w:hAnsi="Calibri" w:cs="Times New Roman" w:hint="default"/>
        <w:color w:val="FFFFFF"/>
      </w:rPr>
      <w:tblPr/>
      <w:tcPr>
        <w:shd w:val="clear" w:color="auto" w:fill="943634"/>
      </w:tcPr>
    </w:tblStylePr>
    <w:tblStylePr w:type="lastCol">
      <w:rPr>
        <w:rFonts w:ascii="Calibri" w:hAnsi="Calibri" w:cs="Times New Roman" w:hint="default"/>
        <w:color w:val="FFFFFF"/>
      </w:rPr>
      <w:tblPr/>
      <w:tcPr>
        <w:shd w:val="clear" w:color="auto" w:fill="943634"/>
      </w:tc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13f">
    <w:name w:val="表 (緑)  13"/>
    <w:basedOn w:val="a4"/>
    <w:uiPriority w:val="99"/>
    <w:rsid w:val="006529B2"/>
    <w:rPr>
      <w:rFonts w:ascii="Calibri" w:eastAsia="ＭＳ 明朝" w:hAnsi="Calibri"/>
      <w:color w:val="76923C"/>
      <w:kern w:val="2"/>
      <w:lang w:val="en-US" w:eastAsia="ja-JP"/>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238">
    <w:name w:val="表 (緑)  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9BBB59"/>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337">
    <w:name w:val="表 (緑)  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35">
    <w:name w:val="表 (緑)  4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534">
    <w:name w:val="表 (緑)  53"/>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33">
    <w:name w:val="表 (緑)  6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9BBB59"/>
        <w:bottom w:val="single" w:sz="8" w:space="0" w:color="9BBB59"/>
      </w:tblBorders>
    </w:tblPr>
    <w:tblStylePr w:type="firstRow">
      <w:rPr>
        <w:rFonts w:ascii="Times New Roman" w:eastAsia="Times New Roman" w:hAnsi="Times New Roman" w:cs="Times New Roman" w:hint="default"/>
      </w:rPr>
      <w:tblPr/>
      <w:tcPr>
        <w:tcBorders>
          <w:top w:val="nil"/>
          <w:bottom w:val="single" w:sz="8" w:space="0" w:color="9BBB59"/>
        </w:tcBorders>
      </w:tcPr>
    </w:tblStylePr>
    <w:tblStylePr w:type="lastRow">
      <w:rPr>
        <w:rFonts w:ascii="Calibri" w:hAnsi="Calibri" w:cs="Times New Roman" w:hint="default"/>
        <w:b/>
        <w:bCs/>
        <w:color w:val="1F497D"/>
      </w:rPr>
      <w:tblPr/>
      <w:tcPr>
        <w:tcBorders>
          <w:top w:val="single" w:sz="8" w:space="0" w:color="9BBB59"/>
          <w:bottom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9BBB59"/>
          <w:bottom w:val="single" w:sz="8" w:space="0" w:color="9BBB59"/>
        </w:tcBorders>
      </w:tc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shd w:val="clear" w:color="auto" w:fill="E6EED5"/>
      </w:tcPr>
    </w:tblStylePr>
  </w:style>
  <w:style w:type="table" w:customStyle="1" w:styleId="734">
    <w:name w:val="表 (緑)  7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rPr>
        <w:rFonts w:ascii="Cambria" w:hAnsi="Cambria" w:cs="Times New Roman" w:hint="default"/>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ascii="Cambria" w:hAnsi="Cambria" w:cs="Times New Roman" w:hint="default"/>
      </w:rPr>
      <w:tblPr/>
      <w:tcPr>
        <w:tcBorders>
          <w:top w:val="single" w:sz="8" w:space="0" w:color="9BBB59"/>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9BBB59"/>
          <w:insideH w:val="nil"/>
          <w:insideV w:val="nil"/>
        </w:tcBorders>
        <w:shd w:val="clear" w:color="auto" w:fill="FFFFFF"/>
      </w:tcPr>
    </w:tblStylePr>
    <w:tblStylePr w:type="lastCol">
      <w:rPr>
        <w:rFonts w:ascii="Cambria" w:hAnsi="Cambria" w:cs="Times New Roman" w:hint="default"/>
      </w:rPr>
      <w:tblPr/>
      <w:tcPr>
        <w:tcBorders>
          <w:top w:val="nil"/>
          <w:left w:val="single" w:sz="8" w:space="0" w:color="9BBB59"/>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6EED5"/>
      </w:tcPr>
    </w:tblStylePr>
    <w:tblStylePr w:type="band1Horz">
      <w:rPr>
        <w:rFonts w:ascii="Cambria" w:hAnsi="Cambria" w:cs="Times New Roman" w:hint="default"/>
      </w:rPr>
      <w:tblPr/>
      <w:tcPr>
        <w:tcBorders>
          <w:top w:val="nil"/>
          <w:bottom w:val="nil"/>
          <w:insideH w:val="nil"/>
          <w:insideV w:val="nil"/>
        </w:tcBorders>
        <w:shd w:val="clear" w:color="auto" w:fill="E6EED5"/>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34">
    <w:name w:val="表 (緑)  8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932">
    <w:name w:val="表 (緑)  9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ascii="Cambria" w:hAnsi="Cambria" w:cs="Times New Roman" w:hint="default"/>
        <w:b/>
        <w:bCs/>
        <w:color w:val="000000"/>
      </w:rPr>
      <w:tblPr/>
      <w:tcPr>
        <w:shd w:val="clear" w:color="auto" w:fill="F5F8EE"/>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EAF1DD"/>
      </w:tcPr>
    </w:tblStylePr>
    <w:tblStylePr w:type="band1Vert">
      <w:rPr>
        <w:rFonts w:ascii="Cambria" w:hAnsi="Cambria" w:cs="Times New Roman" w:hint="default"/>
      </w:rPr>
      <w:tblPr/>
      <w:tcPr>
        <w:shd w:val="clear" w:color="auto" w:fill="CDDDAC"/>
      </w:tcPr>
    </w:tblStylePr>
    <w:tblStylePr w:type="band1Horz">
      <w:rPr>
        <w:rFonts w:ascii="Cambria" w:hAnsi="Cambria" w:cs="Times New Roman" w:hint="default"/>
      </w:rPr>
      <w:tblPr/>
      <w:tcPr>
        <w:tcBorders>
          <w:insideH w:val="single" w:sz="6" w:space="0" w:color="9BBB59"/>
          <w:insideV w:val="single" w:sz="6" w:space="0" w:color="9BBB59"/>
        </w:tcBorders>
        <w:shd w:val="clear" w:color="auto" w:fill="CDDDAC"/>
      </w:tcPr>
    </w:tblStylePr>
    <w:tblStylePr w:type="nwCell">
      <w:rPr>
        <w:rFonts w:ascii="Cambria" w:hAnsi="Cambria" w:cs="Times New Roman" w:hint="default"/>
      </w:rPr>
      <w:tblPr/>
      <w:tcPr>
        <w:shd w:val="clear" w:color="auto" w:fill="FFFFFF"/>
      </w:tcPr>
    </w:tblStylePr>
  </w:style>
  <w:style w:type="table" w:customStyle="1" w:styleId="1032">
    <w:name w:val="表 (緑) 10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32">
    <w:name w:val="表 (緑) 113"/>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9BBB59"/>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4E6128"/>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76923C"/>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76923C"/>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76923C"/>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76923C"/>
      </w:tcPr>
    </w:tblStylePr>
  </w:style>
  <w:style w:type="table" w:customStyle="1" w:styleId="1232">
    <w:name w:val="表 (緑) 12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1332">
    <w:name w:val="表 (緑) 133"/>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5F8EE"/>
    </w:tcPr>
    <w:tblStylePr w:type="firstRow">
      <w:rPr>
        <w:rFonts w:ascii="Calibri" w:hAnsi="Calibri" w:cs="Times New Roman" w:hint="default"/>
        <w:b/>
        <w:bCs/>
        <w:color w:val="FFFFFF"/>
      </w:rPr>
      <w:tblPr/>
      <w:tcPr>
        <w:tcBorders>
          <w:bottom w:val="single" w:sz="12" w:space="0" w:color="FFFFFF"/>
        </w:tcBorders>
        <w:shd w:val="clear" w:color="auto" w:fill="664E82"/>
      </w:tcPr>
    </w:tblStylePr>
    <w:tblStylePr w:type="lastRow">
      <w:rPr>
        <w:rFonts w:ascii="Calibri" w:hAnsi="Calibri" w:cs="Times New Roman" w:hint="default"/>
        <w:b/>
        <w:bCs/>
        <w:color w:val="664E82"/>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E6EED5"/>
      </w:tcPr>
    </w:tblStylePr>
    <w:tblStylePr w:type="band1Horz">
      <w:rPr>
        <w:rFonts w:ascii="Calibri" w:hAnsi="Calibri" w:cs="Times New Roman" w:hint="default"/>
      </w:rPr>
      <w:tblPr/>
      <w:tcPr>
        <w:shd w:val="clear" w:color="auto" w:fill="EAF1DD"/>
      </w:tcPr>
    </w:tblStylePr>
  </w:style>
  <w:style w:type="table" w:customStyle="1" w:styleId="1432">
    <w:name w:val="表 (緑) 143"/>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13f0">
    <w:name w:val="表 (紫)  13"/>
    <w:basedOn w:val="a4"/>
    <w:uiPriority w:val="99"/>
    <w:rsid w:val="006529B2"/>
    <w:rPr>
      <w:rFonts w:ascii="Calibri" w:eastAsia="ＭＳ 明朝" w:hAnsi="Calibri"/>
      <w:color w:val="5F497A"/>
      <w:kern w:val="2"/>
      <w:lang w:val="en-US" w:eastAsia="ja-JP"/>
    </w:rPr>
    <w:tblPr>
      <w:tblStyleRowBandSize w:val="1"/>
      <w:tblStyleColBandSize w:val="1"/>
      <w:tblInd w:w="0" w:type="nil"/>
      <w:tblBorders>
        <w:top w:val="single" w:sz="8" w:space="0" w:color="8064A2"/>
        <w:bottom w:val="single" w:sz="8" w:space="0" w:color="8064A2"/>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8064A2"/>
          <w:left w:val="nil"/>
          <w:bottom w:val="single" w:sz="8" w:space="0" w:color="8064A2"/>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FD8E8"/>
      </w:tcPr>
    </w:tblStylePr>
    <w:tblStylePr w:type="band1Horz">
      <w:rPr>
        <w:rFonts w:ascii="Calibri" w:hAnsi="Calibri" w:cs="Times New Roman" w:hint="default"/>
      </w:rPr>
      <w:tblPr/>
      <w:tcPr>
        <w:tcBorders>
          <w:left w:val="nil"/>
          <w:right w:val="nil"/>
          <w:insideH w:val="nil"/>
          <w:insideV w:val="nil"/>
        </w:tcBorders>
        <w:shd w:val="clear" w:color="auto" w:fill="DFD8E8"/>
      </w:tcPr>
    </w:tblStylePr>
  </w:style>
  <w:style w:type="table" w:customStyle="1" w:styleId="239">
    <w:name w:val="表 (紫)  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8064A2"/>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338">
    <w:name w:val="表 (紫)  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36">
    <w:name w:val="表 (紫)  4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D8E8"/>
      </w:tcPr>
    </w:tblStylePr>
    <w:tblStylePr w:type="band1Horz">
      <w:rPr>
        <w:rFonts w:ascii="Calibri" w:hAnsi="Calibri" w:cs="Times New Roman" w:hint="default"/>
      </w:rPr>
      <w:tblPr/>
      <w:tcPr>
        <w:tcBorders>
          <w:insideH w:val="nil"/>
          <w:insideV w:val="nil"/>
        </w:tcBorders>
        <w:shd w:val="clear" w:color="auto" w:fill="DFD8E8"/>
      </w:tcPr>
    </w:tblStylePr>
    <w:tblStylePr w:type="band2Horz">
      <w:rPr>
        <w:rFonts w:ascii="Calibri" w:hAnsi="Calibri" w:cs="Times New Roman" w:hint="default"/>
      </w:rPr>
      <w:tblPr/>
      <w:tcPr>
        <w:tcBorders>
          <w:insideH w:val="nil"/>
          <w:insideV w:val="nil"/>
        </w:tcBorders>
      </w:tcPr>
    </w:tblStylePr>
  </w:style>
  <w:style w:type="table" w:customStyle="1" w:styleId="535">
    <w:name w:val="表 (紫)  53"/>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Calibri" w:hAnsi="Calibri" w:cs="Times New Roman" w:hint="default"/>
        <w:b/>
        <w:bCs/>
        <w:color w:val="FFFFFF"/>
      </w:rPr>
      <w:tblPr/>
      <w:tcPr>
        <w:tcBorders>
          <w:left w:val="nil"/>
          <w:right w:val="nil"/>
          <w:insideH w:val="nil"/>
          <w:insideV w:val="nil"/>
        </w:tcBorders>
        <w:shd w:val="clear" w:color="auto" w:fill="8064A2"/>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34">
    <w:name w:val="表 (紫)  6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8064A2"/>
        <w:bottom w:val="single" w:sz="8" w:space="0" w:color="8064A2"/>
      </w:tblBorders>
    </w:tblPr>
    <w:tblStylePr w:type="firstRow">
      <w:rPr>
        <w:rFonts w:ascii="Times New Roman" w:eastAsia="Times New Roman" w:hAnsi="Times New Roman" w:cs="Times New Roman" w:hint="default"/>
      </w:rPr>
      <w:tblPr/>
      <w:tcPr>
        <w:tcBorders>
          <w:top w:val="nil"/>
          <w:bottom w:val="single" w:sz="8" w:space="0" w:color="8064A2"/>
        </w:tcBorders>
      </w:tcPr>
    </w:tblStylePr>
    <w:tblStylePr w:type="lastRow">
      <w:rPr>
        <w:rFonts w:ascii="Calibri" w:hAnsi="Calibri" w:cs="Times New Roman" w:hint="default"/>
        <w:b/>
        <w:bCs/>
        <w:color w:val="1F497D"/>
      </w:rPr>
      <w:tblPr/>
      <w:tcPr>
        <w:tcBorders>
          <w:top w:val="single" w:sz="8" w:space="0" w:color="8064A2"/>
          <w:bottom w:val="single" w:sz="8" w:space="0" w:color="8064A2"/>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8064A2"/>
          <w:bottom w:val="single" w:sz="8" w:space="0" w:color="8064A2"/>
        </w:tcBorders>
      </w:tcPr>
    </w:tblStylePr>
    <w:tblStylePr w:type="band1Vert">
      <w:rPr>
        <w:rFonts w:ascii="Calibri" w:hAnsi="Calibri" w:cs="Times New Roman" w:hint="default"/>
      </w:rPr>
      <w:tblPr/>
      <w:tcPr>
        <w:shd w:val="clear" w:color="auto" w:fill="DFD8E8"/>
      </w:tcPr>
    </w:tblStylePr>
    <w:tblStylePr w:type="band1Horz">
      <w:rPr>
        <w:rFonts w:ascii="Calibri" w:hAnsi="Calibri" w:cs="Times New Roman" w:hint="default"/>
      </w:rPr>
      <w:tblPr/>
      <w:tcPr>
        <w:shd w:val="clear" w:color="auto" w:fill="DFD8E8"/>
      </w:tcPr>
    </w:tblStylePr>
  </w:style>
  <w:style w:type="table" w:customStyle="1" w:styleId="735">
    <w:name w:val="表 (紫)  7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rFonts w:ascii="Cambria" w:hAnsi="Cambria" w:cs="Times New Roman" w:hint="default"/>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ascii="Cambria" w:hAnsi="Cambria" w:cs="Times New Roman" w:hint="default"/>
      </w:rPr>
      <w:tblPr/>
      <w:tcPr>
        <w:tcBorders>
          <w:top w:val="single" w:sz="8" w:space="0" w:color="8064A2"/>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8064A2"/>
          <w:insideH w:val="nil"/>
          <w:insideV w:val="nil"/>
        </w:tcBorders>
        <w:shd w:val="clear" w:color="auto" w:fill="FFFFFF"/>
      </w:tcPr>
    </w:tblStylePr>
    <w:tblStylePr w:type="lastCol">
      <w:rPr>
        <w:rFonts w:ascii="Cambria" w:hAnsi="Cambria" w:cs="Times New Roman" w:hint="default"/>
      </w:rPr>
      <w:tblPr/>
      <w:tcPr>
        <w:tcBorders>
          <w:top w:val="nil"/>
          <w:left w:val="single" w:sz="8" w:space="0" w:color="8064A2"/>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FD8E8"/>
      </w:tcPr>
    </w:tblStylePr>
    <w:tblStylePr w:type="band1Horz">
      <w:rPr>
        <w:rFonts w:ascii="Cambria" w:hAnsi="Cambria" w:cs="Times New Roman" w:hint="default"/>
      </w:rPr>
      <w:tblPr/>
      <w:tcPr>
        <w:tcBorders>
          <w:top w:val="nil"/>
          <w:bottom w:val="nil"/>
          <w:insideH w:val="nil"/>
          <w:insideV w:val="nil"/>
        </w:tcBorders>
        <w:shd w:val="clear" w:color="auto" w:fill="DFD8E8"/>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35">
    <w:name w:val="表 (紫)  8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9F8AB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BFB1D0"/>
      </w:tcPr>
    </w:tblStylePr>
    <w:tblStylePr w:type="band1Horz">
      <w:rPr>
        <w:rFonts w:ascii="Calibri" w:hAnsi="Calibri" w:cs="Times New Roman" w:hint="default"/>
      </w:rPr>
      <w:tblPr/>
      <w:tcPr>
        <w:shd w:val="clear" w:color="auto" w:fill="BFB1D0"/>
      </w:tcPr>
    </w:tblStylePr>
  </w:style>
  <w:style w:type="table" w:customStyle="1" w:styleId="933">
    <w:name w:val="表 (紫)  9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ascii="Cambria" w:hAnsi="Cambria" w:cs="Times New Roman" w:hint="default"/>
        <w:b/>
        <w:bCs/>
        <w:color w:val="000000"/>
      </w:rPr>
      <w:tblPr/>
      <w:tcPr>
        <w:shd w:val="clear" w:color="auto" w:fill="F2EFF6"/>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E5DFEC"/>
      </w:tcPr>
    </w:tblStylePr>
    <w:tblStylePr w:type="band1Vert">
      <w:rPr>
        <w:rFonts w:ascii="Cambria" w:hAnsi="Cambria" w:cs="Times New Roman" w:hint="default"/>
      </w:rPr>
      <w:tblPr/>
      <w:tcPr>
        <w:shd w:val="clear" w:color="auto" w:fill="BFB1D0"/>
      </w:tcPr>
    </w:tblStylePr>
    <w:tblStylePr w:type="band1Horz">
      <w:rPr>
        <w:rFonts w:ascii="Cambria" w:hAnsi="Cambria" w:cs="Times New Roman" w:hint="default"/>
      </w:rPr>
      <w:tblPr/>
      <w:tcPr>
        <w:tcBorders>
          <w:insideH w:val="single" w:sz="6" w:space="0" w:color="8064A2"/>
          <w:insideV w:val="single" w:sz="6" w:space="0" w:color="8064A2"/>
        </w:tcBorders>
        <w:shd w:val="clear" w:color="auto" w:fill="BFB1D0"/>
      </w:tcPr>
    </w:tblStylePr>
    <w:tblStylePr w:type="nwCell">
      <w:rPr>
        <w:rFonts w:ascii="Cambria" w:hAnsi="Cambria" w:cs="Times New Roman" w:hint="default"/>
      </w:rPr>
      <w:tblPr/>
      <w:tcPr>
        <w:shd w:val="clear" w:color="auto" w:fill="FFFFFF"/>
      </w:tcPr>
    </w:tblStylePr>
  </w:style>
  <w:style w:type="table" w:customStyle="1" w:styleId="1033">
    <w:name w:val="表 (紫) 10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1133">
    <w:name w:val="表 (紫) 113"/>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8064A2"/>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3F3151"/>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5F497A"/>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5F497A"/>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5F497A"/>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5F497A"/>
      </w:tcPr>
    </w:tblStylePr>
  </w:style>
  <w:style w:type="table" w:customStyle="1" w:styleId="1233">
    <w:name w:val="表 (紫) 12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ascii="Calibri" w:hAnsi="Calibri" w:cs="Times New Roman" w:hint="default"/>
        <w:b/>
        <w:bCs/>
      </w:rPr>
      <w:tblPr/>
      <w:tcPr>
        <w:tcBorders>
          <w:top w:val="nil"/>
          <w:left w:val="nil"/>
          <w:bottom w:val="single" w:sz="24" w:space="0" w:color="9BBB59"/>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4C3B62"/>
      </w:tcPr>
    </w:tblStylePr>
    <w:tblStylePr w:type="firstCol">
      <w:rPr>
        <w:rFonts w:ascii="Calibri" w:hAnsi="Calibri" w:cs="Times New Roman" w:hint="default"/>
        <w:color w:val="FFFFFF"/>
      </w:rPr>
      <w:tblPr/>
      <w:tcPr>
        <w:tcBorders>
          <w:top w:val="nil"/>
          <w:left w:val="nil"/>
          <w:bottom w:val="nil"/>
          <w:right w:val="nil"/>
          <w:insideH w:val="single" w:sz="4" w:space="0" w:color="4C3B62"/>
          <w:insideV w:val="nil"/>
        </w:tcBorders>
        <w:shd w:val="clear" w:color="auto" w:fill="4C3B62"/>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4C3B62"/>
      </w:tcPr>
    </w:tblStylePr>
    <w:tblStylePr w:type="band1Vert">
      <w:rPr>
        <w:rFonts w:ascii="Calibri" w:hAnsi="Calibri" w:cs="Times New Roman" w:hint="default"/>
      </w:rPr>
      <w:tblPr/>
      <w:tcPr>
        <w:shd w:val="clear" w:color="auto" w:fill="CCC0D9"/>
      </w:tcPr>
    </w:tblStylePr>
    <w:tblStylePr w:type="band1Horz">
      <w:rPr>
        <w:rFonts w:ascii="Calibri" w:hAnsi="Calibri" w:cs="Times New Roman" w:hint="default"/>
      </w:rPr>
      <w:tblPr/>
      <w:tcPr>
        <w:shd w:val="clear" w:color="auto" w:fill="BFB1D0"/>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33">
    <w:name w:val="表 (紫) 133"/>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2EFF6"/>
    </w:tcPr>
    <w:tblStylePr w:type="firstRow">
      <w:rPr>
        <w:rFonts w:ascii="Calibri" w:hAnsi="Calibri" w:cs="Times New Roman" w:hint="default"/>
        <w:b/>
        <w:bCs/>
        <w:color w:val="FFFFFF"/>
      </w:rPr>
      <w:tblPr/>
      <w:tcPr>
        <w:tcBorders>
          <w:bottom w:val="single" w:sz="12" w:space="0" w:color="FFFFFF"/>
        </w:tcBorders>
        <w:shd w:val="clear" w:color="auto" w:fill="7E9C40"/>
      </w:tcPr>
    </w:tblStylePr>
    <w:tblStylePr w:type="lastRow">
      <w:rPr>
        <w:rFonts w:ascii="Calibri" w:hAnsi="Calibri" w:cs="Times New Roman" w:hint="default"/>
        <w:b/>
        <w:bCs/>
        <w:color w:val="7E9C40"/>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FD8E8"/>
      </w:tcPr>
    </w:tblStylePr>
    <w:tblStylePr w:type="band1Horz">
      <w:rPr>
        <w:rFonts w:ascii="Calibri" w:hAnsi="Calibri" w:cs="Times New Roman" w:hint="default"/>
      </w:rPr>
      <w:tblPr/>
      <w:tcPr>
        <w:shd w:val="clear" w:color="auto" w:fill="E5DFEC"/>
      </w:tcPr>
    </w:tblStylePr>
  </w:style>
  <w:style w:type="table" w:customStyle="1" w:styleId="1433">
    <w:name w:val="表 (紫) 143"/>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E5DFEC"/>
    </w:tcPr>
    <w:tblStylePr w:type="firstRow">
      <w:rPr>
        <w:rFonts w:ascii="Calibri" w:hAnsi="Calibri" w:cs="Times New Roman" w:hint="default"/>
        <w:b/>
        <w:bCs/>
      </w:rPr>
      <w:tblPr/>
      <w:tcPr>
        <w:shd w:val="clear" w:color="auto" w:fill="CCC0D9"/>
      </w:tcPr>
    </w:tblStylePr>
    <w:tblStylePr w:type="lastRow">
      <w:rPr>
        <w:rFonts w:ascii="Calibri" w:hAnsi="Calibri" w:cs="Times New Roman" w:hint="default"/>
        <w:b/>
        <w:bCs/>
        <w:color w:val="000000"/>
      </w:rPr>
      <w:tblPr/>
      <w:tcPr>
        <w:shd w:val="clear" w:color="auto" w:fill="CCC0D9"/>
      </w:tcPr>
    </w:tblStylePr>
    <w:tblStylePr w:type="firstCol">
      <w:rPr>
        <w:rFonts w:ascii="Calibri" w:hAnsi="Calibri" w:cs="Times New Roman" w:hint="default"/>
        <w:color w:val="FFFFFF"/>
      </w:rPr>
      <w:tblPr/>
      <w:tcPr>
        <w:shd w:val="clear" w:color="auto" w:fill="5F497A"/>
      </w:tcPr>
    </w:tblStylePr>
    <w:tblStylePr w:type="lastCol">
      <w:rPr>
        <w:rFonts w:ascii="Calibri" w:hAnsi="Calibri" w:cs="Times New Roman" w:hint="default"/>
        <w:color w:val="FFFFFF"/>
      </w:rPr>
      <w:tblPr/>
      <w:tcPr>
        <w:shd w:val="clear" w:color="auto" w:fill="5F497A"/>
      </w:tcPr>
    </w:tblStylePr>
    <w:tblStylePr w:type="band1Vert">
      <w:rPr>
        <w:rFonts w:ascii="Calibri" w:hAnsi="Calibri" w:cs="Times New Roman" w:hint="default"/>
      </w:rPr>
      <w:tblPr/>
      <w:tcPr>
        <w:shd w:val="clear" w:color="auto" w:fill="BFB1D0"/>
      </w:tcPr>
    </w:tblStylePr>
    <w:tblStylePr w:type="band1Horz">
      <w:rPr>
        <w:rFonts w:ascii="Calibri" w:hAnsi="Calibri" w:cs="Times New Roman" w:hint="default"/>
      </w:rPr>
      <w:tblPr/>
      <w:tcPr>
        <w:shd w:val="clear" w:color="auto" w:fill="BFB1D0"/>
      </w:tcPr>
    </w:tblStylePr>
  </w:style>
  <w:style w:type="table" w:customStyle="1" w:styleId="13f1">
    <w:name w:val="表 (水色)  13"/>
    <w:basedOn w:val="a4"/>
    <w:uiPriority w:val="99"/>
    <w:rsid w:val="006529B2"/>
    <w:rPr>
      <w:rFonts w:ascii="Calibri" w:eastAsia="ＭＳ 明朝" w:hAnsi="Calibri"/>
      <w:color w:val="31849B"/>
      <w:kern w:val="2"/>
      <w:lang w:val="en-US" w:eastAsia="ja-JP"/>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customStyle="1" w:styleId="23a">
    <w:name w:val="表 (水色)  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BACC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339">
    <w:name w:val="表 (水色)  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37">
    <w:name w:val="表 (水色)  4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2EAF1"/>
      </w:tcPr>
    </w:tblStylePr>
    <w:tblStylePr w:type="band1Horz">
      <w:rPr>
        <w:rFonts w:ascii="Calibri" w:hAnsi="Calibri" w:cs="Times New Roman" w:hint="default"/>
      </w:rPr>
      <w:tblPr/>
      <w:tcPr>
        <w:tcBorders>
          <w:insideH w:val="nil"/>
          <w:insideV w:val="nil"/>
        </w:tcBorders>
        <w:shd w:val="clear" w:color="auto" w:fill="D2EAF1"/>
      </w:tcPr>
    </w:tblStylePr>
    <w:tblStylePr w:type="band2Horz">
      <w:rPr>
        <w:rFonts w:ascii="Calibri" w:hAnsi="Calibri" w:cs="Times New Roman" w:hint="default"/>
      </w:rPr>
      <w:tblPr/>
      <w:tcPr>
        <w:tcBorders>
          <w:insideH w:val="nil"/>
          <w:insideV w:val="nil"/>
        </w:tcBorders>
      </w:tcPr>
    </w:tblStylePr>
  </w:style>
  <w:style w:type="table" w:customStyle="1" w:styleId="536">
    <w:name w:val="表 (水色)  53"/>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ascii="Calibri" w:hAnsi="Calibri" w:cs="Times New Roman" w:hint="default"/>
        <w:b/>
        <w:bCs/>
        <w:color w:val="FFFFFF"/>
      </w:rPr>
      <w:tblPr/>
      <w:tcPr>
        <w:tcBorders>
          <w:left w:val="nil"/>
          <w:right w:val="nil"/>
          <w:insideH w:val="nil"/>
          <w:insideV w:val="nil"/>
        </w:tcBorders>
        <w:shd w:val="clear" w:color="auto" w:fill="4BACC6"/>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35">
    <w:name w:val="表 (水色)  6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4BACC6"/>
        <w:bottom w:val="single" w:sz="8" w:space="0" w:color="4BACC6"/>
      </w:tblBorders>
    </w:tblPr>
    <w:tblStylePr w:type="firstRow">
      <w:rPr>
        <w:rFonts w:ascii="Times New Roman" w:eastAsia="Times New Roman" w:hAnsi="Times New Roman" w:cs="Times New Roman" w:hint="default"/>
      </w:rPr>
      <w:tblPr/>
      <w:tcPr>
        <w:tcBorders>
          <w:top w:val="nil"/>
          <w:bottom w:val="single" w:sz="8" w:space="0" w:color="4BACC6"/>
        </w:tcBorders>
      </w:tcPr>
    </w:tblStylePr>
    <w:tblStylePr w:type="lastRow">
      <w:rPr>
        <w:rFonts w:ascii="Calibri" w:hAnsi="Calibri" w:cs="Times New Roman" w:hint="default"/>
        <w:b/>
        <w:bCs/>
        <w:color w:val="1F497D"/>
      </w:rPr>
      <w:tblPr/>
      <w:tcPr>
        <w:tcBorders>
          <w:top w:val="single" w:sz="8" w:space="0" w:color="4BACC6"/>
          <w:bottom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4BACC6"/>
          <w:bottom w:val="single" w:sz="8" w:space="0" w:color="4BACC6"/>
        </w:tcBorders>
      </w:tcPr>
    </w:tblStylePr>
    <w:tblStylePr w:type="band1Vert">
      <w:rPr>
        <w:rFonts w:ascii="Calibri" w:hAnsi="Calibri" w:cs="Times New Roman" w:hint="default"/>
      </w:rPr>
      <w:tblPr/>
      <w:tcPr>
        <w:shd w:val="clear" w:color="auto" w:fill="D2EAF1"/>
      </w:tcPr>
    </w:tblStylePr>
    <w:tblStylePr w:type="band1Horz">
      <w:rPr>
        <w:rFonts w:ascii="Calibri" w:hAnsi="Calibri" w:cs="Times New Roman" w:hint="default"/>
      </w:rPr>
      <w:tblPr/>
      <w:tcPr>
        <w:shd w:val="clear" w:color="auto" w:fill="D2EAF1"/>
      </w:tcPr>
    </w:tblStylePr>
  </w:style>
  <w:style w:type="table" w:customStyle="1" w:styleId="736">
    <w:name w:val="表 (水色)  7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rFonts w:ascii="Cambria" w:hAnsi="Cambria" w:cs="Times New Roman" w:hint="default"/>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BACC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BACC6"/>
          <w:insideH w:val="nil"/>
          <w:insideV w:val="nil"/>
        </w:tcBorders>
        <w:shd w:val="clear" w:color="auto" w:fill="FFFFFF"/>
      </w:tcPr>
    </w:tblStylePr>
    <w:tblStylePr w:type="lastCol">
      <w:rPr>
        <w:rFonts w:ascii="Cambria" w:hAnsi="Cambria" w:cs="Times New Roman" w:hint="default"/>
      </w:rPr>
      <w:tblPr/>
      <w:tcPr>
        <w:tcBorders>
          <w:top w:val="nil"/>
          <w:left w:val="single" w:sz="8" w:space="0" w:color="4BACC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2EAF1"/>
      </w:tcPr>
    </w:tblStylePr>
    <w:tblStylePr w:type="band1Horz">
      <w:rPr>
        <w:rFonts w:ascii="Cambria" w:hAnsi="Cambria" w:cs="Times New Roman" w:hint="default"/>
      </w:rPr>
      <w:tblPr/>
      <w:tcPr>
        <w:tcBorders>
          <w:top w:val="nil"/>
          <w:bottom w:val="nil"/>
          <w:insideH w:val="nil"/>
          <w:insideV w:val="nil"/>
        </w:tcBorders>
        <w:shd w:val="clear" w:color="auto" w:fill="D2EAF1"/>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36">
    <w:name w:val="表 (水色)  8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8C0D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5D5E2"/>
      </w:tcPr>
    </w:tblStylePr>
    <w:tblStylePr w:type="band1Horz">
      <w:rPr>
        <w:rFonts w:ascii="Calibri" w:hAnsi="Calibri" w:cs="Times New Roman" w:hint="default"/>
      </w:rPr>
      <w:tblPr/>
      <w:tcPr>
        <w:shd w:val="clear" w:color="auto" w:fill="A5D5E2"/>
      </w:tcPr>
    </w:tblStylePr>
  </w:style>
  <w:style w:type="table" w:customStyle="1" w:styleId="934">
    <w:name w:val="表 (水色)  9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ascii="Cambria" w:hAnsi="Cambria" w:cs="Times New Roman" w:hint="default"/>
        <w:b/>
        <w:bCs/>
        <w:color w:val="000000"/>
      </w:rPr>
      <w:tblPr/>
      <w:tcPr>
        <w:shd w:val="clear" w:color="auto" w:fill="EDF6F9"/>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DAEEF3"/>
      </w:tcPr>
    </w:tblStylePr>
    <w:tblStylePr w:type="band1Vert">
      <w:rPr>
        <w:rFonts w:ascii="Cambria" w:hAnsi="Cambria" w:cs="Times New Roman" w:hint="default"/>
      </w:rPr>
      <w:tblPr/>
      <w:tcPr>
        <w:shd w:val="clear" w:color="auto" w:fill="A5D5E2"/>
      </w:tcPr>
    </w:tblStylePr>
    <w:tblStylePr w:type="band1Horz">
      <w:rPr>
        <w:rFonts w:ascii="Cambria" w:hAnsi="Cambria" w:cs="Times New Roman" w:hint="default"/>
      </w:rPr>
      <w:tblPr/>
      <w:tcPr>
        <w:tcBorders>
          <w:insideH w:val="single" w:sz="6" w:space="0" w:color="4BACC6"/>
          <w:insideV w:val="single" w:sz="6" w:space="0" w:color="4BACC6"/>
        </w:tcBorders>
        <w:shd w:val="clear" w:color="auto" w:fill="A5D5E2"/>
      </w:tcPr>
    </w:tblStylePr>
    <w:tblStylePr w:type="nwCell">
      <w:rPr>
        <w:rFonts w:ascii="Cambria" w:hAnsi="Cambria" w:cs="Times New Roman" w:hint="default"/>
      </w:rPr>
      <w:tblPr/>
      <w:tcPr>
        <w:shd w:val="clear" w:color="auto" w:fill="FFFFFF"/>
      </w:tcPr>
    </w:tblStylePr>
  </w:style>
  <w:style w:type="table" w:customStyle="1" w:styleId="1034">
    <w:name w:val="表 (水色) 10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1134">
    <w:name w:val="表 (水色) 113"/>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4BACC6"/>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205867"/>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31849B"/>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31849B"/>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31849B"/>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31849B"/>
      </w:tcPr>
    </w:tblStylePr>
  </w:style>
  <w:style w:type="table" w:customStyle="1" w:styleId="1234">
    <w:name w:val="表 (水色) 12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ascii="Calibri" w:hAnsi="Calibri" w:cs="Times New Roman" w:hint="default"/>
        <w:b/>
        <w:bCs/>
      </w:rPr>
      <w:tblPr/>
      <w:tcPr>
        <w:tcBorders>
          <w:top w:val="nil"/>
          <w:left w:val="nil"/>
          <w:bottom w:val="single" w:sz="24" w:space="0" w:color="F79646"/>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76A7C"/>
      </w:tcPr>
    </w:tblStylePr>
    <w:tblStylePr w:type="firstCol">
      <w:rPr>
        <w:rFonts w:ascii="Calibri" w:hAnsi="Calibri" w:cs="Times New Roman" w:hint="default"/>
        <w:color w:val="FFFFFF"/>
      </w:rPr>
      <w:tblPr/>
      <w:tcPr>
        <w:tcBorders>
          <w:top w:val="nil"/>
          <w:left w:val="nil"/>
          <w:bottom w:val="nil"/>
          <w:right w:val="nil"/>
          <w:insideH w:val="single" w:sz="4" w:space="0" w:color="276A7C"/>
          <w:insideV w:val="nil"/>
        </w:tcBorders>
        <w:shd w:val="clear" w:color="auto" w:fill="276A7C"/>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76A7C"/>
      </w:tcPr>
    </w:tblStylePr>
    <w:tblStylePr w:type="band1Vert">
      <w:rPr>
        <w:rFonts w:ascii="Calibri" w:hAnsi="Calibri" w:cs="Times New Roman" w:hint="default"/>
      </w:rPr>
      <w:tblPr/>
      <w:tcPr>
        <w:shd w:val="clear" w:color="auto" w:fill="B6DDE8"/>
      </w:tcPr>
    </w:tblStylePr>
    <w:tblStylePr w:type="band1Horz">
      <w:rPr>
        <w:rFonts w:ascii="Calibri" w:hAnsi="Calibri" w:cs="Times New Roman" w:hint="default"/>
      </w:rPr>
      <w:tblPr/>
      <w:tcPr>
        <w:shd w:val="clear" w:color="auto" w:fill="A5D5E2"/>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34">
    <w:name w:val="表 (水色) 133"/>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DF6F9"/>
    </w:tcPr>
    <w:tblStylePr w:type="firstRow">
      <w:rPr>
        <w:rFonts w:ascii="Calibri" w:hAnsi="Calibri" w:cs="Times New Roman" w:hint="default"/>
        <w:b/>
        <w:bCs/>
        <w:color w:val="FFFFFF"/>
      </w:rPr>
      <w:tblPr/>
      <w:tcPr>
        <w:tcBorders>
          <w:bottom w:val="single" w:sz="12" w:space="0" w:color="FFFFFF"/>
        </w:tcBorders>
        <w:shd w:val="clear" w:color="auto" w:fill="F2730A"/>
      </w:tcPr>
    </w:tblStylePr>
    <w:tblStylePr w:type="lastRow">
      <w:rPr>
        <w:rFonts w:ascii="Calibri" w:hAnsi="Calibri" w:cs="Times New Roman" w:hint="default"/>
        <w:b/>
        <w:bCs/>
        <w:color w:val="F2730A"/>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2EAF1"/>
      </w:tcPr>
    </w:tblStylePr>
    <w:tblStylePr w:type="band1Horz">
      <w:rPr>
        <w:rFonts w:ascii="Calibri" w:hAnsi="Calibri" w:cs="Times New Roman" w:hint="default"/>
      </w:rPr>
      <w:tblPr/>
      <w:tcPr>
        <w:shd w:val="clear" w:color="auto" w:fill="DAEEF3"/>
      </w:tcPr>
    </w:tblStylePr>
  </w:style>
  <w:style w:type="table" w:customStyle="1" w:styleId="1434">
    <w:name w:val="表 (水色) 143"/>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DAEEF3"/>
    </w:tcPr>
    <w:tblStylePr w:type="firstRow">
      <w:rPr>
        <w:rFonts w:ascii="Calibri" w:hAnsi="Calibri" w:cs="Times New Roman" w:hint="default"/>
        <w:b/>
        <w:bCs/>
      </w:rPr>
      <w:tblPr/>
      <w:tcPr>
        <w:shd w:val="clear" w:color="auto" w:fill="B6DDE8"/>
      </w:tcPr>
    </w:tblStylePr>
    <w:tblStylePr w:type="lastRow">
      <w:rPr>
        <w:rFonts w:ascii="Calibri" w:hAnsi="Calibri" w:cs="Times New Roman" w:hint="default"/>
        <w:b/>
        <w:bCs/>
        <w:color w:val="000000"/>
      </w:rPr>
      <w:tblPr/>
      <w:tcPr>
        <w:shd w:val="clear" w:color="auto" w:fill="B6DDE8"/>
      </w:tcPr>
    </w:tblStylePr>
    <w:tblStylePr w:type="firstCol">
      <w:rPr>
        <w:rFonts w:ascii="Calibri" w:hAnsi="Calibri" w:cs="Times New Roman" w:hint="default"/>
        <w:color w:val="FFFFFF"/>
      </w:rPr>
      <w:tblPr/>
      <w:tcPr>
        <w:shd w:val="clear" w:color="auto" w:fill="31849B"/>
      </w:tcPr>
    </w:tblStylePr>
    <w:tblStylePr w:type="lastCol">
      <w:rPr>
        <w:rFonts w:ascii="Calibri" w:hAnsi="Calibri" w:cs="Times New Roman" w:hint="default"/>
        <w:color w:val="FFFFFF"/>
      </w:rPr>
      <w:tblPr/>
      <w:tcPr>
        <w:shd w:val="clear" w:color="auto" w:fill="31849B"/>
      </w:tcPr>
    </w:tblStylePr>
    <w:tblStylePr w:type="band1Vert">
      <w:rPr>
        <w:rFonts w:ascii="Calibri" w:hAnsi="Calibri" w:cs="Times New Roman" w:hint="default"/>
      </w:rPr>
      <w:tblPr/>
      <w:tcPr>
        <w:shd w:val="clear" w:color="auto" w:fill="A5D5E2"/>
      </w:tcPr>
    </w:tblStylePr>
    <w:tblStylePr w:type="band1Horz">
      <w:rPr>
        <w:rFonts w:ascii="Calibri" w:hAnsi="Calibri" w:cs="Times New Roman" w:hint="default"/>
      </w:rPr>
      <w:tblPr/>
      <w:tcPr>
        <w:shd w:val="clear" w:color="auto" w:fill="A5D5E2"/>
      </w:tcPr>
    </w:tblStylePr>
  </w:style>
  <w:style w:type="table" w:customStyle="1" w:styleId="13f2">
    <w:name w:val="表 (オレンジ)  13"/>
    <w:basedOn w:val="a4"/>
    <w:uiPriority w:val="99"/>
    <w:rsid w:val="006529B2"/>
    <w:rPr>
      <w:rFonts w:ascii="Calibri" w:eastAsia="ＭＳ 明朝" w:hAnsi="Calibri"/>
      <w:color w:val="E36C0A"/>
      <w:kern w:val="2"/>
      <w:lang w:val="en-US" w:eastAsia="ja-JP"/>
    </w:rPr>
    <w:tblPr>
      <w:tblStyleRowBandSize w:val="1"/>
      <w:tblStyleColBandSize w:val="1"/>
      <w:tblInd w:w="0" w:type="nil"/>
      <w:tblBorders>
        <w:top w:val="single" w:sz="8" w:space="0" w:color="F79646"/>
        <w:bottom w:val="single" w:sz="8" w:space="0" w:color="F79646"/>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F79646"/>
          <w:left w:val="nil"/>
          <w:bottom w:val="single" w:sz="8" w:space="0" w:color="F7964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FDE4D0"/>
      </w:tcPr>
    </w:tblStylePr>
    <w:tblStylePr w:type="band1Horz">
      <w:rPr>
        <w:rFonts w:ascii="Calibri" w:hAnsi="Calibri" w:cs="Times New Roman" w:hint="default"/>
      </w:rPr>
      <w:tblPr/>
      <w:tcPr>
        <w:tcBorders>
          <w:left w:val="nil"/>
          <w:right w:val="nil"/>
          <w:insideH w:val="nil"/>
          <w:insideV w:val="nil"/>
        </w:tcBorders>
        <w:shd w:val="clear" w:color="auto" w:fill="FDE4D0"/>
      </w:tcPr>
    </w:tblStylePr>
  </w:style>
  <w:style w:type="table" w:customStyle="1" w:styleId="23b">
    <w:name w:val="表 (オレンジ)  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F7964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tcPr>
    </w:tblStylePr>
    <w:tblStylePr w:type="band1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33a">
    <w:name w:val="表 (オレンジ)  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438">
    <w:name w:val="表 (オレンジ)  4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DE4D0"/>
      </w:tcPr>
    </w:tblStylePr>
    <w:tblStylePr w:type="band1Horz">
      <w:rPr>
        <w:rFonts w:ascii="Calibri" w:hAnsi="Calibri" w:cs="Times New Roman" w:hint="default"/>
      </w:rPr>
      <w:tblPr/>
      <w:tcPr>
        <w:tcBorders>
          <w:insideH w:val="nil"/>
          <w:insideV w:val="nil"/>
        </w:tcBorders>
        <w:shd w:val="clear" w:color="auto" w:fill="FDE4D0"/>
      </w:tcPr>
    </w:tblStylePr>
    <w:tblStylePr w:type="band2Horz">
      <w:rPr>
        <w:rFonts w:ascii="Calibri" w:hAnsi="Calibri" w:cs="Times New Roman" w:hint="default"/>
      </w:rPr>
      <w:tblPr/>
      <w:tcPr>
        <w:tcBorders>
          <w:insideH w:val="nil"/>
          <w:insideV w:val="nil"/>
        </w:tcBorders>
      </w:tcPr>
    </w:tblStylePr>
  </w:style>
  <w:style w:type="table" w:customStyle="1" w:styleId="537">
    <w:name w:val="表 (オレンジ)  53"/>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ascii="Calibri" w:hAnsi="Calibri" w:cs="Times New Roman" w:hint="default"/>
        <w:b/>
        <w:bCs/>
        <w:color w:val="FFFFFF"/>
      </w:rPr>
      <w:tblPr/>
      <w:tcPr>
        <w:tcBorders>
          <w:left w:val="nil"/>
          <w:right w:val="nil"/>
          <w:insideH w:val="nil"/>
          <w:insideV w:val="nil"/>
        </w:tcBorders>
        <w:shd w:val="clear" w:color="auto" w:fill="F79646"/>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36">
    <w:name w:val="表 (オレンジ)  6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F79646"/>
        <w:bottom w:val="single" w:sz="8" w:space="0" w:color="F79646"/>
      </w:tblBorders>
    </w:tblPr>
    <w:tblStylePr w:type="firstRow">
      <w:rPr>
        <w:rFonts w:ascii="Times New Roman" w:eastAsia="Times New Roman" w:hAnsi="Times New Roman" w:cs="Times New Roman" w:hint="default"/>
      </w:rPr>
      <w:tblPr/>
      <w:tcPr>
        <w:tcBorders>
          <w:top w:val="nil"/>
          <w:bottom w:val="single" w:sz="8" w:space="0" w:color="F79646"/>
        </w:tcBorders>
      </w:tcPr>
    </w:tblStylePr>
    <w:tblStylePr w:type="lastRow">
      <w:rPr>
        <w:rFonts w:ascii="Calibri" w:hAnsi="Calibri" w:cs="Times New Roman" w:hint="default"/>
        <w:b/>
        <w:bCs/>
        <w:color w:val="1F497D"/>
      </w:rPr>
      <w:tblPr/>
      <w:tcPr>
        <w:tcBorders>
          <w:top w:val="single" w:sz="8" w:space="0" w:color="F79646"/>
          <w:bottom w:val="single" w:sz="8" w:space="0" w:color="F79646"/>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F79646"/>
          <w:bottom w:val="single" w:sz="8" w:space="0" w:color="F79646"/>
        </w:tcBorders>
      </w:tcPr>
    </w:tblStylePr>
    <w:tblStylePr w:type="band1Vert">
      <w:rPr>
        <w:rFonts w:ascii="Calibri" w:hAnsi="Calibri" w:cs="Times New Roman" w:hint="default"/>
      </w:rPr>
      <w:tblPr/>
      <w:tcPr>
        <w:shd w:val="clear" w:color="auto" w:fill="FDE4D0"/>
      </w:tcPr>
    </w:tblStylePr>
    <w:tblStylePr w:type="band1Horz">
      <w:rPr>
        <w:rFonts w:ascii="Calibri" w:hAnsi="Calibri" w:cs="Times New Roman" w:hint="default"/>
      </w:rPr>
      <w:tblPr/>
      <w:tcPr>
        <w:shd w:val="clear" w:color="auto" w:fill="FDE4D0"/>
      </w:tcPr>
    </w:tblStylePr>
  </w:style>
  <w:style w:type="table" w:customStyle="1" w:styleId="737">
    <w:name w:val="表 (オレンジ)  7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rPr>
        <w:rFonts w:ascii="Cambria" w:hAnsi="Cambria" w:cs="Times New Roman" w:hint="default"/>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F7964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F79646"/>
          <w:insideH w:val="nil"/>
          <w:insideV w:val="nil"/>
        </w:tcBorders>
        <w:shd w:val="clear" w:color="auto" w:fill="FFFFFF"/>
      </w:tcPr>
    </w:tblStylePr>
    <w:tblStylePr w:type="lastCol">
      <w:rPr>
        <w:rFonts w:ascii="Cambria" w:hAnsi="Cambria" w:cs="Times New Roman" w:hint="default"/>
      </w:rPr>
      <w:tblPr/>
      <w:tcPr>
        <w:tcBorders>
          <w:top w:val="nil"/>
          <w:left w:val="single" w:sz="8" w:space="0" w:color="F7964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FDE4D0"/>
      </w:tcPr>
    </w:tblStylePr>
    <w:tblStylePr w:type="band1Horz">
      <w:rPr>
        <w:rFonts w:ascii="Cambria" w:hAnsi="Cambria" w:cs="Times New Roman" w:hint="default"/>
      </w:rPr>
      <w:tblPr/>
      <w:tcPr>
        <w:tcBorders>
          <w:top w:val="nil"/>
          <w:bottom w:val="nil"/>
          <w:insideH w:val="nil"/>
          <w:insideV w:val="nil"/>
        </w:tcBorders>
        <w:shd w:val="clear" w:color="auto" w:fill="FDE4D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37">
    <w:name w:val="表 (オレンジ)  8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F9B07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935">
    <w:name w:val="表 (オレンジ)  9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ascii="Cambria" w:hAnsi="Cambria" w:cs="Times New Roman" w:hint="default"/>
        <w:b/>
        <w:bCs/>
        <w:color w:val="000000"/>
      </w:rPr>
      <w:tblPr/>
      <w:tcPr>
        <w:shd w:val="clear" w:color="auto" w:fill="FEF4EC"/>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FDE9D9"/>
      </w:tcPr>
    </w:tblStylePr>
    <w:tblStylePr w:type="band1Vert">
      <w:rPr>
        <w:rFonts w:ascii="Cambria" w:hAnsi="Cambria" w:cs="Times New Roman" w:hint="default"/>
      </w:rPr>
      <w:tblPr/>
      <w:tcPr>
        <w:shd w:val="clear" w:color="auto" w:fill="FBCAA2"/>
      </w:tcPr>
    </w:tblStylePr>
    <w:tblStylePr w:type="band1Horz">
      <w:rPr>
        <w:rFonts w:ascii="Cambria" w:hAnsi="Cambria" w:cs="Times New Roman" w:hint="default"/>
      </w:rPr>
      <w:tblPr/>
      <w:tcPr>
        <w:tcBorders>
          <w:insideH w:val="single" w:sz="6" w:space="0" w:color="F79646"/>
          <w:insideV w:val="single" w:sz="6" w:space="0" w:color="F79646"/>
        </w:tcBorders>
        <w:shd w:val="clear" w:color="auto" w:fill="FBCAA2"/>
      </w:tcPr>
    </w:tblStylePr>
    <w:tblStylePr w:type="nwCell">
      <w:rPr>
        <w:rFonts w:ascii="Cambria" w:hAnsi="Cambria" w:cs="Times New Roman" w:hint="default"/>
      </w:rPr>
      <w:tblPr/>
      <w:tcPr>
        <w:shd w:val="clear" w:color="auto" w:fill="FFFFFF"/>
      </w:tcPr>
    </w:tblStylePr>
  </w:style>
  <w:style w:type="table" w:customStyle="1" w:styleId="1035">
    <w:name w:val="表 (オレンジ) 10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35">
    <w:name w:val="表 (オレンジ) 113"/>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F79646"/>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974706"/>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E36C0A"/>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E36C0A"/>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E36C0A"/>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E36C0A"/>
      </w:tcPr>
    </w:tblStylePr>
  </w:style>
  <w:style w:type="table" w:customStyle="1" w:styleId="1235">
    <w:name w:val="表 (オレンジ) 12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ascii="Calibri" w:hAnsi="Calibri" w:cs="Times New Roman" w:hint="default"/>
        <w:b/>
        <w:bCs/>
      </w:rPr>
      <w:tblPr/>
      <w:tcPr>
        <w:tcBorders>
          <w:top w:val="nil"/>
          <w:left w:val="nil"/>
          <w:bottom w:val="single" w:sz="24" w:space="0" w:color="4BACC6"/>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B65608"/>
      </w:tcPr>
    </w:tblStylePr>
    <w:tblStylePr w:type="firstCol">
      <w:rPr>
        <w:rFonts w:ascii="Calibri" w:hAnsi="Calibri" w:cs="Times New Roman" w:hint="default"/>
        <w:color w:val="FFFFFF"/>
      </w:rPr>
      <w:tblPr/>
      <w:tcPr>
        <w:tcBorders>
          <w:top w:val="nil"/>
          <w:left w:val="nil"/>
          <w:bottom w:val="nil"/>
          <w:right w:val="nil"/>
          <w:insideH w:val="single" w:sz="4" w:space="0" w:color="B65608"/>
          <w:insideV w:val="nil"/>
        </w:tcBorders>
        <w:shd w:val="clear" w:color="auto" w:fill="B65608"/>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B65608"/>
      </w:tcPr>
    </w:tblStylePr>
    <w:tblStylePr w:type="band1Vert">
      <w:rPr>
        <w:rFonts w:ascii="Calibri" w:hAnsi="Calibri" w:cs="Times New Roman" w:hint="default"/>
      </w:rPr>
      <w:tblPr/>
      <w:tcPr>
        <w:shd w:val="clear" w:color="auto" w:fill="FBD4B4"/>
      </w:tcPr>
    </w:tblStylePr>
    <w:tblStylePr w:type="band1Horz">
      <w:rPr>
        <w:rFonts w:ascii="Calibri" w:hAnsi="Calibri" w:cs="Times New Roman" w:hint="default"/>
      </w:rPr>
      <w:tblPr/>
      <w:tcPr>
        <w:shd w:val="clear" w:color="auto" w:fill="FBCAA2"/>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35">
    <w:name w:val="表 (オレンジ) 133"/>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EF4EC"/>
    </w:tcPr>
    <w:tblStylePr w:type="firstRow">
      <w:rPr>
        <w:rFonts w:ascii="Calibri" w:hAnsi="Calibri" w:cs="Times New Roman" w:hint="default"/>
        <w:b/>
        <w:bCs/>
        <w:color w:val="FFFFFF"/>
      </w:rPr>
      <w:tblPr/>
      <w:tcPr>
        <w:tcBorders>
          <w:bottom w:val="single" w:sz="12" w:space="0" w:color="FFFFFF"/>
        </w:tcBorders>
        <w:shd w:val="clear" w:color="auto" w:fill="348DA5"/>
      </w:tcPr>
    </w:tblStylePr>
    <w:tblStylePr w:type="lastRow">
      <w:rPr>
        <w:rFonts w:ascii="Calibri" w:hAnsi="Calibri" w:cs="Times New Roman" w:hint="default"/>
        <w:b/>
        <w:bCs/>
        <w:color w:val="348DA5"/>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FDE4D0"/>
      </w:tcPr>
    </w:tblStylePr>
    <w:tblStylePr w:type="band1Horz">
      <w:rPr>
        <w:rFonts w:ascii="Calibri" w:hAnsi="Calibri" w:cs="Times New Roman" w:hint="default"/>
      </w:rPr>
      <w:tblPr/>
      <w:tcPr>
        <w:shd w:val="clear" w:color="auto" w:fill="FDE9D9"/>
      </w:tcPr>
    </w:tblStylePr>
  </w:style>
  <w:style w:type="table" w:customStyle="1" w:styleId="1435">
    <w:name w:val="表 (オレンジ) 143"/>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FDE9D9"/>
    </w:tcPr>
    <w:tblStylePr w:type="firstRow">
      <w:rPr>
        <w:rFonts w:ascii="Calibri" w:hAnsi="Calibri" w:cs="Times New Roman" w:hint="default"/>
        <w:b/>
        <w:bCs/>
      </w:rPr>
      <w:tblPr/>
      <w:tcPr>
        <w:shd w:val="clear" w:color="auto" w:fill="FBD4B4"/>
      </w:tcPr>
    </w:tblStylePr>
    <w:tblStylePr w:type="lastRow">
      <w:rPr>
        <w:rFonts w:ascii="Calibri" w:hAnsi="Calibri" w:cs="Times New Roman" w:hint="default"/>
        <w:b/>
        <w:bCs/>
        <w:color w:val="000000"/>
      </w:rPr>
      <w:tblPr/>
      <w:tcPr>
        <w:shd w:val="clear" w:color="auto" w:fill="FBD4B4"/>
      </w:tcPr>
    </w:tblStylePr>
    <w:tblStylePr w:type="firstCol">
      <w:rPr>
        <w:rFonts w:ascii="Calibri" w:hAnsi="Calibri" w:cs="Times New Roman" w:hint="default"/>
        <w:color w:val="FFFFFF"/>
      </w:rPr>
      <w:tblPr/>
      <w:tcPr>
        <w:shd w:val="clear" w:color="auto" w:fill="E36C0A"/>
      </w:tcPr>
    </w:tblStylePr>
    <w:tblStylePr w:type="lastCol">
      <w:rPr>
        <w:rFonts w:ascii="Calibri" w:hAnsi="Calibri" w:cs="Times New Roman" w:hint="default"/>
        <w:color w:val="FFFFFF"/>
      </w:rPr>
      <w:tblPr/>
      <w:tcPr>
        <w:shd w:val="clear" w:color="auto" w:fill="E36C0A"/>
      </w:tc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TableGrid2">
    <w:name w:val="Table Grid2"/>
    <w:basedOn w:val="a4"/>
    <w:uiPriority w:val="59"/>
    <w:rsid w:val="006529B2"/>
    <w:pPr>
      <w:jc w:val="both"/>
    </w:pPr>
    <w:rPr>
      <w:rFonts w:eastAsia="ＭＳ 明朝"/>
      <w:kern w:val="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2">
    <w:name w:val="Table Simple 12"/>
    <w:basedOn w:val="a4"/>
    <w:uiPriority w:val="99"/>
    <w:semiHidden/>
    <w:rsid w:val="006529B2"/>
    <w:rPr>
      <w:rFonts w:ascii="Calibri" w:eastAsia="ＭＳ 明朝" w:hAnsi="Calibri"/>
      <w:kern w:val="2"/>
      <w:lang w:val="en-US" w:eastAsia="ja-JP"/>
    </w:rPr>
    <w:tblPr>
      <w:tblInd w:w="0" w:type="nil"/>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TableSimple22">
    <w:name w:val="Table Simple 22"/>
    <w:basedOn w:val="a4"/>
    <w:uiPriority w:val="99"/>
    <w:semiHidden/>
    <w:rsid w:val="006529B2"/>
    <w:rPr>
      <w:rFonts w:ascii="Calibri" w:eastAsia="ＭＳ 明朝" w:hAnsi="Calibri"/>
      <w:kern w:val="2"/>
      <w:lang w:val="en-US" w:eastAsia="ja-JP"/>
    </w:rPr>
    <w:tblPr>
      <w:tblInd w:w="0" w:type="nil"/>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TableClassic12">
    <w:name w:val="Table Classic 12"/>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Classic22">
    <w:name w:val="Table Classic 22"/>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TableClassic32">
    <w:name w:val="Table Classic 32"/>
    <w:basedOn w:val="a4"/>
    <w:uiPriority w:val="99"/>
    <w:semiHidden/>
    <w:rsid w:val="006529B2"/>
    <w:rPr>
      <w:rFonts w:ascii="Calibri" w:eastAsia="ＭＳ 明朝" w:hAnsi="Calibri"/>
      <w:color w:val="000080"/>
      <w:kern w:val="2"/>
      <w:lang w:val="en-US" w:eastAsia="ja-JP"/>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TableClassic42">
    <w:name w:val="Table Classic 42"/>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TableColorful12">
    <w:name w:val="Table Colorful 12"/>
    <w:basedOn w:val="a4"/>
    <w:uiPriority w:val="99"/>
    <w:semiHidden/>
    <w:rsid w:val="006529B2"/>
    <w:rPr>
      <w:rFonts w:ascii="Calibri" w:eastAsia="ＭＳ 明朝" w:hAnsi="Calibri"/>
      <w:color w:val="FFFFFF"/>
      <w:kern w:val="2"/>
      <w:lang w:val="en-US" w:eastAsia="ja-JP"/>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TableColorful22">
    <w:name w:val="Table Colorful 22"/>
    <w:basedOn w:val="a4"/>
    <w:uiPriority w:val="99"/>
    <w:semiHidden/>
    <w:rsid w:val="006529B2"/>
    <w:rPr>
      <w:rFonts w:ascii="Calibri" w:eastAsia="ＭＳ 明朝" w:hAnsi="Calibri"/>
      <w:kern w:val="2"/>
      <w:lang w:val="en-US" w:eastAsia="ja-JP"/>
    </w:rPr>
    <w:tblPr>
      <w:tblInd w:w="0" w:type="nil"/>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TableColorful32">
    <w:name w:val="Table Colorful 32"/>
    <w:basedOn w:val="a4"/>
    <w:uiPriority w:val="99"/>
    <w:semiHidden/>
    <w:rsid w:val="006529B2"/>
    <w:rPr>
      <w:rFonts w:ascii="Calibri" w:eastAsia="ＭＳ 明朝" w:hAnsi="Calibri"/>
      <w:kern w:val="2"/>
      <w:lang w:val="en-US" w:eastAsia="ja-JP"/>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a4"/>
    <w:uiPriority w:val="99"/>
    <w:semiHidden/>
    <w:rsid w:val="006529B2"/>
    <w:rPr>
      <w:rFonts w:ascii="Calibri" w:eastAsia="ＭＳ 明朝" w:hAnsi="Calibri"/>
      <w:b/>
      <w:bCs/>
      <w:kern w:val="2"/>
      <w:lang w:val="en-US" w:eastAsia="ja-JP"/>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Columns22">
    <w:name w:val="Table Columns 22"/>
    <w:basedOn w:val="a4"/>
    <w:uiPriority w:val="99"/>
    <w:semiHidden/>
    <w:rsid w:val="006529B2"/>
    <w:rPr>
      <w:rFonts w:ascii="Calibri" w:eastAsia="ＭＳ 明朝" w:hAnsi="Calibri"/>
      <w:b/>
      <w:bCs/>
      <w:kern w:val="2"/>
      <w:lang w:val="en-US" w:eastAsia="ja-JP"/>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Columns32">
    <w:name w:val="Table Columns 32"/>
    <w:basedOn w:val="a4"/>
    <w:uiPriority w:val="99"/>
    <w:semiHidden/>
    <w:rsid w:val="006529B2"/>
    <w:rPr>
      <w:rFonts w:ascii="Calibri" w:eastAsia="ＭＳ 明朝" w:hAnsi="Calibri"/>
      <w:b/>
      <w:bCs/>
      <w:kern w:val="2"/>
      <w:lang w:val="en-US" w:eastAsia="ja-JP"/>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TableColumns42">
    <w:name w:val="Table Columns 42"/>
    <w:basedOn w:val="a4"/>
    <w:uiPriority w:val="99"/>
    <w:semiHidden/>
    <w:rsid w:val="006529B2"/>
    <w:rPr>
      <w:rFonts w:ascii="Calibri" w:eastAsia="ＭＳ 明朝" w:hAnsi="Calibri"/>
      <w:kern w:val="2"/>
      <w:lang w:val="en-US" w:eastAsia="ja-JP"/>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TableColumns52">
    <w:name w:val="Table Columns 52"/>
    <w:basedOn w:val="a4"/>
    <w:uiPriority w:val="99"/>
    <w:semiHidden/>
    <w:rsid w:val="006529B2"/>
    <w:rPr>
      <w:rFonts w:ascii="Calibri" w:eastAsia="ＭＳ 明朝" w:hAnsi="Calibri"/>
      <w:kern w:val="2"/>
      <w:lang w:val="en-US" w:eastAsia="ja-JP"/>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TableGrid12">
    <w:name w:val="Table Grid 12"/>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TableGrid22">
    <w:name w:val="Table Grid 22"/>
    <w:basedOn w:val="a4"/>
    <w:uiPriority w:val="99"/>
    <w:semiHidden/>
    <w:rsid w:val="006529B2"/>
    <w:rPr>
      <w:rFonts w:ascii="Calibri" w:eastAsia="ＭＳ 明朝" w:hAnsi="Calibri"/>
      <w:kern w:val="2"/>
      <w:lang w:val="en-US" w:eastAsia="ja-JP"/>
    </w:rPr>
    <w:tblPr>
      <w:tblInd w:w="0" w:type="nil"/>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TableGrid32">
    <w:name w:val="Table Grid 32"/>
    <w:basedOn w:val="a4"/>
    <w:uiPriority w:val="99"/>
    <w:semiHidden/>
    <w:rsid w:val="006529B2"/>
    <w:rPr>
      <w:rFonts w:ascii="Calibri" w:eastAsia="ＭＳ 明朝" w:hAnsi="Calibri"/>
      <w:kern w:val="2"/>
      <w:lang w:val="en-US" w:eastAsia="ja-JP"/>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TableGrid42">
    <w:name w:val="Table Grid 42"/>
    <w:basedOn w:val="a4"/>
    <w:uiPriority w:val="99"/>
    <w:semiHidden/>
    <w:rsid w:val="006529B2"/>
    <w:rPr>
      <w:rFonts w:ascii="Calibri" w:eastAsia="ＭＳ 明朝" w:hAnsi="Calibri"/>
      <w:kern w:val="2"/>
      <w:lang w:val="en-US" w:eastAsia="ja-JP"/>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TableGrid52">
    <w:name w:val="Table Grid 52"/>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TableGrid62">
    <w:name w:val="Table Grid 62"/>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TableGrid72">
    <w:name w:val="Table Grid 72"/>
    <w:basedOn w:val="a4"/>
    <w:uiPriority w:val="99"/>
    <w:semiHidden/>
    <w:rsid w:val="006529B2"/>
    <w:rPr>
      <w:rFonts w:ascii="Calibri" w:eastAsia="ＭＳ 明朝" w:hAnsi="Calibri"/>
      <w:b/>
      <w:bCs/>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TableGrid82">
    <w:name w:val="Table Grid 82"/>
    <w:basedOn w:val="a4"/>
    <w:uiPriority w:val="99"/>
    <w:semiHidden/>
    <w:rsid w:val="006529B2"/>
    <w:rPr>
      <w:rFonts w:ascii="Calibri" w:eastAsia="ＭＳ 明朝" w:hAnsi="Calibri"/>
      <w:kern w:val="2"/>
      <w:lang w:val="en-US" w:eastAsia="ja-JP"/>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TableList12">
    <w:name w:val="Table List 12"/>
    <w:basedOn w:val="a4"/>
    <w:uiPriority w:val="99"/>
    <w:semiHidden/>
    <w:rsid w:val="006529B2"/>
    <w:rPr>
      <w:rFonts w:ascii="Calibri" w:eastAsia="ＭＳ 明朝" w:hAnsi="Calibri"/>
      <w:kern w:val="2"/>
      <w:lang w:val="en-US" w:eastAsia="ja-JP"/>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List22">
    <w:name w:val="Table List 22"/>
    <w:basedOn w:val="a4"/>
    <w:uiPriority w:val="99"/>
    <w:semiHidden/>
    <w:rsid w:val="006529B2"/>
    <w:rPr>
      <w:rFonts w:ascii="Calibri" w:eastAsia="ＭＳ 明朝" w:hAnsi="Calibri"/>
      <w:kern w:val="2"/>
      <w:lang w:val="en-US" w:eastAsia="ja-JP"/>
    </w:rPr>
    <w:tblPr>
      <w:tblStyleRowBandSize w:val="2"/>
      <w:tblInd w:w="0" w:type="nil"/>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List32">
    <w:name w:val="Table List 32"/>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TableList42">
    <w:name w:val="Table List 42"/>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TableList62">
    <w:name w:val="Table List 62"/>
    <w:basedOn w:val="a4"/>
    <w:uiPriority w:val="99"/>
    <w:semiHidden/>
    <w:rsid w:val="006529B2"/>
    <w:rPr>
      <w:rFonts w:ascii="Calibri" w:eastAsia="ＭＳ 明朝" w:hAnsi="Calibri"/>
      <w:kern w:val="2"/>
      <w:lang w:val="en-US" w:eastAsia="ja-JP"/>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TableList72">
    <w:name w:val="Table List 72"/>
    <w:basedOn w:val="a4"/>
    <w:uiPriority w:val="99"/>
    <w:semiHidden/>
    <w:rsid w:val="006529B2"/>
    <w:rPr>
      <w:rFonts w:ascii="Calibri" w:eastAsia="ＭＳ 明朝" w:hAnsi="Calibri"/>
      <w:kern w:val="2"/>
      <w:lang w:val="en-US" w:eastAsia="ja-JP"/>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TableList82">
    <w:name w:val="Table List 82"/>
    <w:basedOn w:val="a4"/>
    <w:uiPriority w:val="99"/>
    <w:semiHidden/>
    <w:rsid w:val="006529B2"/>
    <w:rPr>
      <w:rFonts w:ascii="Calibri" w:eastAsia="ＭＳ 明朝" w:hAnsi="Calibri"/>
      <w:kern w:val="2"/>
      <w:lang w:val="en-US" w:eastAsia="ja-JP"/>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Table3Deffects12">
    <w:name w:val="Table 3D effects 12"/>
    <w:basedOn w:val="a4"/>
    <w:uiPriority w:val="99"/>
    <w:semiHidden/>
    <w:rsid w:val="006529B2"/>
    <w:rPr>
      <w:rFonts w:ascii="Calibri" w:eastAsia="ＭＳ 明朝" w:hAnsi="Calibri"/>
      <w:kern w:val="2"/>
      <w:lang w:val="en-US" w:eastAsia="ja-JP"/>
    </w:rPr>
    <w:tblPr>
      <w:tblInd w:w="0" w:type="nil"/>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a4"/>
    <w:uiPriority w:val="99"/>
    <w:semiHidden/>
    <w:rsid w:val="006529B2"/>
    <w:rPr>
      <w:rFonts w:ascii="Calibri" w:eastAsia="ＭＳ 明朝" w:hAnsi="Calibri"/>
      <w:kern w:val="2"/>
      <w:lang w:val="en-US" w:eastAsia="ja-JP"/>
    </w:rPr>
    <w:tblPr>
      <w:tblStyleRowBandSize w:val="1"/>
      <w:tblInd w:w="0" w:type="nil"/>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3Deffects32">
    <w:name w:val="Table 3D effects 32"/>
    <w:basedOn w:val="a4"/>
    <w:uiPriority w:val="99"/>
    <w:semiHidden/>
    <w:rsid w:val="006529B2"/>
    <w:rPr>
      <w:rFonts w:ascii="Calibri" w:eastAsia="ＭＳ 明朝" w:hAnsi="Calibri"/>
      <w:kern w:val="2"/>
      <w:lang w:val="en-US" w:eastAsia="ja-JP"/>
    </w:rPr>
    <w:tblPr>
      <w:tblStyleRowBandSize w:val="1"/>
      <w:tblStyleColBandSize w:val="1"/>
      <w:tblInd w:w="0" w:type="nil"/>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Contemporary2">
    <w:name w:val="Table Contemporary2"/>
    <w:basedOn w:val="a4"/>
    <w:uiPriority w:val="99"/>
    <w:semiHidden/>
    <w:rsid w:val="006529B2"/>
    <w:rPr>
      <w:rFonts w:ascii="Calibri" w:eastAsia="ＭＳ 明朝" w:hAnsi="Calibri"/>
      <w:kern w:val="2"/>
      <w:lang w:val="en-US" w:eastAsia="ja-JP"/>
    </w:rPr>
    <w:tblPr>
      <w:tblStyleRowBandSize w:val="1"/>
      <w:tblInd w:w="0" w:type="nil"/>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a4"/>
    <w:uiPriority w:val="99"/>
    <w:semiHidden/>
    <w:rsid w:val="006529B2"/>
    <w:rPr>
      <w:rFonts w:ascii="Calibri" w:eastAsia="ＭＳ 明朝" w:hAnsi="Calibri"/>
      <w:kern w:val="2"/>
      <w:lang w:val="en-US" w:eastAsia="ja-JP"/>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TableProfessional2">
    <w:name w:val="Table Professional2"/>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TableSubtle12">
    <w:name w:val="Table Subtle 12"/>
    <w:basedOn w:val="a4"/>
    <w:uiPriority w:val="99"/>
    <w:semiHidden/>
    <w:rsid w:val="006529B2"/>
    <w:rPr>
      <w:rFonts w:ascii="Calibri" w:eastAsia="ＭＳ 明朝" w:hAnsi="Calibri"/>
      <w:kern w:val="2"/>
      <w:lang w:val="en-US" w:eastAsia="ja-JP"/>
    </w:rPr>
    <w:tblPr>
      <w:tblStyleRowBandSize w:val="1"/>
      <w:tblInd w:w="0" w:type="nil"/>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Subtle22">
    <w:name w:val="Table Subtle 22"/>
    <w:basedOn w:val="a4"/>
    <w:uiPriority w:val="99"/>
    <w:semiHidden/>
    <w:rsid w:val="006529B2"/>
    <w:rPr>
      <w:rFonts w:ascii="Calibri" w:eastAsia="ＭＳ 明朝" w:hAnsi="Calibri"/>
      <w:kern w:val="2"/>
      <w:lang w:val="en-US" w:eastAsia="ja-JP"/>
    </w:rPr>
    <w:tblPr>
      <w:tblInd w:w="0" w:type="nil"/>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Web12">
    <w:name w:val="Table Web 12"/>
    <w:basedOn w:val="a4"/>
    <w:uiPriority w:val="99"/>
    <w:semiHidden/>
    <w:rsid w:val="006529B2"/>
    <w:rPr>
      <w:rFonts w:ascii="Calibri" w:eastAsia="ＭＳ 明朝" w:hAnsi="Calibri"/>
      <w:kern w:val="2"/>
      <w:lang w:val="en-US" w:eastAsia="ja-JP"/>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TableWeb22">
    <w:name w:val="Table Web 22"/>
    <w:basedOn w:val="a4"/>
    <w:uiPriority w:val="99"/>
    <w:semiHidden/>
    <w:rsid w:val="006529B2"/>
    <w:rPr>
      <w:rFonts w:ascii="Calibri" w:eastAsia="ＭＳ 明朝" w:hAnsi="Calibri"/>
      <w:kern w:val="2"/>
      <w:lang w:val="en-US" w:eastAsia="ja-JP"/>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TableWeb32">
    <w:name w:val="Table Web 32"/>
    <w:basedOn w:val="a4"/>
    <w:uiPriority w:val="99"/>
    <w:semiHidden/>
    <w:rsid w:val="006529B2"/>
    <w:rPr>
      <w:rFonts w:ascii="Calibri" w:eastAsia="ＭＳ 明朝" w:hAnsi="Calibri"/>
      <w:kern w:val="2"/>
      <w:lang w:val="en-US" w:eastAsia="ja-JP"/>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TableTheme2">
    <w:name w:val="Table Theme2"/>
    <w:basedOn w:val="a4"/>
    <w:uiPriority w:val="99"/>
    <w:semiHidden/>
    <w:rsid w:val="006529B2"/>
    <w:rPr>
      <w:rFonts w:ascii="Calibri" w:eastAsia="ＭＳ 明朝" w:hAnsi="Calibri"/>
      <w:kern w:val="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left w:val="nil"/>
          <w:right w:val="nil"/>
          <w:insideH w:val="nil"/>
          <w:insideV w:val="nil"/>
        </w:tcBorders>
        <w:shd w:val="clear" w:color="auto" w:fill="C0C0C0"/>
      </w:tcPr>
    </w:tblStylePr>
  </w:style>
  <w:style w:type="table" w:customStyle="1" w:styleId="LightList12">
    <w:name w:val="Light List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12">
    <w:name w:val="Light Grid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12">
    <w:name w:val="Medium Shading 1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0C0C0"/>
      </w:tcPr>
    </w:tblStylePr>
    <w:tblStylePr w:type="band1Horz">
      <w:rPr>
        <w:rFonts w:ascii="Calibri" w:hAnsi="Calibri" w:cs="Times New Roman" w:hint="default"/>
      </w:rPr>
      <w:tblPr/>
      <w:tcPr>
        <w:tcBorders>
          <w:insideH w:val="nil"/>
          <w:insideV w:val="nil"/>
        </w:tcBorders>
        <w:shd w:val="clear" w:color="auto" w:fill="C0C0C0"/>
      </w:tcPr>
    </w:tblStylePr>
    <w:tblStylePr w:type="band2Horz">
      <w:rPr>
        <w:rFonts w:ascii="Calibri" w:hAnsi="Calibri" w:cs="Times New Roman" w:hint="default"/>
      </w:rPr>
      <w:tblPr/>
      <w:tcPr>
        <w:tcBorders>
          <w:insideH w:val="nil"/>
          <w:insideV w:val="nil"/>
        </w:tcBorders>
      </w:tcPr>
    </w:tblStylePr>
  </w:style>
  <w:style w:type="table" w:customStyle="1" w:styleId="MediumShading212">
    <w:name w:val="Medium Shading 2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Calibri" w:hAnsi="Calibri" w:cs="Times New Roman" w:hint="default"/>
        <w:b/>
        <w:bCs/>
        <w:color w:val="FFFFFF"/>
      </w:rPr>
      <w:tblPr/>
      <w:tcPr>
        <w:tcBorders>
          <w:left w:val="nil"/>
          <w:right w:val="nil"/>
          <w:insideH w:val="nil"/>
          <w:insideV w:val="nil"/>
        </w:tcBorders>
        <w:shd w:val="clear" w:color="auto" w:fill="000000"/>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2">
    <w:name w:val="Medium List 11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000000"/>
        <w:bottom w:val="single" w:sz="8" w:space="0" w:color="000000"/>
      </w:tblBorders>
    </w:tblPr>
    <w:tblStylePr w:type="firstRow">
      <w:rPr>
        <w:rFonts w:ascii="Times New Roman" w:eastAsia="Times New Roman" w:hAnsi="Times New Roman" w:cs="Times New Roman" w:hint="default"/>
      </w:rPr>
      <w:tblPr/>
      <w:tcPr>
        <w:tcBorders>
          <w:top w:val="nil"/>
          <w:bottom w:val="single" w:sz="8" w:space="0" w:color="000000"/>
        </w:tcBorders>
      </w:tcPr>
    </w:tblStylePr>
    <w:tblStylePr w:type="lastRow">
      <w:rPr>
        <w:rFonts w:ascii="Calibri" w:hAnsi="Calibri" w:cs="Times New Roman" w:hint="default"/>
        <w:b/>
        <w:bCs/>
        <w:color w:val="1F497D"/>
      </w:rPr>
      <w:tblPr/>
      <w:tcPr>
        <w:tcBorders>
          <w:top w:val="single" w:sz="8" w:space="0" w:color="000000"/>
          <w:bottom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000000"/>
          <w:bottom w:val="single" w:sz="8" w:space="0" w:color="000000"/>
        </w:tcBorders>
      </w:tcPr>
    </w:tblStylePr>
    <w:tblStylePr w:type="band1Vert">
      <w:rPr>
        <w:rFonts w:ascii="Calibri" w:hAnsi="Calibri" w:cs="Times New Roman" w:hint="default"/>
      </w:rPr>
      <w:tblPr/>
      <w:tcPr>
        <w:shd w:val="clear" w:color="auto" w:fill="C0C0C0"/>
      </w:tcPr>
    </w:tblStylePr>
    <w:tblStylePr w:type="band1Horz">
      <w:rPr>
        <w:rFonts w:ascii="Calibri" w:hAnsi="Calibri" w:cs="Times New Roman" w:hint="default"/>
      </w:rPr>
      <w:tblPr/>
      <w:tcPr>
        <w:shd w:val="clear" w:color="auto" w:fill="C0C0C0"/>
      </w:tcPr>
    </w:tblStylePr>
  </w:style>
  <w:style w:type="table" w:customStyle="1" w:styleId="MediumList212">
    <w:name w:val="Medium List 21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mbria" w:hAnsi="Cambria"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mbria" w:hAnsi="Cambria"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mbria" w:hAnsi="Cambria"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C0C0C0"/>
      </w:tcPr>
    </w:tblStylePr>
    <w:tblStylePr w:type="band1Horz">
      <w:rPr>
        <w:rFonts w:ascii="Cambria" w:hAnsi="Cambria" w:cs="Times New Roman" w:hint="default"/>
      </w:rPr>
      <w:tblPr/>
      <w:tcPr>
        <w:tcBorders>
          <w:top w:val="nil"/>
          <w:bottom w:val="nil"/>
          <w:insideH w:val="nil"/>
          <w:insideV w:val="nil"/>
        </w:tcBorders>
        <w:shd w:val="clear" w:color="auto" w:fill="C0C0C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Grid112">
    <w:name w:val="Medium Grid 1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40404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808080"/>
      </w:tcPr>
    </w:tblStylePr>
    <w:tblStylePr w:type="band1Horz">
      <w:rPr>
        <w:rFonts w:ascii="Calibri" w:hAnsi="Calibri" w:cs="Times New Roman" w:hint="default"/>
      </w:rPr>
      <w:tblPr/>
      <w:tcPr>
        <w:shd w:val="clear" w:color="auto" w:fill="808080"/>
      </w:tcPr>
    </w:tblStylePr>
  </w:style>
  <w:style w:type="table" w:customStyle="1" w:styleId="MediumGrid212">
    <w:name w:val="Medium Grid 21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ascii="Cambria" w:hAnsi="Cambria" w:cs="Times New Roman" w:hint="default"/>
        <w:b/>
        <w:bCs/>
        <w:color w:val="000000"/>
      </w:rPr>
      <w:tblPr/>
      <w:tcPr>
        <w:shd w:val="clear" w:color="auto" w:fill="E6E6E6"/>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CCCCCC"/>
      </w:tcPr>
    </w:tblStylePr>
    <w:tblStylePr w:type="band1Vert">
      <w:rPr>
        <w:rFonts w:ascii="Cambria" w:hAnsi="Cambria" w:cs="Times New Roman" w:hint="default"/>
      </w:rPr>
      <w:tblPr/>
      <w:tcPr>
        <w:shd w:val="clear" w:color="auto" w:fill="808080"/>
      </w:tcPr>
    </w:tblStylePr>
    <w:tblStylePr w:type="band1Horz">
      <w:rPr>
        <w:rFonts w:ascii="Cambria" w:hAnsi="Cambria" w:cs="Times New Roman" w:hint="default"/>
      </w:rPr>
      <w:tblPr/>
      <w:tcPr>
        <w:tcBorders>
          <w:insideH w:val="single" w:sz="6" w:space="0" w:color="000000"/>
          <w:insideV w:val="single" w:sz="6" w:space="0" w:color="000000"/>
        </w:tcBorders>
        <w:shd w:val="clear" w:color="auto" w:fill="808080"/>
      </w:tcPr>
    </w:tblStylePr>
    <w:tblStylePr w:type="nwCell">
      <w:rPr>
        <w:rFonts w:ascii="Cambria" w:hAnsi="Cambria" w:cs="Times New Roman" w:hint="default"/>
      </w:rPr>
      <w:tblPr/>
      <w:tcPr>
        <w:shd w:val="clear" w:color="auto" w:fill="FFFFFF"/>
      </w:tcPr>
    </w:tblStylePr>
  </w:style>
  <w:style w:type="table" w:customStyle="1" w:styleId="MediumGrid312">
    <w:name w:val="Medium Grid 3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DarkList12">
    <w:name w:val="Dark List12"/>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000000"/>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000000"/>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000000"/>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000000"/>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000000"/>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000000"/>
      </w:tcPr>
    </w:tblStylePr>
  </w:style>
  <w:style w:type="table" w:customStyle="1" w:styleId="ColorfulShading12">
    <w:name w:val="Colorful Shading1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000000"/>
      </w:tcPr>
    </w:tblStylePr>
    <w:tblStylePr w:type="firstCol">
      <w:rPr>
        <w:rFonts w:ascii="Calibri" w:hAnsi="Calibri" w:cs="Times New Roman" w:hint="default"/>
        <w:color w:val="FFFFFF"/>
      </w:rPr>
      <w:tblPr/>
      <w:tcPr>
        <w:tcBorders>
          <w:top w:val="nil"/>
          <w:left w:val="nil"/>
          <w:bottom w:val="nil"/>
          <w:right w:val="nil"/>
          <w:insideH w:val="single" w:sz="4" w:space="0" w:color="000000"/>
          <w:insideV w:val="nil"/>
        </w:tcBorders>
        <w:shd w:val="clear" w:color="auto" w:fill="00000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000000"/>
      </w:tcPr>
    </w:tblStylePr>
    <w:tblStylePr w:type="band1Vert">
      <w:rPr>
        <w:rFonts w:ascii="Calibri" w:hAnsi="Calibri" w:cs="Times New Roman" w:hint="default"/>
      </w:rPr>
      <w:tblPr/>
      <w:tcPr>
        <w:shd w:val="clear" w:color="auto" w:fill="999999"/>
      </w:tcPr>
    </w:tblStylePr>
    <w:tblStylePr w:type="band1Horz">
      <w:rPr>
        <w:rFonts w:ascii="Calibri" w:hAnsi="Calibri" w:cs="Times New Roman" w:hint="default"/>
      </w:rPr>
      <w:tblPr/>
      <w:tcPr>
        <w:shd w:val="clear" w:color="auto" w:fill="808080"/>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List12">
    <w:name w:val="Colorful List12"/>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6E6E6"/>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C0C0C0"/>
      </w:tcPr>
    </w:tblStylePr>
    <w:tblStylePr w:type="band1Horz">
      <w:rPr>
        <w:rFonts w:ascii="Calibri" w:hAnsi="Calibri" w:cs="Times New Roman" w:hint="default"/>
      </w:rPr>
      <w:tblPr/>
      <w:tcPr>
        <w:shd w:val="clear" w:color="auto" w:fill="CCCCCC"/>
      </w:tcPr>
    </w:tblStylePr>
  </w:style>
  <w:style w:type="table" w:customStyle="1" w:styleId="ColorfulGrid12">
    <w:name w:val="Colorful Grid12"/>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CCCCCC"/>
    </w:tcPr>
    <w:tblStylePr w:type="firstRow">
      <w:rPr>
        <w:rFonts w:ascii="Calibri" w:hAnsi="Calibri" w:cs="Times New Roman" w:hint="default"/>
        <w:b/>
        <w:bCs/>
      </w:rPr>
      <w:tblPr/>
      <w:tcPr>
        <w:shd w:val="clear" w:color="auto" w:fill="999999"/>
      </w:tcPr>
    </w:tblStylePr>
    <w:tblStylePr w:type="lastRow">
      <w:rPr>
        <w:rFonts w:ascii="Calibri" w:hAnsi="Calibri" w:cs="Times New Roman" w:hint="default"/>
        <w:b/>
        <w:bCs/>
        <w:color w:val="000000"/>
      </w:rPr>
      <w:tblPr/>
      <w:tcPr>
        <w:shd w:val="clear" w:color="auto" w:fill="999999"/>
      </w:tcPr>
    </w:tblStylePr>
    <w:tblStylePr w:type="firstCol">
      <w:rPr>
        <w:rFonts w:ascii="Calibri" w:hAnsi="Calibri" w:cs="Times New Roman" w:hint="default"/>
        <w:color w:val="FFFFFF"/>
      </w:rPr>
      <w:tblPr/>
      <w:tcPr>
        <w:shd w:val="clear" w:color="auto" w:fill="000000"/>
      </w:tcPr>
    </w:tblStylePr>
    <w:tblStylePr w:type="lastCol">
      <w:rPr>
        <w:rFonts w:ascii="Calibri" w:hAnsi="Calibri" w:cs="Times New Roman" w:hint="default"/>
        <w:color w:val="FFFFFF"/>
      </w:rPr>
      <w:tblPr/>
      <w:tcPr>
        <w:shd w:val="clear" w:color="auto" w:fill="000000"/>
      </w:tcPr>
    </w:tblStylePr>
    <w:tblStylePr w:type="band1Vert">
      <w:rPr>
        <w:rFonts w:ascii="Calibri" w:hAnsi="Calibri" w:cs="Times New Roman" w:hint="default"/>
      </w:rPr>
      <w:tblPr/>
      <w:tcPr>
        <w:shd w:val="clear" w:color="auto" w:fill="808080"/>
      </w:tcPr>
    </w:tblStylePr>
    <w:tblStylePr w:type="band1Horz">
      <w:rPr>
        <w:rFonts w:ascii="Calibri" w:hAnsi="Calibri" w:cs="Times New Roman" w:hint="default"/>
      </w:rPr>
      <w:tblPr/>
      <w:tcPr>
        <w:shd w:val="clear" w:color="auto" w:fill="808080"/>
      </w:tcPr>
    </w:tblStylePr>
  </w:style>
  <w:style w:type="table" w:customStyle="1" w:styleId="LightShading-Accent112">
    <w:name w:val="Light Shading - Accent 112"/>
    <w:basedOn w:val="a4"/>
    <w:uiPriority w:val="99"/>
    <w:rsid w:val="006529B2"/>
    <w:rPr>
      <w:rFonts w:ascii="Calibri" w:eastAsia="ＭＳ 明朝" w:hAnsi="Calibri"/>
      <w:color w:val="365F91"/>
      <w:kern w:val="2"/>
      <w:lang w:val="en-US" w:eastAsia="ja-JP"/>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3DFEE"/>
      </w:tcPr>
    </w:tblStylePr>
    <w:tblStylePr w:type="band1Horz">
      <w:rPr>
        <w:rFonts w:ascii="Calibri" w:hAnsi="Calibri" w:cs="Times New Roman" w:hint="default"/>
      </w:rPr>
      <w:tblPr/>
      <w:tcPr>
        <w:tcBorders>
          <w:left w:val="nil"/>
          <w:right w:val="nil"/>
          <w:insideH w:val="nil"/>
          <w:insideV w:val="nil"/>
        </w:tcBorders>
        <w:shd w:val="clear" w:color="auto" w:fill="D3DFEE"/>
      </w:tcPr>
    </w:tblStylePr>
  </w:style>
  <w:style w:type="table" w:customStyle="1" w:styleId="LightList-Accent112">
    <w:name w:val="Light List - Accent 1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
    <w:name w:val="Light Grid - Accent 1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2">
    <w:name w:val="Medium Shading 1 - Accent 1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3DFEE"/>
      </w:tcPr>
    </w:tblStylePr>
    <w:tblStylePr w:type="band1Horz">
      <w:rPr>
        <w:rFonts w:ascii="Calibri" w:hAnsi="Calibri" w:cs="Times New Roman" w:hint="default"/>
      </w:rPr>
      <w:tblPr/>
      <w:tcPr>
        <w:tcBorders>
          <w:insideH w:val="nil"/>
          <w:insideV w:val="nil"/>
        </w:tcBorders>
        <w:shd w:val="clear" w:color="auto" w:fill="D3DFEE"/>
      </w:tcPr>
    </w:tblStylePr>
    <w:tblStylePr w:type="band2Horz">
      <w:rPr>
        <w:rFonts w:ascii="Calibri" w:hAnsi="Calibri" w:cs="Times New Roman" w:hint="default"/>
      </w:rPr>
      <w:tblPr/>
      <w:tcPr>
        <w:tcBorders>
          <w:insideH w:val="nil"/>
          <w:insideV w:val="nil"/>
        </w:tcBorders>
      </w:tcPr>
    </w:tblStylePr>
  </w:style>
  <w:style w:type="table" w:customStyle="1" w:styleId="MediumShading2-Accent112">
    <w:name w:val="Medium Shading 2 - Accent 1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ascii="Calibri" w:hAnsi="Calibri" w:cs="Times New Roman" w:hint="default"/>
        <w:b/>
        <w:bCs/>
        <w:color w:val="FFFFFF"/>
      </w:rPr>
      <w:tblPr/>
      <w:tcPr>
        <w:tcBorders>
          <w:left w:val="nil"/>
          <w:right w:val="nil"/>
          <w:insideH w:val="nil"/>
          <w:insideV w:val="nil"/>
        </w:tcBorders>
        <w:shd w:val="clear" w:color="auto" w:fill="4F81BD"/>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112">
    <w:name w:val="Medium List 1 - Accent 11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4F81BD"/>
        <w:bottom w:val="single" w:sz="8" w:space="0" w:color="4F81BD"/>
      </w:tblBorders>
    </w:tblPr>
    <w:tblStylePr w:type="firstRow">
      <w:rPr>
        <w:rFonts w:ascii="Times New Roman" w:eastAsia="Times New Roman" w:hAnsi="Times New Roman" w:cs="Times New Roman" w:hint="default"/>
      </w:rPr>
      <w:tblPr/>
      <w:tcPr>
        <w:tcBorders>
          <w:top w:val="nil"/>
          <w:bottom w:val="single" w:sz="8" w:space="0" w:color="4F81BD"/>
        </w:tcBorders>
      </w:tcPr>
    </w:tblStylePr>
    <w:tblStylePr w:type="lastRow">
      <w:rPr>
        <w:rFonts w:ascii="Calibri" w:hAnsi="Calibri" w:cs="Times New Roman" w:hint="default"/>
        <w:b/>
        <w:bCs/>
        <w:color w:val="1F497D"/>
      </w:rPr>
      <w:tblPr/>
      <w:tcPr>
        <w:tcBorders>
          <w:top w:val="single" w:sz="8" w:space="0" w:color="4F81BD"/>
          <w:bottom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4F81BD"/>
          <w:bottom w:val="single" w:sz="8" w:space="0" w:color="4F81BD"/>
        </w:tcBorders>
      </w:tcPr>
    </w:tblStylePr>
    <w:tblStylePr w:type="band1Vert">
      <w:rPr>
        <w:rFonts w:ascii="Calibri" w:hAnsi="Calibri" w:cs="Times New Roman" w:hint="default"/>
      </w:rPr>
      <w:tblPr/>
      <w:tcPr>
        <w:shd w:val="clear" w:color="auto" w:fill="D3DFEE"/>
      </w:tcPr>
    </w:tblStylePr>
    <w:tblStylePr w:type="band1Horz">
      <w:rPr>
        <w:rFonts w:ascii="Calibri" w:hAnsi="Calibri" w:cs="Times New Roman" w:hint="default"/>
      </w:rPr>
      <w:tblPr/>
      <w:tcPr>
        <w:shd w:val="clear" w:color="auto" w:fill="D3DFEE"/>
      </w:tcPr>
    </w:tblStylePr>
  </w:style>
  <w:style w:type="table" w:customStyle="1" w:styleId="MediumList2-Accent12">
    <w:name w:val="Medium List 2 - Accent 1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rFonts w:ascii="Cambria" w:hAnsi="Cambria" w:cs="Times New Roman" w:hint="default"/>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F81B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F81BD"/>
          <w:insideH w:val="nil"/>
          <w:insideV w:val="nil"/>
        </w:tcBorders>
        <w:shd w:val="clear" w:color="auto" w:fill="FFFFFF"/>
      </w:tcPr>
    </w:tblStylePr>
    <w:tblStylePr w:type="lastCol">
      <w:rPr>
        <w:rFonts w:ascii="Cambria" w:hAnsi="Cambria" w:cs="Times New Roman" w:hint="default"/>
      </w:rPr>
      <w:tblPr/>
      <w:tcPr>
        <w:tcBorders>
          <w:top w:val="nil"/>
          <w:left w:val="single" w:sz="8" w:space="0" w:color="4F81B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3DFEE"/>
      </w:tcPr>
    </w:tblStylePr>
    <w:tblStylePr w:type="band1Horz">
      <w:rPr>
        <w:rFonts w:ascii="Cambria" w:hAnsi="Cambria" w:cs="Times New Roman" w:hint="default"/>
      </w:rPr>
      <w:tblPr/>
      <w:tcPr>
        <w:tcBorders>
          <w:top w:val="nil"/>
          <w:bottom w:val="nil"/>
          <w:insideH w:val="nil"/>
          <w:insideV w:val="nil"/>
        </w:tcBorders>
        <w:shd w:val="clear" w:color="auto" w:fill="D3DFEE"/>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Grid1-Accent12">
    <w:name w:val="Medium Grid 1 - Accent 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BA0C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MediumGrid2-Accent12">
    <w:name w:val="Medium Grid 2 - Accent 1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ascii="Cambria" w:hAnsi="Cambria" w:cs="Times New Roman" w:hint="default"/>
        <w:b/>
        <w:bCs/>
        <w:color w:val="000000"/>
      </w:rPr>
      <w:tblPr/>
      <w:tcPr>
        <w:shd w:val="clear" w:color="auto" w:fill="EDF2F8"/>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DBE5F1"/>
      </w:tcPr>
    </w:tblStylePr>
    <w:tblStylePr w:type="band1Vert">
      <w:rPr>
        <w:rFonts w:ascii="Cambria" w:hAnsi="Cambria" w:cs="Times New Roman" w:hint="default"/>
      </w:rPr>
      <w:tblPr/>
      <w:tcPr>
        <w:shd w:val="clear" w:color="auto" w:fill="A7BFDE"/>
      </w:tcPr>
    </w:tblStylePr>
    <w:tblStylePr w:type="band1Horz">
      <w:rPr>
        <w:rFonts w:ascii="Cambria" w:hAnsi="Cambria" w:cs="Times New Roman" w:hint="default"/>
      </w:rPr>
      <w:tblPr/>
      <w:tcPr>
        <w:tcBorders>
          <w:insideH w:val="single" w:sz="6" w:space="0" w:color="4F81BD"/>
          <w:insideV w:val="single" w:sz="6" w:space="0" w:color="4F81BD"/>
        </w:tcBorders>
        <w:shd w:val="clear" w:color="auto" w:fill="A7BFDE"/>
      </w:tcPr>
    </w:tblStylePr>
    <w:tblStylePr w:type="nwCell">
      <w:rPr>
        <w:rFonts w:ascii="Cambria" w:hAnsi="Cambria" w:cs="Times New Roman" w:hint="default"/>
      </w:rPr>
      <w:tblPr/>
      <w:tcPr>
        <w:shd w:val="clear" w:color="auto" w:fill="FFFFFF"/>
      </w:tcPr>
    </w:tblStylePr>
  </w:style>
  <w:style w:type="table" w:customStyle="1" w:styleId="MediumGrid3-Accent12">
    <w:name w:val="Medium Grid 3 - Accent 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DarkList-Accent12">
    <w:name w:val="Dark List - Accent 12"/>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4F81BD"/>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243F60"/>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365F91"/>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365F91"/>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365F91"/>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365F91"/>
      </w:tcPr>
    </w:tblStylePr>
  </w:style>
  <w:style w:type="table" w:customStyle="1" w:styleId="ColorfulShading-Accent12">
    <w:name w:val="Colorful Shading - Accent 1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C4C74"/>
      </w:tcPr>
    </w:tblStylePr>
    <w:tblStylePr w:type="firstCol">
      <w:rPr>
        <w:rFonts w:ascii="Calibri" w:hAnsi="Calibri" w:cs="Times New Roman" w:hint="default"/>
        <w:color w:val="FFFFFF"/>
      </w:rPr>
      <w:tblPr/>
      <w:tcPr>
        <w:tcBorders>
          <w:top w:val="nil"/>
          <w:left w:val="nil"/>
          <w:bottom w:val="nil"/>
          <w:right w:val="nil"/>
          <w:insideH w:val="single" w:sz="4" w:space="0" w:color="2C4C74"/>
          <w:insideV w:val="nil"/>
        </w:tcBorders>
        <w:shd w:val="clear" w:color="auto" w:fill="2C4C74"/>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C4C74"/>
      </w:tcPr>
    </w:tblStylePr>
    <w:tblStylePr w:type="band1Vert">
      <w:rPr>
        <w:rFonts w:ascii="Calibri" w:hAnsi="Calibri" w:cs="Times New Roman" w:hint="default"/>
      </w:rPr>
      <w:tblPr/>
      <w:tcPr>
        <w:shd w:val="clear" w:color="auto" w:fill="B8CCE4"/>
      </w:tcPr>
    </w:tblStylePr>
    <w:tblStylePr w:type="band1Horz">
      <w:rPr>
        <w:rFonts w:ascii="Calibri" w:hAnsi="Calibri" w:cs="Times New Roman" w:hint="default"/>
      </w:rPr>
      <w:tblPr/>
      <w:tcPr>
        <w:shd w:val="clear" w:color="auto" w:fill="A7BFDE"/>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List-Accent12">
    <w:name w:val="Colorful List - Accent 12"/>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DF2F8"/>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3DFEE"/>
      </w:tcPr>
    </w:tblStylePr>
    <w:tblStylePr w:type="band1Horz">
      <w:rPr>
        <w:rFonts w:ascii="Calibri" w:hAnsi="Calibri" w:cs="Times New Roman" w:hint="default"/>
      </w:rPr>
      <w:tblPr/>
      <w:tcPr>
        <w:shd w:val="clear" w:color="auto" w:fill="DBE5F1"/>
      </w:tcPr>
    </w:tblStylePr>
  </w:style>
  <w:style w:type="table" w:customStyle="1" w:styleId="ColorfulGrid-Accent12">
    <w:name w:val="Colorful Grid - Accent 12"/>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DBE5F1"/>
    </w:tcPr>
    <w:tblStylePr w:type="firstRow">
      <w:rPr>
        <w:rFonts w:ascii="Calibri" w:hAnsi="Calibri" w:cs="Times New Roman" w:hint="default"/>
        <w:b/>
        <w:bCs/>
      </w:rPr>
      <w:tblPr/>
      <w:tcPr>
        <w:shd w:val="clear" w:color="auto" w:fill="B8CCE4"/>
      </w:tcPr>
    </w:tblStylePr>
    <w:tblStylePr w:type="lastRow">
      <w:rPr>
        <w:rFonts w:ascii="Calibri" w:hAnsi="Calibri" w:cs="Times New Roman" w:hint="default"/>
        <w:b/>
        <w:bCs/>
        <w:color w:val="000000"/>
      </w:rPr>
      <w:tblPr/>
      <w:tcPr>
        <w:shd w:val="clear" w:color="auto" w:fill="B8CCE4"/>
      </w:tcPr>
    </w:tblStylePr>
    <w:tblStylePr w:type="firstCol">
      <w:rPr>
        <w:rFonts w:ascii="Calibri" w:hAnsi="Calibri" w:cs="Times New Roman" w:hint="default"/>
        <w:color w:val="FFFFFF"/>
      </w:rPr>
      <w:tblPr/>
      <w:tcPr>
        <w:shd w:val="clear" w:color="auto" w:fill="365F91"/>
      </w:tcPr>
    </w:tblStylePr>
    <w:tblStylePr w:type="lastCol">
      <w:rPr>
        <w:rFonts w:ascii="Calibri" w:hAnsi="Calibri" w:cs="Times New Roman" w:hint="default"/>
        <w:color w:val="FFFFFF"/>
      </w:rPr>
      <w:tblPr/>
      <w:tcPr>
        <w:shd w:val="clear" w:color="auto" w:fill="365F91"/>
      </w:tc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LightShading-Accent22">
    <w:name w:val="Light Shading - Accent 22"/>
    <w:basedOn w:val="a4"/>
    <w:uiPriority w:val="99"/>
    <w:rsid w:val="006529B2"/>
    <w:rPr>
      <w:rFonts w:ascii="Calibri" w:eastAsia="ＭＳ 明朝" w:hAnsi="Calibri"/>
      <w:color w:val="943634"/>
      <w:kern w:val="2"/>
      <w:lang w:val="en-US" w:eastAsia="ja-JP"/>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FD3D2"/>
      </w:tcPr>
    </w:tblStylePr>
    <w:tblStylePr w:type="band1Horz">
      <w:rPr>
        <w:rFonts w:ascii="Calibri" w:hAnsi="Calibri" w:cs="Times New Roman" w:hint="default"/>
      </w:rPr>
      <w:tblPr/>
      <w:tcPr>
        <w:tcBorders>
          <w:left w:val="nil"/>
          <w:right w:val="nil"/>
          <w:insideH w:val="nil"/>
          <w:insideV w:val="nil"/>
        </w:tcBorders>
        <w:shd w:val="clear" w:color="auto" w:fill="EFD3D2"/>
      </w:tcPr>
    </w:tblStylePr>
  </w:style>
  <w:style w:type="table" w:customStyle="1" w:styleId="LightList-Accent22">
    <w:name w:val="Light List - Accent 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C0504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2">
    <w:name w:val="Light Grid - Accent 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MediumShading1-Accent22">
    <w:name w:val="Medium Shading 1 - Accent 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FD3D2"/>
      </w:tcPr>
    </w:tblStylePr>
    <w:tblStylePr w:type="band1Horz">
      <w:rPr>
        <w:rFonts w:ascii="Calibri" w:hAnsi="Calibri" w:cs="Times New Roman" w:hint="default"/>
      </w:rPr>
      <w:tblPr/>
      <w:tcPr>
        <w:tcBorders>
          <w:insideH w:val="nil"/>
          <w:insideV w:val="nil"/>
        </w:tcBorders>
        <w:shd w:val="clear" w:color="auto" w:fill="EFD3D2"/>
      </w:tcPr>
    </w:tblStylePr>
    <w:tblStylePr w:type="band2Horz">
      <w:rPr>
        <w:rFonts w:ascii="Calibri" w:hAnsi="Calibri" w:cs="Times New Roman" w:hint="default"/>
      </w:rPr>
      <w:tblPr/>
      <w:tcPr>
        <w:tcBorders>
          <w:insideH w:val="nil"/>
          <w:insideV w:val="nil"/>
        </w:tcBorders>
      </w:tcPr>
    </w:tblStylePr>
  </w:style>
  <w:style w:type="table" w:customStyle="1" w:styleId="MediumShading2-Accent22">
    <w:name w:val="Medium Shading 2 - Accent 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ascii="Calibri" w:hAnsi="Calibri" w:cs="Times New Roman" w:hint="default"/>
        <w:b/>
        <w:bCs/>
        <w:color w:val="FFFFFF"/>
      </w:rPr>
      <w:tblPr/>
      <w:tcPr>
        <w:tcBorders>
          <w:left w:val="nil"/>
          <w:right w:val="nil"/>
          <w:insideH w:val="nil"/>
          <w:insideV w:val="nil"/>
        </w:tcBorders>
        <w:shd w:val="clear" w:color="auto" w:fill="C0504D"/>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22">
    <w:name w:val="Medium List 1 - Accent 2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C0504D"/>
        <w:bottom w:val="single" w:sz="8" w:space="0" w:color="C0504D"/>
      </w:tblBorders>
    </w:tblPr>
    <w:tblStylePr w:type="firstRow">
      <w:rPr>
        <w:rFonts w:ascii="Times New Roman" w:eastAsia="Times New Roman" w:hAnsi="Times New Roman" w:cs="Times New Roman" w:hint="default"/>
      </w:rPr>
      <w:tblPr/>
      <w:tcPr>
        <w:tcBorders>
          <w:top w:val="nil"/>
          <w:bottom w:val="single" w:sz="8" w:space="0" w:color="C0504D"/>
        </w:tcBorders>
      </w:tcPr>
    </w:tblStylePr>
    <w:tblStylePr w:type="lastRow">
      <w:rPr>
        <w:rFonts w:ascii="Calibri" w:hAnsi="Calibri" w:cs="Times New Roman" w:hint="default"/>
        <w:b/>
        <w:bCs/>
        <w:color w:val="1F497D"/>
      </w:rPr>
      <w:tblPr/>
      <w:tcPr>
        <w:tcBorders>
          <w:top w:val="single" w:sz="8" w:space="0" w:color="C0504D"/>
          <w:bottom w:val="single" w:sz="8" w:space="0" w:color="C0504D"/>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C0504D"/>
          <w:bottom w:val="single" w:sz="8" w:space="0" w:color="C0504D"/>
        </w:tcBorders>
      </w:tcPr>
    </w:tblStylePr>
    <w:tblStylePr w:type="band1Vert">
      <w:rPr>
        <w:rFonts w:ascii="Calibri" w:hAnsi="Calibri" w:cs="Times New Roman" w:hint="default"/>
      </w:rPr>
      <w:tblPr/>
      <w:tcPr>
        <w:shd w:val="clear" w:color="auto" w:fill="EFD3D2"/>
      </w:tcPr>
    </w:tblStylePr>
    <w:tblStylePr w:type="band1Horz">
      <w:rPr>
        <w:rFonts w:ascii="Calibri" w:hAnsi="Calibri" w:cs="Times New Roman" w:hint="default"/>
      </w:rPr>
      <w:tblPr/>
      <w:tcPr>
        <w:shd w:val="clear" w:color="auto" w:fill="EFD3D2"/>
      </w:tcPr>
    </w:tblStylePr>
  </w:style>
  <w:style w:type="table" w:customStyle="1" w:styleId="MediumList2-Accent22">
    <w:name w:val="Medium List 2 - Accent 2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rPr>
        <w:rFonts w:ascii="Cambria" w:hAnsi="Cambria" w:cs="Times New Roman" w:hint="default"/>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C0504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C0504D"/>
          <w:insideH w:val="nil"/>
          <w:insideV w:val="nil"/>
        </w:tcBorders>
        <w:shd w:val="clear" w:color="auto" w:fill="FFFFFF"/>
      </w:tcPr>
    </w:tblStylePr>
    <w:tblStylePr w:type="lastCol">
      <w:rPr>
        <w:rFonts w:ascii="Cambria" w:hAnsi="Cambria" w:cs="Times New Roman" w:hint="default"/>
      </w:rPr>
      <w:tblPr/>
      <w:tcPr>
        <w:tcBorders>
          <w:top w:val="nil"/>
          <w:left w:val="single" w:sz="8" w:space="0" w:color="C0504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FD3D2"/>
      </w:tcPr>
    </w:tblStylePr>
    <w:tblStylePr w:type="band1Horz">
      <w:rPr>
        <w:rFonts w:ascii="Cambria" w:hAnsi="Cambria" w:cs="Times New Roman" w:hint="default"/>
      </w:rPr>
      <w:tblPr/>
      <w:tcPr>
        <w:tcBorders>
          <w:top w:val="nil"/>
          <w:bottom w:val="nil"/>
          <w:insideH w:val="nil"/>
          <w:insideV w:val="nil"/>
        </w:tcBorders>
        <w:shd w:val="clear" w:color="auto" w:fill="EFD3D2"/>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Grid1-Accent22">
    <w:name w:val="Medium Grid 1 - Accent 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MediumGrid2-Accent22">
    <w:name w:val="Medium Grid 2 - Accent 2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ascii="Cambria" w:hAnsi="Cambria" w:cs="Times New Roman" w:hint="default"/>
        <w:b/>
        <w:bCs/>
        <w:color w:val="000000"/>
      </w:rPr>
      <w:tblPr/>
      <w:tcPr>
        <w:shd w:val="clear" w:color="auto" w:fill="F8EDED"/>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F2DBDB"/>
      </w:tcPr>
    </w:tblStylePr>
    <w:tblStylePr w:type="band1Vert">
      <w:rPr>
        <w:rFonts w:ascii="Cambria" w:hAnsi="Cambria" w:cs="Times New Roman" w:hint="default"/>
      </w:rPr>
      <w:tblPr/>
      <w:tcPr>
        <w:shd w:val="clear" w:color="auto" w:fill="DFA7A6"/>
      </w:tcPr>
    </w:tblStylePr>
    <w:tblStylePr w:type="band1Horz">
      <w:rPr>
        <w:rFonts w:ascii="Cambria" w:hAnsi="Cambria" w:cs="Times New Roman" w:hint="default"/>
      </w:rPr>
      <w:tblPr/>
      <w:tcPr>
        <w:tcBorders>
          <w:insideH w:val="single" w:sz="6" w:space="0" w:color="C0504D"/>
          <w:insideV w:val="single" w:sz="6" w:space="0" w:color="C0504D"/>
        </w:tcBorders>
        <w:shd w:val="clear" w:color="auto" w:fill="DFA7A6"/>
      </w:tcPr>
    </w:tblStylePr>
    <w:tblStylePr w:type="nwCell">
      <w:rPr>
        <w:rFonts w:ascii="Cambria" w:hAnsi="Cambria" w:cs="Times New Roman" w:hint="default"/>
      </w:rPr>
      <w:tblPr/>
      <w:tcPr>
        <w:shd w:val="clear" w:color="auto" w:fill="FFFFFF"/>
      </w:tcPr>
    </w:tblStylePr>
  </w:style>
  <w:style w:type="table" w:customStyle="1" w:styleId="MediumGrid3-Accent22">
    <w:name w:val="Medium Grid 3 - Accent 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DarkList-Accent22">
    <w:name w:val="Dark List - Accent 22"/>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C0504D"/>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622423"/>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943634"/>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943634"/>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943634"/>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943634"/>
      </w:tcPr>
    </w:tblStylePr>
  </w:style>
  <w:style w:type="table" w:customStyle="1" w:styleId="ColorfulShading-Accent22">
    <w:name w:val="Colorful Shading - Accent 2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772C2A"/>
      </w:tcPr>
    </w:tblStylePr>
    <w:tblStylePr w:type="firstCol">
      <w:rPr>
        <w:rFonts w:ascii="Calibri" w:hAnsi="Calibri" w:cs="Times New Roman" w:hint="default"/>
        <w:color w:val="FFFFFF"/>
      </w:rPr>
      <w:tblPr/>
      <w:tcPr>
        <w:tcBorders>
          <w:top w:val="nil"/>
          <w:left w:val="nil"/>
          <w:bottom w:val="nil"/>
          <w:right w:val="nil"/>
          <w:insideH w:val="single" w:sz="4" w:space="0" w:color="772C2A"/>
          <w:insideV w:val="nil"/>
        </w:tcBorders>
        <w:shd w:val="clear" w:color="auto" w:fill="772C2A"/>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772C2A"/>
      </w:tcPr>
    </w:tblStylePr>
    <w:tblStylePr w:type="band1Vert">
      <w:rPr>
        <w:rFonts w:ascii="Calibri" w:hAnsi="Calibri" w:cs="Times New Roman" w:hint="default"/>
      </w:rPr>
      <w:tblPr/>
      <w:tcPr>
        <w:shd w:val="clear" w:color="auto" w:fill="E5B8B7"/>
      </w:tcPr>
    </w:tblStylePr>
    <w:tblStylePr w:type="band1Horz">
      <w:rPr>
        <w:rFonts w:ascii="Calibri" w:hAnsi="Calibri" w:cs="Times New Roman" w:hint="default"/>
      </w:rPr>
      <w:tblPr/>
      <w:tcPr>
        <w:shd w:val="clear" w:color="auto" w:fill="DFA7A6"/>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List-Accent22">
    <w:name w:val="Colorful List - Accent 22"/>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8EDED"/>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EFD3D2"/>
      </w:tcPr>
    </w:tblStylePr>
    <w:tblStylePr w:type="band1Horz">
      <w:rPr>
        <w:rFonts w:ascii="Calibri" w:hAnsi="Calibri" w:cs="Times New Roman" w:hint="default"/>
      </w:rPr>
      <w:tblPr/>
      <w:tcPr>
        <w:shd w:val="clear" w:color="auto" w:fill="F2DBDB"/>
      </w:tcPr>
    </w:tblStylePr>
  </w:style>
  <w:style w:type="table" w:customStyle="1" w:styleId="ColorfulGrid-Accent22">
    <w:name w:val="Colorful Grid - Accent 22"/>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F2DBDB"/>
    </w:tcPr>
    <w:tblStylePr w:type="firstRow">
      <w:rPr>
        <w:rFonts w:ascii="Calibri" w:hAnsi="Calibri" w:cs="Times New Roman" w:hint="default"/>
        <w:b/>
        <w:bCs/>
      </w:rPr>
      <w:tblPr/>
      <w:tcPr>
        <w:shd w:val="clear" w:color="auto" w:fill="E5B8B7"/>
      </w:tcPr>
    </w:tblStylePr>
    <w:tblStylePr w:type="lastRow">
      <w:rPr>
        <w:rFonts w:ascii="Calibri" w:hAnsi="Calibri" w:cs="Times New Roman" w:hint="default"/>
        <w:b/>
        <w:bCs/>
        <w:color w:val="000000"/>
      </w:rPr>
      <w:tblPr/>
      <w:tcPr>
        <w:shd w:val="clear" w:color="auto" w:fill="E5B8B7"/>
      </w:tcPr>
    </w:tblStylePr>
    <w:tblStylePr w:type="firstCol">
      <w:rPr>
        <w:rFonts w:ascii="Calibri" w:hAnsi="Calibri" w:cs="Times New Roman" w:hint="default"/>
        <w:color w:val="FFFFFF"/>
      </w:rPr>
      <w:tblPr/>
      <w:tcPr>
        <w:shd w:val="clear" w:color="auto" w:fill="943634"/>
      </w:tcPr>
    </w:tblStylePr>
    <w:tblStylePr w:type="lastCol">
      <w:rPr>
        <w:rFonts w:ascii="Calibri" w:hAnsi="Calibri" w:cs="Times New Roman" w:hint="default"/>
        <w:color w:val="FFFFFF"/>
      </w:rPr>
      <w:tblPr/>
      <w:tcPr>
        <w:shd w:val="clear" w:color="auto" w:fill="943634"/>
      </w:tc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LightShading-Accent32">
    <w:name w:val="Light Shading - Accent 32"/>
    <w:basedOn w:val="a4"/>
    <w:uiPriority w:val="99"/>
    <w:rsid w:val="006529B2"/>
    <w:rPr>
      <w:rFonts w:ascii="Calibri" w:eastAsia="ＭＳ 明朝" w:hAnsi="Calibri"/>
      <w:color w:val="76923C"/>
      <w:kern w:val="2"/>
      <w:lang w:val="en-US" w:eastAsia="ja-JP"/>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LightList-Accent32">
    <w:name w:val="Light List - Accent 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9BBB59"/>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
    <w:name w:val="Light Grid - Accent 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2">
    <w:name w:val="Medium Shading 1 - Accent 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MediumShading2-Accent32">
    <w:name w:val="Medium Shading 2 - Accent 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32">
    <w:name w:val="Medium List 1 - Accent 3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9BBB59"/>
        <w:bottom w:val="single" w:sz="8" w:space="0" w:color="9BBB59"/>
      </w:tblBorders>
    </w:tblPr>
    <w:tblStylePr w:type="firstRow">
      <w:rPr>
        <w:rFonts w:ascii="Times New Roman" w:eastAsia="Times New Roman" w:hAnsi="Times New Roman" w:cs="Times New Roman" w:hint="default"/>
      </w:rPr>
      <w:tblPr/>
      <w:tcPr>
        <w:tcBorders>
          <w:top w:val="nil"/>
          <w:bottom w:val="single" w:sz="8" w:space="0" w:color="9BBB59"/>
        </w:tcBorders>
      </w:tcPr>
    </w:tblStylePr>
    <w:tblStylePr w:type="lastRow">
      <w:rPr>
        <w:rFonts w:ascii="Calibri" w:hAnsi="Calibri" w:cs="Times New Roman" w:hint="default"/>
        <w:b/>
        <w:bCs/>
        <w:color w:val="1F497D"/>
      </w:rPr>
      <w:tblPr/>
      <w:tcPr>
        <w:tcBorders>
          <w:top w:val="single" w:sz="8" w:space="0" w:color="9BBB59"/>
          <w:bottom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9BBB59"/>
          <w:bottom w:val="single" w:sz="8" w:space="0" w:color="9BBB59"/>
        </w:tcBorders>
      </w:tc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shd w:val="clear" w:color="auto" w:fill="E6EED5"/>
      </w:tcPr>
    </w:tblStylePr>
  </w:style>
  <w:style w:type="table" w:customStyle="1" w:styleId="MediumList2-Accent32">
    <w:name w:val="Medium List 2 - Accent 3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rPr>
        <w:rFonts w:ascii="Cambria" w:hAnsi="Cambria" w:cs="Times New Roman" w:hint="default"/>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ascii="Cambria" w:hAnsi="Cambria" w:cs="Times New Roman" w:hint="default"/>
      </w:rPr>
      <w:tblPr/>
      <w:tcPr>
        <w:tcBorders>
          <w:top w:val="single" w:sz="8" w:space="0" w:color="9BBB59"/>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9BBB59"/>
          <w:insideH w:val="nil"/>
          <w:insideV w:val="nil"/>
        </w:tcBorders>
        <w:shd w:val="clear" w:color="auto" w:fill="FFFFFF"/>
      </w:tcPr>
    </w:tblStylePr>
    <w:tblStylePr w:type="lastCol">
      <w:rPr>
        <w:rFonts w:ascii="Cambria" w:hAnsi="Cambria" w:cs="Times New Roman" w:hint="default"/>
      </w:rPr>
      <w:tblPr/>
      <w:tcPr>
        <w:tcBorders>
          <w:top w:val="nil"/>
          <w:left w:val="single" w:sz="8" w:space="0" w:color="9BBB59"/>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6EED5"/>
      </w:tcPr>
    </w:tblStylePr>
    <w:tblStylePr w:type="band1Horz">
      <w:rPr>
        <w:rFonts w:ascii="Cambria" w:hAnsi="Cambria" w:cs="Times New Roman" w:hint="default"/>
      </w:rPr>
      <w:tblPr/>
      <w:tcPr>
        <w:tcBorders>
          <w:top w:val="nil"/>
          <w:bottom w:val="nil"/>
          <w:insideH w:val="nil"/>
          <w:insideV w:val="nil"/>
        </w:tcBorders>
        <w:shd w:val="clear" w:color="auto" w:fill="E6EED5"/>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Grid1-Accent32">
    <w:name w:val="Medium Grid 1 - Accent 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MediumGrid2-Accent32">
    <w:name w:val="Medium Grid 2 - Accent 3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ascii="Cambria" w:hAnsi="Cambria" w:cs="Times New Roman" w:hint="default"/>
        <w:b/>
        <w:bCs/>
        <w:color w:val="000000"/>
      </w:rPr>
      <w:tblPr/>
      <w:tcPr>
        <w:shd w:val="clear" w:color="auto" w:fill="F5F8EE"/>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EAF1DD"/>
      </w:tcPr>
    </w:tblStylePr>
    <w:tblStylePr w:type="band1Vert">
      <w:rPr>
        <w:rFonts w:ascii="Cambria" w:hAnsi="Cambria" w:cs="Times New Roman" w:hint="default"/>
      </w:rPr>
      <w:tblPr/>
      <w:tcPr>
        <w:shd w:val="clear" w:color="auto" w:fill="CDDDAC"/>
      </w:tcPr>
    </w:tblStylePr>
    <w:tblStylePr w:type="band1Horz">
      <w:rPr>
        <w:rFonts w:ascii="Cambria" w:hAnsi="Cambria" w:cs="Times New Roman" w:hint="default"/>
      </w:rPr>
      <w:tblPr/>
      <w:tcPr>
        <w:tcBorders>
          <w:insideH w:val="single" w:sz="6" w:space="0" w:color="9BBB59"/>
          <w:insideV w:val="single" w:sz="6" w:space="0" w:color="9BBB59"/>
        </w:tcBorders>
        <w:shd w:val="clear" w:color="auto" w:fill="CDDDAC"/>
      </w:tcPr>
    </w:tblStylePr>
    <w:tblStylePr w:type="nwCell">
      <w:rPr>
        <w:rFonts w:ascii="Cambria" w:hAnsi="Cambria" w:cs="Times New Roman" w:hint="default"/>
      </w:rPr>
      <w:tblPr/>
      <w:tcPr>
        <w:shd w:val="clear" w:color="auto" w:fill="FFFFFF"/>
      </w:tcPr>
    </w:tblStylePr>
  </w:style>
  <w:style w:type="table" w:customStyle="1" w:styleId="MediumGrid3-Accent32">
    <w:name w:val="Medium Grid 3 - Accent 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DarkList-Accent32">
    <w:name w:val="Dark List - Accent 32"/>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9BBB59"/>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4E6128"/>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76923C"/>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76923C"/>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76923C"/>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76923C"/>
      </w:tcPr>
    </w:tblStylePr>
  </w:style>
  <w:style w:type="table" w:customStyle="1" w:styleId="ColorfulShading-Accent32">
    <w:name w:val="Colorful Shading - Accent 3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ColorfulList-Accent32">
    <w:name w:val="Colorful List - Accent 32"/>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5F8EE"/>
    </w:tcPr>
    <w:tblStylePr w:type="firstRow">
      <w:rPr>
        <w:rFonts w:ascii="Calibri" w:hAnsi="Calibri" w:cs="Times New Roman" w:hint="default"/>
        <w:b/>
        <w:bCs/>
        <w:color w:val="FFFFFF"/>
      </w:rPr>
      <w:tblPr/>
      <w:tcPr>
        <w:tcBorders>
          <w:bottom w:val="single" w:sz="12" w:space="0" w:color="FFFFFF"/>
        </w:tcBorders>
        <w:shd w:val="clear" w:color="auto" w:fill="664E82"/>
      </w:tcPr>
    </w:tblStylePr>
    <w:tblStylePr w:type="lastRow">
      <w:rPr>
        <w:rFonts w:ascii="Calibri" w:hAnsi="Calibri" w:cs="Times New Roman" w:hint="default"/>
        <w:b/>
        <w:bCs/>
        <w:color w:val="664E82"/>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E6EED5"/>
      </w:tcPr>
    </w:tblStylePr>
    <w:tblStylePr w:type="band1Horz">
      <w:rPr>
        <w:rFonts w:ascii="Calibri" w:hAnsi="Calibri" w:cs="Times New Roman" w:hint="default"/>
      </w:rPr>
      <w:tblPr/>
      <w:tcPr>
        <w:shd w:val="clear" w:color="auto" w:fill="EAF1DD"/>
      </w:tcPr>
    </w:tblStylePr>
  </w:style>
  <w:style w:type="table" w:customStyle="1" w:styleId="ColorfulGrid-Accent32">
    <w:name w:val="Colorful Grid - Accent 32"/>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LightShading-Accent42">
    <w:name w:val="Light Shading - Accent 42"/>
    <w:basedOn w:val="a4"/>
    <w:uiPriority w:val="99"/>
    <w:rsid w:val="006529B2"/>
    <w:rPr>
      <w:rFonts w:ascii="Calibri" w:eastAsia="ＭＳ 明朝" w:hAnsi="Calibri"/>
      <w:color w:val="5F497A"/>
      <w:kern w:val="2"/>
      <w:lang w:val="en-US" w:eastAsia="ja-JP"/>
    </w:rPr>
    <w:tblPr>
      <w:tblStyleRowBandSize w:val="1"/>
      <w:tblStyleColBandSize w:val="1"/>
      <w:tblInd w:w="0" w:type="nil"/>
      <w:tblBorders>
        <w:top w:val="single" w:sz="8" w:space="0" w:color="8064A2"/>
        <w:bottom w:val="single" w:sz="8" w:space="0" w:color="8064A2"/>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8064A2"/>
          <w:left w:val="nil"/>
          <w:bottom w:val="single" w:sz="8" w:space="0" w:color="8064A2"/>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FD8E8"/>
      </w:tcPr>
    </w:tblStylePr>
    <w:tblStylePr w:type="band1Horz">
      <w:rPr>
        <w:rFonts w:ascii="Calibri" w:hAnsi="Calibri" w:cs="Times New Roman" w:hint="default"/>
      </w:rPr>
      <w:tblPr/>
      <w:tcPr>
        <w:tcBorders>
          <w:left w:val="nil"/>
          <w:right w:val="nil"/>
          <w:insideH w:val="nil"/>
          <w:insideV w:val="nil"/>
        </w:tcBorders>
        <w:shd w:val="clear" w:color="auto" w:fill="DFD8E8"/>
      </w:tcPr>
    </w:tblStylePr>
  </w:style>
  <w:style w:type="table" w:customStyle="1" w:styleId="LightList-Accent42">
    <w:name w:val="Light List - Accent 4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8064A2"/>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2">
    <w:name w:val="Light Grid - Accent 4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42">
    <w:name w:val="Medium Shading 1 - Accent 4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D8E8"/>
      </w:tcPr>
    </w:tblStylePr>
    <w:tblStylePr w:type="band1Horz">
      <w:rPr>
        <w:rFonts w:ascii="Calibri" w:hAnsi="Calibri" w:cs="Times New Roman" w:hint="default"/>
      </w:rPr>
      <w:tblPr/>
      <w:tcPr>
        <w:tcBorders>
          <w:insideH w:val="nil"/>
          <w:insideV w:val="nil"/>
        </w:tcBorders>
        <w:shd w:val="clear" w:color="auto" w:fill="DFD8E8"/>
      </w:tcPr>
    </w:tblStylePr>
    <w:tblStylePr w:type="band2Horz">
      <w:rPr>
        <w:rFonts w:ascii="Calibri" w:hAnsi="Calibri" w:cs="Times New Roman" w:hint="default"/>
      </w:rPr>
      <w:tblPr/>
      <w:tcPr>
        <w:tcBorders>
          <w:insideH w:val="nil"/>
          <w:insideV w:val="nil"/>
        </w:tcBorders>
      </w:tcPr>
    </w:tblStylePr>
  </w:style>
  <w:style w:type="table" w:customStyle="1" w:styleId="MediumShading2-Accent42">
    <w:name w:val="Medium Shading 2 - Accent 42"/>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Calibri" w:hAnsi="Calibri" w:cs="Times New Roman" w:hint="default"/>
        <w:b/>
        <w:bCs/>
        <w:color w:val="FFFFFF"/>
      </w:rPr>
      <w:tblPr/>
      <w:tcPr>
        <w:tcBorders>
          <w:left w:val="nil"/>
          <w:right w:val="nil"/>
          <w:insideH w:val="nil"/>
          <w:insideV w:val="nil"/>
        </w:tcBorders>
        <w:shd w:val="clear" w:color="auto" w:fill="8064A2"/>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42">
    <w:name w:val="Medium List 1 - Accent 4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8064A2"/>
        <w:bottom w:val="single" w:sz="8" w:space="0" w:color="8064A2"/>
      </w:tblBorders>
    </w:tblPr>
    <w:tblStylePr w:type="firstRow">
      <w:rPr>
        <w:rFonts w:ascii="Times New Roman" w:eastAsia="Times New Roman" w:hAnsi="Times New Roman" w:cs="Times New Roman" w:hint="default"/>
      </w:rPr>
      <w:tblPr/>
      <w:tcPr>
        <w:tcBorders>
          <w:top w:val="nil"/>
          <w:bottom w:val="single" w:sz="8" w:space="0" w:color="8064A2"/>
        </w:tcBorders>
      </w:tcPr>
    </w:tblStylePr>
    <w:tblStylePr w:type="lastRow">
      <w:rPr>
        <w:rFonts w:ascii="Calibri" w:hAnsi="Calibri" w:cs="Times New Roman" w:hint="default"/>
        <w:b/>
        <w:bCs/>
        <w:color w:val="1F497D"/>
      </w:rPr>
      <w:tblPr/>
      <w:tcPr>
        <w:tcBorders>
          <w:top w:val="single" w:sz="8" w:space="0" w:color="8064A2"/>
          <w:bottom w:val="single" w:sz="8" w:space="0" w:color="8064A2"/>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8064A2"/>
          <w:bottom w:val="single" w:sz="8" w:space="0" w:color="8064A2"/>
        </w:tcBorders>
      </w:tcPr>
    </w:tblStylePr>
    <w:tblStylePr w:type="band1Vert">
      <w:rPr>
        <w:rFonts w:ascii="Calibri" w:hAnsi="Calibri" w:cs="Times New Roman" w:hint="default"/>
      </w:rPr>
      <w:tblPr/>
      <w:tcPr>
        <w:shd w:val="clear" w:color="auto" w:fill="DFD8E8"/>
      </w:tcPr>
    </w:tblStylePr>
    <w:tblStylePr w:type="band1Horz">
      <w:rPr>
        <w:rFonts w:ascii="Calibri" w:hAnsi="Calibri" w:cs="Times New Roman" w:hint="default"/>
      </w:rPr>
      <w:tblPr/>
      <w:tcPr>
        <w:shd w:val="clear" w:color="auto" w:fill="DFD8E8"/>
      </w:tcPr>
    </w:tblStylePr>
  </w:style>
  <w:style w:type="table" w:customStyle="1" w:styleId="MediumList2-Accent42">
    <w:name w:val="Medium List 2 - Accent 4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rFonts w:ascii="Cambria" w:hAnsi="Cambria" w:cs="Times New Roman" w:hint="default"/>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ascii="Cambria" w:hAnsi="Cambria" w:cs="Times New Roman" w:hint="default"/>
      </w:rPr>
      <w:tblPr/>
      <w:tcPr>
        <w:tcBorders>
          <w:top w:val="single" w:sz="8" w:space="0" w:color="8064A2"/>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8064A2"/>
          <w:insideH w:val="nil"/>
          <w:insideV w:val="nil"/>
        </w:tcBorders>
        <w:shd w:val="clear" w:color="auto" w:fill="FFFFFF"/>
      </w:tcPr>
    </w:tblStylePr>
    <w:tblStylePr w:type="lastCol">
      <w:rPr>
        <w:rFonts w:ascii="Cambria" w:hAnsi="Cambria" w:cs="Times New Roman" w:hint="default"/>
      </w:rPr>
      <w:tblPr/>
      <w:tcPr>
        <w:tcBorders>
          <w:top w:val="nil"/>
          <w:left w:val="single" w:sz="8" w:space="0" w:color="8064A2"/>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FD8E8"/>
      </w:tcPr>
    </w:tblStylePr>
    <w:tblStylePr w:type="band1Horz">
      <w:rPr>
        <w:rFonts w:ascii="Cambria" w:hAnsi="Cambria" w:cs="Times New Roman" w:hint="default"/>
      </w:rPr>
      <w:tblPr/>
      <w:tcPr>
        <w:tcBorders>
          <w:top w:val="nil"/>
          <w:bottom w:val="nil"/>
          <w:insideH w:val="nil"/>
          <w:insideV w:val="nil"/>
        </w:tcBorders>
        <w:shd w:val="clear" w:color="auto" w:fill="DFD8E8"/>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Grid1-Accent42">
    <w:name w:val="Medium Grid 1 - Accent 4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9F8AB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BFB1D0"/>
      </w:tcPr>
    </w:tblStylePr>
    <w:tblStylePr w:type="band1Horz">
      <w:rPr>
        <w:rFonts w:ascii="Calibri" w:hAnsi="Calibri" w:cs="Times New Roman" w:hint="default"/>
      </w:rPr>
      <w:tblPr/>
      <w:tcPr>
        <w:shd w:val="clear" w:color="auto" w:fill="BFB1D0"/>
      </w:tcPr>
    </w:tblStylePr>
  </w:style>
  <w:style w:type="table" w:customStyle="1" w:styleId="MediumGrid2-Accent42">
    <w:name w:val="Medium Grid 2 - Accent 4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ascii="Cambria" w:hAnsi="Cambria" w:cs="Times New Roman" w:hint="default"/>
        <w:b/>
        <w:bCs/>
        <w:color w:val="000000"/>
      </w:rPr>
      <w:tblPr/>
      <w:tcPr>
        <w:shd w:val="clear" w:color="auto" w:fill="F2EFF6"/>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E5DFEC"/>
      </w:tcPr>
    </w:tblStylePr>
    <w:tblStylePr w:type="band1Vert">
      <w:rPr>
        <w:rFonts w:ascii="Cambria" w:hAnsi="Cambria" w:cs="Times New Roman" w:hint="default"/>
      </w:rPr>
      <w:tblPr/>
      <w:tcPr>
        <w:shd w:val="clear" w:color="auto" w:fill="BFB1D0"/>
      </w:tcPr>
    </w:tblStylePr>
    <w:tblStylePr w:type="band1Horz">
      <w:rPr>
        <w:rFonts w:ascii="Cambria" w:hAnsi="Cambria" w:cs="Times New Roman" w:hint="default"/>
      </w:rPr>
      <w:tblPr/>
      <w:tcPr>
        <w:tcBorders>
          <w:insideH w:val="single" w:sz="6" w:space="0" w:color="8064A2"/>
          <w:insideV w:val="single" w:sz="6" w:space="0" w:color="8064A2"/>
        </w:tcBorders>
        <w:shd w:val="clear" w:color="auto" w:fill="BFB1D0"/>
      </w:tcPr>
    </w:tblStylePr>
    <w:tblStylePr w:type="nwCell">
      <w:rPr>
        <w:rFonts w:ascii="Cambria" w:hAnsi="Cambria" w:cs="Times New Roman" w:hint="default"/>
      </w:rPr>
      <w:tblPr/>
      <w:tcPr>
        <w:shd w:val="clear" w:color="auto" w:fill="FFFFFF"/>
      </w:tcPr>
    </w:tblStylePr>
  </w:style>
  <w:style w:type="table" w:customStyle="1" w:styleId="MediumGrid3-Accent42">
    <w:name w:val="Medium Grid 3 - Accent 4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DarkList-Accent42">
    <w:name w:val="Dark List - Accent 42"/>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8064A2"/>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3F3151"/>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5F497A"/>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5F497A"/>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5F497A"/>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5F497A"/>
      </w:tcPr>
    </w:tblStylePr>
  </w:style>
  <w:style w:type="table" w:customStyle="1" w:styleId="ColorfulShading-Accent42">
    <w:name w:val="Colorful Shading - Accent 4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ascii="Calibri" w:hAnsi="Calibri" w:cs="Times New Roman" w:hint="default"/>
        <w:b/>
        <w:bCs/>
      </w:rPr>
      <w:tblPr/>
      <w:tcPr>
        <w:tcBorders>
          <w:top w:val="nil"/>
          <w:left w:val="nil"/>
          <w:bottom w:val="single" w:sz="24" w:space="0" w:color="9BBB59"/>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4C3B62"/>
      </w:tcPr>
    </w:tblStylePr>
    <w:tblStylePr w:type="firstCol">
      <w:rPr>
        <w:rFonts w:ascii="Calibri" w:hAnsi="Calibri" w:cs="Times New Roman" w:hint="default"/>
        <w:color w:val="FFFFFF"/>
      </w:rPr>
      <w:tblPr/>
      <w:tcPr>
        <w:tcBorders>
          <w:top w:val="nil"/>
          <w:left w:val="nil"/>
          <w:bottom w:val="nil"/>
          <w:right w:val="nil"/>
          <w:insideH w:val="single" w:sz="4" w:space="0" w:color="4C3B62"/>
          <w:insideV w:val="nil"/>
        </w:tcBorders>
        <w:shd w:val="clear" w:color="auto" w:fill="4C3B62"/>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4C3B62"/>
      </w:tcPr>
    </w:tblStylePr>
    <w:tblStylePr w:type="band1Vert">
      <w:rPr>
        <w:rFonts w:ascii="Calibri" w:hAnsi="Calibri" w:cs="Times New Roman" w:hint="default"/>
      </w:rPr>
      <w:tblPr/>
      <w:tcPr>
        <w:shd w:val="clear" w:color="auto" w:fill="CCC0D9"/>
      </w:tcPr>
    </w:tblStylePr>
    <w:tblStylePr w:type="band1Horz">
      <w:rPr>
        <w:rFonts w:ascii="Calibri" w:hAnsi="Calibri" w:cs="Times New Roman" w:hint="default"/>
      </w:rPr>
      <w:tblPr/>
      <w:tcPr>
        <w:shd w:val="clear" w:color="auto" w:fill="BFB1D0"/>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List-Accent42">
    <w:name w:val="Colorful List - Accent 42"/>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2EFF6"/>
    </w:tcPr>
    <w:tblStylePr w:type="firstRow">
      <w:rPr>
        <w:rFonts w:ascii="Calibri" w:hAnsi="Calibri" w:cs="Times New Roman" w:hint="default"/>
        <w:b/>
        <w:bCs/>
        <w:color w:val="FFFFFF"/>
      </w:rPr>
      <w:tblPr/>
      <w:tcPr>
        <w:tcBorders>
          <w:bottom w:val="single" w:sz="12" w:space="0" w:color="FFFFFF"/>
        </w:tcBorders>
        <w:shd w:val="clear" w:color="auto" w:fill="7E9C40"/>
      </w:tcPr>
    </w:tblStylePr>
    <w:tblStylePr w:type="lastRow">
      <w:rPr>
        <w:rFonts w:ascii="Calibri" w:hAnsi="Calibri" w:cs="Times New Roman" w:hint="default"/>
        <w:b/>
        <w:bCs/>
        <w:color w:val="7E9C40"/>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FD8E8"/>
      </w:tcPr>
    </w:tblStylePr>
    <w:tblStylePr w:type="band1Horz">
      <w:rPr>
        <w:rFonts w:ascii="Calibri" w:hAnsi="Calibri" w:cs="Times New Roman" w:hint="default"/>
      </w:rPr>
      <w:tblPr/>
      <w:tcPr>
        <w:shd w:val="clear" w:color="auto" w:fill="E5DFEC"/>
      </w:tcPr>
    </w:tblStylePr>
  </w:style>
  <w:style w:type="table" w:customStyle="1" w:styleId="ColorfulGrid-Accent42">
    <w:name w:val="Colorful Grid - Accent 42"/>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E5DFEC"/>
    </w:tcPr>
    <w:tblStylePr w:type="firstRow">
      <w:rPr>
        <w:rFonts w:ascii="Calibri" w:hAnsi="Calibri" w:cs="Times New Roman" w:hint="default"/>
        <w:b/>
        <w:bCs/>
      </w:rPr>
      <w:tblPr/>
      <w:tcPr>
        <w:shd w:val="clear" w:color="auto" w:fill="CCC0D9"/>
      </w:tcPr>
    </w:tblStylePr>
    <w:tblStylePr w:type="lastRow">
      <w:rPr>
        <w:rFonts w:ascii="Calibri" w:hAnsi="Calibri" w:cs="Times New Roman" w:hint="default"/>
        <w:b/>
        <w:bCs/>
        <w:color w:val="000000"/>
      </w:rPr>
      <w:tblPr/>
      <w:tcPr>
        <w:shd w:val="clear" w:color="auto" w:fill="CCC0D9"/>
      </w:tcPr>
    </w:tblStylePr>
    <w:tblStylePr w:type="firstCol">
      <w:rPr>
        <w:rFonts w:ascii="Calibri" w:hAnsi="Calibri" w:cs="Times New Roman" w:hint="default"/>
        <w:color w:val="FFFFFF"/>
      </w:rPr>
      <w:tblPr/>
      <w:tcPr>
        <w:shd w:val="clear" w:color="auto" w:fill="5F497A"/>
      </w:tcPr>
    </w:tblStylePr>
    <w:tblStylePr w:type="lastCol">
      <w:rPr>
        <w:rFonts w:ascii="Calibri" w:hAnsi="Calibri" w:cs="Times New Roman" w:hint="default"/>
        <w:color w:val="FFFFFF"/>
      </w:rPr>
      <w:tblPr/>
      <w:tcPr>
        <w:shd w:val="clear" w:color="auto" w:fill="5F497A"/>
      </w:tcPr>
    </w:tblStylePr>
    <w:tblStylePr w:type="band1Vert">
      <w:rPr>
        <w:rFonts w:ascii="Calibri" w:hAnsi="Calibri" w:cs="Times New Roman" w:hint="default"/>
      </w:rPr>
      <w:tblPr/>
      <w:tcPr>
        <w:shd w:val="clear" w:color="auto" w:fill="BFB1D0"/>
      </w:tcPr>
    </w:tblStylePr>
    <w:tblStylePr w:type="band1Horz">
      <w:rPr>
        <w:rFonts w:ascii="Calibri" w:hAnsi="Calibri" w:cs="Times New Roman" w:hint="default"/>
      </w:rPr>
      <w:tblPr/>
      <w:tcPr>
        <w:shd w:val="clear" w:color="auto" w:fill="BFB1D0"/>
      </w:tcPr>
    </w:tblStylePr>
  </w:style>
  <w:style w:type="table" w:customStyle="1" w:styleId="LightShading-Accent52">
    <w:name w:val="Light Shading - Accent 52"/>
    <w:basedOn w:val="a4"/>
    <w:uiPriority w:val="99"/>
    <w:rsid w:val="006529B2"/>
    <w:rPr>
      <w:rFonts w:ascii="Calibri" w:eastAsia="ＭＳ 明朝" w:hAnsi="Calibri"/>
      <w:color w:val="31849B"/>
      <w:kern w:val="2"/>
      <w:lang w:val="en-US" w:eastAsia="ja-JP"/>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customStyle="1" w:styleId="LightList-Accent52">
    <w:name w:val="Light List - Accent 5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BACC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
    <w:name w:val="Light Grid - Accent 5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52">
    <w:name w:val="Medium Shading 1 - Accent 5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2EAF1"/>
      </w:tcPr>
    </w:tblStylePr>
    <w:tblStylePr w:type="band1Horz">
      <w:rPr>
        <w:rFonts w:ascii="Calibri" w:hAnsi="Calibri" w:cs="Times New Roman" w:hint="default"/>
      </w:rPr>
      <w:tblPr/>
      <w:tcPr>
        <w:tcBorders>
          <w:insideH w:val="nil"/>
          <w:insideV w:val="nil"/>
        </w:tcBorders>
        <w:shd w:val="clear" w:color="auto" w:fill="D2EAF1"/>
      </w:tcPr>
    </w:tblStylePr>
    <w:tblStylePr w:type="band2Horz">
      <w:rPr>
        <w:rFonts w:ascii="Calibri" w:hAnsi="Calibri" w:cs="Times New Roman" w:hint="default"/>
      </w:rPr>
      <w:tblPr/>
      <w:tcPr>
        <w:tcBorders>
          <w:insideH w:val="nil"/>
          <w:insideV w:val="nil"/>
        </w:tcBorders>
      </w:tcPr>
    </w:tblStylePr>
  </w:style>
  <w:style w:type="table" w:customStyle="1" w:styleId="MediumShading2-Accent52">
    <w:name w:val="Medium Shading 2 - Accent 52"/>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ascii="Calibri" w:hAnsi="Calibri" w:cs="Times New Roman" w:hint="default"/>
        <w:b/>
        <w:bCs/>
        <w:color w:val="FFFFFF"/>
      </w:rPr>
      <w:tblPr/>
      <w:tcPr>
        <w:tcBorders>
          <w:left w:val="nil"/>
          <w:right w:val="nil"/>
          <w:insideH w:val="nil"/>
          <w:insideV w:val="nil"/>
        </w:tcBorders>
        <w:shd w:val="clear" w:color="auto" w:fill="4BACC6"/>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52">
    <w:name w:val="Medium List 1 - Accent 5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4BACC6"/>
        <w:bottom w:val="single" w:sz="8" w:space="0" w:color="4BACC6"/>
      </w:tblBorders>
    </w:tblPr>
    <w:tblStylePr w:type="firstRow">
      <w:rPr>
        <w:rFonts w:ascii="Times New Roman" w:eastAsia="Times New Roman" w:hAnsi="Times New Roman" w:cs="Times New Roman" w:hint="default"/>
      </w:rPr>
      <w:tblPr/>
      <w:tcPr>
        <w:tcBorders>
          <w:top w:val="nil"/>
          <w:bottom w:val="single" w:sz="8" w:space="0" w:color="4BACC6"/>
        </w:tcBorders>
      </w:tcPr>
    </w:tblStylePr>
    <w:tblStylePr w:type="lastRow">
      <w:rPr>
        <w:rFonts w:ascii="Calibri" w:hAnsi="Calibri" w:cs="Times New Roman" w:hint="default"/>
        <w:b/>
        <w:bCs/>
        <w:color w:val="1F497D"/>
      </w:rPr>
      <w:tblPr/>
      <w:tcPr>
        <w:tcBorders>
          <w:top w:val="single" w:sz="8" w:space="0" w:color="4BACC6"/>
          <w:bottom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4BACC6"/>
          <w:bottom w:val="single" w:sz="8" w:space="0" w:color="4BACC6"/>
        </w:tcBorders>
      </w:tcPr>
    </w:tblStylePr>
    <w:tblStylePr w:type="band1Vert">
      <w:rPr>
        <w:rFonts w:ascii="Calibri" w:hAnsi="Calibri" w:cs="Times New Roman" w:hint="default"/>
      </w:rPr>
      <w:tblPr/>
      <w:tcPr>
        <w:shd w:val="clear" w:color="auto" w:fill="D2EAF1"/>
      </w:tcPr>
    </w:tblStylePr>
    <w:tblStylePr w:type="band1Horz">
      <w:rPr>
        <w:rFonts w:ascii="Calibri" w:hAnsi="Calibri" w:cs="Times New Roman" w:hint="default"/>
      </w:rPr>
      <w:tblPr/>
      <w:tcPr>
        <w:shd w:val="clear" w:color="auto" w:fill="D2EAF1"/>
      </w:tcPr>
    </w:tblStylePr>
  </w:style>
  <w:style w:type="table" w:customStyle="1" w:styleId="MediumList2-Accent52">
    <w:name w:val="Medium List 2 - Accent 5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rFonts w:ascii="Cambria" w:hAnsi="Cambria" w:cs="Times New Roman" w:hint="default"/>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BACC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BACC6"/>
          <w:insideH w:val="nil"/>
          <w:insideV w:val="nil"/>
        </w:tcBorders>
        <w:shd w:val="clear" w:color="auto" w:fill="FFFFFF"/>
      </w:tcPr>
    </w:tblStylePr>
    <w:tblStylePr w:type="lastCol">
      <w:rPr>
        <w:rFonts w:ascii="Cambria" w:hAnsi="Cambria" w:cs="Times New Roman" w:hint="default"/>
      </w:rPr>
      <w:tblPr/>
      <w:tcPr>
        <w:tcBorders>
          <w:top w:val="nil"/>
          <w:left w:val="single" w:sz="8" w:space="0" w:color="4BACC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2EAF1"/>
      </w:tcPr>
    </w:tblStylePr>
    <w:tblStylePr w:type="band1Horz">
      <w:rPr>
        <w:rFonts w:ascii="Cambria" w:hAnsi="Cambria" w:cs="Times New Roman" w:hint="default"/>
      </w:rPr>
      <w:tblPr/>
      <w:tcPr>
        <w:tcBorders>
          <w:top w:val="nil"/>
          <w:bottom w:val="nil"/>
          <w:insideH w:val="nil"/>
          <w:insideV w:val="nil"/>
        </w:tcBorders>
        <w:shd w:val="clear" w:color="auto" w:fill="D2EAF1"/>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Grid1-Accent52">
    <w:name w:val="Medium Grid 1 - Accent 5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8C0D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5D5E2"/>
      </w:tcPr>
    </w:tblStylePr>
    <w:tblStylePr w:type="band1Horz">
      <w:rPr>
        <w:rFonts w:ascii="Calibri" w:hAnsi="Calibri" w:cs="Times New Roman" w:hint="default"/>
      </w:rPr>
      <w:tblPr/>
      <w:tcPr>
        <w:shd w:val="clear" w:color="auto" w:fill="A5D5E2"/>
      </w:tcPr>
    </w:tblStylePr>
  </w:style>
  <w:style w:type="table" w:customStyle="1" w:styleId="MediumGrid2-Accent52">
    <w:name w:val="Medium Grid 2 - Accent 5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ascii="Cambria" w:hAnsi="Cambria" w:cs="Times New Roman" w:hint="default"/>
        <w:b/>
        <w:bCs/>
        <w:color w:val="000000"/>
      </w:rPr>
      <w:tblPr/>
      <w:tcPr>
        <w:shd w:val="clear" w:color="auto" w:fill="EDF6F9"/>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DAEEF3"/>
      </w:tcPr>
    </w:tblStylePr>
    <w:tblStylePr w:type="band1Vert">
      <w:rPr>
        <w:rFonts w:ascii="Cambria" w:hAnsi="Cambria" w:cs="Times New Roman" w:hint="default"/>
      </w:rPr>
      <w:tblPr/>
      <w:tcPr>
        <w:shd w:val="clear" w:color="auto" w:fill="A5D5E2"/>
      </w:tcPr>
    </w:tblStylePr>
    <w:tblStylePr w:type="band1Horz">
      <w:rPr>
        <w:rFonts w:ascii="Cambria" w:hAnsi="Cambria" w:cs="Times New Roman" w:hint="default"/>
      </w:rPr>
      <w:tblPr/>
      <w:tcPr>
        <w:tcBorders>
          <w:insideH w:val="single" w:sz="6" w:space="0" w:color="4BACC6"/>
          <w:insideV w:val="single" w:sz="6" w:space="0" w:color="4BACC6"/>
        </w:tcBorders>
        <w:shd w:val="clear" w:color="auto" w:fill="A5D5E2"/>
      </w:tcPr>
    </w:tblStylePr>
    <w:tblStylePr w:type="nwCell">
      <w:rPr>
        <w:rFonts w:ascii="Cambria" w:hAnsi="Cambria" w:cs="Times New Roman" w:hint="default"/>
      </w:rPr>
      <w:tblPr/>
      <w:tcPr>
        <w:shd w:val="clear" w:color="auto" w:fill="FFFFFF"/>
      </w:tcPr>
    </w:tblStylePr>
  </w:style>
  <w:style w:type="table" w:customStyle="1" w:styleId="MediumGrid3-Accent52">
    <w:name w:val="Medium Grid 3 - Accent 5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DarkList-Accent52">
    <w:name w:val="Dark List - Accent 52"/>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4BACC6"/>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205867"/>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31849B"/>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31849B"/>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31849B"/>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31849B"/>
      </w:tcPr>
    </w:tblStylePr>
  </w:style>
  <w:style w:type="table" w:customStyle="1" w:styleId="ColorfulShading-Accent52">
    <w:name w:val="Colorful Shading - Accent 5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ascii="Calibri" w:hAnsi="Calibri" w:cs="Times New Roman" w:hint="default"/>
        <w:b/>
        <w:bCs/>
      </w:rPr>
      <w:tblPr/>
      <w:tcPr>
        <w:tcBorders>
          <w:top w:val="nil"/>
          <w:left w:val="nil"/>
          <w:bottom w:val="single" w:sz="24" w:space="0" w:color="F79646"/>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76A7C"/>
      </w:tcPr>
    </w:tblStylePr>
    <w:tblStylePr w:type="firstCol">
      <w:rPr>
        <w:rFonts w:ascii="Calibri" w:hAnsi="Calibri" w:cs="Times New Roman" w:hint="default"/>
        <w:color w:val="FFFFFF"/>
      </w:rPr>
      <w:tblPr/>
      <w:tcPr>
        <w:tcBorders>
          <w:top w:val="nil"/>
          <w:left w:val="nil"/>
          <w:bottom w:val="nil"/>
          <w:right w:val="nil"/>
          <w:insideH w:val="single" w:sz="4" w:space="0" w:color="276A7C"/>
          <w:insideV w:val="nil"/>
        </w:tcBorders>
        <w:shd w:val="clear" w:color="auto" w:fill="276A7C"/>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76A7C"/>
      </w:tcPr>
    </w:tblStylePr>
    <w:tblStylePr w:type="band1Vert">
      <w:rPr>
        <w:rFonts w:ascii="Calibri" w:hAnsi="Calibri" w:cs="Times New Roman" w:hint="default"/>
      </w:rPr>
      <w:tblPr/>
      <w:tcPr>
        <w:shd w:val="clear" w:color="auto" w:fill="B6DDE8"/>
      </w:tcPr>
    </w:tblStylePr>
    <w:tblStylePr w:type="band1Horz">
      <w:rPr>
        <w:rFonts w:ascii="Calibri" w:hAnsi="Calibri" w:cs="Times New Roman" w:hint="default"/>
      </w:rPr>
      <w:tblPr/>
      <w:tcPr>
        <w:shd w:val="clear" w:color="auto" w:fill="A5D5E2"/>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List-Accent52">
    <w:name w:val="Colorful List - Accent 52"/>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DF6F9"/>
    </w:tcPr>
    <w:tblStylePr w:type="firstRow">
      <w:rPr>
        <w:rFonts w:ascii="Calibri" w:hAnsi="Calibri" w:cs="Times New Roman" w:hint="default"/>
        <w:b/>
        <w:bCs/>
        <w:color w:val="FFFFFF"/>
      </w:rPr>
      <w:tblPr/>
      <w:tcPr>
        <w:tcBorders>
          <w:bottom w:val="single" w:sz="12" w:space="0" w:color="FFFFFF"/>
        </w:tcBorders>
        <w:shd w:val="clear" w:color="auto" w:fill="F2730A"/>
      </w:tcPr>
    </w:tblStylePr>
    <w:tblStylePr w:type="lastRow">
      <w:rPr>
        <w:rFonts w:ascii="Calibri" w:hAnsi="Calibri" w:cs="Times New Roman" w:hint="default"/>
        <w:b/>
        <w:bCs/>
        <w:color w:val="F2730A"/>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2EAF1"/>
      </w:tcPr>
    </w:tblStylePr>
    <w:tblStylePr w:type="band1Horz">
      <w:rPr>
        <w:rFonts w:ascii="Calibri" w:hAnsi="Calibri" w:cs="Times New Roman" w:hint="default"/>
      </w:rPr>
      <w:tblPr/>
      <w:tcPr>
        <w:shd w:val="clear" w:color="auto" w:fill="DAEEF3"/>
      </w:tcPr>
    </w:tblStylePr>
  </w:style>
  <w:style w:type="table" w:customStyle="1" w:styleId="ColorfulGrid-Accent52">
    <w:name w:val="Colorful Grid - Accent 52"/>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DAEEF3"/>
    </w:tcPr>
    <w:tblStylePr w:type="firstRow">
      <w:rPr>
        <w:rFonts w:ascii="Calibri" w:hAnsi="Calibri" w:cs="Times New Roman" w:hint="default"/>
        <w:b/>
        <w:bCs/>
      </w:rPr>
      <w:tblPr/>
      <w:tcPr>
        <w:shd w:val="clear" w:color="auto" w:fill="B6DDE8"/>
      </w:tcPr>
    </w:tblStylePr>
    <w:tblStylePr w:type="lastRow">
      <w:rPr>
        <w:rFonts w:ascii="Calibri" w:hAnsi="Calibri" w:cs="Times New Roman" w:hint="default"/>
        <w:b/>
        <w:bCs/>
        <w:color w:val="000000"/>
      </w:rPr>
      <w:tblPr/>
      <w:tcPr>
        <w:shd w:val="clear" w:color="auto" w:fill="B6DDE8"/>
      </w:tcPr>
    </w:tblStylePr>
    <w:tblStylePr w:type="firstCol">
      <w:rPr>
        <w:rFonts w:ascii="Calibri" w:hAnsi="Calibri" w:cs="Times New Roman" w:hint="default"/>
        <w:color w:val="FFFFFF"/>
      </w:rPr>
      <w:tblPr/>
      <w:tcPr>
        <w:shd w:val="clear" w:color="auto" w:fill="31849B"/>
      </w:tcPr>
    </w:tblStylePr>
    <w:tblStylePr w:type="lastCol">
      <w:rPr>
        <w:rFonts w:ascii="Calibri" w:hAnsi="Calibri" w:cs="Times New Roman" w:hint="default"/>
        <w:color w:val="FFFFFF"/>
      </w:rPr>
      <w:tblPr/>
      <w:tcPr>
        <w:shd w:val="clear" w:color="auto" w:fill="31849B"/>
      </w:tcPr>
    </w:tblStylePr>
    <w:tblStylePr w:type="band1Vert">
      <w:rPr>
        <w:rFonts w:ascii="Calibri" w:hAnsi="Calibri" w:cs="Times New Roman" w:hint="default"/>
      </w:rPr>
      <w:tblPr/>
      <w:tcPr>
        <w:shd w:val="clear" w:color="auto" w:fill="A5D5E2"/>
      </w:tcPr>
    </w:tblStylePr>
    <w:tblStylePr w:type="band1Horz">
      <w:rPr>
        <w:rFonts w:ascii="Calibri" w:hAnsi="Calibri" w:cs="Times New Roman" w:hint="default"/>
      </w:rPr>
      <w:tblPr/>
      <w:tcPr>
        <w:shd w:val="clear" w:color="auto" w:fill="A5D5E2"/>
      </w:tcPr>
    </w:tblStylePr>
  </w:style>
  <w:style w:type="table" w:customStyle="1" w:styleId="LightShading-Accent62">
    <w:name w:val="Light Shading - Accent 62"/>
    <w:basedOn w:val="a4"/>
    <w:uiPriority w:val="99"/>
    <w:rsid w:val="006529B2"/>
    <w:rPr>
      <w:rFonts w:ascii="Calibri" w:eastAsia="ＭＳ 明朝" w:hAnsi="Calibri"/>
      <w:color w:val="E36C0A"/>
      <w:kern w:val="2"/>
      <w:lang w:val="en-US" w:eastAsia="ja-JP"/>
    </w:rPr>
    <w:tblPr>
      <w:tblStyleRowBandSize w:val="1"/>
      <w:tblStyleColBandSize w:val="1"/>
      <w:tblInd w:w="0" w:type="nil"/>
      <w:tblBorders>
        <w:top w:val="single" w:sz="8" w:space="0" w:color="F79646"/>
        <w:bottom w:val="single" w:sz="8" w:space="0" w:color="F79646"/>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F79646"/>
          <w:left w:val="nil"/>
          <w:bottom w:val="single" w:sz="8" w:space="0" w:color="F7964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FDE4D0"/>
      </w:tcPr>
    </w:tblStylePr>
    <w:tblStylePr w:type="band1Horz">
      <w:rPr>
        <w:rFonts w:ascii="Calibri" w:hAnsi="Calibri" w:cs="Times New Roman" w:hint="default"/>
      </w:rPr>
      <w:tblPr/>
      <w:tcPr>
        <w:tcBorders>
          <w:left w:val="nil"/>
          <w:right w:val="nil"/>
          <w:insideH w:val="nil"/>
          <w:insideV w:val="nil"/>
        </w:tcBorders>
        <w:shd w:val="clear" w:color="auto" w:fill="FDE4D0"/>
      </w:tcPr>
    </w:tblStylePr>
  </w:style>
  <w:style w:type="table" w:customStyle="1" w:styleId="LightList-Accent62">
    <w:name w:val="Light List - Accent 6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F7964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tcPr>
    </w:tblStylePr>
    <w:tblStylePr w:type="band1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62">
    <w:name w:val="Light Grid - Accent 6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Accent62">
    <w:name w:val="Medium Shading 1 - Accent 6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DE4D0"/>
      </w:tcPr>
    </w:tblStylePr>
    <w:tblStylePr w:type="band1Horz">
      <w:rPr>
        <w:rFonts w:ascii="Calibri" w:hAnsi="Calibri" w:cs="Times New Roman" w:hint="default"/>
      </w:rPr>
      <w:tblPr/>
      <w:tcPr>
        <w:tcBorders>
          <w:insideH w:val="nil"/>
          <w:insideV w:val="nil"/>
        </w:tcBorders>
        <w:shd w:val="clear" w:color="auto" w:fill="FDE4D0"/>
      </w:tcPr>
    </w:tblStylePr>
    <w:tblStylePr w:type="band2Horz">
      <w:rPr>
        <w:rFonts w:ascii="Calibri" w:hAnsi="Calibri" w:cs="Times New Roman" w:hint="default"/>
      </w:rPr>
      <w:tblPr/>
      <w:tcPr>
        <w:tcBorders>
          <w:insideH w:val="nil"/>
          <w:insideV w:val="nil"/>
        </w:tcBorders>
      </w:tcPr>
    </w:tblStylePr>
  </w:style>
  <w:style w:type="table" w:customStyle="1" w:styleId="MediumShading2-Accent62">
    <w:name w:val="Medium Shading 2 - Accent 62"/>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ascii="Calibri" w:hAnsi="Calibri" w:cs="Times New Roman" w:hint="default"/>
        <w:b/>
        <w:bCs/>
        <w:color w:val="FFFFFF"/>
      </w:rPr>
      <w:tblPr/>
      <w:tcPr>
        <w:tcBorders>
          <w:left w:val="nil"/>
          <w:right w:val="nil"/>
          <w:insideH w:val="nil"/>
          <w:insideV w:val="nil"/>
        </w:tcBorders>
        <w:shd w:val="clear" w:color="auto" w:fill="F79646"/>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62">
    <w:name w:val="Medium List 1 - Accent 6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F79646"/>
        <w:bottom w:val="single" w:sz="8" w:space="0" w:color="F79646"/>
      </w:tblBorders>
    </w:tblPr>
    <w:tblStylePr w:type="firstRow">
      <w:rPr>
        <w:rFonts w:ascii="Times New Roman" w:eastAsia="Times New Roman" w:hAnsi="Times New Roman" w:cs="Times New Roman" w:hint="default"/>
      </w:rPr>
      <w:tblPr/>
      <w:tcPr>
        <w:tcBorders>
          <w:top w:val="nil"/>
          <w:bottom w:val="single" w:sz="8" w:space="0" w:color="F79646"/>
        </w:tcBorders>
      </w:tcPr>
    </w:tblStylePr>
    <w:tblStylePr w:type="lastRow">
      <w:rPr>
        <w:rFonts w:ascii="Calibri" w:hAnsi="Calibri" w:cs="Times New Roman" w:hint="default"/>
        <w:b/>
        <w:bCs/>
        <w:color w:val="1F497D"/>
      </w:rPr>
      <w:tblPr/>
      <w:tcPr>
        <w:tcBorders>
          <w:top w:val="single" w:sz="8" w:space="0" w:color="F79646"/>
          <w:bottom w:val="single" w:sz="8" w:space="0" w:color="F79646"/>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F79646"/>
          <w:bottom w:val="single" w:sz="8" w:space="0" w:color="F79646"/>
        </w:tcBorders>
      </w:tcPr>
    </w:tblStylePr>
    <w:tblStylePr w:type="band1Vert">
      <w:rPr>
        <w:rFonts w:ascii="Calibri" w:hAnsi="Calibri" w:cs="Times New Roman" w:hint="default"/>
      </w:rPr>
      <w:tblPr/>
      <w:tcPr>
        <w:shd w:val="clear" w:color="auto" w:fill="FDE4D0"/>
      </w:tcPr>
    </w:tblStylePr>
    <w:tblStylePr w:type="band1Horz">
      <w:rPr>
        <w:rFonts w:ascii="Calibri" w:hAnsi="Calibri" w:cs="Times New Roman" w:hint="default"/>
      </w:rPr>
      <w:tblPr/>
      <w:tcPr>
        <w:shd w:val="clear" w:color="auto" w:fill="FDE4D0"/>
      </w:tcPr>
    </w:tblStylePr>
  </w:style>
  <w:style w:type="table" w:customStyle="1" w:styleId="MediumList2-Accent62">
    <w:name w:val="Medium List 2 - Accent 6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rPr>
        <w:rFonts w:ascii="Cambria" w:hAnsi="Cambria" w:cs="Times New Roman" w:hint="default"/>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F7964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F79646"/>
          <w:insideH w:val="nil"/>
          <w:insideV w:val="nil"/>
        </w:tcBorders>
        <w:shd w:val="clear" w:color="auto" w:fill="FFFFFF"/>
      </w:tcPr>
    </w:tblStylePr>
    <w:tblStylePr w:type="lastCol">
      <w:rPr>
        <w:rFonts w:ascii="Cambria" w:hAnsi="Cambria" w:cs="Times New Roman" w:hint="default"/>
      </w:rPr>
      <w:tblPr/>
      <w:tcPr>
        <w:tcBorders>
          <w:top w:val="nil"/>
          <w:left w:val="single" w:sz="8" w:space="0" w:color="F7964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FDE4D0"/>
      </w:tcPr>
    </w:tblStylePr>
    <w:tblStylePr w:type="band1Horz">
      <w:rPr>
        <w:rFonts w:ascii="Cambria" w:hAnsi="Cambria" w:cs="Times New Roman" w:hint="default"/>
      </w:rPr>
      <w:tblPr/>
      <w:tcPr>
        <w:tcBorders>
          <w:top w:val="nil"/>
          <w:bottom w:val="nil"/>
          <w:insideH w:val="nil"/>
          <w:insideV w:val="nil"/>
        </w:tcBorders>
        <w:shd w:val="clear" w:color="auto" w:fill="FDE4D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Grid1-Accent62">
    <w:name w:val="Medium Grid 1 - Accent 6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F9B07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MediumGrid2-Accent62">
    <w:name w:val="Medium Grid 2 - Accent 6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ascii="Cambria" w:hAnsi="Cambria" w:cs="Times New Roman" w:hint="default"/>
        <w:b/>
        <w:bCs/>
        <w:color w:val="000000"/>
      </w:rPr>
      <w:tblPr/>
      <w:tcPr>
        <w:shd w:val="clear" w:color="auto" w:fill="FEF4EC"/>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FDE9D9"/>
      </w:tcPr>
    </w:tblStylePr>
    <w:tblStylePr w:type="band1Vert">
      <w:rPr>
        <w:rFonts w:ascii="Cambria" w:hAnsi="Cambria" w:cs="Times New Roman" w:hint="default"/>
      </w:rPr>
      <w:tblPr/>
      <w:tcPr>
        <w:shd w:val="clear" w:color="auto" w:fill="FBCAA2"/>
      </w:tcPr>
    </w:tblStylePr>
    <w:tblStylePr w:type="band1Horz">
      <w:rPr>
        <w:rFonts w:ascii="Cambria" w:hAnsi="Cambria" w:cs="Times New Roman" w:hint="default"/>
      </w:rPr>
      <w:tblPr/>
      <w:tcPr>
        <w:tcBorders>
          <w:insideH w:val="single" w:sz="6" w:space="0" w:color="F79646"/>
          <w:insideV w:val="single" w:sz="6" w:space="0" w:color="F79646"/>
        </w:tcBorders>
        <w:shd w:val="clear" w:color="auto" w:fill="FBCAA2"/>
      </w:tcPr>
    </w:tblStylePr>
    <w:tblStylePr w:type="nwCell">
      <w:rPr>
        <w:rFonts w:ascii="Cambria" w:hAnsi="Cambria" w:cs="Times New Roman" w:hint="default"/>
      </w:rPr>
      <w:tblPr/>
      <w:tcPr>
        <w:shd w:val="clear" w:color="auto" w:fill="FFFFFF"/>
      </w:tcPr>
    </w:tblStylePr>
  </w:style>
  <w:style w:type="table" w:customStyle="1" w:styleId="MediumGrid3-Accent62">
    <w:name w:val="Medium Grid 3 - Accent 6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Accent62">
    <w:name w:val="Dark List - Accent 62"/>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F79646"/>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974706"/>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E36C0A"/>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E36C0A"/>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E36C0A"/>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E36C0A"/>
      </w:tcPr>
    </w:tblStylePr>
  </w:style>
  <w:style w:type="table" w:customStyle="1" w:styleId="ColorfulShading-Accent62">
    <w:name w:val="Colorful Shading - Accent 6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ascii="Calibri" w:hAnsi="Calibri" w:cs="Times New Roman" w:hint="default"/>
        <w:b/>
        <w:bCs/>
      </w:rPr>
      <w:tblPr/>
      <w:tcPr>
        <w:tcBorders>
          <w:top w:val="nil"/>
          <w:left w:val="nil"/>
          <w:bottom w:val="single" w:sz="24" w:space="0" w:color="4BACC6"/>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B65608"/>
      </w:tcPr>
    </w:tblStylePr>
    <w:tblStylePr w:type="firstCol">
      <w:rPr>
        <w:rFonts w:ascii="Calibri" w:hAnsi="Calibri" w:cs="Times New Roman" w:hint="default"/>
        <w:color w:val="FFFFFF"/>
      </w:rPr>
      <w:tblPr/>
      <w:tcPr>
        <w:tcBorders>
          <w:top w:val="nil"/>
          <w:left w:val="nil"/>
          <w:bottom w:val="nil"/>
          <w:right w:val="nil"/>
          <w:insideH w:val="single" w:sz="4" w:space="0" w:color="B65608"/>
          <w:insideV w:val="nil"/>
        </w:tcBorders>
        <w:shd w:val="clear" w:color="auto" w:fill="B65608"/>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B65608"/>
      </w:tcPr>
    </w:tblStylePr>
    <w:tblStylePr w:type="band1Vert">
      <w:rPr>
        <w:rFonts w:ascii="Calibri" w:hAnsi="Calibri" w:cs="Times New Roman" w:hint="default"/>
      </w:rPr>
      <w:tblPr/>
      <w:tcPr>
        <w:shd w:val="clear" w:color="auto" w:fill="FBD4B4"/>
      </w:tcPr>
    </w:tblStylePr>
    <w:tblStylePr w:type="band1Horz">
      <w:rPr>
        <w:rFonts w:ascii="Calibri" w:hAnsi="Calibri" w:cs="Times New Roman" w:hint="default"/>
      </w:rPr>
      <w:tblPr/>
      <w:tcPr>
        <w:shd w:val="clear" w:color="auto" w:fill="FBCAA2"/>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List-Accent62">
    <w:name w:val="Colorful List - Accent 62"/>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EF4EC"/>
    </w:tcPr>
    <w:tblStylePr w:type="firstRow">
      <w:rPr>
        <w:rFonts w:ascii="Calibri" w:hAnsi="Calibri" w:cs="Times New Roman" w:hint="default"/>
        <w:b/>
        <w:bCs/>
        <w:color w:val="FFFFFF"/>
      </w:rPr>
      <w:tblPr/>
      <w:tcPr>
        <w:tcBorders>
          <w:bottom w:val="single" w:sz="12" w:space="0" w:color="FFFFFF"/>
        </w:tcBorders>
        <w:shd w:val="clear" w:color="auto" w:fill="348DA5"/>
      </w:tcPr>
    </w:tblStylePr>
    <w:tblStylePr w:type="lastRow">
      <w:rPr>
        <w:rFonts w:ascii="Calibri" w:hAnsi="Calibri" w:cs="Times New Roman" w:hint="default"/>
        <w:b/>
        <w:bCs/>
        <w:color w:val="348DA5"/>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FDE4D0"/>
      </w:tcPr>
    </w:tblStylePr>
    <w:tblStylePr w:type="band1Horz">
      <w:rPr>
        <w:rFonts w:ascii="Calibri" w:hAnsi="Calibri" w:cs="Times New Roman" w:hint="default"/>
      </w:rPr>
      <w:tblPr/>
      <w:tcPr>
        <w:shd w:val="clear" w:color="auto" w:fill="FDE9D9"/>
      </w:tcPr>
    </w:tblStylePr>
  </w:style>
  <w:style w:type="table" w:customStyle="1" w:styleId="ColorfulGrid-Accent62">
    <w:name w:val="Colorful Grid - Accent 62"/>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FDE9D9"/>
    </w:tcPr>
    <w:tblStylePr w:type="firstRow">
      <w:rPr>
        <w:rFonts w:ascii="Calibri" w:hAnsi="Calibri" w:cs="Times New Roman" w:hint="default"/>
        <w:b/>
        <w:bCs/>
      </w:rPr>
      <w:tblPr/>
      <w:tcPr>
        <w:shd w:val="clear" w:color="auto" w:fill="FBD4B4"/>
      </w:tcPr>
    </w:tblStylePr>
    <w:tblStylePr w:type="lastRow">
      <w:rPr>
        <w:rFonts w:ascii="Calibri" w:hAnsi="Calibri" w:cs="Times New Roman" w:hint="default"/>
        <w:b/>
        <w:bCs/>
        <w:color w:val="000000"/>
      </w:rPr>
      <w:tblPr/>
      <w:tcPr>
        <w:shd w:val="clear" w:color="auto" w:fill="FBD4B4"/>
      </w:tcPr>
    </w:tblStylePr>
    <w:tblStylePr w:type="firstCol">
      <w:rPr>
        <w:rFonts w:ascii="Calibri" w:hAnsi="Calibri" w:cs="Times New Roman" w:hint="default"/>
        <w:color w:val="FFFFFF"/>
      </w:rPr>
      <w:tblPr/>
      <w:tcPr>
        <w:shd w:val="clear" w:color="auto" w:fill="E36C0A"/>
      </w:tcPr>
    </w:tblStylePr>
    <w:tblStylePr w:type="lastCol">
      <w:rPr>
        <w:rFonts w:ascii="Calibri" w:hAnsi="Calibri" w:cs="Times New Roman" w:hint="default"/>
        <w:color w:val="FFFFFF"/>
      </w:rPr>
      <w:tblPr/>
      <w:tcPr>
        <w:shd w:val="clear" w:color="auto" w:fill="E36C0A"/>
      </w:tc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11fa">
    <w:name w:val="表 (格子)11"/>
    <w:basedOn w:val="a4"/>
    <w:uiPriority w:val="99"/>
    <w:rsid w:val="006529B2"/>
    <w:pPr>
      <w:jc w:val="both"/>
    </w:pPr>
    <w:rPr>
      <w:rFonts w:eastAsia="ＭＳ 明朝"/>
      <w:kern w:val="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1">
    <w:name w:val="Light Shading11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left w:val="nil"/>
          <w:right w:val="nil"/>
          <w:insideH w:val="nil"/>
          <w:insideV w:val="nil"/>
        </w:tcBorders>
        <w:shd w:val="clear" w:color="auto" w:fill="C0C0C0"/>
      </w:tcPr>
    </w:tblStylePr>
  </w:style>
  <w:style w:type="table" w:customStyle="1" w:styleId="LightList111">
    <w:name w:val="Light List1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111">
    <w:name w:val="Light Grid1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111">
    <w:name w:val="Medium Shading 11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0C0C0"/>
      </w:tcPr>
    </w:tblStylePr>
    <w:tblStylePr w:type="band1Horz">
      <w:rPr>
        <w:rFonts w:ascii="Calibri" w:hAnsi="Calibri" w:cs="Times New Roman" w:hint="default"/>
      </w:rPr>
      <w:tblPr/>
      <w:tcPr>
        <w:tcBorders>
          <w:insideH w:val="nil"/>
          <w:insideV w:val="nil"/>
        </w:tcBorders>
        <w:shd w:val="clear" w:color="auto" w:fill="C0C0C0"/>
      </w:tcPr>
    </w:tblStylePr>
    <w:tblStylePr w:type="band2Horz">
      <w:rPr>
        <w:rFonts w:ascii="Calibri" w:hAnsi="Calibri" w:cs="Times New Roman" w:hint="default"/>
      </w:rPr>
      <w:tblPr/>
      <w:tcPr>
        <w:tcBorders>
          <w:insideH w:val="nil"/>
          <w:insideV w:val="nil"/>
        </w:tcBorders>
      </w:tcPr>
    </w:tblStylePr>
  </w:style>
  <w:style w:type="table" w:customStyle="1" w:styleId="MediumShading2111">
    <w:name w:val="Medium Shading 21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Calibri" w:hAnsi="Calibri" w:cs="Times New Roman" w:hint="default"/>
        <w:b/>
        <w:bCs/>
        <w:color w:val="FFFFFF"/>
      </w:rPr>
      <w:tblPr/>
      <w:tcPr>
        <w:tcBorders>
          <w:left w:val="nil"/>
          <w:right w:val="nil"/>
          <w:insideH w:val="nil"/>
          <w:insideV w:val="nil"/>
        </w:tcBorders>
        <w:shd w:val="clear" w:color="auto" w:fill="000000"/>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11">
    <w:name w:val="Medium List 111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000000"/>
        <w:bottom w:val="single" w:sz="8" w:space="0" w:color="000000"/>
      </w:tblBorders>
    </w:tblPr>
    <w:tblStylePr w:type="firstRow">
      <w:rPr>
        <w:rFonts w:ascii="Times New Roman" w:eastAsia="Times New Roman" w:hAnsi="Times New Roman" w:cs="Times New Roman" w:hint="default"/>
      </w:rPr>
      <w:tblPr/>
      <w:tcPr>
        <w:tcBorders>
          <w:top w:val="nil"/>
          <w:bottom w:val="single" w:sz="8" w:space="0" w:color="000000"/>
        </w:tcBorders>
      </w:tcPr>
    </w:tblStylePr>
    <w:tblStylePr w:type="lastRow">
      <w:rPr>
        <w:rFonts w:ascii="Calibri" w:hAnsi="Calibri" w:cs="Times New Roman" w:hint="default"/>
        <w:b/>
        <w:bCs/>
        <w:color w:val="1F497D"/>
      </w:rPr>
      <w:tblPr/>
      <w:tcPr>
        <w:tcBorders>
          <w:top w:val="single" w:sz="8" w:space="0" w:color="000000"/>
          <w:bottom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000000"/>
          <w:bottom w:val="single" w:sz="8" w:space="0" w:color="000000"/>
        </w:tcBorders>
      </w:tcPr>
    </w:tblStylePr>
    <w:tblStylePr w:type="band1Vert">
      <w:rPr>
        <w:rFonts w:ascii="Calibri" w:hAnsi="Calibri" w:cs="Times New Roman" w:hint="default"/>
      </w:rPr>
      <w:tblPr/>
      <w:tcPr>
        <w:shd w:val="clear" w:color="auto" w:fill="C0C0C0"/>
      </w:tcPr>
    </w:tblStylePr>
    <w:tblStylePr w:type="band1Horz">
      <w:rPr>
        <w:rFonts w:ascii="Calibri" w:hAnsi="Calibri" w:cs="Times New Roman" w:hint="default"/>
      </w:rPr>
      <w:tblPr/>
      <w:tcPr>
        <w:shd w:val="clear" w:color="auto" w:fill="C0C0C0"/>
      </w:tcPr>
    </w:tblStylePr>
  </w:style>
  <w:style w:type="table" w:customStyle="1" w:styleId="MediumList2111">
    <w:name w:val="Medium List 211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mbria" w:hAnsi="Cambria"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mbria" w:hAnsi="Cambria"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mbria" w:hAnsi="Cambria"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C0C0C0"/>
      </w:tcPr>
    </w:tblStylePr>
    <w:tblStylePr w:type="band1Horz">
      <w:rPr>
        <w:rFonts w:ascii="Cambria" w:hAnsi="Cambria" w:cs="Times New Roman" w:hint="default"/>
      </w:rPr>
      <w:tblPr/>
      <w:tcPr>
        <w:tcBorders>
          <w:top w:val="nil"/>
          <w:bottom w:val="nil"/>
          <w:insideH w:val="nil"/>
          <w:insideV w:val="nil"/>
        </w:tcBorders>
        <w:shd w:val="clear" w:color="auto" w:fill="C0C0C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Grid1111">
    <w:name w:val="Medium Grid 11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40404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808080"/>
      </w:tcPr>
    </w:tblStylePr>
    <w:tblStylePr w:type="band1Horz">
      <w:rPr>
        <w:rFonts w:ascii="Calibri" w:hAnsi="Calibri" w:cs="Times New Roman" w:hint="default"/>
      </w:rPr>
      <w:tblPr/>
      <w:tcPr>
        <w:shd w:val="clear" w:color="auto" w:fill="808080"/>
      </w:tcPr>
    </w:tblStylePr>
  </w:style>
  <w:style w:type="table" w:customStyle="1" w:styleId="MediumGrid2111">
    <w:name w:val="Medium Grid 211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ascii="Cambria" w:hAnsi="Cambria" w:cs="Times New Roman" w:hint="default"/>
        <w:b/>
        <w:bCs/>
        <w:color w:val="000000"/>
      </w:rPr>
      <w:tblPr/>
      <w:tcPr>
        <w:shd w:val="clear" w:color="auto" w:fill="E6E6E6"/>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CCCCCC"/>
      </w:tcPr>
    </w:tblStylePr>
    <w:tblStylePr w:type="band1Vert">
      <w:rPr>
        <w:rFonts w:ascii="Cambria" w:hAnsi="Cambria" w:cs="Times New Roman" w:hint="default"/>
      </w:rPr>
      <w:tblPr/>
      <w:tcPr>
        <w:shd w:val="clear" w:color="auto" w:fill="808080"/>
      </w:tcPr>
    </w:tblStylePr>
    <w:tblStylePr w:type="band1Horz">
      <w:rPr>
        <w:rFonts w:ascii="Cambria" w:hAnsi="Cambria" w:cs="Times New Roman" w:hint="default"/>
      </w:rPr>
      <w:tblPr/>
      <w:tcPr>
        <w:tcBorders>
          <w:insideH w:val="single" w:sz="6" w:space="0" w:color="000000"/>
          <w:insideV w:val="single" w:sz="6" w:space="0" w:color="000000"/>
        </w:tcBorders>
        <w:shd w:val="clear" w:color="auto" w:fill="808080"/>
      </w:tcPr>
    </w:tblStylePr>
    <w:tblStylePr w:type="nwCell">
      <w:rPr>
        <w:rFonts w:ascii="Cambria" w:hAnsi="Cambria" w:cs="Times New Roman" w:hint="default"/>
      </w:rPr>
      <w:tblPr/>
      <w:tcPr>
        <w:shd w:val="clear" w:color="auto" w:fill="FFFFFF"/>
      </w:tcPr>
    </w:tblStylePr>
  </w:style>
  <w:style w:type="table" w:customStyle="1" w:styleId="MediumGrid3111">
    <w:name w:val="Medium Grid 31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DarkList111">
    <w:name w:val="Dark List111"/>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000000"/>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000000"/>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000000"/>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000000"/>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000000"/>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000000"/>
      </w:tcPr>
    </w:tblStylePr>
  </w:style>
  <w:style w:type="table" w:customStyle="1" w:styleId="ColorfulShading111">
    <w:name w:val="Colorful Shading11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000000"/>
      </w:tcPr>
    </w:tblStylePr>
    <w:tblStylePr w:type="firstCol">
      <w:rPr>
        <w:rFonts w:ascii="Calibri" w:hAnsi="Calibri" w:cs="Times New Roman" w:hint="default"/>
        <w:color w:val="FFFFFF"/>
      </w:rPr>
      <w:tblPr/>
      <w:tcPr>
        <w:tcBorders>
          <w:top w:val="nil"/>
          <w:left w:val="nil"/>
          <w:bottom w:val="nil"/>
          <w:right w:val="nil"/>
          <w:insideH w:val="single" w:sz="4" w:space="0" w:color="000000"/>
          <w:insideV w:val="nil"/>
        </w:tcBorders>
        <w:shd w:val="clear" w:color="auto" w:fill="00000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000000"/>
      </w:tcPr>
    </w:tblStylePr>
    <w:tblStylePr w:type="band1Vert">
      <w:rPr>
        <w:rFonts w:ascii="Calibri" w:hAnsi="Calibri" w:cs="Times New Roman" w:hint="default"/>
      </w:rPr>
      <w:tblPr/>
      <w:tcPr>
        <w:shd w:val="clear" w:color="auto" w:fill="999999"/>
      </w:tcPr>
    </w:tblStylePr>
    <w:tblStylePr w:type="band1Horz">
      <w:rPr>
        <w:rFonts w:ascii="Calibri" w:hAnsi="Calibri" w:cs="Times New Roman" w:hint="default"/>
      </w:rPr>
      <w:tblPr/>
      <w:tcPr>
        <w:shd w:val="clear" w:color="auto" w:fill="808080"/>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List111">
    <w:name w:val="Colorful List111"/>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6E6E6"/>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C0C0C0"/>
      </w:tcPr>
    </w:tblStylePr>
    <w:tblStylePr w:type="band1Horz">
      <w:rPr>
        <w:rFonts w:ascii="Calibri" w:hAnsi="Calibri" w:cs="Times New Roman" w:hint="default"/>
      </w:rPr>
      <w:tblPr/>
      <w:tcPr>
        <w:shd w:val="clear" w:color="auto" w:fill="CCCCCC"/>
      </w:tcPr>
    </w:tblStylePr>
  </w:style>
  <w:style w:type="table" w:customStyle="1" w:styleId="ColorfulGrid111">
    <w:name w:val="Colorful Grid111"/>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CCCCCC"/>
    </w:tcPr>
    <w:tblStylePr w:type="firstRow">
      <w:rPr>
        <w:rFonts w:ascii="Calibri" w:hAnsi="Calibri" w:cs="Times New Roman" w:hint="default"/>
        <w:b/>
        <w:bCs/>
      </w:rPr>
      <w:tblPr/>
      <w:tcPr>
        <w:shd w:val="clear" w:color="auto" w:fill="999999"/>
      </w:tcPr>
    </w:tblStylePr>
    <w:tblStylePr w:type="lastRow">
      <w:rPr>
        <w:rFonts w:ascii="Calibri" w:hAnsi="Calibri" w:cs="Times New Roman" w:hint="default"/>
        <w:b/>
        <w:bCs/>
        <w:color w:val="000000"/>
      </w:rPr>
      <w:tblPr/>
      <w:tcPr>
        <w:shd w:val="clear" w:color="auto" w:fill="999999"/>
      </w:tcPr>
    </w:tblStylePr>
    <w:tblStylePr w:type="firstCol">
      <w:rPr>
        <w:rFonts w:ascii="Calibri" w:hAnsi="Calibri" w:cs="Times New Roman" w:hint="default"/>
        <w:color w:val="FFFFFF"/>
      </w:rPr>
      <w:tblPr/>
      <w:tcPr>
        <w:shd w:val="clear" w:color="auto" w:fill="000000"/>
      </w:tcPr>
    </w:tblStylePr>
    <w:tblStylePr w:type="lastCol">
      <w:rPr>
        <w:rFonts w:ascii="Calibri" w:hAnsi="Calibri" w:cs="Times New Roman" w:hint="default"/>
        <w:color w:val="FFFFFF"/>
      </w:rPr>
      <w:tblPr/>
      <w:tcPr>
        <w:shd w:val="clear" w:color="auto" w:fill="000000"/>
      </w:tcPr>
    </w:tblStylePr>
    <w:tblStylePr w:type="band1Vert">
      <w:rPr>
        <w:rFonts w:ascii="Calibri" w:hAnsi="Calibri" w:cs="Times New Roman" w:hint="default"/>
      </w:rPr>
      <w:tblPr/>
      <w:tcPr>
        <w:shd w:val="clear" w:color="auto" w:fill="808080"/>
      </w:tcPr>
    </w:tblStylePr>
    <w:tblStylePr w:type="band1Horz">
      <w:rPr>
        <w:rFonts w:ascii="Calibri" w:hAnsi="Calibri" w:cs="Times New Roman" w:hint="default"/>
      </w:rPr>
      <w:tblPr/>
      <w:tcPr>
        <w:shd w:val="clear" w:color="auto" w:fill="808080"/>
      </w:tcPr>
    </w:tblStylePr>
  </w:style>
  <w:style w:type="table" w:customStyle="1" w:styleId="LightShading-Accent1111">
    <w:name w:val="Light Shading - Accent 1111"/>
    <w:basedOn w:val="a4"/>
    <w:uiPriority w:val="99"/>
    <w:rsid w:val="006529B2"/>
    <w:rPr>
      <w:rFonts w:ascii="Calibri" w:eastAsia="ＭＳ 明朝" w:hAnsi="Calibri"/>
      <w:color w:val="365F91"/>
      <w:kern w:val="2"/>
      <w:lang w:val="en-US" w:eastAsia="ja-JP"/>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3DFEE"/>
      </w:tcPr>
    </w:tblStylePr>
    <w:tblStylePr w:type="band1Horz">
      <w:rPr>
        <w:rFonts w:ascii="Calibri" w:hAnsi="Calibri" w:cs="Times New Roman" w:hint="default"/>
      </w:rPr>
      <w:tblPr/>
      <w:tcPr>
        <w:tcBorders>
          <w:left w:val="nil"/>
          <w:right w:val="nil"/>
          <w:insideH w:val="nil"/>
          <w:insideV w:val="nil"/>
        </w:tcBorders>
        <w:shd w:val="clear" w:color="auto" w:fill="D3DFEE"/>
      </w:tcPr>
    </w:tblStylePr>
  </w:style>
  <w:style w:type="table" w:customStyle="1" w:styleId="LightList-Accent1111">
    <w:name w:val="Light List - Accent 11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1">
    <w:name w:val="Light Grid - Accent 11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11">
    <w:name w:val="Medium Shading 1 - Accent 11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3DFEE"/>
      </w:tcPr>
    </w:tblStylePr>
    <w:tblStylePr w:type="band1Horz">
      <w:rPr>
        <w:rFonts w:ascii="Calibri" w:hAnsi="Calibri" w:cs="Times New Roman" w:hint="default"/>
      </w:rPr>
      <w:tblPr/>
      <w:tcPr>
        <w:tcBorders>
          <w:insideH w:val="nil"/>
          <w:insideV w:val="nil"/>
        </w:tcBorders>
        <w:shd w:val="clear" w:color="auto" w:fill="D3DFEE"/>
      </w:tcPr>
    </w:tblStylePr>
    <w:tblStylePr w:type="band2Horz">
      <w:rPr>
        <w:rFonts w:ascii="Calibri" w:hAnsi="Calibri" w:cs="Times New Roman" w:hint="default"/>
      </w:rPr>
      <w:tblPr/>
      <w:tcPr>
        <w:tcBorders>
          <w:insideH w:val="nil"/>
          <w:insideV w:val="nil"/>
        </w:tcBorders>
      </w:tcPr>
    </w:tblStylePr>
  </w:style>
  <w:style w:type="table" w:customStyle="1" w:styleId="MediumShading2-Accent1111">
    <w:name w:val="Medium Shading 2 - Accent 1111"/>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ascii="Calibri" w:hAnsi="Calibri" w:cs="Times New Roman" w:hint="default"/>
        <w:b/>
        <w:bCs/>
        <w:color w:val="FFFFFF"/>
      </w:rPr>
      <w:tblPr/>
      <w:tcPr>
        <w:tcBorders>
          <w:left w:val="nil"/>
          <w:right w:val="nil"/>
          <w:insideH w:val="nil"/>
          <w:insideV w:val="nil"/>
        </w:tcBorders>
        <w:shd w:val="clear" w:color="auto" w:fill="4F81BD"/>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1111">
    <w:name w:val="Medium List 1 - Accent 111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4F81BD"/>
        <w:bottom w:val="single" w:sz="8" w:space="0" w:color="4F81BD"/>
      </w:tblBorders>
    </w:tblPr>
    <w:tblStylePr w:type="firstRow">
      <w:rPr>
        <w:rFonts w:ascii="Times New Roman" w:eastAsia="Times New Roman" w:hAnsi="Times New Roman" w:cs="Times New Roman" w:hint="default"/>
      </w:rPr>
      <w:tblPr/>
      <w:tcPr>
        <w:tcBorders>
          <w:top w:val="nil"/>
          <w:bottom w:val="single" w:sz="8" w:space="0" w:color="4F81BD"/>
        </w:tcBorders>
      </w:tcPr>
    </w:tblStylePr>
    <w:tblStylePr w:type="lastRow">
      <w:rPr>
        <w:rFonts w:ascii="Calibri" w:hAnsi="Calibri" w:cs="Times New Roman" w:hint="default"/>
        <w:b/>
        <w:bCs/>
        <w:color w:val="1F497D"/>
      </w:rPr>
      <w:tblPr/>
      <w:tcPr>
        <w:tcBorders>
          <w:top w:val="single" w:sz="8" w:space="0" w:color="4F81BD"/>
          <w:bottom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4F81BD"/>
          <w:bottom w:val="single" w:sz="8" w:space="0" w:color="4F81BD"/>
        </w:tcBorders>
      </w:tcPr>
    </w:tblStylePr>
    <w:tblStylePr w:type="band1Vert">
      <w:rPr>
        <w:rFonts w:ascii="Calibri" w:hAnsi="Calibri" w:cs="Times New Roman" w:hint="default"/>
      </w:rPr>
      <w:tblPr/>
      <w:tcPr>
        <w:shd w:val="clear" w:color="auto" w:fill="D3DFEE"/>
      </w:tcPr>
    </w:tblStylePr>
    <w:tblStylePr w:type="band1Horz">
      <w:rPr>
        <w:rFonts w:ascii="Calibri" w:hAnsi="Calibri" w:cs="Times New Roman" w:hint="default"/>
      </w:rPr>
      <w:tblPr/>
      <w:tcPr>
        <w:shd w:val="clear" w:color="auto" w:fill="D3DFEE"/>
      </w:tcPr>
    </w:tblStylePr>
  </w:style>
  <w:style w:type="table" w:customStyle="1" w:styleId="21ff">
    <w:name w:val="表 (格子)21"/>
    <w:basedOn w:val="a4"/>
    <w:uiPriority w:val="99"/>
    <w:rsid w:val="006529B2"/>
    <w:pPr>
      <w:jc w:val="both"/>
    </w:pPr>
    <w:rPr>
      <w:rFonts w:eastAsia="ＭＳ 明朝"/>
      <w:kern w:val="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1">
    <w:name w:val="Light Shading - Accent 121"/>
    <w:basedOn w:val="a4"/>
    <w:uiPriority w:val="99"/>
    <w:rsid w:val="006529B2"/>
    <w:rPr>
      <w:rFonts w:ascii="Calibri" w:eastAsia="ＭＳ 明朝" w:hAnsi="Calibri"/>
      <w:color w:val="365F91"/>
      <w:kern w:val="2"/>
      <w:lang w:val="en-US" w:eastAsia="ja-JP"/>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3DFEE"/>
      </w:tcPr>
    </w:tblStylePr>
    <w:tblStylePr w:type="band1Horz">
      <w:rPr>
        <w:rFonts w:ascii="Calibri" w:hAnsi="Calibri" w:cs="Times New Roman" w:hint="default"/>
      </w:rPr>
      <w:tblPr/>
      <w:tcPr>
        <w:tcBorders>
          <w:left w:val="nil"/>
          <w:right w:val="nil"/>
          <w:insideH w:val="nil"/>
          <w:insideV w:val="nil"/>
        </w:tcBorders>
        <w:shd w:val="clear" w:color="auto" w:fill="D3DFEE"/>
      </w:tcPr>
    </w:tblStylePr>
  </w:style>
  <w:style w:type="table" w:customStyle="1" w:styleId="LightList-Accent121">
    <w:name w:val="Light List - Accent 1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21">
    <w:name w:val="Light Grid - Accent 1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21">
    <w:name w:val="Medium Shading 1 - Accent 1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3DFEE"/>
      </w:tcPr>
    </w:tblStylePr>
    <w:tblStylePr w:type="band1Horz">
      <w:rPr>
        <w:rFonts w:ascii="Calibri" w:hAnsi="Calibri" w:cs="Times New Roman" w:hint="default"/>
      </w:rPr>
      <w:tblPr/>
      <w:tcPr>
        <w:tcBorders>
          <w:insideH w:val="nil"/>
          <w:insideV w:val="nil"/>
        </w:tcBorders>
        <w:shd w:val="clear" w:color="auto" w:fill="D3DFEE"/>
      </w:tcPr>
    </w:tblStylePr>
    <w:tblStylePr w:type="band2Horz">
      <w:rPr>
        <w:rFonts w:ascii="Calibri" w:hAnsi="Calibri" w:cs="Times New Roman" w:hint="default"/>
      </w:rPr>
      <w:tblPr/>
      <w:tcPr>
        <w:tcBorders>
          <w:insideH w:val="nil"/>
          <w:insideV w:val="nil"/>
        </w:tcBorders>
      </w:tcPr>
    </w:tblStylePr>
  </w:style>
  <w:style w:type="table" w:customStyle="1" w:styleId="MediumShading2-Accent121">
    <w:name w:val="Medium Shading 2 - Accent 121"/>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ascii="Calibri" w:hAnsi="Calibri" w:cs="Times New Roman" w:hint="default"/>
        <w:b/>
        <w:bCs/>
        <w:color w:val="FFFFFF"/>
      </w:rPr>
      <w:tblPr/>
      <w:tcPr>
        <w:tcBorders>
          <w:left w:val="nil"/>
          <w:right w:val="nil"/>
          <w:insideH w:val="nil"/>
          <w:insideV w:val="nil"/>
        </w:tcBorders>
        <w:shd w:val="clear" w:color="auto" w:fill="4F81BD"/>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121">
    <w:name w:val="Medium List 1 - Accent 12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4F81BD"/>
        <w:bottom w:val="single" w:sz="8" w:space="0" w:color="4F81BD"/>
      </w:tblBorders>
    </w:tblPr>
    <w:tblStylePr w:type="firstRow">
      <w:rPr>
        <w:rFonts w:ascii="Times New Roman" w:eastAsia="Times New Roman" w:hAnsi="Times New Roman" w:cs="Times New Roman" w:hint="default"/>
      </w:rPr>
      <w:tblPr/>
      <w:tcPr>
        <w:tcBorders>
          <w:top w:val="nil"/>
          <w:bottom w:val="single" w:sz="8" w:space="0" w:color="4F81BD"/>
        </w:tcBorders>
      </w:tcPr>
    </w:tblStylePr>
    <w:tblStylePr w:type="lastRow">
      <w:rPr>
        <w:rFonts w:ascii="Calibri" w:hAnsi="Calibri" w:cs="Times New Roman" w:hint="default"/>
        <w:b/>
        <w:bCs/>
        <w:color w:val="1F497D"/>
      </w:rPr>
      <w:tblPr/>
      <w:tcPr>
        <w:tcBorders>
          <w:top w:val="single" w:sz="8" w:space="0" w:color="4F81BD"/>
          <w:bottom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4F81BD"/>
          <w:bottom w:val="single" w:sz="8" w:space="0" w:color="4F81BD"/>
        </w:tcBorders>
      </w:tcPr>
    </w:tblStylePr>
    <w:tblStylePr w:type="band1Vert">
      <w:rPr>
        <w:rFonts w:ascii="Calibri" w:hAnsi="Calibri" w:cs="Times New Roman" w:hint="default"/>
      </w:rPr>
      <w:tblPr/>
      <w:tcPr>
        <w:shd w:val="clear" w:color="auto" w:fill="D3DFEE"/>
      </w:tcPr>
    </w:tblStylePr>
    <w:tblStylePr w:type="band1Horz">
      <w:rPr>
        <w:rFonts w:ascii="Calibri" w:hAnsi="Calibri" w:cs="Times New Roman" w:hint="default"/>
      </w:rPr>
      <w:tblPr/>
      <w:tcPr>
        <w:shd w:val="clear" w:color="auto" w:fill="D3DFEE"/>
      </w:tcPr>
    </w:tblStylePr>
  </w:style>
  <w:style w:type="table" w:customStyle="1" w:styleId="31f5">
    <w:name w:val="表 (格子)31"/>
    <w:basedOn w:val="a4"/>
    <w:uiPriority w:val="59"/>
    <w:rsid w:val="006529B2"/>
    <w:rPr>
      <w:rFonts w:ascii="Verdana" w:eastAsia="Calibri" w:hAnsi="Verdana"/>
      <w:color w:val="000000"/>
      <w:kern w:val="2"/>
      <w:szCs w:val="22"/>
      <w:lang w:val="nl-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e">
    <w:name w:val="表 (格子)51"/>
    <w:basedOn w:val="a4"/>
    <w:uiPriority w:val="59"/>
    <w:rsid w:val="006529B2"/>
    <w:rPr>
      <w:rFonts w:ascii="Calibri" w:eastAsia="SimSun" w:hAnsi="Calibri" w:cs="Arial"/>
      <w:kern w:val="2"/>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a">
    <w:name w:val="表 (格子)61"/>
    <w:basedOn w:val="a4"/>
    <w:uiPriority w:val="99"/>
    <w:rsid w:val="006529B2"/>
    <w:pPr>
      <w:jc w:val="both"/>
    </w:pPr>
    <w:rPr>
      <w:rFonts w:eastAsia="ＭＳ 明朝"/>
      <w:kern w:val="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7">
    <w:name w:val="表 (シンプル) 131"/>
    <w:basedOn w:val="a4"/>
    <w:uiPriority w:val="99"/>
    <w:semiHidden/>
    <w:rsid w:val="006529B2"/>
    <w:rPr>
      <w:rFonts w:ascii="Calibri" w:eastAsia="ＭＳ 明朝" w:hAnsi="Calibri"/>
      <w:kern w:val="2"/>
      <w:lang w:val="en-US" w:eastAsia="ja-JP"/>
    </w:rPr>
    <w:tblPr>
      <w:tblInd w:w="0" w:type="nil"/>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310">
    <w:name w:val="表 (シンプル) 231"/>
    <w:basedOn w:val="a4"/>
    <w:uiPriority w:val="99"/>
    <w:semiHidden/>
    <w:rsid w:val="006529B2"/>
    <w:rPr>
      <w:rFonts w:ascii="Calibri" w:eastAsia="ＭＳ 明朝" w:hAnsi="Calibri"/>
      <w:kern w:val="2"/>
      <w:lang w:val="en-US" w:eastAsia="ja-JP"/>
    </w:rPr>
    <w:tblPr>
      <w:tblInd w:w="0" w:type="nil"/>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310">
    <w:name w:val="表 (シンプル) 331"/>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318">
    <w:name w:val="表 (クラシック) 131"/>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311">
    <w:name w:val="表 (クラシック) 231"/>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311">
    <w:name w:val="表 (クラシック) 331"/>
    <w:basedOn w:val="a4"/>
    <w:uiPriority w:val="99"/>
    <w:semiHidden/>
    <w:rsid w:val="006529B2"/>
    <w:rPr>
      <w:rFonts w:ascii="Calibri" w:eastAsia="ＭＳ 明朝" w:hAnsi="Calibri"/>
      <w:color w:val="000080"/>
      <w:kern w:val="2"/>
      <w:lang w:val="en-US" w:eastAsia="ja-JP"/>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310">
    <w:name w:val="表 (クラシック) 431"/>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319">
    <w:name w:val="表 (カラフル) 131"/>
    <w:basedOn w:val="a4"/>
    <w:uiPriority w:val="99"/>
    <w:semiHidden/>
    <w:rsid w:val="006529B2"/>
    <w:rPr>
      <w:rFonts w:ascii="Calibri" w:eastAsia="ＭＳ 明朝" w:hAnsi="Calibri"/>
      <w:color w:val="FFFFFF"/>
      <w:kern w:val="2"/>
      <w:lang w:val="en-US" w:eastAsia="ja-JP"/>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312">
    <w:name w:val="表 (カラフル) 231"/>
    <w:basedOn w:val="a4"/>
    <w:uiPriority w:val="99"/>
    <w:semiHidden/>
    <w:rsid w:val="006529B2"/>
    <w:rPr>
      <w:rFonts w:ascii="Calibri" w:eastAsia="ＭＳ 明朝" w:hAnsi="Calibri"/>
      <w:kern w:val="2"/>
      <w:lang w:val="en-US" w:eastAsia="ja-JP"/>
    </w:rPr>
    <w:tblPr>
      <w:tblInd w:w="0" w:type="nil"/>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312">
    <w:name w:val="表 (カラフル) 331"/>
    <w:basedOn w:val="a4"/>
    <w:uiPriority w:val="99"/>
    <w:semiHidden/>
    <w:rsid w:val="006529B2"/>
    <w:rPr>
      <w:rFonts w:ascii="Calibri" w:eastAsia="ＭＳ 明朝" w:hAnsi="Calibri"/>
      <w:kern w:val="2"/>
      <w:lang w:val="en-US" w:eastAsia="ja-JP"/>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31a">
    <w:name w:val="表 (列の強調) 131"/>
    <w:basedOn w:val="a4"/>
    <w:uiPriority w:val="99"/>
    <w:semiHidden/>
    <w:rsid w:val="006529B2"/>
    <w:rPr>
      <w:rFonts w:ascii="Calibri" w:eastAsia="ＭＳ 明朝" w:hAnsi="Calibri"/>
      <w:b/>
      <w:bCs/>
      <w:kern w:val="2"/>
      <w:lang w:val="en-US" w:eastAsia="ja-JP"/>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313">
    <w:name w:val="表 (列の強調) 231"/>
    <w:basedOn w:val="a4"/>
    <w:uiPriority w:val="99"/>
    <w:semiHidden/>
    <w:rsid w:val="006529B2"/>
    <w:rPr>
      <w:rFonts w:ascii="Calibri" w:eastAsia="ＭＳ 明朝" w:hAnsi="Calibri"/>
      <w:b/>
      <w:bCs/>
      <w:kern w:val="2"/>
      <w:lang w:val="en-US" w:eastAsia="ja-JP"/>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313">
    <w:name w:val="表 (列の強調) 331"/>
    <w:basedOn w:val="a4"/>
    <w:uiPriority w:val="99"/>
    <w:semiHidden/>
    <w:rsid w:val="006529B2"/>
    <w:rPr>
      <w:rFonts w:ascii="Calibri" w:eastAsia="ＭＳ 明朝" w:hAnsi="Calibri"/>
      <w:b/>
      <w:bCs/>
      <w:kern w:val="2"/>
      <w:lang w:val="en-US" w:eastAsia="ja-JP"/>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311">
    <w:name w:val="表 (列の強調) 431"/>
    <w:basedOn w:val="a4"/>
    <w:uiPriority w:val="99"/>
    <w:semiHidden/>
    <w:rsid w:val="006529B2"/>
    <w:rPr>
      <w:rFonts w:ascii="Calibri" w:eastAsia="ＭＳ 明朝" w:hAnsi="Calibri"/>
      <w:kern w:val="2"/>
      <w:lang w:val="en-US" w:eastAsia="ja-JP"/>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310">
    <w:name w:val="表 (列の強調) 531"/>
    <w:basedOn w:val="a4"/>
    <w:uiPriority w:val="99"/>
    <w:semiHidden/>
    <w:rsid w:val="006529B2"/>
    <w:rPr>
      <w:rFonts w:ascii="Calibri" w:eastAsia="ＭＳ 明朝" w:hAnsi="Calibri"/>
      <w:kern w:val="2"/>
      <w:lang w:val="en-US" w:eastAsia="ja-JP"/>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31b">
    <w:name w:val="表 (格子) 131"/>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314">
    <w:name w:val="表 (格子) 231"/>
    <w:basedOn w:val="a4"/>
    <w:uiPriority w:val="99"/>
    <w:semiHidden/>
    <w:rsid w:val="006529B2"/>
    <w:rPr>
      <w:rFonts w:ascii="Calibri" w:eastAsia="ＭＳ 明朝" w:hAnsi="Calibri"/>
      <w:kern w:val="2"/>
      <w:lang w:val="en-US" w:eastAsia="ja-JP"/>
    </w:rPr>
    <w:tblPr>
      <w:tblInd w:w="0" w:type="nil"/>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314">
    <w:name w:val="表 (格子) 331"/>
    <w:basedOn w:val="a4"/>
    <w:uiPriority w:val="99"/>
    <w:semiHidden/>
    <w:rsid w:val="006529B2"/>
    <w:rPr>
      <w:rFonts w:ascii="Calibri" w:eastAsia="ＭＳ 明朝" w:hAnsi="Calibri"/>
      <w:kern w:val="2"/>
      <w:lang w:val="en-US" w:eastAsia="ja-JP"/>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312">
    <w:name w:val="表 (格子) 431"/>
    <w:basedOn w:val="a4"/>
    <w:uiPriority w:val="99"/>
    <w:semiHidden/>
    <w:rsid w:val="006529B2"/>
    <w:rPr>
      <w:rFonts w:ascii="Calibri" w:eastAsia="ＭＳ 明朝" w:hAnsi="Calibri"/>
      <w:kern w:val="2"/>
      <w:lang w:val="en-US" w:eastAsia="ja-JP"/>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311">
    <w:name w:val="表 (格子) 531"/>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310">
    <w:name w:val="表 (格子) 631"/>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310">
    <w:name w:val="表 (格子) 731"/>
    <w:basedOn w:val="a4"/>
    <w:uiPriority w:val="99"/>
    <w:semiHidden/>
    <w:rsid w:val="006529B2"/>
    <w:rPr>
      <w:rFonts w:ascii="Calibri" w:eastAsia="ＭＳ 明朝" w:hAnsi="Calibri"/>
      <w:b/>
      <w:bCs/>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310">
    <w:name w:val="表 (格子) 831"/>
    <w:basedOn w:val="a4"/>
    <w:uiPriority w:val="99"/>
    <w:semiHidden/>
    <w:rsid w:val="006529B2"/>
    <w:rPr>
      <w:rFonts w:ascii="Calibri" w:eastAsia="ＭＳ 明朝" w:hAnsi="Calibri"/>
      <w:kern w:val="2"/>
      <w:lang w:val="en-US" w:eastAsia="ja-JP"/>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31c">
    <w:name w:val="表 (一覧) 131"/>
    <w:basedOn w:val="a4"/>
    <w:uiPriority w:val="99"/>
    <w:semiHidden/>
    <w:rsid w:val="006529B2"/>
    <w:rPr>
      <w:rFonts w:ascii="Calibri" w:eastAsia="ＭＳ 明朝" w:hAnsi="Calibri"/>
      <w:kern w:val="2"/>
      <w:lang w:val="en-US" w:eastAsia="ja-JP"/>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315">
    <w:name w:val="表 (一覧) 231"/>
    <w:basedOn w:val="a4"/>
    <w:uiPriority w:val="99"/>
    <w:semiHidden/>
    <w:rsid w:val="006529B2"/>
    <w:rPr>
      <w:rFonts w:ascii="Calibri" w:eastAsia="ＭＳ 明朝" w:hAnsi="Calibri"/>
      <w:kern w:val="2"/>
      <w:lang w:val="en-US" w:eastAsia="ja-JP"/>
    </w:rPr>
    <w:tblPr>
      <w:tblStyleRowBandSize w:val="2"/>
      <w:tblInd w:w="0" w:type="nil"/>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315">
    <w:name w:val="表 (一覧) 331"/>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313">
    <w:name w:val="表 (一覧) 431"/>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12">
    <w:name w:val="表 (一覧) 531"/>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311">
    <w:name w:val="表 (一覧) 631"/>
    <w:basedOn w:val="a4"/>
    <w:uiPriority w:val="99"/>
    <w:semiHidden/>
    <w:rsid w:val="006529B2"/>
    <w:rPr>
      <w:rFonts w:ascii="Calibri" w:eastAsia="ＭＳ 明朝" w:hAnsi="Calibri"/>
      <w:kern w:val="2"/>
      <w:lang w:val="en-US" w:eastAsia="ja-JP"/>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311">
    <w:name w:val="表 (一覧) 731"/>
    <w:basedOn w:val="a4"/>
    <w:uiPriority w:val="99"/>
    <w:semiHidden/>
    <w:rsid w:val="006529B2"/>
    <w:rPr>
      <w:rFonts w:ascii="Calibri" w:eastAsia="ＭＳ 明朝" w:hAnsi="Calibri"/>
      <w:kern w:val="2"/>
      <w:lang w:val="en-US" w:eastAsia="ja-JP"/>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311">
    <w:name w:val="表 (一覧) 831"/>
    <w:basedOn w:val="a4"/>
    <w:uiPriority w:val="99"/>
    <w:semiHidden/>
    <w:rsid w:val="006529B2"/>
    <w:rPr>
      <w:rFonts w:ascii="Calibri" w:eastAsia="ＭＳ 明朝" w:hAnsi="Calibri"/>
      <w:kern w:val="2"/>
      <w:lang w:val="en-US" w:eastAsia="ja-JP"/>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3-D131">
    <w:name w:val="表 (3-D) 131"/>
    <w:basedOn w:val="a4"/>
    <w:uiPriority w:val="99"/>
    <w:semiHidden/>
    <w:rsid w:val="006529B2"/>
    <w:rPr>
      <w:rFonts w:ascii="Calibri" w:eastAsia="ＭＳ 明朝" w:hAnsi="Calibri"/>
      <w:kern w:val="2"/>
      <w:lang w:val="en-US" w:eastAsia="ja-JP"/>
    </w:rPr>
    <w:tblPr>
      <w:tblInd w:w="0" w:type="nil"/>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D231">
    <w:name w:val="表 (3-D) 231"/>
    <w:basedOn w:val="a4"/>
    <w:uiPriority w:val="99"/>
    <w:semiHidden/>
    <w:rsid w:val="006529B2"/>
    <w:rPr>
      <w:rFonts w:ascii="Calibri" w:eastAsia="ＭＳ 明朝" w:hAnsi="Calibri"/>
      <w:kern w:val="2"/>
      <w:lang w:val="en-US" w:eastAsia="ja-JP"/>
    </w:rPr>
    <w:tblPr>
      <w:tblStyleRowBandSize w:val="1"/>
      <w:tblInd w:w="0" w:type="nil"/>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D331">
    <w:name w:val="表 (3-D) 331"/>
    <w:basedOn w:val="a4"/>
    <w:uiPriority w:val="99"/>
    <w:semiHidden/>
    <w:rsid w:val="006529B2"/>
    <w:rPr>
      <w:rFonts w:ascii="Calibri" w:eastAsia="ＭＳ 明朝" w:hAnsi="Calibri"/>
      <w:kern w:val="2"/>
      <w:lang w:val="en-US" w:eastAsia="ja-JP"/>
    </w:rPr>
    <w:tblPr>
      <w:tblStyleRowBandSize w:val="1"/>
      <w:tblStyleColBandSize w:val="1"/>
      <w:tblInd w:w="0" w:type="nil"/>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f6">
    <w:name w:val="表 (コンテンポラリ)31"/>
    <w:basedOn w:val="a4"/>
    <w:uiPriority w:val="99"/>
    <w:semiHidden/>
    <w:rsid w:val="006529B2"/>
    <w:rPr>
      <w:rFonts w:ascii="Calibri" w:eastAsia="ＭＳ 明朝" w:hAnsi="Calibri"/>
      <w:kern w:val="2"/>
      <w:lang w:val="en-US" w:eastAsia="ja-JP"/>
    </w:rPr>
    <w:tblPr>
      <w:tblStyleRowBandSize w:val="1"/>
      <w:tblInd w:w="0" w:type="nil"/>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31f7">
    <w:name w:val="表 (エレガント)31"/>
    <w:basedOn w:val="a4"/>
    <w:uiPriority w:val="99"/>
    <w:semiHidden/>
    <w:rsid w:val="006529B2"/>
    <w:rPr>
      <w:rFonts w:ascii="Calibri" w:eastAsia="ＭＳ 明朝" w:hAnsi="Calibri"/>
      <w:kern w:val="2"/>
      <w:lang w:val="en-US" w:eastAsia="ja-JP"/>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31f8">
    <w:name w:val="表 (プロフェッショナル)31"/>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31d">
    <w:name w:val="表 (アースカラー) 131"/>
    <w:basedOn w:val="a4"/>
    <w:uiPriority w:val="99"/>
    <w:semiHidden/>
    <w:rsid w:val="006529B2"/>
    <w:rPr>
      <w:rFonts w:ascii="Calibri" w:eastAsia="ＭＳ 明朝" w:hAnsi="Calibri"/>
      <w:kern w:val="2"/>
      <w:lang w:val="en-US" w:eastAsia="ja-JP"/>
    </w:rPr>
    <w:tblPr>
      <w:tblStyleRowBandSize w:val="1"/>
      <w:tblInd w:w="0" w:type="nil"/>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316">
    <w:name w:val="表 (アースカラー) 231"/>
    <w:basedOn w:val="a4"/>
    <w:uiPriority w:val="99"/>
    <w:semiHidden/>
    <w:rsid w:val="006529B2"/>
    <w:rPr>
      <w:rFonts w:ascii="Calibri" w:eastAsia="ＭＳ 明朝" w:hAnsi="Calibri"/>
      <w:kern w:val="2"/>
      <w:lang w:val="en-US" w:eastAsia="ja-JP"/>
    </w:rPr>
    <w:tblPr>
      <w:tblInd w:w="0" w:type="nil"/>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Web131">
    <w:name w:val="表 (Web) 131"/>
    <w:basedOn w:val="a4"/>
    <w:uiPriority w:val="99"/>
    <w:semiHidden/>
    <w:rsid w:val="006529B2"/>
    <w:rPr>
      <w:rFonts w:ascii="Calibri" w:eastAsia="ＭＳ 明朝" w:hAnsi="Calibri"/>
      <w:kern w:val="2"/>
      <w:lang w:val="en-US" w:eastAsia="ja-JP"/>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Web231">
    <w:name w:val="表 (Web) 231"/>
    <w:basedOn w:val="a4"/>
    <w:uiPriority w:val="99"/>
    <w:semiHidden/>
    <w:rsid w:val="006529B2"/>
    <w:rPr>
      <w:rFonts w:ascii="Calibri" w:eastAsia="ＭＳ 明朝" w:hAnsi="Calibri"/>
      <w:kern w:val="2"/>
      <w:lang w:val="en-US" w:eastAsia="ja-JP"/>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Web331">
    <w:name w:val="表 (Web) 331"/>
    <w:basedOn w:val="a4"/>
    <w:uiPriority w:val="99"/>
    <w:semiHidden/>
    <w:rsid w:val="006529B2"/>
    <w:rPr>
      <w:rFonts w:ascii="Calibri" w:eastAsia="ＭＳ 明朝" w:hAnsi="Calibri"/>
      <w:kern w:val="2"/>
      <w:lang w:val="en-US" w:eastAsia="ja-JP"/>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1f9">
    <w:name w:val="表のテーマ31"/>
    <w:basedOn w:val="a4"/>
    <w:uiPriority w:val="99"/>
    <w:semiHidden/>
    <w:rsid w:val="006529B2"/>
    <w:rPr>
      <w:rFonts w:ascii="Calibri" w:eastAsia="ＭＳ 明朝" w:hAnsi="Calibri"/>
      <w:kern w:val="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2">
    <w:name w:val="Light Shading - Accent 122"/>
    <w:basedOn w:val="a4"/>
    <w:uiPriority w:val="99"/>
    <w:rsid w:val="006529B2"/>
    <w:rPr>
      <w:rFonts w:ascii="Calibri" w:eastAsia="ＭＳ 明朝" w:hAnsi="Calibri"/>
      <w:color w:val="365F91"/>
      <w:kern w:val="2"/>
      <w:lang w:val="en-US" w:eastAsia="ja-JP"/>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3DFEE"/>
      </w:tcPr>
    </w:tblStylePr>
    <w:tblStylePr w:type="band1Horz">
      <w:rPr>
        <w:rFonts w:ascii="Calibri" w:hAnsi="Calibri" w:cs="Times New Roman" w:hint="default"/>
      </w:rPr>
      <w:tblPr/>
      <w:tcPr>
        <w:tcBorders>
          <w:left w:val="nil"/>
          <w:right w:val="nil"/>
          <w:insideH w:val="nil"/>
          <w:insideV w:val="nil"/>
        </w:tcBorders>
        <w:shd w:val="clear" w:color="auto" w:fill="D3DFEE"/>
      </w:tcPr>
    </w:tblStylePr>
  </w:style>
  <w:style w:type="table" w:customStyle="1" w:styleId="LightList-Accent122">
    <w:name w:val="Light List - Accent 1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22">
    <w:name w:val="Light Grid - Accent 1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22">
    <w:name w:val="Medium Shading 1 - Accent 1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3DFEE"/>
      </w:tcPr>
    </w:tblStylePr>
    <w:tblStylePr w:type="band1Horz">
      <w:rPr>
        <w:rFonts w:ascii="Calibri" w:hAnsi="Calibri" w:cs="Times New Roman" w:hint="default"/>
      </w:rPr>
      <w:tblPr/>
      <w:tcPr>
        <w:tcBorders>
          <w:insideH w:val="nil"/>
          <w:insideV w:val="nil"/>
        </w:tcBorders>
        <w:shd w:val="clear" w:color="auto" w:fill="D3DFEE"/>
      </w:tcPr>
    </w:tblStylePr>
    <w:tblStylePr w:type="band2Horz">
      <w:rPr>
        <w:rFonts w:ascii="Calibri" w:hAnsi="Calibri" w:cs="Times New Roman" w:hint="default"/>
      </w:rPr>
      <w:tblPr/>
      <w:tcPr>
        <w:tcBorders>
          <w:insideH w:val="nil"/>
          <w:insideV w:val="nil"/>
        </w:tcBorders>
      </w:tcPr>
    </w:tblStylePr>
  </w:style>
  <w:style w:type="table" w:customStyle="1" w:styleId="MediumShading2-Accent122">
    <w:name w:val="Medium Shading 2 - Accent 1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ascii="Calibri" w:hAnsi="Calibri" w:cs="Times New Roman" w:hint="default"/>
        <w:b/>
        <w:bCs/>
        <w:color w:val="FFFFFF"/>
      </w:rPr>
      <w:tblPr/>
      <w:tcPr>
        <w:tcBorders>
          <w:left w:val="nil"/>
          <w:right w:val="nil"/>
          <w:insideH w:val="nil"/>
          <w:insideV w:val="nil"/>
        </w:tcBorders>
        <w:shd w:val="clear" w:color="auto" w:fill="4F81BD"/>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122">
    <w:name w:val="Medium List 1 - Accent 12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4F81BD"/>
        <w:bottom w:val="single" w:sz="8" w:space="0" w:color="4F81BD"/>
      </w:tblBorders>
    </w:tblPr>
    <w:tblStylePr w:type="firstRow">
      <w:rPr>
        <w:rFonts w:ascii="Times New Roman" w:eastAsia="Times New Roman" w:hAnsi="Times New Roman" w:cs="Times New Roman" w:hint="default"/>
      </w:rPr>
      <w:tblPr/>
      <w:tcPr>
        <w:tcBorders>
          <w:top w:val="nil"/>
          <w:bottom w:val="single" w:sz="8" w:space="0" w:color="4F81BD"/>
        </w:tcBorders>
      </w:tcPr>
    </w:tblStylePr>
    <w:tblStylePr w:type="lastRow">
      <w:rPr>
        <w:rFonts w:ascii="Calibri" w:hAnsi="Calibri" w:cs="Times New Roman" w:hint="default"/>
        <w:b/>
        <w:bCs/>
        <w:color w:val="1F497D"/>
      </w:rPr>
      <w:tblPr/>
      <w:tcPr>
        <w:tcBorders>
          <w:top w:val="single" w:sz="8" w:space="0" w:color="4F81BD"/>
          <w:bottom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4F81BD"/>
          <w:bottom w:val="single" w:sz="8" w:space="0" w:color="4F81BD"/>
        </w:tcBorders>
      </w:tcPr>
    </w:tblStylePr>
    <w:tblStylePr w:type="band1Vert">
      <w:rPr>
        <w:rFonts w:ascii="Calibri" w:hAnsi="Calibri" w:cs="Times New Roman" w:hint="default"/>
      </w:rPr>
      <w:tblPr/>
      <w:tcPr>
        <w:shd w:val="clear" w:color="auto" w:fill="D3DFEE"/>
      </w:tcPr>
    </w:tblStylePr>
    <w:tblStylePr w:type="band1Horz">
      <w:rPr>
        <w:rFonts w:ascii="Calibri" w:hAnsi="Calibri" w:cs="Times New Roman" w:hint="default"/>
      </w:rPr>
      <w:tblPr/>
      <w:tcPr>
        <w:shd w:val="clear" w:color="auto" w:fill="D3DFEE"/>
      </w:tcPr>
    </w:tblStylePr>
  </w:style>
  <w:style w:type="table" w:customStyle="1" w:styleId="7312">
    <w:name w:val="表 (青)  73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rFonts w:ascii="Cambria" w:hAnsi="Cambria" w:cs="Times New Roman" w:hint="default"/>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F81B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F81BD"/>
          <w:insideH w:val="nil"/>
          <w:insideV w:val="nil"/>
        </w:tcBorders>
        <w:shd w:val="clear" w:color="auto" w:fill="FFFFFF"/>
      </w:tcPr>
    </w:tblStylePr>
    <w:tblStylePr w:type="lastCol">
      <w:rPr>
        <w:rFonts w:ascii="Cambria" w:hAnsi="Cambria" w:cs="Times New Roman" w:hint="default"/>
      </w:rPr>
      <w:tblPr/>
      <w:tcPr>
        <w:tcBorders>
          <w:top w:val="nil"/>
          <w:left w:val="single" w:sz="8" w:space="0" w:color="4F81B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3DFEE"/>
      </w:tcPr>
    </w:tblStylePr>
    <w:tblStylePr w:type="band1Horz">
      <w:rPr>
        <w:rFonts w:ascii="Cambria" w:hAnsi="Cambria" w:cs="Times New Roman" w:hint="default"/>
      </w:rPr>
      <w:tblPr/>
      <w:tcPr>
        <w:tcBorders>
          <w:top w:val="nil"/>
          <w:bottom w:val="nil"/>
          <w:insideH w:val="nil"/>
          <w:insideV w:val="nil"/>
        </w:tcBorders>
        <w:shd w:val="clear" w:color="auto" w:fill="D3DFEE"/>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312">
    <w:name w:val="表 (青)  8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BA0C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9310">
    <w:name w:val="表 (青)  93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ascii="Cambria" w:hAnsi="Cambria" w:cs="Times New Roman" w:hint="default"/>
        <w:b/>
        <w:bCs/>
        <w:color w:val="000000"/>
      </w:rPr>
      <w:tblPr/>
      <w:tcPr>
        <w:shd w:val="clear" w:color="auto" w:fill="EDF2F8"/>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DBE5F1"/>
      </w:tcPr>
    </w:tblStylePr>
    <w:tblStylePr w:type="band1Vert">
      <w:rPr>
        <w:rFonts w:ascii="Cambria" w:hAnsi="Cambria" w:cs="Times New Roman" w:hint="default"/>
      </w:rPr>
      <w:tblPr/>
      <w:tcPr>
        <w:shd w:val="clear" w:color="auto" w:fill="A7BFDE"/>
      </w:tcPr>
    </w:tblStylePr>
    <w:tblStylePr w:type="band1Horz">
      <w:rPr>
        <w:rFonts w:ascii="Cambria" w:hAnsi="Cambria" w:cs="Times New Roman" w:hint="default"/>
      </w:rPr>
      <w:tblPr/>
      <w:tcPr>
        <w:tcBorders>
          <w:insideH w:val="single" w:sz="6" w:space="0" w:color="4F81BD"/>
          <w:insideV w:val="single" w:sz="6" w:space="0" w:color="4F81BD"/>
        </w:tcBorders>
        <w:shd w:val="clear" w:color="auto" w:fill="A7BFDE"/>
      </w:tcPr>
    </w:tblStylePr>
    <w:tblStylePr w:type="nwCell">
      <w:rPr>
        <w:rFonts w:ascii="Cambria" w:hAnsi="Cambria" w:cs="Times New Roman" w:hint="default"/>
      </w:rPr>
      <w:tblPr/>
      <w:tcPr>
        <w:shd w:val="clear" w:color="auto" w:fill="FFFFFF"/>
      </w:tcPr>
    </w:tblStylePr>
  </w:style>
  <w:style w:type="table" w:customStyle="1" w:styleId="10310">
    <w:name w:val="表 (青) 10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310">
    <w:name w:val="表 (青) 1131"/>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4F81BD"/>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243F60"/>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365F91"/>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365F91"/>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365F91"/>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365F91"/>
      </w:tcPr>
    </w:tblStylePr>
  </w:style>
  <w:style w:type="table" w:customStyle="1" w:styleId="12310">
    <w:name w:val="表 (青) 123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C4C74"/>
      </w:tcPr>
    </w:tblStylePr>
    <w:tblStylePr w:type="firstCol">
      <w:rPr>
        <w:rFonts w:ascii="Calibri" w:hAnsi="Calibri" w:cs="Times New Roman" w:hint="default"/>
        <w:color w:val="FFFFFF"/>
      </w:rPr>
      <w:tblPr/>
      <w:tcPr>
        <w:tcBorders>
          <w:top w:val="nil"/>
          <w:left w:val="nil"/>
          <w:bottom w:val="nil"/>
          <w:right w:val="nil"/>
          <w:insideH w:val="single" w:sz="4" w:space="0" w:color="2C4C74"/>
          <w:insideV w:val="nil"/>
        </w:tcBorders>
        <w:shd w:val="clear" w:color="auto" w:fill="2C4C74"/>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C4C74"/>
      </w:tcPr>
    </w:tblStylePr>
    <w:tblStylePr w:type="band1Vert">
      <w:rPr>
        <w:rFonts w:ascii="Calibri" w:hAnsi="Calibri" w:cs="Times New Roman" w:hint="default"/>
      </w:rPr>
      <w:tblPr/>
      <w:tcPr>
        <w:shd w:val="clear" w:color="auto" w:fill="B8CCE4"/>
      </w:tcPr>
    </w:tblStylePr>
    <w:tblStylePr w:type="band1Horz">
      <w:rPr>
        <w:rFonts w:ascii="Calibri" w:hAnsi="Calibri" w:cs="Times New Roman" w:hint="default"/>
      </w:rPr>
      <w:tblPr/>
      <w:tcPr>
        <w:shd w:val="clear" w:color="auto" w:fill="A7BFDE"/>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310">
    <w:name w:val="表 (青) 1331"/>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DF2F8"/>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3DFEE"/>
      </w:tcPr>
    </w:tblStylePr>
    <w:tblStylePr w:type="band1Horz">
      <w:rPr>
        <w:rFonts w:ascii="Calibri" w:hAnsi="Calibri" w:cs="Times New Roman" w:hint="default"/>
      </w:rPr>
      <w:tblPr/>
      <w:tcPr>
        <w:shd w:val="clear" w:color="auto" w:fill="DBE5F1"/>
      </w:tcPr>
    </w:tblStylePr>
  </w:style>
  <w:style w:type="table" w:customStyle="1" w:styleId="14310">
    <w:name w:val="表 (青) 1431"/>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DBE5F1"/>
    </w:tcPr>
    <w:tblStylePr w:type="firstRow">
      <w:rPr>
        <w:rFonts w:ascii="Calibri" w:hAnsi="Calibri" w:cs="Times New Roman" w:hint="default"/>
        <w:b/>
        <w:bCs/>
      </w:rPr>
      <w:tblPr/>
      <w:tcPr>
        <w:shd w:val="clear" w:color="auto" w:fill="B8CCE4"/>
      </w:tcPr>
    </w:tblStylePr>
    <w:tblStylePr w:type="lastRow">
      <w:rPr>
        <w:rFonts w:ascii="Calibri" w:hAnsi="Calibri" w:cs="Times New Roman" w:hint="default"/>
        <w:b/>
        <w:bCs/>
        <w:color w:val="000000"/>
      </w:rPr>
      <w:tblPr/>
      <w:tcPr>
        <w:shd w:val="clear" w:color="auto" w:fill="B8CCE4"/>
      </w:tcPr>
    </w:tblStylePr>
    <w:tblStylePr w:type="firstCol">
      <w:rPr>
        <w:rFonts w:ascii="Calibri" w:hAnsi="Calibri" w:cs="Times New Roman" w:hint="default"/>
        <w:color w:val="FFFFFF"/>
      </w:rPr>
      <w:tblPr/>
      <w:tcPr>
        <w:shd w:val="clear" w:color="auto" w:fill="365F91"/>
      </w:tcPr>
    </w:tblStylePr>
    <w:tblStylePr w:type="lastCol">
      <w:rPr>
        <w:rFonts w:ascii="Calibri" w:hAnsi="Calibri" w:cs="Times New Roman" w:hint="default"/>
        <w:color w:val="FFFFFF"/>
      </w:rPr>
      <w:tblPr/>
      <w:tcPr>
        <w:shd w:val="clear" w:color="auto" w:fill="365F91"/>
      </w:tc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131e">
    <w:name w:val="表 (赤)  131"/>
    <w:basedOn w:val="a4"/>
    <w:uiPriority w:val="99"/>
    <w:rsid w:val="006529B2"/>
    <w:rPr>
      <w:rFonts w:ascii="Calibri" w:eastAsia="ＭＳ 明朝" w:hAnsi="Calibri"/>
      <w:color w:val="943634"/>
      <w:kern w:val="2"/>
      <w:lang w:val="en-US" w:eastAsia="ja-JP"/>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FD3D2"/>
      </w:tcPr>
    </w:tblStylePr>
    <w:tblStylePr w:type="band1Horz">
      <w:rPr>
        <w:rFonts w:ascii="Calibri" w:hAnsi="Calibri" w:cs="Times New Roman" w:hint="default"/>
      </w:rPr>
      <w:tblPr/>
      <w:tcPr>
        <w:tcBorders>
          <w:left w:val="nil"/>
          <w:right w:val="nil"/>
          <w:insideH w:val="nil"/>
          <w:insideV w:val="nil"/>
        </w:tcBorders>
        <w:shd w:val="clear" w:color="auto" w:fill="EFD3D2"/>
      </w:tcPr>
    </w:tblStylePr>
  </w:style>
  <w:style w:type="table" w:customStyle="1" w:styleId="2317">
    <w:name w:val="表 (赤)  2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C0504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316">
    <w:name w:val="表 (赤)  3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4314">
    <w:name w:val="表 (赤)  4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FD3D2"/>
      </w:tcPr>
    </w:tblStylePr>
    <w:tblStylePr w:type="band1Horz">
      <w:rPr>
        <w:rFonts w:ascii="Calibri" w:hAnsi="Calibri" w:cs="Times New Roman" w:hint="default"/>
      </w:rPr>
      <w:tblPr/>
      <w:tcPr>
        <w:tcBorders>
          <w:insideH w:val="nil"/>
          <w:insideV w:val="nil"/>
        </w:tcBorders>
        <w:shd w:val="clear" w:color="auto" w:fill="EFD3D2"/>
      </w:tcPr>
    </w:tblStylePr>
    <w:tblStylePr w:type="band2Horz">
      <w:rPr>
        <w:rFonts w:ascii="Calibri" w:hAnsi="Calibri" w:cs="Times New Roman" w:hint="default"/>
      </w:rPr>
      <w:tblPr/>
      <w:tcPr>
        <w:tcBorders>
          <w:insideH w:val="nil"/>
          <w:insideV w:val="nil"/>
        </w:tcBorders>
      </w:tcPr>
    </w:tblStylePr>
  </w:style>
  <w:style w:type="table" w:customStyle="1" w:styleId="5313">
    <w:name w:val="表 (赤)  5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ascii="Calibri" w:hAnsi="Calibri" w:cs="Times New Roman" w:hint="default"/>
        <w:b/>
        <w:bCs/>
        <w:color w:val="FFFFFF"/>
      </w:rPr>
      <w:tblPr/>
      <w:tcPr>
        <w:tcBorders>
          <w:left w:val="nil"/>
          <w:right w:val="nil"/>
          <w:insideH w:val="nil"/>
          <w:insideV w:val="nil"/>
        </w:tcBorders>
        <w:shd w:val="clear" w:color="auto" w:fill="C0504D"/>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312">
    <w:name w:val="表 (赤)  63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C0504D"/>
        <w:bottom w:val="single" w:sz="8" w:space="0" w:color="C0504D"/>
      </w:tblBorders>
    </w:tblPr>
    <w:tblStylePr w:type="firstRow">
      <w:rPr>
        <w:rFonts w:ascii="Times New Roman" w:eastAsia="Times New Roman" w:hAnsi="Times New Roman" w:cs="Times New Roman" w:hint="default"/>
      </w:rPr>
      <w:tblPr/>
      <w:tcPr>
        <w:tcBorders>
          <w:top w:val="nil"/>
          <w:bottom w:val="single" w:sz="8" w:space="0" w:color="C0504D"/>
        </w:tcBorders>
      </w:tcPr>
    </w:tblStylePr>
    <w:tblStylePr w:type="lastRow">
      <w:rPr>
        <w:rFonts w:ascii="Calibri" w:hAnsi="Calibri" w:cs="Times New Roman" w:hint="default"/>
        <w:b/>
        <w:bCs/>
        <w:color w:val="1F497D"/>
      </w:rPr>
      <w:tblPr/>
      <w:tcPr>
        <w:tcBorders>
          <w:top w:val="single" w:sz="8" w:space="0" w:color="C0504D"/>
          <w:bottom w:val="single" w:sz="8" w:space="0" w:color="C0504D"/>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C0504D"/>
          <w:bottom w:val="single" w:sz="8" w:space="0" w:color="C0504D"/>
        </w:tcBorders>
      </w:tcPr>
    </w:tblStylePr>
    <w:tblStylePr w:type="band1Vert">
      <w:rPr>
        <w:rFonts w:ascii="Calibri" w:hAnsi="Calibri" w:cs="Times New Roman" w:hint="default"/>
      </w:rPr>
      <w:tblPr/>
      <w:tcPr>
        <w:shd w:val="clear" w:color="auto" w:fill="EFD3D2"/>
      </w:tcPr>
    </w:tblStylePr>
    <w:tblStylePr w:type="band1Horz">
      <w:rPr>
        <w:rFonts w:ascii="Calibri" w:hAnsi="Calibri" w:cs="Times New Roman" w:hint="default"/>
      </w:rPr>
      <w:tblPr/>
      <w:tcPr>
        <w:shd w:val="clear" w:color="auto" w:fill="EFD3D2"/>
      </w:tcPr>
    </w:tblStylePr>
  </w:style>
  <w:style w:type="table" w:customStyle="1" w:styleId="7313">
    <w:name w:val="表 (赤)  73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rPr>
        <w:rFonts w:ascii="Cambria" w:hAnsi="Cambria" w:cs="Times New Roman" w:hint="default"/>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C0504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C0504D"/>
          <w:insideH w:val="nil"/>
          <w:insideV w:val="nil"/>
        </w:tcBorders>
        <w:shd w:val="clear" w:color="auto" w:fill="FFFFFF"/>
      </w:tcPr>
    </w:tblStylePr>
    <w:tblStylePr w:type="lastCol">
      <w:rPr>
        <w:rFonts w:ascii="Cambria" w:hAnsi="Cambria" w:cs="Times New Roman" w:hint="default"/>
      </w:rPr>
      <w:tblPr/>
      <w:tcPr>
        <w:tcBorders>
          <w:top w:val="nil"/>
          <w:left w:val="single" w:sz="8" w:space="0" w:color="C0504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FD3D2"/>
      </w:tcPr>
    </w:tblStylePr>
    <w:tblStylePr w:type="band1Horz">
      <w:rPr>
        <w:rFonts w:ascii="Cambria" w:hAnsi="Cambria" w:cs="Times New Roman" w:hint="default"/>
      </w:rPr>
      <w:tblPr/>
      <w:tcPr>
        <w:tcBorders>
          <w:top w:val="nil"/>
          <w:bottom w:val="nil"/>
          <w:insideH w:val="nil"/>
          <w:insideV w:val="nil"/>
        </w:tcBorders>
        <w:shd w:val="clear" w:color="auto" w:fill="EFD3D2"/>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313">
    <w:name w:val="表 (赤)  8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9311">
    <w:name w:val="表 (赤)  93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ascii="Cambria" w:hAnsi="Cambria" w:cs="Times New Roman" w:hint="default"/>
        <w:b/>
        <w:bCs/>
        <w:color w:val="000000"/>
      </w:rPr>
      <w:tblPr/>
      <w:tcPr>
        <w:shd w:val="clear" w:color="auto" w:fill="F8EDED"/>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F2DBDB"/>
      </w:tcPr>
    </w:tblStylePr>
    <w:tblStylePr w:type="band1Vert">
      <w:rPr>
        <w:rFonts w:ascii="Cambria" w:hAnsi="Cambria" w:cs="Times New Roman" w:hint="default"/>
      </w:rPr>
      <w:tblPr/>
      <w:tcPr>
        <w:shd w:val="clear" w:color="auto" w:fill="DFA7A6"/>
      </w:tcPr>
    </w:tblStylePr>
    <w:tblStylePr w:type="band1Horz">
      <w:rPr>
        <w:rFonts w:ascii="Cambria" w:hAnsi="Cambria" w:cs="Times New Roman" w:hint="default"/>
      </w:rPr>
      <w:tblPr/>
      <w:tcPr>
        <w:tcBorders>
          <w:insideH w:val="single" w:sz="6" w:space="0" w:color="C0504D"/>
          <w:insideV w:val="single" w:sz="6" w:space="0" w:color="C0504D"/>
        </w:tcBorders>
        <w:shd w:val="clear" w:color="auto" w:fill="DFA7A6"/>
      </w:tcPr>
    </w:tblStylePr>
    <w:tblStylePr w:type="nwCell">
      <w:rPr>
        <w:rFonts w:ascii="Cambria" w:hAnsi="Cambria" w:cs="Times New Roman" w:hint="default"/>
      </w:rPr>
      <w:tblPr/>
      <w:tcPr>
        <w:shd w:val="clear" w:color="auto" w:fill="FFFFFF"/>
      </w:tcPr>
    </w:tblStylePr>
  </w:style>
  <w:style w:type="table" w:customStyle="1" w:styleId="10311">
    <w:name w:val="表 (赤) 10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1311">
    <w:name w:val="表 (赤) 1131"/>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C0504D"/>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622423"/>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943634"/>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943634"/>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943634"/>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943634"/>
      </w:tcPr>
    </w:tblStylePr>
  </w:style>
  <w:style w:type="table" w:customStyle="1" w:styleId="12311">
    <w:name w:val="表 (赤) 123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772C2A"/>
      </w:tcPr>
    </w:tblStylePr>
    <w:tblStylePr w:type="firstCol">
      <w:rPr>
        <w:rFonts w:ascii="Calibri" w:hAnsi="Calibri" w:cs="Times New Roman" w:hint="default"/>
        <w:color w:val="FFFFFF"/>
      </w:rPr>
      <w:tblPr/>
      <w:tcPr>
        <w:tcBorders>
          <w:top w:val="nil"/>
          <w:left w:val="nil"/>
          <w:bottom w:val="nil"/>
          <w:right w:val="nil"/>
          <w:insideH w:val="single" w:sz="4" w:space="0" w:color="772C2A"/>
          <w:insideV w:val="nil"/>
        </w:tcBorders>
        <w:shd w:val="clear" w:color="auto" w:fill="772C2A"/>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772C2A"/>
      </w:tcPr>
    </w:tblStylePr>
    <w:tblStylePr w:type="band1Vert">
      <w:rPr>
        <w:rFonts w:ascii="Calibri" w:hAnsi="Calibri" w:cs="Times New Roman" w:hint="default"/>
      </w:rPr>
      <w:tblPr/>
      <w:tcPr>
        <w:shd w:val="clear" w:color="auto" w:fill="E5B8B7"/>
      </w:tcPr>
    </w:tblStylePr>
    <w:tblStylePr w:type="band1Horz">
      <w:rPr>
        <w:rFonts w:ascii="Calibri" w:hAnsi="Calibri" w:cs="Times New Roman" w:hint="default"/>
      </w:rPr>
      <w:tblPr/>
      <w:tcPr>
        <w:shd w:val="clear" w:color="auto" w:fill="DFA7A6"/>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311">
    <w:name w:val="表 (赤) 1331"/>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8EDED"/>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EFD3D2"/>
      </w:tcPr>
    </w:tblStylePr>
    <w:tblStylePr w:type="band1Horz">
      <w:rPr>
        <w:rFonts w:ascii="Calibri" w:hAnsi="Calibri" w:cs="Times New Roman" w:hint="default"/>
      </w:rPr>
      <w:tblPr/>
      <w:tcPr>
        <w:shd w:val="clear" w:color="auto" w:fill="F2DBDB"/>
      </w:tcPr>
    </w:tblStylePr>
  </w:style>
  <w:style w:type="table" w:customStyle="1" w:styleId="14311">
    <w:name w:val="表 (赤) 1431"/>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F2DBDB"/>
    </w:tcPr>
    <w:tblStylePr w:type="firstRow">
      <w:rPr>
        <w:rFonts w:ascii="Calibri" w:hAnsi="Calibri" w:cs="Times New Roman" w:hint="default"/>
        <w:b/>
        <w:bCs/>
      </w:rPr>
      <w:tblPr/>
      <w:tcPr>
        <w:shd w:val="clear" w:color="auto" w:fill="E5B8B7"/>
      </w:tcPr>
    </w:tblStylePr>
    <w:tblStylePr w:type="lastRow">
      <w:rPr>
        <w:rFonts w:ascii="Calibri" w:hAnsi="Calibri" w:cs="Times New Roman" w:hint="default"/>
        <w:b/>
        <w:bCs/>
        <w:color w:val="000000"/>
      </w:rPr>
      <w:tblPr/>
      <w:tcPr>
        <w:shd w:val="clear" w:color="auto" w:fill="E5B8B7"/>
      </w:tcPr>
    </w:tblStylePr>
    <w:tblStylePr w:type="firstCol">
      <w:rPr>
        <w:rFonts w:ascii="Calibri" w:hAnsi="Calibri" w:cs="Times New Roman" w:hint="default"/>
        <w:color w:val="FFFFFF"/>
      </w:rPr>
      <w:tblPr/>
      <w:tcPr>
        <w:shd w:val="clear" w:color="auto" w:fill="943634"/>
      </w:tcPr>
    </w:tblStylePr>
    <w:tblStylePr w:type="lastCol">
      <w:rPr>
        <w:rFonts w:ascii="Calibri" w:hAnsi="Calibri" w:cs="Times New Roman" w:hint="default"/>
        <w:color w:val="FFFFFF"/>
      </w:rPr>
      <w:tblPr/>
      <w:tcPr>
        <w:shd w:val="clear" w:color="auto" w:fill="943634"/>
      </w:tc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131f">
    <w:name w:val="表 (緑)  131"/>
    <w:basedOn w:val="a4"/>
    <w:uiPriority w:val="99"/>
    <w:rsid w:val="006529B2"/>
    <w:rPr>
      <w:rFonts w:ascii="Calibri" w:eastAsia="ＭＳ 明朝" w:hAnsi="Calibri"/>
      <w:color w:val="76923C"/>
      <w:kern w:val="2"/>
      <w:lang w:val="en-US" w:eastAsia="ja-JP"/>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2318">
    <w:name w:val="表 (緑)  2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9BBB59"/>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3317">
    <w:name w:val="表 (緑)  3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315">
    <w:name w:val="表 (緑)  4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5314">
    <w:name w:val="表 (緑)  5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313">
    <w:name w:val="表 (緑)  63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9BBB59"/>
        <w:bottom w:val="single" w:sz="8" w:space="0" w:color="9BBB59"/>
      </w:tblBorders>
    </w:tblPr>
    <w:tblStylePr w:type="firstRow">
      <w:rPr>
        <w:rFonts w:ascii="Times New Roman" w:eastAsia="Times New Roman" w:hAnsi="Times New Roman" w:cs="Times New Roman" w:hint="default"/>
      </w:rPr>
      <w:tblPr/>
      <w:tcPr>
        <w:tcBorders>
          <w:top w:val="nil"/>
          <w:bottom w:val="single" w:sz="8" w:space="0" w:color="9BBB59"/>
        </w:tcBorders>
      </w:tcPr>
    </w:tblStylePr>
    <w:tblStylePr w:type="lastRow">
      <w:rPr>
        <w:rFonts w:ascii="Calibri" w:hAnsi="Calibri" w:cs="Times New Roman" w:hint="default"/>
        <w:b/>
        <w:bCs/>
        <w:color w:val="1F497D"/>
      </w:rPr>
      <w:tblPr/>
      <w:tcPr>
        <w:tcBorders>
          <w:top w:val="single" w:sz="8" w:space="0" w:color="9BBB59"/>
          <w:bottom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9BBB59"/>
          <w:bottom w:val="single" w:sz="8" w:space="0" w:color="9BBB59"/>
        </w:tcBorders>
      </w:tc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shd w:val="clear" w:color="auto" w:fill="E6EED5"/>
      </w:tcPr>
    </w:tblStylePr>
  </w:style>
  <w:style w:type="table" w:customStyle="1" w:styleId="7314">
    <w:name w:val="表 (緑)  73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rPr>
        <w:rFonts w:ascii="Cambria" w:hAnsi="Cambria" w:cs="Times New Roman" w:hint="default"/>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ascii="Cambria" w:hAnsi="Cambria" w:cs="Times New Roman" w:hint="default"/>
      </w:rPr>
      <w:tblPr/>
      <w:tcPr>
        <w:tcBorders>
          <w:top w:val="single" w:sz="8" w:space="0" w:color="9BBB59"/>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9BBB59"/>
          <w:insideH w:val="nil"/>
          <w:insideV w:val="nil"/>
        </w:tcBorders>
        <w:shd w:val="clear" w:color="auto" w:fill="FFFFFF"/>
      </w:tcPr>
    </w:tblStylePr>
    <w:tblStylePr w:type="lastCol">
      <w:rPr>
        <w:rFonts w:ascii="Cambria" w:hAnsi="Cambria" w:cs="Times New Roman" w:hint="default"/>
      </w:rPr>
      <w:tblPr/>
      <w:tcPr>
        <w:tcBorders>
          <w:top w:val="nil"/>
          <w:left w:val="single" w:sz="8" w:space="0" w:color="9BBB59"/>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6EED5"/>
      </w:tcPr>
    </w:tblStylePr>
    <w:tblStylePr w:type="band1Horz">
      <w:rPr>
        <w:rFonts w:ascii="Cambria" w:hAnsi="Cambria" w:cs="Times New Roman" w:hint="default"/>
      </w:rPr>
      <w:tblPr/>
      <w:tcPr>
        <w:tcBorders>
          <w:top w:val="nil"/>
          <w:bottom w:val="nil"/>
          <w:insideH w:val="nil"/>
          <w:insideV w:val="nil"/>
        </w:tcBorders>
        <w:shd w:val="clear" w:color="auto" w:fill="E6EED5"/>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314">
    <w:name w:val="表 (緑)  8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9312">
    <w:name w:val="表 (緑)  93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ascii="Cambria" w:hAnsi="Cambria" w:cs="Times New Roman" w:hint="default"/>
        <w:b/>
        <w:bCs/>
        <w:color w:val="000000"/>
      </w:rPr>
      <w:tblPr/>
      <w:tcPr>
        <w:shd w:val="clear" w:color="auto" w:fill="F5F8EE"/>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EAF1DD"/>
      </w:tcPr>
    </w:tblStylePr>
    <w:tblStylePr w:type="band1Vert">
      <w:rPr>
        <w:rFonts w:ascii="Cambria" w:hAnsi="Cambria" w:cs="Times New Roman" w:hint="default"/>
      </w:rPr>
      <w:tblPr/>
      <w:tcPr>
        <w:shd w:val="clear" w:color="auto" w:fill="CDDDAC"/>
      </w:tcPr>
    </w:tblStylePr>
    <w:tblStylePr w:type="band1Horz">
      <w:rPr>
        <w:rFonts w:ascii="Cambria" w:hAnsi="Cambria" w:cs="Times New Roman" w:hint="default"/>
      </w:rPr>
      <w:tblPr/>
      <w:tcPr>
        <w:tcBorders>
          <w:insideH w:val="single" w:sz="6" w:space="0" w:color="9BBB59"/>
          <w:insideV w:val="single" w:sz="6" w:space="0" w:color="9BBB59"/>
        </w:tcBorders>
        <w:shd w:val="clear" w:color="auto" w:fill="CDDDAC"/>
      </w:tcPr>
    </w:tblStylePr>
    <w:tblStylePr w:type="nwCell">
      <w:rPr>
        <w:rFonts w:ascii="Cambria" w:hAnsi="Cambria" w:cs="Times New Roman" w:hint="default"/>
      </w:rPr>
      <w:tblPr/>
      <w:tcPr>
        <w:shd w:val="clear" w:color="auto" w:fill="FFFFFF"/>
      </w:tcPr>
    </w:tblStylePr>
  </w:style>
  <w:style w:type="table" w:customStyle="1" w:styleId="10312">
    <w:name w:val="表 (緑) 10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312">
    <w:name w:val="表 (緑) 1131"/>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9BBB59"/>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4E6128"/>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76923C"/>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76923C"/>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76923C"/>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76923C"/>
      </w:tcPr>
    </w:tblStylePr>
  </w:style>
  <w:style w:type="table" w:customStyle="1" w:styleId="12312">
    <w:name w:val="表 (緑) 123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13312">
    <w:name w:val="表 (緑) 1331"/>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5F8EE"/>
    </w:tcPr>
    <w:tblStylePr w:type="firstRow">
      <w:rPr>
        <w:rFonts w:ascii="Calibri" w:hAnsi="Calibri" w:cs="Times New Roman" w:hint="default"/>
        <w:b/>
        <w:bCs/>
        <w:color w:val="FFFFFF"/>
      </w:rPr>
      <w:tblPr/>
      <w:tcPr>
        <w:tcBorders>
          <w:bottom w:val="single" w:sz="12" w:space="0" w:color="FFFFFF"/>
        </w:tcBorders>
        <w:shd w:val="clear" w:color="auto" w:fill="664E82"/>
      </w:tcPr>
    </w:tblStylePr>
    <w:tblStylePr w:type="lastRow">
      <w:rPr>
        <w:rFonts w:ascii="Calibri" w:hAnsi="Calibri" w:cs="Times New Roman" w:hint="default"/>
        <w:b/>
        <w:bCs/>
        <w:color w:val="664E82"/>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E6EED5"/>
      </w:tcPr>
    </w:tblStylePr>
    <w:tblStylePr w:type="band1Horz">
      <w:rPr>
        <w:rFonts w:ascii="Calibri" w:hAnsi="Calibri" w:cs="Times New Roman" w:hint="default"/>
      </w:rPr>
      <w:tblPr/>
      <w:tcPr>
        <w:shd w:val="clear" w:color="auto" w:fill="EAF1DD"/>
      </w:tcPr>
    </w:tblStylePr>
  </w:style>
  <w:style w:type="table" w:customStyle="1" w:styleId="14312">
    <w:name w:val="表 (緑) 1431"/>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131f0">
    <w:name w:val="表 (紫)  131"/>
    <w:basedOn w:val="a4"/>
    <w:uiPriority w:val="99"/>
    <w:rsid w:val="006529B2"/>
    <w:rPr>
      <w:rFonts w:ascii="Calibri" w:eastAsia="ＭＳ 明朝" w:hAnsi="Calibri"/>
      <w:color w:val="5F497A"/>
      <w:kern w:val="2"/>
      <w:lang w:val="en-US" w:eastAsia="ja-JP"/>
    </w:rPr>
    <w:tblPr>
      <w:tblStyleRowBandSize w:val="1"/>
      <w:tblStyleColBandSize w:val="1"/>
      <w:tblInd w:w="0" w:type="nil"/>
      <w:tblBorders>
        <w:top w:val="single" w:sz="8" w:space="0" w:color="8064A2"/>
        <w:bottom w:val="single" w:sz="8" w:space="0" w:color="8064A2"/>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8064A2"/>
          <w:left w:val="nil"/>
          <w:bottom w:val="single" w:sz="8" w:space="0" w:color="8064A2"/>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FD8E8"/>
      </w:tcPr>
    </w:tblStylePr>
    <w:tblStylePr w:type="band1Horz">
      <w:rPr>
        <w:rFonts w:ascii="Calibri" w:hAnsi="Calibri" w:cs="Times New Roman" w:hint="default"/>
      </w:rPr>
      <w:tblPr/>
      <w:tcPr>
        <w:tcBorders>
          <w:left w:val="nil"/>
          <w:right w:val="nil"/>
          <w:insideH w:val="nil"/>
          <w:insideV w:val="nil"/>
        </w:tcBorders>
        <w:shd w:val="clear" w:color="auto" w:fill="DFD8E8"/>
      </w:tcPr>
    </w:tblStylePr>
  </w:style>
  <w:style w:type="table" w:customStyle="1" w:styleId="2319">
    <w:name w:val="表 (紫)  2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8064A2"/>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3318">
    <w:name w:val="表 (紫)  3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316">
    <w:name w:val="表 (紫)  4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D8E8"/>
      </w:tcPr>
    </w:tblStylePr>
    <w:tblStylePr w:type="band1Horz">
      <w:rPr>
        <w:rFonts w:ascii="Calibri" w:hAnsi="Calibri" w:cs="Times New Roman" w:hint="default"/>
      </w:rPr>
      <w:tblPr/>
      <w:tcPr>
        <w:tcBorders>
          <w:insideH w:val="nil"/>
          <w:insideV w:val="nil"/>
        </w:tcBorders>
        <w:shd w:val="clear" w:color="auto" w:fill="DFD8E8"/>
      </w:tcPr>
    </w:tblStylePr>
    <w:tblStylePr w:type="band2Horz">
      <w:rPr>
        <w:rFonts w:ascii="Calibri" w:hAnsi="Calibri" w:cs="Times New Roman" w:hint="default"/>
      </w:rPr>
      <w:tblPr/>
      <w:tcPr>
        <w:tcBorders>
          <w:insideH w:val="nil"/>
          <w:insideV w:val="nil"/>
        </w:tcBorders>
      </w:tcPr>
    </w:tblStylePr>
  </w:style>
  <w:style w:type="table" w:customStyle="1" w:styleId="5315">
    <w:name w:val="表 (紫)  5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Calibri" w:hAnsi="Calibri" w:cs="Times New Roman" w:hint="default"/>
        <w:b/>
        <w:bCs/>
        <w:color w:val="FFFFFF"/>
      </w:rPr>
      <w:tblPr/>
      <w:tcPr>
        <w:tcBorders>
          <w:left w:val="nil"/>
          <w:right w:val="nil"/>
          <w:insideH w:val="nil"/>
          <w:insideV w:val="nil"/>
        </w:tcBorders>
        <w:shd w:val="clear" w:color="auto" w:fill="8064A2"/>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314">
    <w:name w:val="表 (紫)  63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8064A2"/>
        <w:bottom w:val="single" w:sz="8" w:space="0" w:color="8064A2"/>
      </w:tblBorders>
    </w:tblPr>
    <w:tblStylePr w:type="firstRow">
      <w:rPr>
        <w:rFonts w:ascii="Times New Roman" w:eastAsia="Times New Roman" w:hAnsi="Times New Roman" w:cs="Times New Roman" w:hint="default"/>
      </w:rPr>
      <w:tblPr/>
      <w:tcPr>
        <w:tcBorders>
          <w:top w:val="nil"/>
          <w:bottom w:val="single" w:sz="8" w:space="0" w:color="8064A2"/>
        </w:tcBorders>
      </w:tcPr>
    </w:tblStylePr>
    <w:tblStylePr w:type="lastRow">
      <w:rPr>
        <w:rFonts w:ascii="Calibri" w:hAnsi="Calibri" w:cs="Times New Roman" w:hint="default"/>
        <w:b/>
        <w:bCs/>
        <w:color w:val="1F497D"/>
      </w:rPr>
      <w:tblPr/>
      <w:tcPr>
        <w:tcBorders>
          <w:top w:val="single" w:sz="8" w:space="0" w:color="8064A2"/>
          <w:bottom w:val="single" w:sz="8" w:space="0" w:color="8064A2"/>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8064A2"/>
          <w:bottom w:val="single" w:sz="8" w:space="0" w:color="8064A2"/>
        </w:tcBorders>
      </w:tcPr>
    </w:tblStylePr>
    <w:tblStylePr w:type="band1Vert">
      <w:rPr>
        <w:rFonts w:ascii="Calibri" w:hAnsi="Calibri" w:cs="Times New Roman" w:hint="default"/>
      </w:rPr>
      <w:tblPr/>
      <w:tcPr>
        <w:shd w:val="clear" w:color="auto" w:fill="DFD8E8"/>
      </w:tcPr>
    </w:tblStylePr>
    <w:tblStylePr w:type="band1Horz">
      <w:rPr>
        <w:rFonts w:ascii="Calibri" w:hAnsi="Calibri" w:cs="Times New Roman" w:hint="default"/>
      </w:rPr>
      <w:tblPr/>
      <w:tcPr>
        <w:shd w:val="clear" w:color="auto" w:fill="DFD8E8"/>
      </w:tcPr>
    </w:tblStylePr>
  </w:style>
  <w:style w:type="table" w:customStyle="1" w:styleId="7315">
    <w:name w:val="表 (紫)  73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rFonts w:ascii="Cambria" w:hAnsi="Cambria" w:cs="Times New Roman" w:hint="default"/>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ascii="Cambria" w:hAnsi="Cambria" w:cs="Times New Roman" w:hint="default"/>
      </w:rPr>
      <w:tblPr/>
      <w:tcPr>
        <w:tcBorders>
          <w:top w:val="single" w:sz="8" w:space="0" w:color="8064A2"/>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8064A2"/>
          <w:insideH w:val="nil"/>
          <w:insideV w:val="nil"/>
        </w:tcBorders>
        <w:shd w:val="clear" w:color="auto" w:fill="FFFFFF"/>
      </w:tcPr>
    </w:tblStylePr>
    <w:tblStylePr w:type="lastCol">
      <w:rPr>
        <w:rFonts w:ascii="Cambria" w:hAnsi="Cambria" w:cs="Times New Roman" w:hint="default"/>
      </w:rPr>
      <w:tblPr/>
      <w:tcPr>
        <w:tcBorders>
          <w:top w:val="nil"/>
          <w:left w:val="single" w:sz="8" w:space="0" w:color="8064A2"/>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FD8E8"/>
      </w:tcPr>
    </w:tblStylePr>
    <w:tblStylePr w:type="band1Horz">
      <w:rPr>
        <w:rFonts w:ascii="Cambria" w:hAnsi="Cambria" w:cs="Times New Roman" w:hint="default"/>
      </w:rPr>
      <w:tblPr/>
      <w:tcPr>
        <w:tcBorders>
          <w:top w:val="nil"/>
          <w:bottom w:val="nil"/>
          <w:insideH w:val="nil"/>
          <w:insideV w:val="nil"/>
        </w:tcBorders>
        <w:shd w:val="clear" w:color="auto" w:fill="DFD8E8"/>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315">
    <w:name w:val="表 (紫)  8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9F8AB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BFB1D0"/>
      </w:tcPr>
    </w:tblStylePr>
    <w:tblStylePr w:type="band1Horz">
      <w:rPr>
        <w:rFonts w:ascii="Calibri" w:hAnsi="Calibri" w:cs="Times New Roman" w:hint="default"/>
      </w:rPr>
      <w:tblPr/>
      <w:tcPr>
        <w:shd w:val="clear" w:color="auto" w:fill="BFB1D0"/>
      </w:tcPr>
    </w:tblStylePr>
  </w:style>
  <w:style w:type="table" w:customStyle="1" w:styleId="9313">
    <w:name w:val="表 (紫)  93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ascii="Cambria" w:hAnsi="Cambria" w:cs="Times New Roman" w:hint="default"/>
        <w:b/>
        <w:bCs/>
        <w:color w:val="000000"/>
      </w:rPr>
      <w:tblPr/>
      <w:tcPr>
        <w:shd w:val="clear" w:color="auto" w:fill="F2EFF6"/>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E5DFEC"/>
      </w:tcPr>
    </w:tblStylePr>
    <w:tblStylePr w:type="band1Vert">
      <w:rPr>
        <w:rFonts w:ascii="Cambria" w:hAnsi="Cambria" w:cs="Times New Roman" w:hint="default"/>
      </w:rPr>
      <w:tblPr/>
      <w:tcPr>
        <w:shd w:val="clear" w:color="auto" w:fill="BFB1D0"/>
      </w:tcPr>
    </w:tblStylePr>
    <w:tblStylePr w:type="band1Horz">
      <w:rPr>
        <w:rFonts w:ascii="Cambria" w:hAnsi="Cambria" w:cs="Times New Roman" w:hint="default"/>
      </w:rPr>
      <w:tblPr/>
      <w:tcPr>
        <w:tcBorders>
          <w:insideH w:val="single" w:sz="6" w:space="0" w:color="8064A2"/>
          <w:insideV w:val="single" w:sz="6" w:space="0" w:color="8064A2"/>
        </w:tcBorders>
        <w:shd w:val="clear" w:color="auto" w:fill="BFB1D0"/>
      </w:tcPr>
    </w:tblStylePr>
    <w:tblStylePr w:type="nwCell">
      <w:rPr>
        <w:rFonts w:ascii="Cambria" w:hAnsi="Cambria" w:cs="Times New Roman" w:hint="default"/>
      </w:rPr>
      <w:tblPr/>
      <w:tcPr>
        <w:shd w:val="clear" w:color="auto" w:fill="FFFFFF"/>
      </w:tcPr>
    </w:tblStylePr>
  </w:style>
  <w:style w:type="table" w:customStyle="1" w:styleId="10313">
    <w:name w:val="表 (紫) 10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11313">
    <w:name w:val="表 (紫) 1131"/>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8064A2"/>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3F3151"/>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5F497A"/>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5F497A"/>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5F497A"/>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5F497A"/>
      </w:tcPr>
    </w:tblStylePr>
  </w:style>
  <w:style w:type="table" w:customStyle="1" w:styleId="12313">
    <w:name w:val="表 (紫) 123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ascii="Calibri" w:hAnsi="Calibri" w:cs="Times New Roman" w:hint="default"/>
        <w:b/>
        <w:bCs/>
      </w:rPr>
      <w:tblPr/>
      <w:tcPr>
        <w:tcBorders>
          <w:top w:val="nil"/>
          <w:left w:val="nil"/>
          <w:bottom w:val="single" w:sz="24" w:space="0" w:color="9BBB59"/>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4C3B62"/>
      </w:tcPr>
    </w:tblStylePr>
    <w:tblStylePr w:type="firstCol">
      <w:rPr>
        <w:rFonts w:ascii="Calibri" w:hAnsi="Calibri" w:cs="Times New Roman" w:hint="default"/>
        <w:color w:val="FFFFFF"/>
      </w:rPr>
      <w:tblPr/>
      <w:tcPr>
        <w:tcBorders>
          <w:top w:val="nil"/>
          <w:left w:val="nil"/>
          <w:bottom w:val="nil"/>
          <w:right w:val="nil"/>
          <w:insideH w:val="single" w:sz="4" w:space="0" w:color="4C3B62"/>
          <w:insideV w:val="nil"/>
        </w:tcBorders>
        <w:shd w:val="clear" w:color="auto" w:fill="4C3B62"/>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4C3B62"/>
      </w:tcPr>
    </w:tblStylePr>
    <w:tblStylePr w:type="band1Vert">
      <w:rPr>
        <w:rFonts w:ascii="Calibri" w:hAnsi="Calibri" w:cs="Times New Roman" w:hint="default"/>
      </w:rPr>
      <w:tblPr/>
      <w:tcPr>
        <w:shd w:val="clear" w:color="auto" w:fill="CCC0D9"/>
      </w:tcPr>
    </w:tblStylePr>
    <w:tblStylePr w:type="band1Horz">
      <w:rPr>
        <w:rFonts w:ascii="Calibri" w:hAnsi="Calibri" w:cs="Times New Roman" w:hint="default"/>
      </w:rPr>
      <w:tblPr/>
      <w:tcPr>
        <w:shd w:val="clear" w:color="auto" w:fill="BFB1D0"/>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313">
    <w:name w:val="表 (紫) 1331"/>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2EFF6"/>
    </w:tcPr>
    <w:tblStylePr w:type="firstRow">
      <w:rPr>
        <w:rFonts w:ascii="Calibri" w:hAnsi="Calibri" w:cs="Times New Roman" w:hint="default"/>
        <w:b/>
        <w:bCs/>
        <w:color w:val="FFFFFF"/>
      </w:rPr>
      <w:tblPr/>
      <w:tcPr>
        <w:tcBorders>
          <w:bottom w:val="single" w:sz="12" w:space="0" w:color="FFFFFF"/>
        </w:tcBorders>
        <w:shd w:val="clear" w:color="auto" w:fill="7E9C40"/>
      </w:tcPr>
    </w:tblStylePr>
    <w:tblStylePr w:type="lastRow">
      <w:rPr>
        <w:rFonts w:ascii="Calibri" w:hAnsi="Calibri" w:cs="Times New Roman" w:hint="default"/>
        <w:b/>
        <w:bCs/>
        <w:color w:val="7E9C40"/>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FD8E8"/>
      </w:tcPr>
    </w:tblStylePr>
    <w:tblStylePr w:type="band1Horz">
      <w:rPr>
        <w:rFonts w:ascii="Calibri" w:hAnsi="Calibri" w:cs="Times New Roman" w:hint="default"/>
      </w:rPr>
      <w:tblPr/>
      <w:tcPr>
        <w:shd w:val="clear" w:color="auto" w:fill="E5DFEC"/>
      </w:tcPr>
    </w:tblStylePr>
  </w:style>
  <w:style w:type="table" w:customStyle="1" w:styleId="14313">
    <w:name w:val="表 (紫) 1431"/>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E5DFEC"/>
    </w:tcPr>
    <w:tblStylePr w:type="firstRow">
      <w:rPr>
        <w:rFonts w:ascii="Calibri" w:hAnsi="Calibri" w:cs="Times New Roman" w:hint="default"/>
        <w:b/>
        <w:bCs/>
      </w:rPr>
      <w:tblPr/>
      <w:tcPr>
        <w:shd w:val="clear" w:color="auto" w:fill="CCC0D9"/>
      </w:tcPr>
    </w:tblStylePr>
    <w:tblStylePr w:type="lastRow">
      <w:rPr>
        <w:rFonts w:ascii="Calibri" w:hAnsi="Calibri" w:cs="Times New Roman" w:hint="default"/>
        <w:b/>
        <w:bCs/>
        <w:color w:val="000000"/>
      </w:rPr>
      <w:tblPr/>
      <w:tcPr>
        <w:shd w:val="clear" w:color="auto" w:fill="CCC0D9"/>
      </w:tcPr>
    </w:tblStylePr>
    <w:tblStylePr w:type="firstCol">
      <w:rPr>
        <w:rFonts w:ascii="Calibri" w:hAnsi="Calibri" w:cs="Times New Roman" w:hint="default"/>
        <w:color w:val="FFFFFF"/>
      </w:rPr>
      <w:tblPr/>
      <w:tcPr>
        <w:shd w:val="clear" w:color="auto" w:fill="5F497A"/>
      </w:tcPr>
    </w:tblStylePr>
    <w:tblStylePr w:type="lastCol">
      <w:rPr>
        <w:rFonts w:ascii="Calibri" w:hAnsi="Calibri" w:cs="Times New Roman" w:hint="default"/>
        <w:color w:val="FFFFFF"/>
      </w:rPr>
      <w:tblPr/>
      <w:tcPr>
        <w:shd w:val="clear" w:color="auto" w:fill="5F497A"/>
      </w:tcPr>
    </w:tblStylePr>
    <w:tblStylePr w:type="band1Vert">
      <w:rPr>
        <w:rFonts w:ascii="Calibri" w:hAnsi="Calibri" w:cs="Times New Roman" w:hint="default"/>
      </w:rPr>
      <w:tblPr/>
      <w:tcPr>
        <w:shd w:val="clear" w:color="auto" w:fill="BFB1D0"/>
      </w:tcPr>
    </w:tblStylePr>
    <w:tblStylePr w:type="band1Horz">
      <w:rPr>
        <w:rFonts w:ascii="Calibri" w:hAnsi="Calibri" w:cs="Times New Roman" w:hint="default"/>
      </w:rPr>
      <w:tblPr/>
      <w:tcPr>
        <w:shd w:val="clear" w:color="auto" w:fill="BFB1D0"/>
      </w:tcPr>
    </w:tblStylePr>
  </w:style>
  <w:style w:type="table" w:customStyle="1" w:styleId="131f1">
    <w:name w:val="表 (水色)  131"/>
    <w:basedOn w:val="a4"/>
    <w:uiPriority w:val="99"/>
    <w:rsid w:val="006529B2"/>
    <w:rPr>
      <w:rFonts w:ascii="Calibri" w:eastAsia="ＭＳ 明朝" w:hAnsi="Calibri"/>
      <w:color w:val="31849B"/>
      <w:kern w:val="2"/>
      <w:lang w:val="en-US" w:eastAsia="ja-JP"/>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customStyle="1" w:styleId="231a">
    <w:name w:val="表 (水色)  2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BACC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3319">
    <w:name w:val="表 (水色)  3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317">
    <w:name w:val="表 (水色)  4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2EAF1"/>
      </w:tcPr>
    </w:tblStylePr>
    <w:tblStylePr w:type="band1Horz">
      <w:rPr>
        <w:rFonts w:ascii="Calibri" w:hAnsi="Calibri" w:cs="Times New Roman" w:hint="default"/>
      </w:rPr>
      <w:tblPr/>
      <w:tcPr>
        <w:tcBorders>
          <w:insideH w:val="nil"/>
          <w:insideV w:val="nil"/>
        </w:tcBorders>
        <w:shd w:val="clear" w:color="auto" w:fill="D2EAF1"/>
      </w:tcPr>
    </w:tblStylePr>
    <w:tblStylePr w:type="band2Horz">
      <w:rPr>
        <w:rFonts w:ascii="Calibri" w:hAnsi="Calibri" w:cs="Times New Roman" w:hint="default"/>
      </w:rPr>
      <w:tblPr/>
      <w:tcPr>
        <w:tcBorders>
          <w:insideH w:val="nil"/>
          <w:insideV w:val="nil"/>
        </w:tcBorders>
      </w:tcPr>
    </w:tblStylePr>
  </w:style>
  <w:style w:type="table" w:customStyle="1" w:styleId="5316">
    <w:name w:val="表 (水色)  5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ascii="Calibri" w:hAnsi="Calibri" w:cs="Times New Roman" w:hint="default"/>
        <w:b/>
        <w:bCs/>
        <w:color w:val="FFFFFF"/>
      </w:rPr>
      <w:tblPr/>
      <w:tcPr>
        <w:tcBorders>
          <w:left w:val="nil"/>
          <w:right w:val="nil"/>
          <w:insideH w:val="nil"/>
          <w:insideV w:val="nil"/>
        </w:tcBorders>
        <w:shd w:val="clear" w:color="auto" w:fill="4BACC6"/>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315">
    <w:name w:val="表 (水色)  63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4BACC6"/>
        <w:bottom w:val="single" w:sz="8" w:space="0" w:color="4BACC6"/>
      </w:tblBorders>
    </w:tblPr>
    <w:tblStylePr w:type="firstRow">
      <w:rPr>
        <w:rFonts w:ascii="Times New Roman" w:eastAsia="Times New Roman" w:hAnsi="Times New Roman" w:cs="Times New Roman" w:hint="default"/>
      </w:rPr>
      <w:tblPr/>
      <w:tcPr>
        <w:tcBorders>
          <w:top w:val="nil"/>
          <w:bottom w:val="single" w:sz="8" w:space="0" w:color="4BACC6"/>
        </w:tcBorders>
      </w:tcPr>
    </w:tblStylePr>
    <w:tblStylePr w:type="lastRow">
      <w:rPr>
        <w:rFonts w:ascii="Calibri" w:hAnsi="Calibri" w:cs="Times New Roman" w:hint="default"/>
        <w:b/>
        <w:bCs/>
        <w:color w:val="1F497D"/>
      </w:rPr>
      <w:tblPr/>
      <w:tcPr>
        <w:tcBorders>
          <w:top w:val="single" w:sz="8" w:space="0" w:color="4BACC6"/>
          <w:bottom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4BACC6"/>
          <w:bottom w:val="single" w:sz="8" w:space="0" w:color="4BACC6"/>
        </w:tcBorders>
      </w:tcPr>
    </w:tblStylePr>
    <w:tblStylePr w:type="band1Vert">
      <w:rPr>
        <w:rFonts w:ascii="Calibri" w:hAnsi="Calibri" w:cs="Times New Roman" w:hint="default"/>
      </w:rPr>
      <w:tblPr/>
      <w:tcPr>
        <w:shd w:val="clear" w:color="auto" w:fill="D2EAF1"/>
      </w:tcPr>
    </w:tblStylePr>
    <w:tblStylePr w:type="band1Horz">
      <w:rPr>
        <w:rFonts w:ascii="Calibri" w:hAnsi="Calibri" w:cs="Times New Roman" w:hint="default"/>
      </w:rPr>
      <w:tblPr/>
      <w:tcPr>
        <w:shd w:val="clear" w:color="auto" w:fill="D2EAF1"/>
      </w:tcPr>
    </w:tblStylePr>
  </w:style>
  <w:style w:type="table" w:customStyle="1" w:styleId="7316">
    <w:name w:val="表 (水色)  73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rFonts w:ascii="Cambria" w:hAnsi="Cambria" w:cs="Times New Roman" w:hint="default"/>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BACC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BACC6"/>
          <w:insideH w:val="nil"/>
          <w:insideV w:val="nil"/>
        </w:tcBorders>
        <w:shd w:val="clear" w:color="auto" w:fill="FFFFFF"/>
      </w:tcPr>
    </w:tblStylePr>
    <w:tblStylePr w:type="lastCol">
      <w:rPr>
        <w:rFonts w:ascii="Cambria" w:hAnsi="Cambria" w:cs="Times New Roman" w:hint="default"/>
      </w:rPr>
      <w:tblPr/>
      <w:tcPr>
        <w:tcBorders>
          <w:top w:val="nil"/>
          <w:left w:val="single" w:sz="8" w:space="0" w:color="4BACC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2EAF1"/>
      </w:tcPr>
    </w:tblStylePr>
    <w:tblStylePr w:type="band1Horz">
      <w:rPr>
        <w:rFonts w:ascii="Cambria" w:hAnsi="Cambria" w:cs="Times New Roman" w:hint="default"/>
      </w:rPr>
      <w:tblPr/>
      <w:tcPr>
        <w:tcBorders>
          <w:top w:val="nil"/>
          <w:bottom w:val="nil"/>
          <w:insideH w:val="nil"/>
          <w:insideV w:val="nil"/>
        </w:tcBorders>
        <w:shd w:val="clear" w:color="auto" w:fill="D2EAF1"/>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316">
    <w:name w:val="表 (水色)  8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8C0D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5D5E2"/>
      </w:tcPr>
    </w:tblStylePr>
    <w:tblStylePr w:type="band1Horz">
      <w:rPr>
        <w:rFonts w:ascii="Calibri" w:hAnsi="Calibri" w:cs="Times New Roman" w:hint="default"/>
      </w:rPr>
      <w:tblPr/>
      <w:tcPr>
        <w:shd w:val="clear" w:color="auto" w:fill="A5D5E2"/>
      </w:tcPr>
    </w:tblStylePr>
  </w:style>
  <w:style w:type="table" w:customStyle="1" w:styleId="9314">
    <w:name w:val="表 (水色)  93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ascii="Cambria" w:hAnsi="Cambria" w:cs="Times New Roman" w:hint="default"/>
        <w:b/>
        <w:bCs/>
        <w:color w:val="000000"/>
      </w:rPr>
      <w:tblPr/>
      <w:tcPr>
        <w:shd w:val="clear" w:color="auto" w:fill="EDF6F9"/>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DAEEF3"/>
      </w:tcPr>
    </w:tblStylePr>
    <w:tblStylePr w:type="band1Vert">
      <w:rPr>
        <w:rFonts w:ascii="Cambria" w:hAnsi="Cambria" w:cs="Times New Roman" w:hint="default"/>
      </w:rPr>
      <w:tblPr/>
      <w:tcPr>
        <w:shd w:val="clear" w:color="auto" w:fill="A5D5E2"/>
      </w:tcPr>
    </w:tblStylePr>
    <w:tblStylePr w:type="band1Horz">
      <w:rPr>
        <w:rFonts w:ascii="Cambria" w:hAnsi="Cambria" w:cs="Times New Roman" w:hint="default"/>
      </w:rPr>
      <w:tblPr/>
      <w:tcPr>
        <w:tcBorders>
          <w:insideH w:val="single" w:sz="6" w:space="0" w:color="4BACC6"/>
          <w:insideV w:val="single" w:sz="6" w:space="0" w:color="4BACC6"/>
        </w:tcBorders>
        <w:shd w:val="clear" w:color="auto" w:fill="A5D5E2"/>
      </w:tcPr>
    </w:tblStylePr>
    <w:tblStylePr w:type="nwCell">
      <w:rPr>
        <w:rFonts w:ascii="Cambria" w:hAnsi="Cambria" w:cs="Times New Roman" w:hint="default"/>
      </w:rPr>
      <w:tblPr/>
      <w:tcPr>
        <w:shd w:val="clear" w:color="auto" w:fill="FFFFFF"/>
      </w:tcPr>
    </w:tblStylePr>
  </w:style>
  <w:style w:type="table" w:customStyle="1" w:styleId="10314">
    <w:name w:val="表 (水色) 10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11314">
    <w:name w:val="表 (水色) 1131"/>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4BACC6"/>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205867"/>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31849B"/>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31849B"/>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31849B"/>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31849B"/>
      </w:tcPr>
    </w:tblStylePr>
  </w:style>
  <w:style w:type="table" w:customStyle="1" w:styleId="12314">
    <w:name w:val="表 (水色) 123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ascii="Calibri" w:hAnsi="Calibri" w:cs="Times New Roman" w:hint="default"/>
        <w:b/>
        <w:bCs/>
      </w:rPr>
      <w:tblPr/>
      <w:tcPr>
        <w:tcBorders>
          <w:top w:val="nil"/>
          <w:left w:val="nil"/>
          <w:bottom w:val="single" w:sz="24" w:space="0" w:color="F79646"/>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76A7C"/>
      </w:tcPr>
    </w:tblStylePr>
    <w:tblStylePr w:type="firstCol">
      <w:rPr>
        <w:rFonts w:ascii="Calibri" w:hAnsi="Calibri" w:cs="Times New Roman" w:hint="default"/>
        <w:color w:val="FFFFFF"/>
      </w:rPr>
      <w:tblPr/>
      <w:tcPr>
        <w:tcBorders>
          <w:top w:val="nil"/>
          <w:left w:val="nil"/>
          <w:bottom w:val="nil"/>
          <w:right w:val="nil"/>
          <w:insideH w:val="single" w:sz="4" w:space="0" w:color="276A7C"/>
          <w:insideV w:val="nil"/>
        </w:tcBorders>
        <w:shd w:val="clear" w:color="auto" w:fill="276A7C"/>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76A7C"/>
      </w:tcPr>
    </w:tblStylePr>
    <w:tblStylePr w:type="band1Vert">
      <w:rPr>
        <w:rFonts w:ascii="Calibri" w:hAnsi="Calibri" w:cs="Times New Roman" w:hint="default"/>
      </w:rPr>
      <w:tblPr/>
      <w:tcPr>
        <w:shd w:val="clear" w:color="auto" w:fill="B6DDE8"/>
      </w:tcPr>
    </w:tblStylePr>
    <w:tblStylePr w:type="band1Horz">
      <w:rPr>
        <w:rFonts w:ascii="Calibri" w:hAnsi="Calibri" w:cs="Times New Roman" w:hint="default"/>
      </w:rPr>
      <w:tblPr/>
      <w:tcPr>
        <w:shd w:val="clear" w:color="auto" w:fill="A5D5E2"/>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314">
    <w:name w:val="表 (水色) 1331"/>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DF6F9"/>
    </w:tcPr>
    <w:tblStylePr w:type="firstRow">
      <w:rPr>
        <w:rFonts w:ascii="Calibri" w:hAnsi="Calibri" w:cs="Times New Roman" w:hint="default"/>
        <w:b/>
        <w:bCs/>
        <w:color w:val="FFFFFF"/>
      </w:rPr>
      <w:tblPr/>
      <w:tcPr>
        <w:tcBorders>
          <w:bottom w:val="single" w:sz="12" w:space="0" w:color="FFFFFF"/>
        </w:tcBorders>
        <w:shd w:val="clear" w:color="auto" w:fill="F2730A"/>
      </w:tcPr>
    </w:tblStylePr>
    <w:tblStylePr w:type="lastRow">
      <w:rPr>
        <w:rFonts w:ascii="Calibri" w:hAnsi="Calibri" w:cs="Times New Roman" w:hint="default"/>
        <w:b/>
        <w:bCs/>
        <w:color w:val="F2730A"/>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2EAF1"/>
      </w:tcPr>
    </w:tblStylePr>
    <w:tblStylePr w:type="band1Horz">
      <w:rPr>
        <w:rFonts w:ascii="Calibri" w:hAnsi="Calibri" w:cs="Times New Roman" w:hint="default"/>
      </w:rPr>
      <w:tblPr/>
      <w:tcPr>
        <w:shd w:val="clear" w:color="auto" w:fill="DAEEF3"/>
      </w:tcPr>
    </w:tblStylePr>
  </w:style>
  <w:style w:type="table" w:customStyle="1" w:styleId="14314">
    <w:name w:val="表 (水色) 1431"/>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DAEEF3"/>
    </w:tcPr>
    <w:tblStylePr w:type="firstRow">
      <w:rPr>
        <w:rFonts w:ascii="Calibri" w:hAnsi="Calibri" w:cs="Times New Roman" w:hint="default"/>
        <w:b/>
        <w:bCs/>
      </w:rPr>
      <w:tblPr/>
      <w:tcPr>
        <w:shd w:val="clear" w:color="auto" w:fill="B6DDE8"/>
      </w:tcPr>
    </w:tblStylePr>
    <w:tblStylePr w:type="lastRow">
      <w:rPr>
        <w:rFonts w:ascii="Calibri" w:hAnsi="Calibri" w:cs="Times New Roman" w:hint="default"/>
        <w:b/>
        <w:bCs/>
        <w:color w:val="000000"/>
      </w:rPr>
      <w:tblPr/>
      <w:tcPr>
        <w:shd w:val="clear" w:color="auto" w:fill="B6DDE8"/>
      </w:tcPr>
    </w:tblStylePr>
    <w:tblStylePr w:type="firstCol">
      <w:rPr>
        <w:rFonts w:ascii="Calibri" w:hAnsi="Calibri" w:cs="Times New Roman" w:hint="default"/>
        <w:color w:val="FFFFFF"/>
      </w:rPr>
      <w:tblPr/>
      <w:tcPr>
        <w:shd w:val="clear" w:color="auto" w:fill="31849B"/>
      </w:tcPr>
    </w:tblStylePr>
    <w:tblStylePr w:type="lastCol">
      <w:rPr>
        <w:rFonts w:ascii="Calibri" w:hAnsi="Calibri" w:cs="Times New Roman" w:hint="default"/>
        <w:color w:val="FFFFFF"/>
      </w:rPr>
      <w:tblPr/>
      <w:tcPr>
        <w:shd w:val="clear" w:color="auto" w:fill="31849B"/>
      </w:tcPr>
    </w:tblStylePr>
    <w:tblStylePr w:type="band1Vert">
      <w:rPr>
        <w:rFonts w:ascii="Calibri" w:hAnsi="Calibri" w:cs="Times New Roman" w:hint="default"/>
      </w:rPr>
      <w:tblPr/>
      <w:tcPr>
        <w:shd w:val="clear" w:color="auto" w:fill="A5D5E2"/>
      </w:tcPr>
    </w:tblStylePr>
    <w:tblStylePr w:type="band1Horz">
      <w:rPr>
        <w:rFonts w:ascii="Calibri" w:hAnsi="Calibri" w:cs="Times New Roman" w:hint="default"/>
      </w:rPr>
      <w:tblPr/>
      <w:tcPr>
        <w:shd w:val="clear" w:color="auto" w:fill="A5D5E2"/>
      </w:tcPr>
    </w:tblStylePr>
  </w:style>
  <w:style w:type="table" w:customStyle="1" w:styleId="131f2">
    <w:name w:val="表 (オレンジ)  131"/>
    <w:basedOn w:val="a4"/>
    <w:uiPriority w:val="99"/>
    <w:rsid w:val="006529B2"/>
    <w:rPr>
      <w:rFonts w:ascii="Calibri" w:eastAsia="ＭＳ 明朝" w:hAnsi="Calibri"/>
      <w:color w:val="E36C0A"/>
      <w:kern w:val="2"/>
      <w:lang w:val="en-US" w:eastAsia="ja-JP"/>
    </w:rPr>
    <w:tblPr>
      <w:tblStyleRowBandSize w:val="1"/>
      <w:tblStyleColBandSize w:val="1"/>
      <w:tblInd w:w="0" w:type="nil"/>
      <w:tblBorders>
        <w:top w:val="single" w:sz="8" w:space="0" w:color="F79646"/>
        <w:bottom w:val="single" w:sz="8" w:space="0" w:color="F79646"/>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F79646"/>
          <w:left w:val="nil"/>
          <w:bottom w:val="single" w:sz="8" w:space="0" w:color="F7964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FDE4D0"/>
      </w:tcPr>
    </w:tblStylePr>
    <w:tblStylePr w:type="band1Horz">
      <w:rPr>
        <w:rFonts w:ascii="Calibri" w:hAnsi="Calibri" w:cs="Times New Roman" w:hint="default"/>
      </w:rPr>
      <w:tblPr/>
      <w:tcPr>
        <w:tcBorders>
          <w:left w:val="nil"/>
          <w:right w:val="nil"/>
          <w:insideH w:val="nil"/>
          <w:insideV w:val="nil"/>
        </w:tcBorders>
        <w:shd w:val="clear" w:color="auto" w:fill="FDE4D0"/>
      </w:tcPr>
    </w:tblStylePr>
  </w:style>
  <w:style w:type="table" w:customStyle="1" w:styleId="231b">
    <w:name w:val="表 (オレンジ)  2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F7964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tcPr>
    </w:tblStylePr>
    <w:tblStylePr w:type="band1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331a">
    <w:name w:val="表 (オレンジ)  3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4318">
    <w:name w:val="表 (オレンジ)  4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DE4D0"/>
      </w:tcPr>
    </w:tblStylePr>
    <w:tblStylePr w:type="band1Horz">
      <w:rPr>
        <w:rFonts w:ascii="Calibri" w:hAnsi="Calibri" w:cs="Times New Roman" w:hint="default"/>
      </w:rPr>
      <w:tblPr/>
      <w:tcPr>
        <w:tcBorders>
          <w:insideH w:val="nil"/>
          <w:insideV w:val="nil"/>
        </w:tcBorders>
        <w:shd w:val="clear" w:color="auto" w:fill="FDE4D0"/>
      </w:tcPr>
    </w:tblStylePr>
    <w:tblStylePr w:type="band2Horz">
      <w:rPr>
        <w:rFonts w:ascii="Calibri" w:hAnsi="Calibri" w:cs="Times New Roman" w:hint="default"/>
      </w:rPr>
      <w:tblPr/>
      <w:tcPr>
        <w:tcBorders>
          <w:insideH w:val="nil"/>
          <w:insideV w:val="nil"/>
        </w:tcBorders>
      </w:tcPr>
    </w:tblStylePr>
  </w:style>
  <w:style w:type="table" w:customStyle="1" w:styleId="5317">
    <w:name w:val="表 (オレンジ)  5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ascii="Calibri" w:hAnsi="Calibri" w:cs="Times New Roman" w:hint="default"/>
        <w:b/>
        <w:bCs/>
        <w:color w:val="FFFFFF"/>
      </w:rPr>
      <w:tblPr/>
      <w:tcPr>
        <w:tcBorders>
          <w:left w:val="nil"/>
          <w:right w:val="nil"/>
          <w:insideH w:val="nil"/>
          <w:insideV w:val="nil"/>
        </w:tcBorders>
        <w:shd w:val="clear" w:color="auto" w:fill="F79646"/>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316">
    <w:name w:val="表 (オレンジ)  63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F79646"/>
        <w:bottom w:val="single" w:sz="8" w:space="0" w:color="F79646"/>
      </w:tblBorders>
    </w:tblPr>
    <w:tblStylePr w:type="firstRow">
      <w:rPr>
        <w:rFonts w:ascii="Times New Roman" w:eastAsia="Times New Roman" w:hAnsi="Times New Roman" w:cs="Times New Roman" w:hint="default"/>
      </w:rPr>
      <w:tblPr/>
      <w:tcPr>
        <w:tcBorders>
          <w:top w:val="nil"/>
          <w:bottom w:val="single" w:sz="8" w:space="0" w:color="F79646"/>
        </w:tcBorders>
      </w:tcPr>
    </w:tblStylePr>
    <w:tblStylePr w:type="lastRow">
      <w:rPr>
        <w:rFonts w:ascii="Calibri" w:hAnsi="Calibri" w:cs="Times New Roman" w:hint="default"/>
        <w:b/>
        <w:bCs/>
        <w:color w:val="1F497D"/>
      </w:rPr>
      <w:tblPr/>
      <w:tcPr>
        <w:tcBorders>
          <w:top w:val="single" w:sz="8" w:space="0" w:color="F79646"/>
          <w:bottom w:val="single" w:sz="8" w:space="0" w:color="F79646"/>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F79646"/>
          <w:bottom w:val="single" w:sz="8" w:space="0" w:color="F79646"/>
        </w:tcBorders>
      </w:tcPr>
    </w:tblStylePr>
    <w:tblStylePr w:type="band1Vert">
      <w:rPr>
        <w:rFonts w:ascii="Calibri" w:hAnsi="Calibri" w:cs="Times New Roman" w:hint="default"/>
      </w:rPr>
      <w:tblPr/>
      <w:tcPr>
        <w:shd w:val="clear" w:color="auto" w:fill="FDE4D0"/>
      </w:tcPr>
    </w:tblStylePr>
    <w:tblStylePr w:type="band1Horz">
      <w:rPr>
        <w:rFonts w:ascii="Calibri" w:hAnsi="Calibri" w:cs="Times New Roman" w:hint="default"/>
      </w:rPr>
      <w:tblPr/>
      <w:tcPr>
        <w:shd w:val="clear" w:color="auto" w:fill="FDE4D0"/>
      </w:tcPr>
    </w:tblStylePr>
  </w:style>
  <w:style w:type="table" w:customStyle="1" w:styleId="7317">
    <w:name w:val="表 (オレンジ)  73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rPr>
        <w:rFonts w:ascii="Cambria" w:hAnsi="Cambria" w:cs="Times New Roman" w:hint="default"/>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F7964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F79646"/>
          <w:insideH w:val="nil"/>
          <w:insideV w:val="nil"/>
        </w:tcBorders>
        <w:shd w:val="clear" w:color="auto" w:fill="FFFFFF"/>
      </w:tcPr>
    </w:tblStylePr>
    <w:tblStylePr w:type="lastCol">
      <w:rPr>
        <w:rFonts w:ascii="Cambria" w:hAnsi="Cambria" w:cs="Times New Roman" w:hint="default"/>
      </w:rPr>
      <w:tblPr/>
      <w:tcPr>
        <w:tcBorders>
          <w:top w:val="nil"/>
          <w:left w:val="single" w:sz="8" w:space="0" w:color="F7964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FDE4D0"/>
      </w:tcPr>
    </w:tblStylePr>
    <w:tblStylePr w:type="band1Horz">
      <w:rPr>
        <w:rFonts w:ascii="Cambria" w:hAnsi="Cambria" w:cs="Times New Roman" w:hint="default"/>
      </w:rPr>
      <w:tblPr/>
      <w:tcPr>
        <w:tcBorders>
          <w:top w:val="nil"/>
          <w:bottom w:val="nil"/>
          <w:insideH w:val="nil"/>
          <w:insideV w:val="nil"/>
        </w:tcBorders>
        <w:shd w:val="clear" w:color="auto" w:fill="FDE4D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317">
    <w:name w:val="表 (オレンジ)  8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F9B07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9315">
    <w:name w:val="表 (オレンジ)  931"/>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ascii="Cambria" w:hAnsi="Cambria" w:cs="Times New Roman" w:hint="default"/>
        <w:b/>
        <w:bCs/>
        <w:color w:val="000000"/>
      </w:rPr>
      <w:tblPr/>
      <w:tcPr>
        <w:shd w:val="clear" w:color="auto" w:fill="FEF4EC"/>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FDE9D9"/>
      </w:tcPr>
    </w:tblStylePr>
    <w:tblStylePr w:type="band1Vert">
      <w:rPr>
        <w:rFonts w:ascii="Cambria" w:hAnsi="Cambria" w:cs="Times New Roman" w:hint="default"/>
      </w:rPr>
      <w:tblPr/>
      <w:tcPr>
        <w:shd w:val="clear" w:color="auto" w:fill="FBCAA2"/>
      </w:tcPr>
    </w:tblStylePr>
    <w:tblStylePr w:type="band1Horz">
      <w:rPr>
        <w:rFonts w:ascii="Cambria" w:hAnsi="Cambria" w:cs="Times New Roman" w:hint="default"/>
      </w:rPr>
      <w:tblPr/>
      <w:tcPr>
        <w:tcBorders>
          <w:insideH w:val="single" w:sz="6" w:space="0" w:color="F79646"/>
          <w:insideV w:val="single" w:sz="6" w:space="0" w:color="F79646"/>
        </w:tcBorders>
        <w:shd w:val="clear" w:color="auto" w:fill="FBCAA2"/>
      </w:tcPr>
    </w:tblStylePr>
    <w:tblStylePr w:type="nwCell">
      <w:rPr>
        <w:rFonts w:ascii="Cambria" w:hAnsi="Cambria" w:cs="Times New Roman" w:hint="default"/>
      </w:rPr>
      <w:tblPr/>
      <w:tcPr>
        <w:shd w:val="clear" w:color="auto" w:fill="FFFFFF"/>
      </w:tcPr>
    </w:tblStylePr>
  </w:style>
  <w:style w:type="table" w:customStyle="1" w:styleId="10315">
    <w:name w:val="表 (オレンジ) 1031"/>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315">
    <w:name w:val="表 (オレンジ) 1131"/>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F79646"/>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974706"/>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E36C0A"/>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E36C0A"/>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E36C0A"/>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E36C0A"/>
      </w:tcPr>
    </w:tblStylePr>
  </w:style>
  <w:style w:type="table" w:customStyle="1" w:styleId="12315">
    <w:name w:val="表 (オレンジ) 1231"/>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ascii="Calibri" w:hAnsi="Calibri" w:cs="Times New Roman" w:hint="default"/>
        <w:b/>
        <w:bCs/>
      </w:rPr>
      <w:tblPr/>
      <w:tcPr>
        <w:tcBorders>
          <w:top w:val="nil"/>
          <w:left w:val="nil"/>
          <w:bottom w:val="single" w:sz="24" w:space="0" w:color="4BACC6"/>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B65608"/>
      </w:tcPr>
    </w:tblStylePr>
    <w:tblStylePr w:type="firstCol">
      <w:rPr>
        <w:rFonts w:ascii="Calibri" w:hAnsi="Calibri" w:cs="Times New Roman" w:hint="default"/>
        <w:color w:val="FFFFFF"/>
      </w:rPr>
      <w:tblPr/>
      <w:tcPr>
        <w:tcBorders>
          <w:top w:val="nil"/>
          <w:left w:val="nil"/>
          <w:bottom w:val="nil"/>
          <w:right w:val="nil"/>
          <w:insideH w:val="single" w:sz="4" w:space="0" w:color="B65608"/>
          <w:insideV w:val="nil"/>
        </w:tcBorders>
        <w:shd w:val="clear" w:color="auto" w:fill="B65608"/>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B65608"/>
      </w:tcPr>
    </w:tblStylePr>
    <w:tblStylePr w:type="band1Vert">
      <w:rPr>
        <w:rFonts w:ascii="Calibri" w:hAnsi="Calibri" w:cs="Times New Roman" w:hint="default"/>
      </w:rPr>
      <w:tblPr/>
      <w:tcPr>
        <w:shd w:val="clear" w:color="auto" w:fill="FBD4B4"/>
      </w:tcPr>
    </w:tblStylePr>
    <w:tblStylePr w:type="band1Horz">
      <w:rPr>
        <w:rFonts w:ascii="Calibri" w:hAnsi="Calibri" w:cs="Times New Roman" w:hint="default"/>
      </w:rPr>
      <w:tblPr/>
      <w:tcPr>
        <w:shd w:val="clear" w:color="auto" w:fill="FBCAA2"/>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315">
    <w:name w:val="表 (オレンジ) 1331"/>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EF4EC"/>
    </w:tcPr>
    <w:tblStylePr w:type="firstRow">
      <w:rPr>
        <w:rFonts w:ascii="Calibri" w:hAnsi="Calibri" w:cs="Times New Roman" w:hint="default"/>
        <w:b/>
        <w:bCs/>
        <w:color w:val="FFFFFF"/>
      </w:rPr>
      <w:tblPr/>
      <w:tcPr>
        <w:tcBorders>
          <w:bottom w:val="single" w:sz="12" w:space="0" w:color="FFFFFF"/>
        </w:tcBorders>
        <w:shd w:val="clear" w:color="auto" w:fill="348DA5"/>
      </w:tcPr>
    </w:tblStylePr>
    <w:tblStylePr w:type="lastRow">
      <w:rPr>
        <w:rFonts w:ascii="Calibri" w:hAnsi="Calibri" w:cs="Times New Roman" w:hint="default"/>
        <w:b/>
        <w:bCs/>
        <w:color w:val="348DA5"/>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FDE4D0"/>
      </w:tcPr>
    </w:tblStylePr>
    <w:tblStylePr w:type="band1Horz">
      <w:rPr>
        <w:rFonts w:ascii="Calibri" w:hAnsi="Calibri" w:cs="Times New Roman" w:hint="default"/>
      </w:rPr>
      <w:tblPr/>
      <w:tcPr>
        <w:shd w:val="clear" w:color="auto" w:fill="FDE9D9"/>
      </w:tcPr>
    </w:tblStylePr>
  </w:style>
  <w:style w:type="table" w:customStyle="1" w:styleId="14315">
    <w:name w:val="表 (オレンジ) 1431"/>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FDE9D9"/>
    </w:tcPr>
    <w:tblStylePr w:type="firstRow">
      <w:rPr>
        <w:rFonts w:ascii="Calibri" w:hAnsi="Calibri" w:cs="Times New Roman" w:hint="default"/>
        <w:b/>
        <w:bCs/>
      </w:rPr>
      <w:tblPr/>
      <w:tcPr>
        <w:shd w:val="clear" w:color="auto" w:fill="FBD4B4"/>
      </w:tcPr>
    </w:tblStylePr>
    <w:tblStylePr w:type="lastRow">
      <w:rPr>
        <w:rFonts w:ascii="Calibri" w:hAnsi="Calibri" w:cs="Times New Roman" w:hint="default"/>
        <w:b/>
        <w:bCs/>
        <w:color w:val="000000"/>
      </w:rPr>
      <w:tblPr/>
      <w:tcPr>
        <w:shd w:val="clear" w:color="auto" w:fill="FBD4B4"/>
      </w:tcPr>
    </w:tblStylePr>
    <w:tblStylePr w:type="firstCol">
      <w:rPr>
        <w:rFonts w:ascii="Calibri" w:hAnsi="Calibri" w:cs="Times New Roman" w:hint="default"/>
        <w:color w:val="FFFFFF"/>
      </w:rPr>
      <w:tblPr/>
      <w:tcPr>
        <w:shd w:val="clear" w:color="auto" w:fill="E36C0A"/>
      </w:tcPr>
    </w:tblStylePr>
    <w:tblStylePr w:type="lastCol">
      <w:rPr>
        <w:rFonts w:ascii="Calibri" w:hAnsi="Calibri" w:cs="Times New Roman" w:hint="default"/>
        <w:color w:val="FFFFFF"/>
      </w:rPr>
      <w:tblPr/>
      <w:tcPr>
        <w:shd w:val="clear" w:color="auto" w:fill="E36C0A"/>
      </w:tc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TableGrid3">
    <w:name w:val="Table Grid3"/>
    <w:basedOn w:val="a4"/>
    <w:uiPriority w:val="59"/>
    <w:rsid w:val="006529B2"/>
    <w:pPr>
      <w:jc w:val="both"/>
    </w:pPr>
    <w:rPr>
      <w:rFonts w:eastAsia="ＭＳ 明朝"/>
      <w:kern w:val="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
    <w:name w:val="Table Simple 13"/>
    <w:basedOn w:val="a4"/>
    <w:uiPriority w:val="99"/>
    <w:semiHidden/>
    <w:rsid w:val="006529B2"/>
    <w:rPr>
      <w:rFonts w:ascii="Calibri" w:eastAsia="ＭＳ 明朝" w:hAnsi="Calibri"/>
      <w:kern w:val="2"/>
      <w:lang w:val="en-US" w:eastAsia="ja-JP"/>
    </w:rPr>
    <w:tblPr>
      <w:tblInd w:w="0" w:type="nil"/>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TableSimple23">
    <w:name w:val="Table Simple 23"/>
    <w:basedOn w:val="a4"/>
    <w:uiPriority w:val="99"/>
    <w:semiHidden/>
    <w:rsid w:val="006529B2"/>
    <w:rPr>
      <w:rFonts w:ascii="Calibri" w:eastAsia="ＭＳ 明朝" w:hAnsi="Calibri"/>
      <w:kern w:val="2"/>
      <w:lang w:val="en-US" w:eastAsia="ja-JP"/>
    </w:rPr>
    <w:tblPr>
      <w:tblInd w:w="0" w:type="nil"/>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TableSimple33">
    <w:name w:val="Table Simple 33"/>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TableClassic13">
    <w:name w:val="Table Classic 13"/>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Classic23">
    <w:name w:val="Table Classic 23"/>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TableClassic33">
    <w:name w:val="Table Classic 33"/>
    <w:basedOn w:val="a4"/>
    <w:uiPriority w:val="99"/>
    <w:semiHidden/>
    <w:rsid w:val="006529B2"/>
    <w:rPr>
      <w:rFonts w:ascii="Calibri" w:eastAsia="ＭＳ 明朝" w:hAnsi="Calibri"/>
      <w:color w:val="000080"/>
      <w:kern w:val="2"/>
      <w:lang w:val="en-US" w:eastAsia="ja-JP"/>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TableClassic43">
    <w:name w:val="Table Classic 43"/>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TableColorful13">
    <w:name w:val="Table Colorful 13"/>
    <w:basedOn w:val="a4"/>
    <w:uiPriority w:val="99"/>
    <w:semiHidden/>
    <w:rsid w:val="006529B2"/>
    <w:rPr>
      <w:rFonts w:ascii="Calibri" w:eastAsia="ＭＳ 明朝" w:hAnsi="Calibri"/>
      <w:color w:val="FFFFFF"/>
      <w:kern w:val="2"/>
      <w:lang w:val="en-US" w:eastAsia="ja-JP"/>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TableColorful23">
    <w:name w:val="Table Colorful 23"/>
    <w:basedOn w:val="a4"/>
    <w:uiPriority w:val="99"/>
    <w:semiHidden/>
    <w:rsid w:val="006529B2"/>
    <w:rPr>
      <w:rFonts w:ascii="Calibri" w:eastAsia="ＭＳ 明朝" w:hAnsi="Calibri"/>
      <w:kern w:val="2"/>
      <w:lang w:val="en-US" w:eastAsia="ja-JP"/>
    </w:rPr>
    <w:tblPr>
      <w:tblInd w:w="0" w:type="nil"/>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TableColorful33">
    <w:name w:val="Table Colorful 33"/>
    <w:basedOn w:val="a4"/>
    <w:uiPriority w:val="99"/>
    <w:semiHidden/>
    <w:rsid w:val="006529B2"/>
    <w:rPr>
      <w:rFonts w:ascii="Calibri" w:eastAsia="ＭＳ 明朝" w:hAnsi="Calibri"/>
      <w:kern w:val="2"/>
      <w:lang w:val="en-US" w:eastAsia="ja-JP"/>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TableColumns13">
    <w:name w:val="Table Columns 13"/>
    <w:basedOn w:val="a4"/>
    <w:uiPriority w:val="99"/>
    <w:semiHidden/>
    <w:rsid w:val="006529B2"/>
    <w:rPr>
      <w:rFonts w:ascii="Calibri" w:eastAsia="ＭＳ 明朝" w:hAnsi="Calibri"/>
      <w:b/>
      <w:bCs/>
      <w:kern w:val="2"/>
      <w:lang w:val="en-US" w:eastAsia="ja-JP"/>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Columns23">
    <w:name w:val="Table Columns 23"/>
    <w:basedOn w:val="a4"/>
    <w:uiPriority w:val="99"/>
    <w:semiHidden/>
    <w:rsid w:val="006529B2"/>
    <w:rPr>
      <w:rFonts w:ascii="Calibri" w:eastAsia="ＭＳ 明朝" w:hAnsi="Calibri"/>
      <w:b/>
      <w:bCs/>
      <w:kern w:val="2"/>
      <w:lang w:val="en-US" w:eastAsia="ja-JP"/>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Columns33">
    <w:name w:val="Table Columns 33"/>
    <w:basedOn w:val="a4"/>
    <w:uiPriority w:val="99"/>
    <w:semiHidden/>
    <w:rsid w:val="006529B2"/>
    <w:rPr>
      <w:rFonts w:ascii="Calibri" w:eastAsia="ＭＳ 明朝" w:hAnsi="Calibri"/>
      <w:b/>
      <w:bCs/>
      <w:kern w:val="2"/>
      <w:lang w:val="en-US" w:eastAsia="ja-JP"/>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TableColumns43">
    <w:name w:val="Table Columns 43"/>
    <w:basedOn w:val="a4"/>
    <w:uiPriority w:val="99"/>
    <w:semiHidden/>
    <w:rsid w:val="006529B2"/>
    <w:rPr>
      <w:rFonts w:ascii="Calibri" w:eastAsia="ＭＳ 明朝" w:hAnsi="Calibri"/>
      <w:kern w:val="2"/>
      <w:lang w:val="en-US" w:eastAsia="ja-JP"/>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TableColumns53">
    <w:name w:val="Table Columns 53"/>
    <w:basedOn w:val="a4"/>
    <w:uiPriority w:val="99"/>
    <w:semiHidden/>
    <w:rsid w:val="006529B2"/>
    <w:rPr>
      <w:rFonts w:ascii="Calibri" w:eastAsia="ＭＳ 明朝" w:hAnsi="Calibri"/>
      <w:kern w:val="2"/>
      <w:lang w:val="en-US" w:eastAsia="ja-JP"/>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TableGrid13">
    <w:name w:val="Table Grid 13"/>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TableGrid23">
    <w:name w:val="Table Grid 23"/>
    <w:basedOn w:val="a4"/>
    <w:uiPriority w:val="99"/>
    <w:semiHidden/>
    <w:rsid w:val="006529B2"/>
    <w:rPr>
      <w:rFonts w:ascii="Calibri" w:eastAsia="ＭＳ 明朝" w:hAnsi="Calibri"/>
      <w:kern w:val="2"/>
      <w:lang w:val="en-US" w:eastAsia="ja-JP"/>
    </w:rPr>
    <w:tblPr>
      <w:tblInd w:w="0" w:type="nil"/>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TableGrid33">
    <w:name w:val="Table Grid 33"/>
    <w:basedOn w:val="a4"/>
    <w:uiPriority w:val="99"/>
    <w:semiHidden/>
    <w:rsid w:val="006529B2"/>
    <w:rPr>
      <w:rFonts w:ascii="Calibri" w:eastAsia="ＭＳ 明朝" w:hAnsi="Calibri"/>
      <w:kern w:val="2"/>
      <w:lang w:val="en-US" w:eastAsia="ja-JP"/>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TableGrid43">
    <w:name w:val="Table Grid 43"/>
    <w:basedOn w:val="a4"/>
    <w:uiPriority w:val="99"/>
    <w:semiHidden/>
    <w:rsid w:val="006529B2"/>
    <w:rPr>
      <w:rFonts w:ascii="Calibri" w:eastAsia="ＭＳ 明朝" w:hAnsi="Calibri"/>
      <w:kern w:val="2"/>
      <w:lang w:val="en-US" w:eastAsia="ja-JP"/>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TableGrid53">
    <w:name w:val="Table Grid 53"/>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TableGrid63">
    <w:name w:val="Table Grid 63"/>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TableGrid73">
    <w:name w:val="Table Grid 73"/>
    <w:basedOn w:val="a4"/>
    <w:uiPriority w:val="99"/>
    <w:semiHidden/>
    <w:rsid w:val="006529B2"/>
    <w:rPr>
      <w:rFonts w:ascii="Calibri" w:eastAsia="ＭＳ 明朝" w:hAnsi="Calibri"/>
      <w:b/>
      <w:bCs/>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TableGrid83">
    <w:name w:val="Table Grid 83"/>
    <w:basedOn w:val="a4"/>
    <w:uiPriority w:val="99"/>
    <w:semiHidden/>
    <w:rsid w:val="006529B2"/>
    <w:rPr>
      <w:rFonts w:ascii="Calibri" w:eastAsia="ＭＳ 明朝" w:hAnsi="Calibri"/>
      <w:kern w:val="2"/>
      <w:lang w:val="en-US" w:eastAsia="ja-JP"/>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TableList13">
    <w:name w:val="Table List 13"/>
    <w:basedOn w:val="a4"/>
    <w:uiPriority w:val="99"/>
    <w:semiHidden/>
    <w:rsid w:val="006529B2"/>
    <w:rPr>
      <w:rFonts w:ascii="Calibri" w:eastAsia="ＭＳ 明朝" w:hAnsi="Calibri"/>
      <w:kern w:val="2"/>
      <w:lang w:val="en-US" w:eastAsia="ja-JP"/>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List23">
    <w:name w:val="Table List 23"/>
    <w:basedOn w:val="a4"/>
    <w:uiPriority w:val="99"/>
    <w:semiHidden/>
    <w:rsid w:val="006529B2"/>
    <w:rPr>
      <w:rFonts w:ascii="Calibri" w:eastAsia="ＭＳ 明朝" w:hAnsi="Calibri"/>
      <w:kern w:val="2"/>
      <w:lang w:val="en-US" w:eastAsia="ja-JP"/>
    </w:rPr>
    <w:tblPr>
      <w:tblStyleRowBandSize w:val="2"/>
      <w:tblInd w:w="0" w:type="nil"/>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List33">
    <w:name w:val="Table List 33"/>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TableList43">
    <w:name w:val="Table List 43"/>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
    <w:name w:val="Table List 53"/>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TableList63">
    <w:name w:val="Table List 63"/>
    <w:basedOn w:val="a4"/>
    <w:uiPriority w:val="99"/>
    <w:semiHidden/>
    <w:rsid w:val="006529B2"/>
    <w:rPr>
      <w:rFonts w:ascii="Calibri" w:eastAsia="ＭＳ 明朝" w:hAnsi="Calibri"/>
      <w:kern w:val="2"/>
      <w:lang w:val="en-US" w:eastAsia="ja-JP"/>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TableList73">
    <w:name w:val="Table List 73"/>
    <w:basedOn w:val="a4"/>
    <w:uiPriority w:val="99"/>
    <w:semiHidden/>
    <w:rsid w:val="006529B2"/>
    <w:rPr>
      <w:rFonts w:ascii="Calibri" w:eastAsia="ＭＳ 明朝" w:hAnsi="Calibri"/>
      <w:kern w:val="2"/>
      <w:lang w:val="en-US" w:eastAsia="ja-JP"/>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TableList83">
    <w:name w:val="Table List 83"/>
    <w:basedOn w:val="a4"/>
    <w:uiPriority w:val="99"/>
    <w:semiHidden/>
    <w:rsid w:val="006529B2"/>
    <w:rPr>
      <w:rFonts w:ascii="Calibri" w:eastAsia="ＭＳ 明朝" w:hAnsi="Calibri"/>
      <w:kern w:val="2"/>
      <w:lang w:val="en-US" w:eastAsia="ja-JP"/>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Table3Deffects13">
    <w:name w:val="Table 3D effects 13"/>
    <w:basedOn w:val="a4"/>
    <w:uiPriority w:val="99"/>
    <w:semiHidden/>
    <w:rsid w:val="006529B2"/>
    <w:rPr>
      <w:rFonts w:ascii="Calibri" w:eastAsia="ＭＳ 明朝" w:hAnsi="Calibri"/>
      <w:kern w:val="2"/>
      <w:lang w:val="en-US" w:eastAsia="ja-JP"/>
    </w:rPr>
    <w:tblPr>
      <w:tblInd w:w="0" w:type="nil"/>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
    <w:name w:val="Table 3D effects 23"/>
    <w:basedOn w:val="a4"/>
    <w:uiPriority w:val="99"/>
    <w:semiHidden/>
    <w:rsid w:val="006529B2"/>
    <w:rPr>
      <w:rFonts w:ascii="Calibri" w:eastAsia="ＭＳ 明朝" w:hAnsi="Calibri"/>
      <w:kern w:val="2"/>
      <w:lang w:val="en-US" w:eastAsia="ja-JP"/>
    </w:rPr>
    <w:tblPr>
      <w:tblStyleRowBandSize w:val="1"/>
      <w:tblInd w:w="0" w:type="nil"/>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3Deffects33">
    <w:name w:val="Table 3D effects 33"/>
    <w:basedOn w:val="a4"/>
    <w:uiPriority w:val="99"/>
    <w:semiHidden/>
    <w:rsid w:val="006529B2"/>
    <w:rPr>
      <w:rFonts w:ascii="Calibri" w:eastAsia="ＭＳ 明朝" w:hAnsi="Calibri"/>
      <w:kern w:val="2"/>
      <w:lang w:val="en-US" w:eastAsia="ja-JP"/>
    </w:rPr>
    <w:tblPr>
      <w:tblStyleRowBandSize w:val="1"/>
      <w:tblStyleColBandSize w:val="1"/>
      <w:tblInd w:w="0" w:type="nil"/>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Contemporary3">
    <w:name w:val="Table Contemporary3"/>
    <w:basedOn w:val="a4"/>
    <w:uiPriority w:val="99"/>
    <w:semiHidden/>
    <w:rsid w:val="006529B2"/>
    <w:rPr>
      <w:rFonts w:ascii="Calibri" w:eastAsia="ＭＳ 明朝" w:hAnsi="Calibri"/>
      <w:kern w:val="2"/>
      <w:lang w:val="en-US" w:eastAsia="ja-JP"/>
    </w:rPr>
    <w:tblPr>
      <w:tblStyleRowBandSize w:val="1"/>
      <w:tblInd w:w="0" w:type="nil"/>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TableElegant3">
    <w:name w:val="Table Elegant3"/>
    <w:basedOn w:val="a4"/>
    <w:uiPriority w:val="99"/>
    <w:semiHidden/>
    <w:rsid w:val="006529B2"/>
    <w:rPr>
      <w:rFonts w:ascii="Calibri" w:eastAsia="ＭＳ 明朝" w:hAnsi="Calibri"/>
      <w:kern w:val="2"/>
      <w:lang w:val="en-US" w:eastAsia="ja-JP"/>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TableProfessional3">
    <w:name w:val="Table Professional3"/>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TableSubtle13">
    <w:name w:val="Table Subtle 13"/>
    <w:basedOn w:val="a4"/>
    <w:uiPriority w:val="99"/>
    <w:semiHidden/>
    <w:rsid w:val="006529B2"/>
    <w:rPr>
      <w:rFonts w:ascii="Calibri" w:eastAsia="ＭＳ 明朝" w:hAnsi="Calibri"/>
      <w:kern w:val="2"/>
      <w:lang w:val="en-US" w:eastAsia="ja-JP"/>
    </w:rPr>
    <w:tblPr>
      <w:tblStyleRowBandSize w:val="1"/>
      <w:tblInd w:w="0" w:type="nil"/>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Subtle23">
    <w:name w:val="Table Subtle 23"/>
    <w:basedOn w:val="a4"/>
    <w:uiPriority w:val="99"/>
    <w:semiHidden/>
    <w:rsid w:val="006529B2"/>
    <w:rPr>
      <w:rFonts w:ascii="Calibri" w:eastAsia="ＭＳ 明朝" w:hAnsi="Calibri"/>
      <w:kern w:val="2"/>
      <w:lang w:val="en-US" w:eastAsia="ja-JP"/>
    </w:rPr>
    <w:tblPr>
      <w:tblInd w:w="0" w:type="nil"/>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Web13">
    <w:name w:val="Table Web 13"/>
    <w:basedOn w:val="a4"/>
    <w:uiPriority w:val="99"/>
    <w:semiHidden/>
    <w:rsid w:val="006529B2"/>
    <w:rPr>
      <w:rFonts w:ascii="Calibri" w:eastAsia="ＭＳ 明朝" w:hAnsi="Calibri"/>
      <w:kern w:val="2"/>
      <w:lang w:val="en-US" w:eastAsia="ja-JP"/>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TableWeb23">
    <w:name w:val="Table Web 23"/>
    <w:basedOn w:val="a4"/>
    <w:uiPriority w:val="99"/>
    <w:semiHidden/>
    <w:rsid w:val="006529B2"/>
    <w:rPr>
      <w:rFonts w:ascii="Calibri" w:eastAsia="ＭＳ 明朝" w:hAnsi="Calibri"/>
      <w:kern w:val="2"/>
      <w:lang w:val="en-US" w:eastAsia="ja-JP"/>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TableWeb33">
    <w:name w:val="Table Web 33"/>
    <w:basedOn w:val="a4"/>
    <w:uiPriority w:val="99"/>
    <w:semiHidden/>
    <w:rsid w:val="006529B2"/>
    <w:rPr>
      <w:rFonts w:ascii="Calibri" w:eastAsia="ＭＳ 明朝" w:hAnsi="Calibri"/>
      <w:kern w:val="2"/>
      <w:lang w:val="en-US" w:eastAsia="ja-JP"/>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TableTheme3">
    <w:name w:val="Table Theme3"/>
    <w:basedOn w:val="a4"/>
    <w:uiPriority w:val="99"/>
    <w:semiHidden/>
    <w:rsid w:val="006529B2"/>
    <w:rPr>
      <w:rFonts w:ascii="Calibri" w:eastAsia="ＭＳ 明朝" w:hAnsi="Calibri"/>
      <w:kern w:val="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left w:val="nil"/>
          <w:right w:val="nil"/>
          <w:insideH w:val="nil"/>
          <w:insideV w:val="nil"/>
        </w:tcBorders>
        <w:shd w:val="clear" w:color="auto" w:fill="C0C0C0"/>
      </w:tcPr>
    </w:tblStylePr>
  </w:style>
  <w:style w:type="table" w:customStyle="1" w:styleId="LightList13">
    <w:name w:val="Light List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13">
    <w:name w:val="Light Grid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13">
    <w:name w:val="Medium Shading 1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0C0C0"/>
      </w:tcPr>
    </w:tblStylePr>
    <w:tblStylePr w:type="band1Horz">
      <w:rPr>
        <w:rFonts w:ascii="Calibri" w:hAnsi="Calibri" w:cs="Times New Roman" w:hint="default"/>
      </w:rPr>
      <w:tblPr/>
      <w:tcPr>
        <w:tcBorders>
          <w:insideH w:val="nil"/>
          <w:insideV w:val="nil"/>
        </w:tcBorders>
        <w:shd w:val="clear" w:color="auto" w:fill="C0C0C0"/>
      </w:tcPr>
    </w:tblStylePr>
    <w:tblStylePr w:type="band2Horz">
      <w:rPr>
        <w:rFonts w:ascii="Calibri" w:hAnsi="Calibri" w:cs="Times New Roman" w:hint="default"/>
      </w:rPr>
      <w:tblPr/>
      <w:tcPr>
        <w:tcBorders>
          <w:insideH w:val="nil"/>
          <w:insideV w:val="nil"/>
        </w:tcBorders>
      </w:tcPr>
    </w:tblStylePr>
  </w:style>
  <w:style w:type="table" w:customStyle="1" w:styleId="MediumShading213">
    <w:name w:val="Medium Shading 2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Calibri" w:hAnsi="Calibri" w:cs="Times New Roman" w:hint="default"/>
        <w:b/>
        <w:bCs/>
        <w:color w:val="FFFFFF"/>
      </w:rPr>
      <w:tblPr/>
      <w:tcPr>
        <w:tcBorders>
          <w:left w:val="nil"/>
          <w:right w:val="nil"/>
          <w:insideH w:val="nil"/>
          <w:insideV w:val="nil"/>
        </w:tcBorders>
        <w:shd w:val="clear" w:color="auto" w:fill="000000"/>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3">
    <w:name w:val="Medium List 11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000000"/>
        <w:bottom w:val="single" w:sz="8" w:space="0" w:color="000000"/>
      </w:tblBorders>
    </w:tblPr>
    <w:tblStylePr w:type="firstRow">
      <w:rPr>
        <w:rFonts w:ascii="Times New Roman" w:eastAsia="Times New Roman" w:hAnsi="Times New Roman" w:cs="Times New Roman" w:hint="default"/>
      </w:rPr>
      <w:tblPr/>
      <w:tcPr>
        <w:tcBorders>
          <w:top w:val="nil"/>
          <w:bottom w:val="single" w:sz="8" w:space="0" w:color="000000"/>
        </w:tcBorders>
      </w:tcPr>
    </w:tblStylePr>
    <w:tblStylePr w:type="lastRow">
      <w:rPr>
        <w:rFonts w:ascii="Calibri" w:hAnsi="Calibri" w:cs="Times New Roman" w:hint="default"/>
        <w:b/>
        <w:bCs/>
        <w:color w:val="1F497D"/>
      </w:rPr>
      <w:tblPr/>
      <w:tcPr>
        <w:tcBorders>
          <w:top w:val="single" w:sz="8" w:space="0" w:color="000000"/>
          <w:bottom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000000"/>
          <w:bottom w:val="single" w:sz="8" w:space="0" w:color="000000"/>
        </w:tcBorders>
      </w:tcPr>
    </w:tblStylePr>
    <w:tblStylePr w:type="band1Vert">
      <w:rPr>
        <w:rFonts w:ascii="Calibri" w:hAnsi="Calibri" w:cs="Times New Roman" w:hint="default"/>
      </w:rPr>
      <w:tblPr/>
      <w:tcPr>
        <w:shd w:val="clear" w:color="auto" w:fill="C0C0C0"/>
      </w:tcPr>
    </w:tblStylePr>
    <w:tblStylePr w:type="band1Horz">
      <w:rPr>
        <w:rFonts w:ascii="Calibri" w:hAnsi="Calibri" w:cs="Times New Roman" w:hint="default"/>
      </w:rPr>
      <w:tblPr/>
      <w:tcPr>
        <w:shd w:val="clear" w:color="auto" w:fill="C0C0C0"/>
      </w:tcPr>
    </w:tblStylePr>
  </w:style>
  <w:style w:type="table" w:customStyle="1" w:styleId="MediumList213">
    <w:name w:val="Medium List 21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mbria" w:hAnsi="Cambria"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mbria" w:hAnsi="Cambria"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mbria" w:hAnsi="Cambria"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C0C0C0"/>
      </w:tcPr>
    </w:tblStylePr>
    <w:tblStylePr w:type="band1Horz">
      <w:rPr>
        <w:rFonts w:ascii="Cambria" w:hAnsi="Cambria" w:cs="Times New Roman" w:hint="default"/>
      </w:rPr>
      <w:tblPr/>
      <w:tcPr>
        <w:tcBorders>
          <w:top w:val="nil"/>
          <w:bottom w:val="nil"/>
          <w:insideH w:val="nil"/>
          <w:insideV w:val="nil"/>
        </w:tcBorders>
        <w:shd w:val="clear" w:color="auto" w:fill="C0C0C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Grid113">
    <w:name w:val="Medium Grid 1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40404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808080"/>
      </w:tcPr>
    </w:tblStylePr>
    <w:tblStylePr w:type="band1Horz">
      <w:rPr>
        <w:rFonts w:ascii="Calibri" w:hAnsi="Calibri" w:cs="Times New Roman" w:hint="default"/>
      </w:rPr>
      <w:tblPr/>
      <w:tcPr>
        <w:shd w:val="clear" w:color="auto" w:fill="808080"/>
      </w:tcPr>
    </w:tblStylePr>
  </w:style>
  <w:style w:type="table" w:customStyle="1" w:styleId="MediumGrid213">
    <w:name w:val="Medium Grid 21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ascii="Cambria" w:hAnsi="Cambria" w:cs="Times New Roman" w:hint="default"/>
        <w:b/>
        <w:bCs/>
        <w:color w:val="000000"/>
      </w:rPr>
      <w:tblPr/>
      <w:tcPr>
        <w:shd w:val="clear" w:color="auto" w:fill="E6E6E6"/>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CCCCCC"/>
      </w:tcPr>
    </w:tblStylePr>
    <w:tblStylePr w:type="band1Vert">
      <w:rPr>
        <w:rFonts w:ascii="Cambria" w:hAnsi="Cambria" w:cs="Times New Roman" w:hint="default"/>
      </w:rPr>
      <w:tblPr/>
      <w:tcPr>
        <w:shd w:val="clear" w:color="auto" w:fill="808080"/>
      </w:tcPr>
    </w:tblStylePr>
    <w:tblStylePr w:type="band1Horz">
      <w:rPr>
        <w:rFonts w:ascii="Cambria" w:hAnsi="Cambria" w:cs="Times New Roman" w:hint="default"/>
      </w:rPr>
      <w:tblPr/>
      <w:tcPr>
        <w:tcBorders>
          <w:insideH w:val="single" w:sz="6" w:space="0" w:color="000000"/>
          <w:insideV w:val="single" w:sz="6" w:space="0" w:color="000000"/>
        </w:tcBorders>
        <w:shd w:val="clear" w:color="auto" w:fill="808080"/>
      </w:tcPr>
    </w:tblStylePr>
    <w:tblStylePr w:type="nwCell">
      <w:rPr>
        <w:rFonts w:ascii="Cambria" w:hAnsi="Cambria" w:cs="Times New Roman" w:hint="default"/>
      </w:rPr>
      <w:tblPr/>
      <w:tcPr>
        <w:shd w:val="clear" w:color="auto" w:fill="FFFFFF"/>
      </w:tcPr>
    </w:tblStylePr>
  </w:style>
  <w:style w:type="table" w:customStyle="1" w:styleId="MediumGrid313">
    <w:name w:val="Medium Grid 3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DarkList13">
    <w:name w:val="Dark List13"/>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000000"/>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000000"/>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000000"/>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000000"/>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000000"/>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000000"/>
      </w:tcPr>
    </w:tblStylePr>
  </w:style>
  <w:style w:type="table" w:customStyle="1" w:styleId="ColorfulShading13">
    <w:name w:val="Colorful Shading1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000000"/>
      </w:tcPr>
    </w:tblStylePr>
    <w:tblStylePr w:type="firstCol">
      <w:rPr>
        <w:rFonts w:ascii="Calibri" w:hAnsi="Calibri" w:cs="Times New Roman" w:hint="default"/>
        <w:color w:val="FFFFFF"/>
      </w:rPr>
      <w:tblPr/>
      <w:tcPr>
        <w:tcBorders>
          <w:top w:val="nil"/>
          <w:left w:val="nil"/>
          <w:bottom w:val="nil"/>
          <w:right w:val="nil"/>
          <w:insideH w:val="single" w:sz="4" w:space="0" w:color="000000"/>
          <w:insideV w:val="nil"/>
        </w:tcBorders>
        <w:shd w:val="clear" w:color="auto" w:fill="00000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000000"/>
      </w:tcPr>
    </w:tblStylePr>
    <w:tblStylePr w:type="band1Vert">
      <w:rPr>
        <w:rFonts w:ascii="Calibri" w:hAnsi="Calibri" w:cs="Times New Roman" w:hint="default"/>
      </w:rPr>
      <w:tblPr/>
      <w:tcPr>
        <w:shd w:val="clear" w:color="auto" w:fill="999999"/>
      </w:tcPr>
    </w:tblStylePr>
    <w:tblStylePr w:type="band1Horz">
      <w:rPr>
        <w:rFonts w:ascii="Calibri" w:hAnsi="Calibri" w:cs="Times New Roman" w:hint="default"/>
      </w:rPr>
      <w:tblPr/>
      <w:tcPr>
        <w:shd w:val="clear" w:color="auto" w:fill="808080"/>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List13">
    <w:name w:val="Colorful List13"/>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6E6E6"/>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C0C0C0"/>
      </w:tcPr>
    </w:tblStylePr>
    <w:tblStylePr w:type="band1Horz">
      <w:rPr>
        <w:rFonts w:ascii="Calibri" w:hAnsi="Calibri" w:cs="Times New Roman" w:hint="default"/>
      </w:rPr>
      <w:tblPr/>
      <w:tcPr>
        <w:shd w:val="clear" w:color="auto" w:fill="CCCCCC"/>
      </w:tcPr>
    </w:tblStylePr>
  </w:style>
  <w:style w:type="table" w:customStyle="1" w:styleId="ColorfulGrid13">
    <w:name w:val="Colorful Grid13"/>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CCCCCC"/>
    </w:tcPr>
    <w:tblStylePr w:type="firstRow">
      <w:rPr>
        <w:rFonts w:ascii="Calibri" w:hAnsi="Calibri" w:cs="Times New Roman" w:hint="default"/>
        <w:b/>
        <w:bCs/>
      </w:rPr>
      <w:tblPr/>
      <w:tcPr>
        <w:shd w:val="clear" w:color="auto" w:fill="999999"/>
      </w:tcPr>
    </w:tblStylePr>
    <w:tblStylePr w:type="lastRow">
      <w:rPr>
        <w:rFonts w:ascii="Calibri" w:hAnsi="Calibri" w:cs="Times New Roman" w:hint="default"/>
        <w:b/>
        <w:bCs/>
        <w:color w:val="000000"/>
      </w:rPr>
      <w:tblPr/>
      <w:tcPr>
        <w:shd w:val="clear" w:color="auto" w:fill="999999"/>
      </w:tcPr>
    </w:tblStylePr>
    <w:tblStylePr w:type="firstCol">
      <w:rPr>
        <w:rFonts w:ascii="Calibri" w:hAnsi="Calibri" w:cs="Times New Roman" w:hint="default"/>
        <w:color w:val="FFFFFF"/>
      </w:rPr>
      <w:tblPr/>
      <w:tcPr>
        <w:shd w:val="clear" w:color="auto" w:fill="000000"/>
      </w:tcPr>
    </w:tblStylePr>
    <w:tblStylePr w:type="lastCol">
      <w:rPr>
        <w:rFonts w:ascii="Calibri" w:hAnsi="Calibri" w:cs="Times New Roman" w:hint="default"/>
        <w:color w:val="FFFFFF"/>
      </w:rPr>
      <w:tblPr/>
      <w:tcPr>
        <w:shd w:val="clear" w:color="auto" w:fill="000000"/>
      </w:tcPr>
    </w:tblStylePr>
    <w:tblStylePr w:type="band1Vert">
      <w:rPr>
        <w:rFonts w:ascii="Calibri" w:hAnsi="Calibri" w:cs="Times New Roman" w:hint="default"/>
      </w:rPr>
      <w:tblPr/>
      <w:tcPr>
        <w:shd w:val="clear" w:color="auto" w:fill="808080"/>
      </w:tcPr>
    </w:tblStylePr>
    <w:tblStylePr w:type="band1Horz">
      <w:rPr>
        <w:rFonts w:ascii="Calibri" w:hAnsi="Calibri" w:cs="Times New Roman" w:hint="default"/>
      </w:rPr>
      <w:tblPr/>
      <w:tcPr>
        <w:shd w:val="clear" w:color="auto" w:fill="808080"/>
      </w:tcPr>
    </w:tblStylePr>
  </w:style>
  <w:style w:type="table" w:customStyle="1" w:styleId="LightShading-Accent113">
    <w:name w:val="Light Shading - Accent 113"/>
    <w:basedOn w:val="a4"/>
    <w:uiPriority w:val="99"/>
    <w:rsid w:val="006529B2"/>
    <w:rPr>
      <w:rFonts w:ascii="Calibri" w:eastAsia="ＭＳ 明朝" w:hAnsi="Calibri"/>
      <w:color w:val="365F91"/>
      <w:kern w:val="2"/>
      <w:lang w:val="en-US" w:eastAsia="ja-JP"/>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3DFEE"/>
      </w:tcPr>
    </w:tblStylePr>
    <w:tblStylePr w:type="band1Horz">
      <w:rPr>
        <w:rFonts w:ascii="Calibri" w:hAnsi="Calibri" w:cs="Times New Roman" w:hint="default"/>
      </w:rPr>
      <w:tblPr/>
      <w:tcPr>
        <w:tcBorders>
          <w:left w:val="nil"/>
          <w:right w:val="nil"/>
          <w:insideH w:val="nil"/>
          <w:insideV w:val="nil"/>
        </w:tcBorders>
        <w:shd w:val="clear" w:color="auto" w:fill="D3DFEE"/>
      </w:tcPr>
    </w:tblStylePr>
  </w:style>
  <w:style w:type="table" w:customStyle="1" w:styleId="LightList-Accent113">
    <w:name w:val="Light List - Accent 1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3">
    <w:name w:val="Light Grid - Accent 1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3">
    <w:name w:val="Medium Shading 1 - Accent 1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3DFEE"/>
      </w:tcPr>
    </w:tblStylePr>
    <w:tblStylePr w:type="band1Horz">
      <w:rPr>
        <w:rFonts w:ascii="Calibri" w:hAnsi="Calibri" w:cs="Times New Roman" w:hint="default"/>
      </w:rPr>
      <w:tblPr/>
      <w:tcPr>
        <w:tcBorders>
          <w:insideH w:val="nil"/>
          <w:insideV w:val="nil"/>
        </w:tcBorders>
        <w:shd w:val="clear" w:color="auto" w:fill="D3DFEE"/>
      </w:tcPr>
    </w:tblStylePr>
    <w:tblStylePr w:type="band2Horz">
      <w:rPr>
        <w:rFonts w:ascii="Calibri" w:hAnsi="Calibri" w:cs="Times New Roman" w:hint="default"/>
      </w:rPr>
      <w:tblPr/>
      <w:tcPr>
        <w:tcBorders>
          <w:insideH w:val="nil"/>
          <w:insideV w:val="nil"/>
        </w:tcBorders>
      </w:tcPr>
    </w:tblStylePr>
  </w:style>
  <w:style w:type="table" w:customStyle="1" w:styleId="MediumShading2-Accent113">
    <w:name w:val="Medium Shading 2 - Accent 1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ascii="Calibri" w:hAnsi="Calibri" w:cs="Times New Roman" w:hint="default"/>
        <w:b/>
        <w:bCs/>
        <w:color w:val="FFFFFF"/>
      </w:rPr>
      <w:tblPr/>
      <w:tcPr>
        <w:tcBorders>
          <w:left w:val="nil"/>
          <w:right w:val="nil"/>
          <w:insideH w:val="nil"/>
          <w:insideV w:val="nil"/>
        </w:tcBorders>
        <w:shd w:val="clear" w:color="auto" w:fill="4F81BD"/>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113">
    <w:name w:val="Medium List 1 - Accent 11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4F81BD"/>
        <w:bottom w:val="single" w:sz="8" w:space="0" w:color="4F81BD"/>
      </w:tblBorders>
    </w:tblPr>
    <w:tblStylePr w:type="firstRow">
      <w:rPr>
        <w:rFonts w:ascii="Times New Roman" w:eastAsia="Times New Roman" w:hAnsi="Times New Roman" w:cs="Times New Roman" w:hint="default"/>
      </w:rPr>
      <w:tblPr/>
      <w:tcPr>
        <w:tcBorders>
          <w:top w:val="nil"/>
          <w:bottom w:val="single" w:sz="8" w:space="0" w:color="4F81BD"/>
        </w:tcBorders>
      </w:tcPr>
    </w:tblStylePr>
    <w:tblStylePr w:type="lastRow">
      <w:rPr>
        <w:rFonts w:ascii="Calibri" w:hAnsi="Calibri" w:cs="Times New Roman" w:hint="default"/>
        <w:b/>
        <w:bCs/>
        <w:color w:val="1F497D"/>
      </w:rPr>
      <w:tblPr/>
      <w:tcPr>
        <w:tcBorders>
          <w:top w:val="single" w:sz="8" w:space="0" w:color="4F81BD"/>
          <w:bottom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4F81BD"/>
          <w:bottom w:val="single" w:sz="8" w:space="0" w:color="4F81BD"/>
        </w:tcBorders>
      </w:tcPr>
    </w:tblStylePr>
    <w:tblStylePr w:type="band1Vert">
      <w:rPr>
        <w:rFonts w:ascii="Calibri" w:hAnsi="Calibri" w:cs="Times New Roman" w:hint="default"/>
      </w:rPr>
      <w:tblPr/>
      <w:tcPr>
        <w:shd w:val="clear" w:color="auto" w:fill="D3DFEE"/>
      </w:tcPr>
    </w:tblStylePr>
    <w:tblStylePr w:type="band1Horz">
      <w:rPr>
        <w:rFonts w:ascii="Calibri" w:hAnsi="Calibri" w:cs="Times New Roman" w:hint="default"/>
      </w:rPr>
      <w:tblPr/>
      <w:tcPr>
        <w:shd w:val="clear" w:color="auto" w:fill="D3DFEE"/>
      </w:tcPr>
    </w:tblStylePr>
  </w:style>
  <w:style w:type="table" w:customStyle="1" w:styleId="MediumList2-Accent13">
    <w:name w:val="Medium List 2 - Accent 1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rFonts w:ascii="Cambria" w:hAnsi="Cambria" w:cs="Times New Roman" w:hint="default"/>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F81B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F81BD"/>
          <w:insideH w:val="nil"/>
          <w:insideV w:val="nil"/>
        </w:tcBorders>
        <w:shd w:val="clear" w:color="auto" w:fill="FFFFFF"/>
      </w:tcPr>
    </w:tblStylePr>
    <w:tblStylePr w:type="lastCol">
      <w:rPr>
        <w:rFonts w:ascii="Cambria" w:hAnsi="Cambria" w:cs="Times New Roman" w:hint="default"/>
      </w:rPr>
      <w:tblPr/>
      <w:tcPr>
        <w:tcBorders>
          <w:top w:val="nil"/>
          <w:left w:val="single" w:sz="8" w:space="0" w:color="4F81B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3DFEE"/>
      </w:tcPr>
    </w:tblStylePr>
    <w:tblStylePr w:type="band1Horz">
      <w:rPr>
        <w:rFonts w:ascii="Cambria" w:hAnsi="Cambria" w:cs="Times New Roman" w:hint="default"/>
      </w:rPr>
      <w:tblPr/>
      <w:tcPr>
        <w:tcBorders>
          <w:top w:val="nil"/>
          <w:bottom w:val="nil"/>
          <w:insideH w:val="nil"/>
          <w:insideV w:val="nil"/>
        </w:tcBorders>
        <w:shd w:val="clear" w:color="auto" w:fill="D3DFEE"/>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Grid1-Accent13">
    <w:name w:val="Medium Grid 1 - Accent 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BA0C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MediumGrid2-Accent13">
    <w:name w:val="Medium Grid 2 - Accent 1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ascii="Cambria" w:hAnsi="Cambria" w:cs="Times New Roman" w:hint="default"/>
        <w:b/>
        <w:bCs/>
        <w:color w:val="000000"/>
      </w:rPr>
      <w:tblPr/>
      <w:tcPr>
        <w:shd w:val="clear" w:color="auto" w:fill="EDF2F8"/>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DBE5F1"/>
      </w:tcPr>
    </w:tblStylePr>
    <w:tblStylePr w:type="band1Vert">
      <w:rPr>
        <w:rFonts w:ascii="Cambria" w:hAnsi="Cambria" w:cs="Times New Roman" w:hint="default"/>
      </w:rPr>
      <w:tblPr/>
      <w:tcPr>
        <w:shd w:val="clear" w:color="auto" w:fill="A7BFDE"/>
      </w:tcPr>
    </w:tblStylePr>
    <w:tblStylePr w:type="band1Horz">
      <w:rPr>
        <w:rFonts w:ascii="Cambria" w:hAnsi="Cambria" w:cs="Times New Roman" w:hint="default"/>
      </w:rPr>
      <w:tblPr/>
      <w:tcPr>
        <w:tcBorders>
          <w:insideH w:val="single" w:sz="6" w:space="0" w:color="4F81BD"/>
          <w:insideV w:val="single" w:sz="6" w:space="0" w:color="4F81BD"/>
        </w:tcBorders>
        <w:shd w:val="clear" w:color="auto" w:fill="A7BFDE"/>
      </w:tcPr>
    </w:tblStylePr>
    <w:tblStylePr w:type="nwCell">
      <w:rPr>
        <w:rFonts w:ascii="Cambria" w:hAnsi="Cambria" w:cs="Times New Roman" w:hint="default"/>
      </w:rPr>
      <w:tblPr/>
      <w:tcPr>
        <w:shd w:val="clear" w:color="auto" w:fill="FFFFFF"/>
      </w:tcPr>
    </w:tblStylePr>
  </w:style>
  <w:style w:type="table" w:customStyle="1" w:styleId="MediumGrid3-Accent13">
    <w:name w:val="Medium Grid 3 - Accent 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DarkList-Accent13">
    <w:name w:val="Dark List - Accent 13"/>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4F81BD"/>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243F60"/>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365F91"/>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365F91"/>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365F91"/>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365F91"/>
      </w:tcPr>
    </w:tblStylePr>
  </w:style>
  <w:style w:type="table" w:customStyle="1" w:styleId="ColorfulShading-Accent13">
    <w:name w:val="Colorful Shading - Accent 1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C4C74"/>
      </w:tcPr>
    </w:tblStylePr>
    <w:tblStylePr w:type="firstCol">
      <w:rPr>
        <w:rFonts w:ascii="Calibri" w:hAnsi="Calibri" w:cs="Times New Roman" w:hint="default"/>
        <w:color w:val="FFFFFF"/>
      </w:rPr>
      <w:tblPr/>
      <w:tcPr>
        <w:tcBorders>
          <w:top w:val="nil"/>
          <w:left w:val="nil"/>
          <w:bottom w:val="nil"/>
          <w:right w:val="nil"/>
          <w:insideH w:val="single" w:sz="4" w:space="0" w:color="2C4C74"/>
          <w:insideV w:val="nil"/>
        </w:tcBorders>
        <w:shd w:val="clear" w:color="auto" w:fill="2C4C74"/>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C4C74"/>
      </w:tcPr>
    </w:tblStylePr>
    <w:tblStylePr w:type="band1Vert">
      <w:rPr>
        <w:rFonts w:ascii="Calibri" w:hAnsi="Calibri" w:cs="Times New Roman" w:hint="default"/>
      </w:rPr>
      <w:tblPr/>
      <w:tcPr>
        <w:shd w:val="clear" w:color="auto" w:fill="B8CCE4"/>
      </w:tcPr>
    </w:tblStylePr>
    <w:tblStylePr w:type="band1Horz">
      <w:rPr>
        <w:rFonts w:ascii="Calibri" w:hAnsi="Calibri" w:cs="Times New Roman" w:hint="default"/>
      </w:rPr>
      <w:tblPr/>
      <w:tcPr>
        <w:shd w:val="clear" w:color="auto" w:fill="A7BFDE"/>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List-Accent13">
    <w:name w:val="Colorful List - Accent 13"/>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DF2F8"/>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3DFEE"/>
      </w:tcPr>
    </w:tblStylePr>
    <w:tblStylePr w:type="band1Horz">
      <w:rPr>
        <w:rFonts w:ascii="Calibri" w:hAnsi="Calibri" w:cs="Times New Roman" w:hint="default"/>
      </w:rPr>
      <w:tblPr/>
      <w:tcPr>
        <w:shd w:val="clear" w:color="auto" w:fill="DBE5F1"/>
      </w:tcPr>
    </w:tblStylePr>
  </w:style>
  <w:style w:type="table" w:customStyle="1" w:styleId="ColorfulGrid-Accent13">
    <w:name w:val="Colorful Grid - Accent 13"/>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DBE5F1"/>
    </w:tcPr>
    <w:tblStylePr w:type="firstRow">
      <w:rPr>
        <w:rFonts w:ascii="Calibri" w:hAnsi="Calibri" w:cs="Times New Roman" w:hint="default"/>
        <w:b/>
        <w:bCs/>
      </w:rPr>
      <w:tblPr/>
      <w:tcPr>
        <w:shd w:val="clear" w:color="auto" w:fill="B8CCE4"/>
      </w:tcPr>
    </w:tblStylePr>
    <w:tblStylePr w:type="lastRow">
      <w:rPr>
        <w:rFonts w:ascii="Calibri" w:hAnsi="Calibri" w:cs="Times New Roman" w:hint="default"/>
        <w:b/>
        <w:bCs/>
        <w:color w:val="000000"/>
      </w:rPr>
      <w:tblPr/>
      <w:tcPr>
        <w:shd w:val="clear" w:color="auto" w:fill="B8CCE4"/>
      </w:tcPr>
    </w:tblStylePr>
    <w:tblStylePr w:type="firstCol">
      <w:rPr>
        <w:rFonts w:ascii="Calibri" w:hAnsi="Calibri" w:cs="Times New Roman" w:hint="default"/>
        <w:color w:val="FFFFFF"/>
      </w:rPr>
      <w:tblPr/>
      <w:tcPr>
        <w:shd w:val="clear" w:color="auto" w:fill="365F91"/>
      </w:tcPr>
    </w:tblStylePr>
    <w:tblStylePr w:type="lastCol">
      <w:rPr>
        <w:rFonts w:ascii="Calibri" w:hAnsi="Calibri" w:cs="Times New Roman" w:hint="default"/>
        <w:color w:val="FFFFFF"/>
      </w:rPr>
      <w:tblPr/>
      <w:tcPr>
        <w:shd w:val="clear" w:color="auto" w:fill="365F91"/>
      </w:tc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LightShading-Accent23">
    <w:name w:val="Light Shading - Accent 23"/>
    <w:basedOn w:val="a4"/>
    <w:uiPriority w:val="99"/>
    <w:rsid w:val="006529B2"/>
    <w:rPr>
      <w:rFonts w:ascii="Calibri" w:eastAsia="ＭＳ 明朝" w:hAnsi="Calibri"/>
      <w:color w:val="943634"/>
      <w:kern w:val="2"/>
      <w:lang w:val="en-US" w:eastAsia="ja-JP"/>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FD3D2"/>
      </w:tcPr>
    </w:tblStylePr>
    <w:tblStylePr w:type="band1Horz">
      <w:rPr>
        <w:rFonts w:ascii="Calibri" w:hAnsi="Calibri" w:cs="Times New Roman" w:hint="default"/>
      </w:rPr>
      <w:tblPr/>
      <w:tcPr>
        <w:tcBorders>
          <w:left w:val="nil"/>
          <w:right w:val="nil"/>
          <w:insideH w:val="nil"/>
          <w:insideV w:val="nil"/>
        </w:tcBorders>
        <w:shd w:val="clear" w:color="auto" w:fill="EFD3D2"/>
      </w:tcPr>
    </w:tblStylePr>
  </w:style>
  <w:style w:type="table" w:customStyle="1" w:styleId="LightList-Accent23">
    <w:name w:val="Light List - Accent 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C0504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3">
    <w:name w:val="Light Grid - Accent 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MediumShading1-Accent23">
    <w:name w:val="Medium Shading 1 - Accent 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FD3D2"/>
      </w:tcPr>
    </w:tblStylePr>
    <w:tblStylePr w:type="band1Horz">
      <w:rPr>
        <w:rFonts w:ascii="Calibri" w:hAnsi="Calibri" w:cs="Times New Roman" w:hint="default"/>
      </w:rPr>
      <w:tblPr/>
      <w:tcPr>
        <w:tcBorders>
          <w:insideH w:val="nil"/>
          <w:insideV w:val="nil"/>
        </w:tcBorders>
        <w:shd w:val="clear" w:color="auto" w:fill="EFD3D2"/>
      </w:tcPr>
    </w:tblStylePr>
    <w:tblStylePr w:type="band2Horz">
      <w:rPr>
        <w:rFonts w:ascii="Calibri" w:hAnsi="Calibri" w:cs="Times New Roman" w:hint="default"/>
      </w:rPr>
      <w:tblPr/>
      <w:tcPr>
        <w:tcBorders>
          <w:insideH w:val="nil"/>
          <w:insideV w:val="nil"/>
        </w:tcBorders>
      </w:tcPr>
    </w:tblStylePr>
  </w:style>
  <w:style w:type="table" w:customStyle="1" w:styleId="MediumShading2-Accent23">
    <w:name w:val="Medium Shading 2 - Accent 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ascii="Calibri" w:hAnsi="Calibri" w:cs="Times New Roman" w:hint="default"/>
        <w:b/>
        <w:bCs/>
        <w:color w:val="FFFFFF"/>
      </w:rPr>
      <w:tblPr/>
      <w:tcPr>
        <w:tcBorders>
          <w:left w:val="nil"/>
          <w:right w:val="nil"/>
          <w:insideH w:val="nil"/>
          <w:insideV w:val="nil"/>
        </w:tcBorders>
        <w:shd w:val="clear" w:color="auto" w:fill="C0504D"/>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23">
    <w:name w:val="Medium List 1 - Accent 2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C0504D"/>
        <w:bottom w:val="single" w:sz="8" w:space="0" w:color="C0504D"/>
      </w:tblBorders>
    </w:tblPr>
    <w:tblStylePr w:type="firstRow">
      <w:rPr>
        <w:rFonts w:ascii="Times New Roman" w:eastAsia="Times New Roman" w:hAnsi="Times New Roman" w:cs="Times New Roman" w:hint="default"/>
      </w:rPr>
      <w:tblPr/>
      <w:tcPr>
        <w:tcBorders>
          <w:top w:val="nil"/>
          <w:bottom w:val="single" w:sz="8" w:space="0" w:color="C0504D"/>
        </w:tcBorders>
      </w:tcPr>
    </w:tblStylePr>
    <w:tblStylePr w:type="lastRow">
      <w:rPr>
        <w:rFonts w:ascii="Calibri" w:hAnsi="Calibri" w:cs="Times New Roman" w:hint="default"/>
        <w:b/>
        <w:bCs/>
        <w:color w:val="1F497D"/>
      </w:rPr>
      <w:tblPr/>
      <w:tcPr>
        <w:tcBorders>
          <w:top w:val="single" w:sz="8" w:space="0" w:color="C0504D"/>
          <w:bottom w:val="single" w:sz="8" w:space="0" w:color="C0504D"/>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C0504D"/>
          <w:bottom w:val="single" w:sz="8" w:space="0" w:color="C0504D"/>
        </w:tcBorders>
      </w:tcPr>
    </w:tblStylePr>
    <w:tblStylePr w:type="band1Vert">
      <w:rPr>
        <w:rFonts w:ascii="Calibri" w:hAnsi="Calibri" w:cs="Times New Roman" w:hint="default"/>
      </w:rPr>
      <w:tblPr/>
      <w:tcPr>
        <w:shd w:val="clear" w:color="auto" w:fill="EFD3D2"/>
      </w:tcPr>
    </w:tblStylePr>
    <w:tblStylePr w:type="band1Horz">
      <w:rPr>
        <w:rFonts w:ascii="Calibri" w:hAnsi="Calibri" w:cs="Times New Roman" w:hint="default"/>
      </w:rPr>
      <w:tblPr/>
      <w:tcPr>
        <w:shd w:val="clear" w:color="auto" w:fill="EFD3D2"/>
      </w:tcPr>
    </w:tblStylePr>
  </w:style>
  <w:style w:type="table" w:customStyle="1" w:styleId="MediumList2-Accent23">
    <w:name w:val="Medium List 2 - Accent 2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rPr>
        <w:rFonts w:ascii="Cambria" w:hAnsi="Cambria" w:cs="Times New Roman" w:hint="default"/>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C0504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C0504D"/>
          <w:insideH w:val="nil"/>
          <w:insideV w:val="nil"/>
        </w:tcBorders>
        <w:shd w:val="clear" w:color="auto" w:fill="FFFFFF"/>
      </w:tcPr>
    </w:tblStylePr>
    <w:tblStylePr w:type="lastCol">
      <w:rPr>
        <w:rFonts w:ascii="Cambria" w:hAnsi="Cambria" w:cs="Times New Roman" w:hint="default"/>
      </w:rPr>
      <w:tblPr/>
      <w:tcPr>
        <w:tcBorders>
          <w:top w:val="nil"/>
          <w:left w:val="single" w:sz="8" w:space="0" w:color="C0504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FD3D2"/>
      </w:tcPr>
    </w:tblStylePr>
    <w:tblStylePr w:type="band1Horz">
      <w:rPr>
        <w:rFonts w:ascii="Cambria" w:hAnsi="Cambria" w:cs="Times New Roman" w:hint="default"/>
      </w:rPr>
      <w:tblPr/>
      <w:tcPr>
        <w:tcBorders>
          <w:top w:val="nil"/>
          <w:bottom w:val="nil"/>
          <w:insideH w:val="nil"/>
          <w:insideV w:val="nil"/>
        </w:tcBorders>
        <w:shd w:val="clear" w:color="auto" w:fill="EFD3D2"/>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Grid1-Accent23">
    <w:name w:val="Medium Grid 1 - Accent 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MediumGrid2-Accent23">
    <w:name w:val="Medium Grid 2 - Accent 2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ascii="Cambria" w:hAnsi="Cambria" w:cs="Times New Roman" w:hint="default"/>
        <w:b/>
        <w:bCs/>
        <w:color w:val="000000"/>
      </w:rPr>
      <w:tblPr/>
      <w:tcPr>
        <w:shd w:val="clear" w:color="auto" w:fill="F8EDED"/>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F2DBDB"/>
      </w:tcPr>
    </w:tblStylePr>
    <w:tblStylePr w:type="band1Vert">
      <w:rPr>
        <w:rFonts w:ascii="Cambria" w:hAnsi="Cambria" w:cs="Times New Roman" w:hint="default"/>
      </w:rPr>
      <w:tblPr/>
      <w:tcPr>
        <w:shd w:val="clear" w:color="auto" w:fill="DFA7A6"/>
      </w:tcPr>
    </w:tblStylePr>
    <w:tblStylePr w:type="band1Horz">
      <w:rPr>
        <w:rFonts w:ascii="Cambria" w:hAnsi="Cambria" w:cs="Times New Roman" w:hint="default"/>
      </w:rPr>
      <w:tblPr/>
      <w:tcPr>
        <w:tcBorders>
          <w:insideH w:val="single" w:sz="6" w:space="0" w:color="C0504D"/>
          <w:insideV w:val="single" w:sz="6" w:space="0" w:color="C0504D"/>
        </w:tcBorders>
        <w:shd w:val="clear" w:color="auto" w:fill="DFA7A6"/>
      </w:tcPr>
    </w:tblStylePr>
    <w:tblStylePr w:type="nwCell">
      <w:rPr>
        <w:rFonts w:ascii="Cambria" w:hAnsi="Cambria" w:cs="Times New Roman" w:hint="default"/>
      </w:rPr>
      <w:tblPr/>
      <w:tcPr>
        <w:shd w:val="clear" w:color="auto" w:fill="FFFFFF"/>
      </w:tcPr>
    </w:tblStylePr>
  </w:style>
  <w:style w:type="table" w:customStyle="1" w:styleId="MediumGrid3-Accent23">
    <w:name w:val="Medium Grid 3 - Accent 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DarkList-Accent23">
    <w:name w:val="Dark List - Accent 23"/>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C0504D"/>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622423"/>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943634"/>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943634"/>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943634"/>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943634"/>
      </w:tcPr>
    </w:tblStylePr>
  </w:style>
  <w:style w:type="table" w:customStyle="1" w:styleId="ColorfulShading-Accent23">
    <w:name w:val="Colorful Shading - Accent 2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772C2A"/>
      </w:tcPr>
    </w:tblStylePr>
    <w:tblStylePr w:type="firstCol">
      <w:rPr>
        <w:rFonts w:ascii="Calibri" w:hAnsi="Calibri" w:cs="Times New Roman" w:hint="default"/>
        <w:color w:val="FFFFFF"/>
      </w:rPr>
      <w:tblPr/>
      <w:tcPr>
        <w:tcBorders>
          <w:top w:val="nil"/>
          <w:left w:val="nil"/>
          <w:bottom w:val="nil"/>
          <w:right w:val="nil"/>
          <w:insideH w:val="single" w:sz="4" w:space="0" w:color="772C2A"/>
          <w:insideV w:val="nil"/>
        </w:tcBorders>
        <w:shd w:val="clear" w:color="auto" w:fill="772C2A"/>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772C2A"/>
      </w:tcPr>
    </w:tblStylePr>
    <w:tblStylePr w:type="band1Vert">
      <w:rPr>
        <w:rFonts w:ascii="Calibri" w:hAnsi="Calibri" w:cs="Times New Roman" w:hint="default"/>
      </w:rPr>
      <w:tblPr/>
      <w:tcPr>
        <w:shd w:val="clear" w:color="auto" w:fill="E5B8B7"/>
      </w:tcPr>
    </w:tblStylePr>
    <w:tblStylePr w:type="band1Horz">
      <w:rPr>
        <w:rFonts w:ascii="Calibri" w:hAnsi="Calibri" w:cs="Times New Roman" w:hint="default"/>
      </w:rPr>
      <w:tblPr/>
      <w:tcPr>
        <w:shd w:val="clear" w:color="auto" w:fill="DFA7A6"/>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List-Accent23">
    <w:name w:val="Colorful List - Accent 23"/>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8EDED"/>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EFD3D2"/>
      </w:tcPr>
    </w:tblStylePr>
    <w:tblStylePr w:type="band1Horz">
      <w:rPr>
        <w:rFonts w:ascii="Calibri" w:hAnsi="Calibri" w:cs="Times New Roman" w:hint="default"/>
      </w:rPr>
      <w:tblPr/>
      <w:tcPr>
        <w:shd w:val="clear" w:color="auto" w:fill="F2DBDB"/>
      </w:tcPr>
    </w:tblStylePr>
  </w:style>
  <w:style w:type="table" w:customStyle="1" w:styleId="ColorfulGrid-Accent23">
    <w:name w:val="Colorful Grid - Accent 23"/>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F2DBDB"/>
    </w:tcPr>
    <w:tblStylePr w:type="firstRow">
      <w:rPr>
        <w:rFonts w:ascii="Calibri" w:hAnsi="Calibri" w:cs="Times New Roman" w:hint="default"/>
        <w:b/>
        <w:bCs/>
      </w:rPr>
      <w:tblPr/>
      <w:tcPr>
        <w:shd w:val="clear" w:color="auto" w:fill="E5B8B7"/>
      </w:tcPr>
    </w:tblStylePr>
    <w:tblStylePr w:type="lastRow">
      <w:rPr>
        <w:rFonts w:ascii="Calibri" w:hAnsi="Calibri" w:cs="Times New Roman" w:hint="default"/>
        <w:b/>
        <w:bCs/>
        <w:color w:val="000000"/>
      </w:rPr>
      <w:tblPr/>
      <w:tcPr>
        <w:shd w:val="clear" w:color="auto" w:fill="E5B8B7"/>
      </w:tcPr>
    </w:tblStylePr>
    <w:tblStylePr w:type="firstCol">
      <w:rPr>
        <w:rFonts w:ascii="Calibri" w:hAnsi="Calibri" w:cs="Times New Roman" w:hint="default"/>
        <w:color w:val="FFFFFF"/>
      </w:rPr>
      <w:tblPr/>
      <w:tcPr>
        <w:shd w:val="clear" w:color="auto" w:fill="943634"/>
      </w:tcPr>
    </w:tblStylePr>
    <w:tblStylePr w:type="lastCol">
      <w:rPr>
        <w:rFonts w:ascii="Calibri" w:hAnsi="Calibri" w:cs="Times New Roman" w:hint="default"/>
        <w:color w:val="FFFFFF"/>
      </w:rPr>
      <w:tblPr/>
      <w:tcPr>
        <w:shd w:val="clear" w:color="auto" w:fill="943634"/>
      </w:tc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LightShading-Accent33">
    <w:name w:val="Light Shading - Accent 33"/>
    <w:basedOn w:val="a4"/>
    <w:uiPriority w:val="99"/>
    <w:rsid w:val="006529B2"/>
    <w:rPr>
      <w:rFonts w:ascii="Calibri" w:eastAsia="ＭＳ 明朝" w:hAnsi="Calibri"/>
      <w:color w:val="76923C"/>
      <w:kern w:val="2"/>
      <w:lang w:val="en-US" w:eastAsia="ja-JP"/>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LightList-Accent33">
    <w:name w:val="Light List - Accent 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9BBB59"/>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3">
    <w:name w:val="Light Grid - Accent 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3">
    <w:name w:val="Medium Shading 1 - Accent 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MediumShading2-Accent33">
    <w:name w:val="Medium Shading 2 - Accent 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33">
    <w:name w:val="Medium List 1 - Accent 3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9BBB59"/>
        <w:bottom w:val="single" w:sz="8" w:space="0" w:color="9BBB59"/>
      </w:tblBorders>
    </w:tblPr>
    <w:tblStylePr w:type="firstRow">
      <w:rPr>
        <w:rFonts w:ascii="Times New Roman" w:eastAsia="Times New Roman" w:hAnsi="Times New Roman" w:cs="Times New Roman" w:hint="default"/>
      </w:rPr>
      <w:tblPr/>
      <w:tcPr>
        <w:tcBorders>
          <w:top w:val="nil"/>
          <w:bottom w:val="single" w:sz="8" w:space="0" w:color="9BBB59"/>
        </w:tcBorders>
      </w:tcPr>
    </w:tblStylePr>
    <w:tblStylePr w:type="lastRow">
      <w:rPr>
        <w:rFonts w:ascii="Calibri" w:hAnsi="Calibri" w:cs="Times New Roman" w:hint="default"/>
        <w:b/>
        <w:bCs/>
        <w:color w:val="1F497D"/>
      </w:rPr>
      <w:tblPr/>
      <w:tcPr>
        <w:tcBorders>
          <w:top w:val="single" w:sz="8" w:space="0" w:color="9BBB59"/>
          <w:bottom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9BBB59"/>
          <w:bottom w:val="single" w:sz="8" w:space="0" w:color="9BBB59"/>
        </w:tcBorders>
      </w:tc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shd w:val="clear" w:color="auto" w:fill="E6EED5"/>
      </w:tcPr>
    </w:tblStylePr>
  </w:style>
  <w:style w:type="table" w:customStyle="1" w:styleId="MediumList2-Accent33">
    <w:name w:val="Medium List 2 - Accent 3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rPr>
        <w:rFonts w:ascii="Cambria" w:hAnsi="Cambria" w:cs="Times New Roman" w:hint="default"/>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ascii="Cambria" w:hAnsi="Cambria" w:cs="Times New Roman" w:hint="default"/>
      </w:rPr>
      <w:tblPr/>
      <w:tcPr>
        <w:tcBorders>
          <w:top w:val="single" w:sz="8" w:space="0" w:color="9BBB59"/>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9BBB59"/>
          <w:insideH w:val="nil"/>
          <w:insideV w:val="nil"/>
        </w:tcBorders>
        <w:shd w:val="clear" w:color="auto" w:fill="FFFFFF"/>
      </w:tcPr>
    </w:tblStylePr>
    <w:tblStylePr w:type="lastCol">
      <w:rPr>
        <w:rFonts w:ascii="Cambria" w:hAnsi="Cambria" w:cs="Times New Roman" w:hint="default"/>
      </w:rPr>
      <w:tblPr/>
      <w:tcPr>
        <w:tcBorders>
          <w:top w:val="nil"/>
          <w:left w:val="single" w:sz="8" w:space="0" w:color="9BBB59"/>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6EED5"/>
      </w:tcPr>
    </w:tblStylePr>
    <w:tblStylePr w:type="band1Horz">
      <w:rPr>
        <w:rFonts w:ascii="Cambria" w:hAnsi="Cambria" w:cs="Times New Roman" w:hint="default"/>
      </w:rPr>
      <w:tblPr/>
      <w:tcPr>
        <w:tcBorders>
          <w:top w:val="nil"/>
          <w:bottom w:val="nil"/>
          <w:insideH w:val="nil"/>
          <w:insideV w:val="nil"/>
        </w:tcBorders>
        <w:shd w:val="clear" w:color="auto" w:fill="E6EED5"/>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Grid1-Accent33">
    <w:name w:val="Medium Grid 1 - Accent 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MediumGrid2-Accent33">
    <w:name w:val="Medium Grid 2 - Accent 3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ascii="Cambria" w:hAnsi="Cambria" w:cs="Times New Roman" w:hint="default"/>
        <w:b/>
        <w:bCs/>
        <w:color w:val="000000"/>
      </w:rPr>
      <w:tblPr/>
      <w:tcPr>
        <w:shd w:val="clear" w:color="auto" w:fill="F5F8EE"/>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EAF1DD"/>
      </w:tcPr>
    </w:tblStylePr>
    <w:tblStylePr w:type="band1Vert">
      <w:rPr>
        <w:rFonts w:ascii="Cambria" w:hAnsi="Cambria" w:cs="Times New Roman" w:hint="default"/>
      </w:rPr>
      <w:tblPr/>
      <w:tcPr>
        <w:shd w:val="clear" w:color="auto" w:fill="CDDDAC"/>
      </w:tcPr>
    </w:tblStylePr>
    <w:tblStylePr w:type="band1Horz">
      <w:rPr>
        <w:rFonts w:ascii="Cambria" w:hAnsi="Cambria" w:cs="Times New Roman" w:hint="default"/>
      </w:rPr>
      <w:tblPr/>
      <w:tcPr>
        <w:tcBorders>
          <w:insideH w:val="single" w:sz="6" w:space="0" w:color="9BBB59"/>
          <w:insideV w:val="single" w:sz="6" w:space="0" w:color="9BBB59"/>
        </w:tcBorders>
        <w:shd w:val="clear" w:color="auto" w:fill="CDDDAC"/>
      </w:tcPr>
    </w:tblStylePr>
    <w:tblStylePr w:type="nwCell">
      <w:rPr>
        <w:rFonts w:ascii="Cambria" w:hAnsi="Cambria" w:cs="Times New Roman" w:hint="default"/>
      </w:rPr>
      <w:tblPr/>
      <w:tcPr>
        <w:shd w:val="clear" w:color="auto" w:fill="FFFFFF"/>
      </w:tcPr>
    </w:tblStylePr>
  </w:style>
  <w:style w:type="table" w:customStyle="1" w:styleId="MediumGrid3-Accent33">
    <w:name w:val="Medium Grid 3 - Accent 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DarkList-Accent33">
    <w:name w:val="Dark List - Accent 33"/>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9BBB59"/>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4E6128"/>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76923C"/>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76923C"/>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76923C"/>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76923C"/>
      </w:tcPr>
    </w:tblStylePr>
  </w:style>
  <w:style w:type="table" w:customStyle="1" w:styleId="ColorfulShading-Accent33">
    <w:name w:val="Colorful Shading - Accent 3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ColorfulList-Accent33">
    <w:name w:val="Colorful List - Accent 33"/>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5F8EE"/>
    </w:tcPr>
    <w:tblStylePr w:type="firstRow">
      <w:rPr>
        <w:rFonts w:ascii="Calibri" w:hAnsi="Calibri" w:cs="Times New Roman" w:hint="default"/>
        <w:b/>
        <w:bCs/>
        <w:color w:val="FFFFFF"/>
      </w:rPr>
      <w:tblPr/>
      <w:tcPr>
        <w:tcBorders>
          <w:bottom w:val="single" w:sz="12" w:space="0" w:color="FFFFFF"/>
        </w:tcBorders>
        <w:shd w:val="clear" w:color="auto" w:fill="664E82"/>
      </w:tcPr>
    </w:tblStylePr>
    <w:tblStylePr w:type="lastRow">
      <w:rPr>
        <w:rFonts w:ascii="Calibri" w:hAnsi="Calibri" w:cs="Times New Roman" w:hint="default"/>
        <w:b/>
        <w:bCs/>
        <w:color w:val="664E82"/>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E6EED5"/>
      </w:tcPr>
    </w:tblStylePr>
    <w:tblStylePr w:type="band1Horz">
      <w:rPr>
        <w:rFonts w:ascii="Calibri" w:hAnsi="Calibri" w:cs="Times New Roman" w:hint="default"/>
      </w:rPr>
      <w:tblPr/>
      <w:tcPr>
        <w:shd w:val="clear" w:color="auto" w:fill="EAF1DD"/>
      </w:tcPr>
    </w:tblStylePr>
  </w:style>
  <w:style w:type="table" w:customStyle="1" w:styleId="ColorfulGrid-Accent33">
    <w:name w:val="Colorful Grid - Accent 33"/>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LightShading-Accent43">
    <w:name w:val="Light Shading - Accent 43"/>
    <w:basedOn w:val="a4"/>
    <w:uiPriority w:val="99"/>
    <w:rsid w:val="006529B2"/>
    <w:rPr>
      <w:rFonts w:ascii="Calibri" w:eastAsia="ＭＳ 明朝" w:hAnsi="Calibri"/>
      <w:color w:val="5F497A"/>
      <w:kern w:val="2"/>
      <w:lang w:val="en-US" w:eastAsia="ja-JP"/>
    </w:rPr>
    <w:tblPr>
      <w:tblStyleRowBandSize w:val="1"/>
      <w:tblStyleColBandSize w:val="1"/>
      <w:tblInd w:w="0" w:type="nil"/>
      <w:tblBorders>
        <w:top w:val="single" w:sz="8" w:space="0" w:color="8064A2"/>
        <w:bottom w:val="single" w:sz="8" w:space="0" w:color="8064A2"/>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8064A2"/>
          <w:left w:val="nil"/>
          <w:bottom w:val="single" w:sz="8" w:space="0" w:color="8064A2"/>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FD8E8"/>
      </w:tcPr>
    </w:tblStylePr>
    <w:tblStylePr w:type="band1Horz">
      <w:rPr>
        <w:rFonts w:ascii="Calibri" w:hAnsi="Calibri" w:cs="Times New Roman" w:hint="default"/>
      </w:rPr>
      <w:tblPr/>
      <w:tcPr>
        <w:tcBorders>
          <w:left w:val="nil"/>
          <w:right w:val="nil"/>
          <w:insideH w:val="nil"/>
          <w:insideV w:val="nil"/>
        </w:tcBorders>
        <w:shd w:val="clear" w:color="auto" w:fill="DFD8E8"/>
      </w:tcPr>
    </w:tblStylePr>
  </w:style>
  <w:style w:type="table" w:customStyle="1" w:styleId="LightList-Accent43">
    <w:name w:val="Light List - Accent 4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8064A2"/>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3">
    <w:name w:val="Light Grid - Accent 4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43">
    <w:name w:val="Medium Shading 1 - Accent 4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D8E8"/>
      </w:tcPr>
    </w:tblStylePr>
    <w:tblStylePr w:type="band1Horz">
      <w:rPr>
        <w:rFonts w:ascii="Calibri" w:hAnsi="Calibri" w:cs="Times New Roman" w:hint="default"/>
      </w:rPr>
      <w:tblPr/>
      <w:tcPr>
        <w:tcBorders>
          <w:insideH w:val="nil"/>
          <w:insideV w:val="nil"/>
        </w:tcBorders>
        <w:shd w:val="clear" w:color="auto" w:fill="DFD8E8"/>
      </w:tcPr>
    </w:tblStylePr>
    <w:tblStylePr w:type="band2Horz">
      <w:rPr>
        <w:rFonts w:ascii="Calibri" w:hAnsi="Calibri" w:cs="Times New Roman" w:hint="default"/>
      </w:rPr>
      <w:tblPr/>
      <w:tcPr>
        <w:tcBorders>
          <w:insideH w:val="nil"/>
          <w:insideV w:val="nil"/>
        </w:tcBorders>
      </w:tcPr>
    </w:tblStylePr>
  </w:style>
  <w:style w:type="table" w:customStyle="1" w:styleId="MediumShading2-Accent43">
    <w:name w:val="Medium Shading 2 - Accent 43"/>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Calibri" w:hAnsi="Calibri" w:cs="Times New Roman" w:hint="default"/>
        <w:b/>
        <w:bCs/>
        <w:color w:val="FFFFFF"/>
      </w:rPr>
      <w:tblPr/>
      <w:tcPr>
        <w:tcBorders>
          <w:left w:val="nil"/>
          <w:right w:val="nil"/>
          <w:insideH w:val="nil"/>
          <w:insideV w:val="nil"/>
        </w:tcBorders>
        <w:shd w:val="clear" w:color="auto" w:fill="8064A2"/>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43">
    <w:name w:val="Medium List 1 - Accent 4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8064A2"/>
        <w:bottom w:val="single" w:sz="8" w:space="0" w:color="8064A2"/>
      </w:tblBorders>
    </w:tblPr>
    <w:tblStylePr w:type="firstRow">
      <w:rPr>
        <w:rFonts w:ascii="Times New Roman" w:eastAsia="Times New Roman" w:hAnsi="Times New Roman" w:cs="Times New Roman" w:hint="default"/>
      </w:rPr>
      <w:tblPr/>
      <w:tcPr>
        <w:tcBorders>
          <w:top w:val="nil"/>
          <w:bottom w:val="single" w:sz="8" w:space="0" w:color="8064A2"/>
        </w:tcBorders>
      </w:tcPr>
    </w:tblStylePr>
    <w:tblStylePr w:type="lastRow">
      <w:rPr>
        <w:rFonts w:ascii="Calibri" w:hAnsi="Calibri" w:cs="Times New Roman" w:hint="default"/>
        <w:b/>
        <w:bCs/>
        <w:color w:val="1F497D"/>
      </w:rPr>
      <w:tblPr/>
      <w:tcPr>
        <w:tcBorders>
          <w:top w:val="single" w:sz="8" w:space="0" w:color="8064A2"/>
          <w:bottom w:val="single" w:sz="8" w:space="0" w:color="8064A2"/>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8064A2"/>
          <w:bottom w:val="single" w:sz="8" w:space="0" w:color="8064A2"/>
        </w:tcBorders>
      </w:tcPr>
    </w:tblStylePr>
    <w:tblStylePr w:type="band1Vert">
      <w:rPr>
        <w:rFonts w:ascii="Calibri" w:hAnsi="Calibri" w:cs="Times New Roman" w:hint="default"/>
      </w:rPr>
      <w:tblPr/>
      <w:tcPr>
        <w:shd w:val="clear" w:color="auto" w:fill="DFD8E8"/>
      </w:tcPr>
    </w:tblStylePr>
    <w:tblStylePr w:type="band1Horz">
      <w:rPr>
        <w:rFonts w:ascii="Calibri" w:hAnsi="Calibri" w:cs="Times New Roman" w:hint="default"/>
      </w:rPr>
      <w:tblPr/>
      <w:tcPr>
        <w:shd w:val="clear" w:color="auto" w:fill="DFD8E8"/>
      </w:tcPr>
    </w:tblStylePr>
  </w:style>
  <w:style w:type="table" w:customStyle="1" w:styleId="MediumList2-Accent43">
    <w:name w:val="Medium List 2 - Accent 4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rFonts w:ascii="Cambria" w:hAnsi="Cambria" w:cs="Times New Roman" w:hint="default"/>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ascii="Cambria" w:hAnsi="Cambria" w:cs="Times New Roman" w:hint="default"/>
      </w:rPr>
      <w:tblPr/>
      <w:tcPr>
        <w:tcBorders>
          <w:top w:val="single" w:sz="8" w:space="0" w:color="8064A2"/>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8064A2"/>
          <w:insideH w:val="nil"/>
          <w:insideV w:val="nil"/>
        </w:tcBorders>
        <w:shd w:val="clear" w:color="auto" w:fill="FFFFFF"/>
      </w:tcPr>
    </w:tblStylePr>
    <w:tblStylePr w:type="lastCol">
      <w:rPr>
        <w:rFonts w:ascii="Cambria" w:hAnsi="Cambria" w:cs="Times New Roman" w:hint="default"/>
      </w:rPr>
      <w:tblPr/>
      <w:tcPr>
        <w:tcBorders>
          <w:top w:val="nil"/>
          <w:left w:val="single" w:sz="8" w:space="0" w:color="8064A2"/>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FD8E8"/>
      </w:tcPr>
    </w:tblStylePr>
    <w:tblStylePr w:type="band1Horz">
      <w:rPr>
        <w:rFonts w:ascii="Cambria" w:hAnsi="Cambria" w:cs="Times New Roman" w:hint="default"/>
      </w:rPr>
      <w:tblPr/>
      <w:tcPr>
        <w:tcBorders>
          <w:top w:val="nil"/>
          <w:bottom w:val="nil"/>
          <w:insideH w:val="nil"/>
          <w:insideV w:val="nil"/>
        </w:tcBorders>
        <w:shd w:val="clear" w:color="auto" w:fill="DFD8E8"/>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Grid1-Accent43">
    <w:name w:val="Medium Grid 1 - Accent 4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9F8AB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BFB1D0"/>
      </w:tcPr>
    </w:tblStylePr>
    <w:tblStylePr w:type="band1Horz">
      <w:rPr>
        <w:rFonts w:ascii="Calibri" w:hAnsi="Calibri" w:cs="Times New Roman" w:hint="default"/>
      </w:rPr>
      <w:tblPr/>
      <w:tcPr>
        <w:shd w:val="clear" w:color="auto" w:fill="BFB1D0"/>
      </w:tcPr>
    </w:tblStylePr>
  </w:style>
  <w:style w:type="table" w:customStyle="1" w:styleId="MediumGrid2-Accent43">
    <w:name w:val="Medium Grid 2 - Accent 4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ascii="Cambria" w:hAnsi="Cambria" w:cs="Times New Roman" w:hint="default"/>
        <w:b/>
        <w:bCs/>
        <w:color w:val="000000"/>
      </w:rPr>
      <w:tblPr/>
      <w:tcPr>
        <w:shd w:val="clear" w:color="auto" w:fill="F2EFF6"/>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E5DFEC"/>
      </w:tcPr>
    </w:tblStylePr>
    <w:tblStylePr w:type="band1Vert">
      <w:rPr>
        <w:rFonts w:ascii="Cambria" w:hAnsi="Cambria" w:cs="Times New Roman" w:hint="default"/>
      </w:rPr>
      <w:tblPr/>
      <w:tcPr>
        <w:shd w:val="clear" w:color="auto" w:fill="BFB1D0"/>
      </w:tcPr>
    </w:tblStylePr>
    <w:tblStylePr w:type="band1Horz">
      <w:rPr>
        <w:rFonts w:ascii="Cambria" w:hAnsi="Cambria" w:cs="Times New Roman" w:hint="default"/>
      </w:rPr>
      <w:tblPr/>
      <w:tcPr>
        <w:tcBorders>
          <w:insideH w:val="single" w:sz="6" w:space="0" w:color="8064A2"/>
          <w:insideV w:val="single" w:sz="6" w:space="0" w:color="8064A2"/>
        </w:tcBorders>
        <w:shd w:val="clear" w:color="auto" w:fill="BFB1D0"/>
      </w:tcPr>
    </w:tblStylePr>
    <w:tblStylePr w:type="nwCell">
      <w:rPr>
        <w:rFonts w:ascii="Cambria" w:hAnsi="Cambria" w:cs="Times New Roman" w:hint="default"/>
      </w:rPr>
      <w:tblPr/>
      <w:tcPr>
        <w:shd w:val="clear" w:color="auto" w:fill="FFFFFF"/>
      </w:tcPr>
    </w:tblStylePr>
  </w:style>
  <w:style w:type="table" w:customStyle="1" w:styleId="MediumGrid3-Accent43">
    <w:name w:val="Medium Grid 3 - Accent 4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DarkList-Accent43">
    <w:name w:val="Dark List - Accent 43"/>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8064A2"/>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3F3151"/>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5F497A"/>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5F497A"/>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5F497A"/>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5F497A"/>
      </w:tcPr>
    </w:tblStylePr>
  </w:style>
  <w:style w:type="table" w:customStyle="1" w:styleId="ColorfulShading-Accent43">
    <w:name w:val="Colorful Shading - Accent 4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ascii="Calibri" w:hAnsi="Calibri" w:cs="Times New Roman" w:hint="default"/>
        <w:b/>
        <w:bCs/>
      </w:rPr>
      <w:tblPr/>
      <w:tcPr>
        <w:tcBorders>
          <w:top w:val="nil"/>
          <w:left w:val="nil"/>
          <w:bottom w:val="single" w:sz="24" w:space="0" w:color="9BBB59"/>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4C3B62"/>
      </w:tcPr>
    </w:tblStylePr>
    <w:tblStylePr w:type="firstCol">
      <w:rPr>
        <w:rFonts w:ascii="Calibri" w:hAnsi="Calibri" w:cs="Times New Roman" w:hint="default"/>
        <w:color w:val="FFFFFF"/>
      </w:rPr>
      <w:tblPr/>
      <w:tcPr>
        <w:tcBorders>
          <w:top w:val="nil"/>
          <w:left w:val="nil"/>
          <w:bottom w:val="nil"/>
          <w:right w:val="nil"/>
          <w:insideH w:val="single" w:sz="4" w:space="0" w:color="4C3B62"/>
          <w:insideV w:val="nil"/>
        </w:tcBorders>
        <w:shd w:val="clear" w:color="auto" w:fill="4C3B62"/>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4C3B62"/>
      </w:tcPr>
    </w:tblStylePr>
    <w:tblStylePr w:type="band1Vert">
      <w:rPr>
        <w:rFonts w:ascii="Calibri" w:hAnsi="Calibri" w:cs="Times New Roman" w:hint="default"/>
      </w:rPr>
      <w:tblPr/>
      <w:tcPr>
        <w:shd w:val="clear" w:color="auto" w:fill="CCC0D9"/>
      </w:tcPr>
    </w:tblStylePr>
    <w:tblStylePr w:type="band1Horz">
      <w:rPr>
        <w:rFonts w:ascii="Calibri" w:hAnsi="Calibri" w:cs="Times New Roman" w:hint="default"/>
      </w:rPr>
      <w:tblPr/>
      <w:tcPr>
        <w:shd w:val="clear" w:color="auto" w:fill="BFB1D0"/>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List-Accent43">
    <w:name w:val="Colorful List - Accent 43"/>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2EFF6"/>
    </w:tcPr>
    <w:tblStylePr w:type="firstRow">
      <w:rPr>
        <w:rFonts w:ascii="Calibri" w:hAnsi="Calibri" w:cs="Times New Roman" w:hint="default"/>
        <w:b/>
        <w:bCs/>
        <w:color w:val="FFFFFF"/>
      </w:rPr>
      <w:tblPr/>
      <w:tcPr>
        <w:tcBorders>
          <w:bottom w:val="single" w:sz="12" w:space="0" w:color="FFFFFF"/>
        </w:tcBorders>
        <w:shd w:val="clear" w:color="auto" w:fill="7E9C40"/>
      </w:tcPr>
    </w:tblStylePr>
    <w:tblStylePr w:type="lastRow">
      <w:rPr>
        <w:rFonts w:ascii="Calibri" w:hAnsi="Calibri" w:cs="Times New Roman" w:hint="default"/>
        <w:b/>
        <w:bCs/>
        <w:color w:val="7E9C40"/>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FD8E8"/>
      </w:tcPr>
    </w:tblStylePr>
    <w:tblStylePr w:type="band1Horz">
      <w:rPr>
        <w:rFonts w:ascii="Calibri" w:hAnsi="Calibri" w:cs="Times New Roman" w:hint="default"/>
      </w:rPr>
      <w:tblPr/>
      <w:tcPr>
        <w:shd w:val="clear" w:color="auto" w:fill="E5DFEC"/>
      </w:tcPr>
    </w:tblStylePr>
  </w:style>
  <w:style w:type="table" w:customStyle="1" w:styleId="ColorfulGrid-Accent43">
    <w:name w:val="Colorful Grid - Accent 43"/>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E5DFEC"/>
    </w:tcPr>
    <w:tblStylePr w:type="firstRow">
      <w:rPr>
        <w:rFonts w:ascii="Calibri" w:hAnsi="Calibri" w:cs="Times New Roman" w:hint="default"/>
        <w:b/>
        <w:bCs/>
      </w:rPr>
      <w:tblPr/>
      <w:tcPr>
        <w:shd w:val="clear" w:color="auto" w:fill="CCC0D9"/>
      </w:tcPr>
    </w:tblStylePr>
    <w:tblStylePr w:type="lastRow">
      <w:rPr>
        <w:rFonts w:ascii="Calibri" w:hAnsi="Calibri" w:cs="Times New Roman" w:hint="default"/>
        <w:b/>
        <w:bCs/>
        <w:color w:val="000000"/>
      </w:rPr>
      <w:tblPr/>
      <w:tcPr>
        <w:shd w:val="clear" w:color="auto" w:fill="CCC0D9"/>
      </w:tcPr>
    </w:tblStylePr>
    <w:tblStylePr w:type="firstCol">
      <w:rPr>
        <w:rFonts w:ascii="Calibri" w:hAnsi="Calibri" w:cs="Times New Roman" w:hint="default"/>
        <w:color w:val="FFFFFF"/>
      </w:rPr>
      <w:tblPr/>
      <w:tcPr>
        <w:shd w:val="clear" w:color="auto" w:fill="5F497A"/>
      </w:tcPr>
    </w:tblStylePr>
    <w:tblStylePr w:type="lastCol">
      <w:rPr>
        <w:rFonts w:ascii="Calibri" w:hAnsi="Calibri" w:cs="Times New Roman" w:hint="default"/>
        <w:color w:val="FFFFFF"/>
      </w:rPr>
      <w:tblPr/>
      <w:tcPr>
        <w:shd w:val="clear" w:color="auto" w:fill="5F497A"/>
      </w:tcPr>
    </w:tblStylePr>
    <w:tblStylePr w:type="band1Vert">
      <w:rPr>
        <w:rFonts w:ascii="Calibri" w:hAnsi="Calibri" w:cs="Times New Roman" w:hint="default"/>
      </w:rPr>
      <w:tblPr/>
      <w:tcPr>
        <w:shd w:val="clear" w:color="auto" w:fill="BFB1D0"/>
      </w:tcPr>
    </w:tblStylePr>
    <w:tblStylePr w:type="band1Horz">
      <w:rPr>
        <w:rFonts w:ascii="Calibri" w:hAnsi="Calibri" w:cs="Times New Roman" w:hint="default"/>
      </w:rPr>
      <w:tblPr/>
      <w:tcPr>
        <w:shd w:val="clear" w:color="auto" w:fill="BFB1D0"/>
      </w:tcPr>
    </w:tblStylePr>
  </w:style>
  <w:style w:type="table" w:customStyle="1" w:styleId="LightShading-Accent53">
    <w:name w:val="Light Shading - Accent 53"/>
    <w:basedOn w:val="a4"/>
    <w:uiPriority w:val="99"/>
    <w:rsid w:val="006529B2"/>
    <w:rPr>
      <w:rFonts w:ascii="Calibri" w:eastAsia="ＭＳ 明朝" w:hAnsi="Calibri"/>
      <w:color w:val="31849B"/>
      <w:kern w:val="2"/>
      <w:lang w:val="en-US" w:eastAsia="ja-JP"/>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customStyle="1" w:styleId="LightList-Accent53">
    <w:name w:val="Light List - Accent 5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BACC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3">
    <w:name w:val="Light Grid - Accent 5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53">
    <w:name w:val="Medium Shading 1 - Accent 5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2EAF1"/>
      </w:tcPr>
    </w:tblStylePr>
    <w:tblStylePr w:type="band1Horz">
      <w:rPr>
        <w:rFonts w:ascii="Calibri" w:hAnsi="Calibri" w:cs="Times New Roman" w:hint="default"/>
      </w:rPr>
      <w:tblPr/>
      <w:tcPr>
        <w:tcBorders>
          <w:insideH w:val="nil"/>
          <w:insideV w:val="nil"/>
        </w:tcBorders>
        <w:shd w:val="clear" w:color="auto" w:fill="D2EAF1"/>
      </w:tcPr>
    </w:tblStylePr>
    <w:tblStylePr w:type="band2Horz">
      <w:rPr>
        <w:rFonts w:ascii="Calibri" w:hAnsi="Calibri" w:cs="Times New Roman" w:hint="default"/>
      </w:rPr>
      <w:tblPr/>
      <w:tcPr>
        <w:tcBorders>
          <w:insideH w:val="nil"/>
          <w:insideV w:val="nil"/>
        </w:tcBorders>
      </w:tcPr>
    </w:tblStylePr>
  </w:style>
  <w:style w:type="table" w:customStyle="1" w:styleId="MediumShading2-Accent53">
    <w:name w:val="Medium Shading 2 - Accent 53"/>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ascii="Calibri" w:hAnsi="Calibri" w:cs="Times New Roman" w:hint="default"/>
        <w:b/>
        <w:bCs/>
        <w:color w:val="FFFFFF"/>
      </w:rPr>
      <w:tblPr/>
      <w:tcPr>
        <w:tcBorders>
          <w:left w:val="nil"/>
          <w:right w:val="nil"/>
          <w:insideH w:val="nil"/>
          <w:insideV w:val="nil"/>
        </w:tcBorders>
        <w:shd w:val="clear" w:color="auto" w:fill="4BACC6"/>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53">
    <w:name w:val="Medium List 1 - Accent 5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4BACC6"/>
        <w:bottom w:val="single" w:sz="8" w:space="0" w:color="4BACC6"/>
      </w:tblBorders>
    </w:tblPr>
    <w:tblStylePr w:type="firstRow">
      <w:rPr>
        <w:rFonts w:ascii="Times New Roman" w:eastAsia="Times New Roman" w:hAnsi="Times New Roman" w:cs="Times New Roman" w:hint="default"/>
      </w:rPr>
      <w:tblPr/>
      <w:tcPr>
        <w:tcBorders>
          <w:top w:val="nil"/>
          <w:bottom w:val="single" w:sz="8" w:space="0" w:color="4BACC6"/>
        </w:tcBorders>
      </w:tcPr>
    </w:tblStylePr>
    <w:tblStylePr w:type="lastRow">
      <w:rPr>
        <w:rFonts w:ascii="Calibri" w:hAnsi="Calibri" w:cs="Times New Roman" w:hint="default"/>
        <w:b/>
        <w:bCs/>
        <w:color w:val="1F497D"/>
      </w:rPr>
      <w:tblPr/>
      <w:tcPr>
        <w:tcBorders>
          <w:top w:val="single" w:sz="8" w:space="0" w:color="4BACC6"/>
          <w:bottom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4BACC6"/>
          <w:bottom w:val="single" w:sz="8" w:space="0" w:color="4BACC6"/>
        </w:tcBorders>
      </w:tcPr>
    </w:tblStylePr>
    <w:tblStylePr w:type="band1Vert">
      <w:rPr>
        <w:rFonts w:ascii="Calibri" w:hAnsi="Calibri" w:cs="Times New Roman" w:hint="default"/>
      </w:rPr>
      <w:tblPr/>
      <w:tcPr>
        <w:shd w:val="clear" w:color="auto" w:fill="D2EAF1"/>
      </w:tcPr>
    </w:tblStylePr>
    <w:tblStylePr w:type="band1Horz">
      <w:rPr>
        <w:rFonts w:ascii="Calibri" w:hAnsi="Calibri" w:cs="Times New Roman" w:hint="default"/>
      </w:rPr>
      <w:tblPr/>
      <w:tcPr>
        <w:shd w:val="clear" w:color="auto" w:fill="D2EAF1"/>
      </w:tcPr>
    </w:tblStylePr>
  </w:style>
  <w:style w:type="table" w:customStyle="1" w:styleId="MediumList2-Accent53">
    <w:name w:val="Medium List 2 - Accent 5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rFonts w:ascii="Cambria" w:hAnsi="Cambria" w:cs="Times New Roman" w:hint="default"/>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BACC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BACC6"/>
          <w:insideH w:val="nil"/>
          <w:insideV w:val="nil"/>
        </w:tcBorders>
        <w:shd w:val="clear" w:color="auto" w:fill="FFFFFF"/>
      </w:tcPr>
    </w:tblStylePr>
    <w:tblStylePr w:type="lastCol">
      <w:rPr>
        <w:rFonts w:ascii="Cambria" w:hAnsi="Cambria" w:cs="Times New Roman" w:hint="default"/>
      </w:rPr>
      <w:tblPr/>
      <w:tcPr>
        <w:tcBorders>
          <w:top w:val="nil"/>
          <w:left w:val="single" w:sz="8" w:space="0" w:color="4BACC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2EAF1"/>
      </w:tcPr>
    </w:tblStylePr>
    <w:tblStylePr w:type="band1Horz">
      <w:rPr>
        <w:rFonts w:ascii="Cambria" w:hAnsi="Cambria" w:cs="Times New Roman" w:hint="default"/>
      </w:rPr>
      <w:tblPr/>
      <w:tcPr>
        <w:tcBorders>
          <w:top w:val="nil"/>
          <w:bottom w:val="nil"/>
          <w:insideH w:val="nil"/>
          <w:insideV w:val="nil"/>
        </w:tcBorders>
        <w:shd w:val="clear" w:color="auto" w:fill="D2EAF1"/>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Grid1-Accent53">
    <w:name w:val="Medium Grid 1 - Accent 5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8C0D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5D5E2"/>
      </w:tcPr>
    </w:tblStylePr>
    <w:tblStylePr w:type="band1Horz">
      <w:rPr>
        <w:rFonts w:ascii="Calibri" w:hAnsi="Calibri" w:cs="Times New Roman" w:hint="default"/>
      </w:rPr>
      <w:tblPr/>
      <w:tcPr>
        <w:shd w:val="clear" w:color="auto" w:fill="A5D5E2"/>
      </w:tcPr>
    </w:tblStylePr>
  </w:style>
  <w:style w:type="table" w:customStyle="1" w:styleId="MediumGrid2-Accent53">
    <w:name w:val="Medium Grid 2 - Accent 5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ascii="Cambria" w:hAnsi="Cambria" w:cs="Times New Roman" w:hint="default"/>
        <w:b/>
        <w:bCs/>
        <w:color w:val="000000"/>
      </w:rPr>
      <w:tblPr/>
      <w:tcPr>
        <w:shd w:val="clear" w:color="auto" w:fill="EDF6F9"/>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DAEEF3"/>
      </w:tcPr>
    </w:tblStylePr>
    <w:tblStylePr w:type="band1Vert">
      <w:rPr>
        <w:rFonts w:ascii="Cambria" w:hAnsi="Cambria" w:cs="Times New Roman" w:hint="default"/>
      </w:rPr>
      <w:tblPr/>
      <w:tcPr>
        <w:shd w:val="clear" w:color="auto" w:fill="A5D5E2"/>
      </w:tcPr>
    </w:tblStylePr>
    <w:tblStylePr w:type="band1Horz">
      <w:rPr>
        <w:rFonts w:ascii="Cambria" w:hAnsi="Cambria" w:cs="Times New Roman" w:hint="default"/>
      </w:rPr>
      <w:tblPr/>
      <w:tcPr>
        <w:tcBorders>
          <w:insideH w:val="single" w:sz="6" w:space="0" w:color="4BACC6"/>
          <w:insideV w:val="single" w:sz="6" w:space="0" w:color="4BACC6"/>
        </w:tcBorders>
        <w:shd w:val="clear" w:color="auto" w:fill="A5D5E2"/>
      </w:tcPr>
    </w:tblStylePr>
    <w:tblStylePr w:type="nwCell">
      <w:rPr>
        <w:rFonts w:ascii="Cambria" w:hAnsi="Cambria" w:cs="Times New Roman" w:hint="default"/>
      </w:rPr>
      <w:tblPr/>
      <w:tcPr>
        <w:shd w:val="clear" w:color="auto" w:fill="FFFFFF"/>
      </w:tcPr>
    </w:tblStylePr>
  </w:style>
  <w:style w:type="table" w:customStyle="1" w:styleId="MediumGrid3-Accent53">
    <w:name w:val="Medium Grid 3 - Accent 5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DarkList-Accent53">
    <w:name w:val="Dark List - Accent 53"/>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4BACC6"/>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205867"/>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31849B"/>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31849B"/>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31849B"/>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31849B"/>
      </w:tcPr>
    </w:tblStylePr>
  </w:style>
  <w:style w:type="table" w:customStyle="1" w:styleId="ColorfulShading-Accent53">
    <w:name w:val="Colorful Shading - Accent 5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ascii="Calibri" w:hAnsi="Calibri" w:cs="Times New Roman" w:hint="default"/>
        <w:b/>
        <w:bCs/>
      </w:rPr>
      <w:tblPr/>
      <w:tcPr>
        <w:tcBorders>
          <w:top w:val="nil"/>
          <w:left w:val="nil"/>
          <w:bottom w:val="single" w:sz="24" w:space="0" w:color="F79646"/>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76A7C"/>
      </w:tcPr>
    </w:tblStylePr>
    <w:tblStylePr w:type="firstCol">
      <w:rPr>
        <w:rFonts w:ascii="Calibri" w:hAnsi="Calibri" w:cs="Times New Roman" w:hint="default"/>
        <w:color w:val="FFFFFF"/>
      </w:rPr>
      <w:tblPr/>
      <w:tcPr>
        <w:tcBorders>
          <w:top w:val="nil"/>
          <w:left w:val="nil"/>
          <w:bottom w:val="nil"/>
          <w:right w:val="nil"/>
          <w:insideH w:val="single" w:sz="4" w:space="0" w:color="276A7C"/>
          <w:insideV w:val="nil"/>
        </w:tcBorders>
        <w:shd w:val="clear" w:color="auto" w:fill="276A7C"/>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76A7C"/>
      </w:tcPr>
    </w:tblStylePr>
    <w:tblStylePr w:type="band1Vert">
      <w:rPr>
        <w:rFonts w:ascii="Calibri" w:hAnsi="Calibri" w:cs="Times New Roman" w:hint="default"/>
      </w:rPr>
      <w:tblPr/>
      <w:tcPr>
        <w:shd w:val="clear" w:color="auto" w:fill="B6DDE8"/>
      </w:tcPr>
    </w:tblStylePr>
    <w:tblStylePr w:type="band1Horz">
      <w:rPr>
        <w:rFonts w:ascii="Calibri" w:hAnsi="Calibri" w:cs="Times New Roman" w:hint="default"/>
      </w:rPr>
      <w:tblPr/>
      <w:tcPr>
        <w:shd w:val="clear" w:color="auto" w:fill="A5D5E2"/>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List-Accent53">
    <w:name w:val="Colorful List - Accent 53"/>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DF6F9"/>
    </w:tcPr>
    <w:tblStylePr w:type="firstRow">
      <w:rPr>
        <w:rFonts w:ascii="Calibri" w:hAnsi="Calibri" w:cs="Times New Roman" w:hint="default"/>
        <w:b/>
        <w:bCs/>
        <w:color w:val="FFFFFF"/>
      </w:rPr>
      <w:tblPr/>
      <w:tcPr>
        <w:tcBorders>
          <w:bottom w:val="single" w:sz="12" w:space="0" w:color="FFFFFF"/>
        </w:tcBorders>
        <w:shd w:val="clear" w:color="auto" w:fill="F2730A"/>
      </w:tcPr>
    </w:tblStylePr>
    <w:tblStylePr w:type="lastRow">
      <w:rPr>
        <w:rFonts w:ascii="Calibri" w:hAnsi="Calibri" w:cs="Times New Roman" w:hint="default"/>
        <w:b/>
        <w:bCs/>
        <w:color w:val="F2730A"/>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2EAF1"/>
      </w:tcPr>
    </w:tblStylePr>
    <w:tblStylePr w:type="band1Horz">
      <w:rPr>
        <w:rFonts w:ascii="Calibri" w:hAnsi="Calibri" w:cs="Times New Roman" w:hint="default"/>
      </w:rPr>
      <w:tblPr/>
      <w:tcPr>
        <w:shd w:val="clear" w:color="auto" w:fill="DAEEF3"/>
      </w:tcPr>
    </w:tblStylePr>
  </w:style>
  <w:style w:type="table" w:customStyle="1" w:styleId="ColorfulGrid-Accent53">
    <w:name w:val="Colorful Grid - Accent 53"/>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DAEEF3"/>
    </w:tcPr>
    <w:tblStylePr w:type="firstRow">
      <w:rPr>
        <w:rFonts w:ascii="Calibri" w:hAnsi="Calibri" w:cs="Times New Roman" w:hint="default"/>
        <w:b/>
        <w:bCs/>
      </w:rPr>
      <w:tblPr/>
      <w:tcPr>
        <w:shd w:val="clear" w:color="auto" w:fill="B6DDE8"/>
      </w:tcPr>
    </w:tblStylePr>
    <w:tblStylePr w:type="lastRow">
      <w:rPr>
        <w:rFonts w:ascii="Calibri" w:hAnsi="Calibri" w:cs="Times New Roman" w:hint="default"/>
        <w:b/>
        <w:bCs/>
        <w:color w:val="000000"/>
      </w:rPr>
      <w:tblPr/>
      <w:tcPr>
        <w:shd w:val="clear" w:color="auto" w:fill="B6DDE8"/>
      </w:tcPr>
    </w:tblStylePr>
    <w:tblStylePr w:type="firstCol">
      <w:rPr>
        <w:rFonts w:ascii="Calibri" w:hAnsi="Calibri" w:cs="Times New Roman" w:hint="default"/>
        <w:color w:val="FFFFFF"/>
      </w:rPr>
      <w:tblPr/>
      <w:tcPr>
        <w:shd w:val="clear" w:color="auto" w:fill="31849B"/>
      </w:tcPr>
    </w:tblStylePr>
    <w:tblStylePr w:type="lastCol">
      <w:rPr>
        <w:rFonts w:ascii="Calibri" w:hAnsi="Calibri" w:cs="Times New Roman" w:hint="default"/>
        <w:color w:val="FFFFFF"/>
      </w:rPr>
      <w:tblPr/>
      <w:tcPr>
        <w:shd w:val="clear" w:color="auto" w:fill="31849B"/>
      </w:tcPr>
    </w:tblStylePr>
    <w:tblStylePr w:type="band1Vert">
      <w:rPr>
        <w:rFonts w:ascii="Calibri" w:hAnsi="Calibri" w:cs="Times New Roman" w:hint="default"/>
      </w:rPr>
      <w:tblPr/>
      <w:tcPr>
        <w:shd w:val="clear" w:color="auto" w:fill="A5D5E2"/>
      </w:tcPr>
    </w:tblStylePr>
    <w:tblStylePr w:type="band1Horz">
      <w:rPr>
        <w:rFonts w:ascii="Calibri" w:hAnsi="Calibri" w:cs="Times New Roman" w:hint="default"/>
      </w:rPr>
      <w:tblPr/>
      <w:tcPr>
        <w:shd w:val="clear" w:color="auto" w:fill="A5D5E2"/>
      </w:tcPr>
    </w:tblStylePr>
  </w:style>
  <w:style w:type="table" w:customStyle="1" w:styleId="LightShading-Accent63">
    <w:name w:val="Light Shading - Accent 63"/>
    <w:basedOn w:val="a4"/>
    <w:uiPriority w:val="99"/>
    <w:rsid w:val="006529B2"/>
    <w:rPr>
      <w:rFonts w:ascii="Calibri" w:eastAsia="ＭＳ 明朝" w:hAnsi="Calibri"/>
      <w:color w:val="E36C0A"/>
      <w:kern w:val="2"/>
      <w:lang w:val="en-US" w:eastAsia="ja-JP"/>
    </w:rPr>
    <w:tblPr>
      <w:tblStyleRowBandSize w:val="1"/>
      <w:tblStyleColBandSize w:val="1"/>
      <w:tblInd w:w="0" w:type="nil"/>
      <w:tblBorders>
        <w:top w:val="single" w:sz="8" w:space="0" w:color="F79646"/>
        <w:bottom w:val="single" w:sz="8" w:space="0" w:color="F79646"/>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F79646"/>
          <w:left w:val="nil"/>
          <w:bottom w:val="single" w:sz="8" w:space="0" w:color="F7964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FDE4D0"/>
      </w:tcPr>
    </w:tblStylePr>
    <w:tblStylePr w:type="band1Horz">
      <w:rPr>
        <w:rFonts w:ascii="Calibri" w:hAnsi="Calibri" w:cs="Times New Roman" w:hint="default"/>
      </w:rPr>
      <w:tblPr/>
      <w:tcPr>
        <w:tcBorders>
          <w:left w:val="nil"/>
          <w:right w:val="nil"/>
          <w:insideH w:val="nil"/>
          <w:insideV w:val="nil"/>
        </w:tcBorders>
        <w:shd w:val="clear" w:color="auto" w:fill="FDE4D0"/>
      </w:tcPr>
    </w:tblStylePr>
  </w:style>
  <w:style w:type="table" w:customStyle="1" w:styleId="LightList-Accent63">
    <w:name w:val="Light List - Accent 6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F7964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tcPr>
    </w:tblStylePr>
    <w:tblStylePr w:type="band1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63">
    <w:name w:val="Light Grid - Accent 6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Accent63">
    <w:name w:val="Medium Shading 1 - Accent 6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DE4D0"/>
      </w:tcPr>
    </w:tblStylePr>
    <w:tblStylePr w:type="band1Horz">
      <w:rPr>
        <w:rFonts w:ascii="Calibri" w:hAnsi="Calibri" w:cs="Times New Roman" w:hint="default"/>
      </w:rPr>
      <w:tblPr/>
      <w:tcPr>
        <w:tcBorders>
          <w:insideH w:val="nil"/>
          <w:insideV w:val="nil"/>
        </w:tcBorders>
        <w:shd w:val="clear" w:color="auto" w:fill="FDE4D0"/>
      </w:tcPr>
    </w:tblStylePr>
    <w:tblStylePr w:type="band2Horz">
      <w:rPr>
        <w:rFonts w:ascii="Calibri" w:hAnsi="Calibri" w:cs="Times New Roman" w:hint="default"/>
      </w:rPr>
      <w:tblPr/>
      <w:tcPr>
        <w:tcBorders>
          <w:insideH w:val="nil"/>
          <w:insideV w:val="nil"/>
        </w:tcBorders>
      </w:tcPr>
    </w:tblStylePr>
  </w:style>
  <w:style w:type="table" w:customStyle="1" w:styleId="MediumShading2-Accent63">
    <w:name w:val="Medium Shading 2 - Accent 63"/>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ascii="Calibri" w:hAnsi="Calibri" w:cs="Times New Roman" w:hint="default"/>
        <w:b/>
        <w:bCs/>
        <w:color w:val="FFFFFF"/>
      </w:rPr>
      <w:tblPr/>
      <w:tcPr>
        <w:tcBorders>
          <w:left w:val="nil"/>
          <w:right w:val="nil"/>
          <w:insideH w:val="nil"/>
          <w:insideV w:val="nil"/>
        </w:tcBorders>
        <w:shd w:val="clear" w:color="auto" w:fill="F79646"/>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63">
    <w:name w:val="Medium List 1 - Accent 6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F79646"/>
        <w:bottom w:val="single" w:sz="8" w:space="0" w:color="F79646"/>
      </w:tblBorders>
    </w:tblPr>
    <w:tblStylePr w:type="firstRow">
      <w:rPr>
        <w:rFonts w:ascii="Times New Roman" w:eastAsia="Times New Roman" w:hAnsi="Times New Roman" w:cs="Times New Roman" w:hint="default"/>
      </w:rPr>
      <w:tblPr/>
      <w:tcPr>
        <w:tcBorders>
          <w:top w:val="nil"/>
          <w:bottom w:val="single" w:sz="8" w:space="0" w:color="F79646"/>
        </w:tcBorders>
      </w:tcPr>
    </w:tblStylePr>
    <w:tblStylePr w:type="lastRow">
      <w:rPr>
        <w:rFonts w:ascii="Calibri" w:hAnsi="Calibri" w:cs="Times New Roman" w:hint="default"/>
        <w:b/>
        <w:bCs/>
        <w:color w:val="1F497D"/>
      </w:rPr>
      <w:tblPr/>
      <w:tcPr>
        <w:tcBorders>
          <w:top w:val="single" w:sz="8" w:space="0" w:color="F79646"/>
          <w:bottom w:val="single" w:sz="8" w:space="0" w:color="F79646"/>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F79646"/>
          <w:bottom w:val="single" w:sz="8" w:space="0" w:color="F79646"/>
        </w:tcBorders>
      </w:tcPr>
    </w:tblStylePr>
    <w:tblStylePr w:type="band1Vert">
      <w:rPr>
        <w:rFonts w:ascii="Calibri" w:hAnsi="Calibri" w:cs="Times New Roman" w:hint="default"/>
      </w:rPr>
      <w:tblPr/>
      <w:tcPr>
        <w:shd w:val="clear" w:color="auto" w:fill="FDE4D0"/>
      </w:tcPr>
    </w:tblStylePr>
    <w:tblStylePr w:type="band1Horz">
      <w:rPr>
        <w:rFonts w:ascii="Calibri" w:hAnsi="Calibri" w:cs="Times New Roman" w:hint="default"/>
      </w:rPr>
      <w:tblPr/>
      <w:tcPr>
        <w:shd w:val="clear" w:color="auto" w:fill="FDE4D0"/>
      </w:tcPr>
    </w:tblStylePr>
  </w:style>
  <w:style w:type="table" w:customStyle="1" w:styleId="MediumList2-Accent63">
    <w:name w:val="Medium List 2 - Accent 6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rPr>
        <w:rFonts w:ascii="Cambria" w:hAnsi="Cambria" w:cs="Times New Roman" w:hint="default"/>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F7964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F79646"/>
          <w:insideH w:val="nil"/>
          <w:insideV w:val="nil"/>
        </w:tcBorders>
        <w:shd w:val="clear" w:color="auto" w:fill="FFFFFF"/>
      </w:tcPr>
    </w:tblStylePr>
    <w:tblStylePr w:type="lastCol">
      <w:rPr>
        <w:rFonts w:ascii="Cambria" w:hAnsi="Cambria" w:cs="Times New Roman" w:hint="default"/>
      </w:rPr>
      <w:tblPr/>
      <w:tcPr>
        <w:tcBorders>
          <w:top w:val="nil"/>
          <w:left w:val="single" w:sz="8" w:space="0" w:color="F7964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FDE4D0"/>
      </w:tcPr>
    </w:tblStylePr>
    <w:tblStylePr w:type="band1Horz">
      <w:rPr>
        <w:rFonts w:ascii="Cambria" w:hAnsi="Cambria" w:cs="Times New Roman" w:hint="default"/>
      </w:rPr>
      <w:tblPr/>
      <w:tcPr>
        <w:tcBorders>
          <w:top w:val="nil"/>
          <w:bottom w:val="nil"/>
          <w:insideH w:val="nil"/>
          <w:insideV w:val="nil"/>
        </w:tcBorders>
        <w:shd w:val="clear" w:color="auto" w:fill="FDE4D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Grid1-Accent63">
    <w:name w:val="Medium Grid 1 - Accent 6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F9B07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MediumGrid2-Accent63">
    <w:name w:val="Medium Grid 2 - Accent 6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ascii="Cambria" w:hAnsi="Cambria" w:cs="Times New Roman" w:hint="default"/>
        <w:b/>
        <w:bCs/>
        <w:color w:val="000000"/>
      </w:rPr>
      <w:tblPr/>
      <w:tcPr>
        <w:shd w:val="clear" w:color="auto" w:fill="FEF4EC"/>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FDE9D9"/>
      </w:tcPr>
    </w:tblStylePr>
    <w:tblStylePr w:type="band1Vert">
      <w:rPr>
        <w:rFonts w:ascii="Cambria" w:hAnsi="Cambria" w:cs="Times New Roman" w:hint="default"/>
      </w:rPr>
      <w:tblPr/>
      <w:tcPr>
        <w:shd w:val="clear" w:color="auto" w:fill="FBCAA2"/>
      </w:tcPr>
    </w:tblStylePr>
    <w:tblStylePr w:type="band1Horz">
      <w:rPr>
        <w:rFonts w:ascii="Cambria" w:hAnsi="Cambria" w:cs="Times New Roman" w:hint="default"/>
      </w:rPr>
      <w:tblPr/>
      <w:tcPr>
        <w:tcBorders>
          <w:insideH w:val="single" w:sz="6" w:space="0" w:color="F79646"/>
          <w:insideV w:val="single" w:sz="6" w:space="0" w:color="F79646"/>
        </w:tcBorders>
        <w:shd w:val="clear" w:color="auto" w:fill="FBCAA2"/>
      </w:tcPr>
    </w:tblStylePr>
    <w:tblStylePr w:type="nwCell">
      <w:rPr>
        <w:rFonts w:ascii="Cambria" w:hAnsi="Cambria" w:cs="Times New Roman" w:hint="default"/>
      </w:rPr>
      <w:tblPr/>
      <w:tcPr>
        <w:shd w:val="clear" w:color="auto" w:fill="FFFFFF"/>
      </w:tcPr>
    </w:tblStylePr>
  </w:style>
  <w:style w:type="table" w:customStyle="1" w:styleId="MediumGrid3-Accent63">
    <w:name w:val="Medium Grid 3 - Accent 6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Accent63">
    <w:name w:val="Dark List - Accent 63"/>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F79646"/>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974706"/>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E36C0A"/>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E36C0A"/>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E36C0A"/>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E36C0A"/>
      </w:tcPr>
    </w:tblStylePr>
  </w:style>
  <w:style w:type="table" w:customStyle="1" w:styleId="ColorfulShading-Accent63">
    <w:name w:val="Colorful Shading - Accent 6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ascii="Calibri" w:hAnsi="Calibri" w:cs="Times New Roman" w:hint="default"/>
        <w:b/>
        <w:bCs/>
      </w:rPr>
      <w:tblPr/>
      <w:tcPr>
        <w:tcBorders>
          <w:top w:val="nil"/>
          <w:left w:val="nil"/>
          <w:bottom w:val="single" w:sz="24" w:space="0" w:color="4BACC6"/>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B65608"/>
      </w:tcPr>
    </w:tblStylePr>
    <w:tblStylePr w:type="firstCol">
      <w:rPr>
        <w:rFonts w:ascii="Calibri" w:hAnsi="Calibri" w:cs="Times New Roman" w:hint="default"/>
        <w:color w:val="FFFFFF"/>
      </w:rPr>
      <w:tblPr/>
      <w:tcPr>
        <w:tcBorders>
          <w:top w:val="nil"/>
          <w:left w:val="nil"/>
          <w:bottom w:val="nil"/>
          <w:right w:val="nil"/>
          <w:insideH w:val="single" w:sz="4" w:space="0" w:color="B65608"/>
          <w:insideV w:val="nil"/>
        </w:tcBorders>
        <w:shd w:val="clear" w:color="auto" w:fill="B65608"/>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B65608"/>
      </w:tcPr>
    </w:tblStylePr>
    <w:tblStylePr w:type="band1Vert">
      <w:rPr>
        <w:rFonts w:ascii="Calibri" w:hAnsi="Calibri" w:cs="Times New Roman" w:hint="default"/>
      </w:rPr>
      <w:tblPr/>
      <w:tcPr>
        <w:shd w:val="clear" w:color="auto" w:fill="FBD4B4"/>
      </w:tcPr>
    </w:tblStylePr>
    <w:tblStylePr w:type="band1Horz">
      <w:rPr>
        <w:rFonts w:ascii="Calibri" w:hAnsi="Calibri" w:cs="Times New Roman" w:hint="default"/>
      </w:rPr>
      <w:tblPr/>
      <w:tcPr>
        <w:shd w:val="clear" w:color="auto" w:fill="FBCAA2"/>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List-Accent63">
    <w:name w:val="Colorful List - Accent 63"/>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EF4EC"/>
    </w:tcPr>
    <w:tblStylePr w:type="firstRow">
      <w:rPr>
        <w:rFonts w:ascii="Calibri" w:hAnsi="Calibri" w:cs="Times New Roman" w:hint="default"/>
        <w:b/>
        <w:bCs/>
        <w:color w:val="FFFFFF"/>
      </w:rPr>
      <w:tblPr/>
      <w:tcPr>
        <w:tcBorders>
          <w:bottom w:val="single" w:sz="12" w:space="0" w:color="FFFFFF"/>
        </w:tcBorders>
        <w:shd w:val="clear" w:color="auto" w:fill="348DA5"/>
      </w:tcPr>
    </w:tblStylePr>
    <w:tblStylePr w:type="lastRow">
      <w:rPr>
        <w:rFonts w:ascii="Calibri" w:hAnsi="Calibri" w:cs="Times New Roman" w:hint="default"/>
        <w:b/>
        <w:bCs/>
        <w:color w:val="348DA5"/>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FDE4D0"/>
      </w:tcPr>
    </w:tblStylePr>
    <w:tblStylePr w:type="band1Horz">
      <w:rPr>
        <w:rFonts w:ascii="Calibri" w:hAnsi="Calibri" w:cs="Times New Roman" w:hint="default"/>
      </w:rPr>
      <w:tblPr/>
      <w:tcPr>
        <w:shd w:val="clear" w:color="auto" w:fill="FDE9D9"/>
      </w:tcPr>
    </w:tblStylePr>
  </w:style>
  <w:style w:type="table" w:customStyle="1" w:styleId="ColorfulGrid-Accent63">
    <w:name w:val="Colorful Grid - Accent 63"/>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FDE9D9"/>
    </w:tcPr>
    <w:tblStylePr w:type="firstRow">
      <w:rPr>
        <w:rFonts w:ascii="Calibri" w:hAnsi="Calibri" w:cs="Times New Roman" w:hint="default"/>
        <w:b/>
        <w:bCs/>
      </w:rPr>
      <w:tblPr/>
      <w:tcPr>
        <w:shd w:val="clear" w:color="auto" w:fill="FBD4B4"/>
      </w:tcPr>
    </w:tblStylePr>
    <w:tblStylePr w:type="lastRow">
      <w:rPr>
        <w:rFonts w:ascii="Calibri" w:hAnsi="Calibri" w:cs="Times New Roman" w:hint="default"/>
        <w:b/>
        <w:bCs/>
        <w:color w:val="000000"/>
      </w:rPr>
      <w:tblPr/>
      <w:tcPr>
        <w:shd w:val="clear" w:color="auto" w:fill="FBD4B4"/>
      </w:tcPr>
    </w:tblStylePr>
    <w:tblStylePr w:type="firstCol">
      <w:rPr>
        <w:rFonts w:ascii="Calibri" w:hAnsi="Calibri" w:cs="Times New Roman" w:hint="default"/>
        <w:color w:val="FFFFFF"/>
      </w:rPr>
      <w:tblPr/>
      <w:tcPr>
        <w:shd w:val="clear" w:color="auto" w:fill="E36C0A"/>
      </w:tcPr>
    </w:tblStylePr>
    <w:tblStylePr w:type="lastCol">
      <w:rPr>
        <w:rFonts w:ascii="Calibri" w:hAnsi="Calibri" w:cs="Times New Roman" w:hint="default"/>
        <w:color w:val="FFFFFF"/>
      </w:rPr>
      <w:tblPr/>
      <w:tcPr>
        <w:shd w:val="clear" w:color="auto" w:fill="E36C0A"/>
      </w:tc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12f5">
    <w:name w:val="表 (格子)12"/>
    <w:basedOn w:val="a4"/>
    <w:uiPriority w:val="99"/>
    <w:rsid w:val="006529B2"/>
    <w:pPr>
      <w:jc w:val="both"/>
    </w:pPr>
    <w:rPr>
      <w:rFonts w:eastAsia="ＭＳ 明朝"/>
      <w:kern w:val="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
    <w:name w:val="表 (シンプル) 112"/>
    <w:basedOn w:val="a4"/>
    <w:uiPriority w:val="99"/>
    <w:semiHidden/>
    <w:rsid w:val="006529B2"/>
    <w:rPr>
      <w:rFonts w:ascii="Calibri" w:eastAsia="ＭＳ 明朝" w:hAnsi="Calibri"/>
      <w:kern w:val="2"/>
      <w:lang w:val="en-US" w:eastAsia="ja-JP"/>
    </w:rPr>
    <w:tblPr>
      <w:tblInd w:w="0" w:type="nil"/>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20">
    <w:name w:val="表 (シンプル) 212"/>
    <w:basedOn w:val="a4"/>
    <w:uiPriority w:val="99"/>
    <w:semiHidden/>
    <w:rsid w:val="006529B2"/>
    <w:rPr>
      <w:rFonts w:ascii="Calibri" w:eastAsia="ＭＳ 明朝" w:hAnsi="Calibri"/>
      <w:kern w:val="2"/>
      <w:lang w:val="en-US" w:eastAsia="ja-JP"/>
    </w:rPr>
    <w:tblPr>
      <w:tblInd w:w="0" w:type="nil"/>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20">
    <w:name w:val="表 (シンプル) 312"/>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28">
    <w:name w:val="表 (クラシック) 112"/>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21">
    <w:name w:val="表 (クラシック) 212"/>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21">
    <w:name w:val="表 (クラシック) 312"/>
    <w:basedOn w:val="a4"/>
    <w:uiPriority w:val="99"/>
    <w:semiHidden/>
    <w:rsid w:val="006529B2"/>
    <w:rPr>
      <w:rFonts w:ascii="Calibri" w:eastAsia="ＭＳ 明朝" w:hAnsi="Calibri"/>
      <w:color w:val="000080"/>
      <w:kern w:val="2"/>
      <w:lang w:val="en-US" w:eastAsia="ja-JP"/>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20">
    <w:name w:val="表 (クラシック) 412"/>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29">
    <w:name w:val="表 (カラフル) 112"/>
    <w:basedOn w:val="a4"/>
    <w:uiPriority w:val="99"/>
    <w:semiHidden/>
    <w:rsid w:val="006529B2"/>
    <w:rPr>
      <w:rFonts w:ascii="Calibri" w:eastAsia="ＭＳ 明朝" w:hAnsi="Calibri"/>
      <w:color w:val="FFFFFF"/>
      <w:kern w:val="2"/>
      <w:lang w:val="en-US" w:eastAsia="ja-JP"/>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22">
    <w:name w:val="表 (カラフル) 212"/>
    <w:basedOn w:val="a4"/>
    <w:uiPriority w:val="99"/>
    <w:semiHidden/>
    <w:rsid w:val="006529B2"/>
    <w:rPr>
      <w:rFonts w:ascii="Calibri" w:eastAsia="ＭＳ 明朝" w:hAnsi="Calibri"/>
      <w:kern w:val="2"/>
      <w:lang w:val="en-US" w:eastAsia="ja-JP"/>
    </w:rPr>
    <w:tblPr>
      <w:tblInd w:w="0" w:type="nil"/>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22">
    <w:name w:val="表 (カラフル) 312"/>
    <w:basedOn w:val="a4"/>
    <w:uiPriority w:val="99"/>
    <w:semiHidden/>
    <w:rsid w:val="006529B2"/>
    <w:rPr>
      <w:rFonts w:ascii="Calibri" w:eastAsia="ＭＳ 明朝" w:hAnsi="Calibri"/>
      <w:kern w:val="2"/>
      <w:lang w:val="en-US" w:eastAsia="ja-JP"/>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2a">
    <w:name w:val="表 (列の強調) 112"/>
    <w:basedOn w:val="a4"/>
    <w:uiPriority w:val="99"/>
    <w:semiHidden/>
    <w:rsid w:val="006529B2"/>
    <w:rPr>
      <w:rFonts w:ascii="Calibri" w:eastAsia="ＭＳ 明朝" w:hAnsi="Calibri"/>
      <w:b/>
      <w:bCs/>
      <w:kern w:val="2"/>
      <w:lang w:val="en-US" w:eastAsia="ja-JP"/>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23">
    <w:name w:val="表 (列の強調) 212"/>
    <w:basedOn w:val="a4"/>
    <w:uiPriority w:val="99"/>
    <w:semiHidden/>
    <w:rsid w:val="006529B2"/>
    <w:rPr>
      <w:rFonts w:ascii="Calibri" w:eastAsia="ＭＳ 明朝" w:hAnsi="Calibri"/>
      <w:b/>
      <w:bCs/>
      <w:kern w:val="2"/>
      <w:lang w:val="en-US" w:eastAsia="ja-JP"/>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23">
    <w:name w:val="表 (列の強調) 312"/>
    <w:basedOn w:val="a4"/>
    <w:uiPriority w:val="99"/>
    <w:semiHidden/>
    <w:rsid w:val="006529B2"/>
    <w:rPr>
      <w:rFonts w:ascii="Calibri" w:eastAsia="ＭＳ 明朝" w:hAnsi="Calibri"/>
      <w:b/>
      <w:bCs/>
      <w:kern w:val="2"/>
      <w:lang w:val="en-US" w:eastAsia="ja-JP"/>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21">
    <w:name w:val="表 (列の強調) 412"/>
    <w:basedOn w:val="a4"/>
    <w:uiPriority w:val="99"/>
    <w:semiHidden/>
    <w:rsid w:val="006529B2"/>
    <w:rPr>
      <w:rFonts w:ascii="Calibri" w:eastAsia="ＭＳ 明朝" w:hAnsi="Calibri"/>
      <w:kern w:val="2"/>
      <w:lang w:val="en-US" w:eastAsia="ja-JP"/>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20">
    <w:name w:val="表 (列の強調) 512"/>
    <w:basedOn w:val="a4"/>
    <w:uiPriority w:val="99"/>
    <w:semiHidden/>
    <w:rsid w:val="006529B2"/>
    <w:rPr>
      <w:rFonts w:ascii="Calibri" w:eastAsia="ＭＳ 明朝" w:hAnsi="Calibri"/>
      <w:kern w:val="2"/>
      <w:lang w:val="en-US" w:eastAsia="ja-JP"/>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2b">
    <w:name w:val="表 (格子) 112"/>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24">
    <w:name w:val="表 (格子) 212"/>
    <w:basedOn w:val="a4"/>
    <w:uiPriority w:val="99"/>
    <w:semiHidden/>
    <w:rsid w:val="006529B2"/>
    <w:rPr>
      <w:rFonts w:ascii="Calibri" w:eastAsia="ＭＳ 明朝" w:hAnsi="Calibri"/>
      <w:kern w:val="2"/>
      <w:lang w:val="en-US" w:eastAsia="ja-JP"/>
    </w:rPr>
    <w:tblPr>
      <w:tblInd w:w="0" w:type="nil"/>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24">
    <w:name w:val="表 (格子) 312"/>
    <w:basedOn w:val="a4"/>
    <w:uiPriority w:val="99"/>
    <w:semiHidden/>
    <w:rsid w:val="006529B2"/>
    <w:rPr>
      <w:rFonts w:ascii="Calibri" w:eastAsia="ＭＳ 明朝" w:hAnsi="Calibri"/>
      <w:kern w:val="2"/>
      <w:lang w:val="en-US" w:eastAsia="ja-JP"/>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22">
    <w:name w:val="表 (格子) 412"/>
    <w:basedOn w:val="a4"/>
    <w:uiPriority w:val="99"/>
    <w:semiHidden/>
    <w:rsid w:val="006529B2"/>
    <w:rPr>
      <w:rFonts w:ascii="Calibri" w:eastAsia="ＭＳ 明朝" w:hAnsi="Calibri"/>
      <w:kern w:val="2"/>
      <w:lang w:val="en-US" w:eastAsia="ja-JP"/>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21">
    <w:name w:val="表 (格子) 512"/>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20">
    <w:name w:val="表 (格子) 612"/>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20">
    <w:name w:val="表 (格子) 712"/>
    <w:basedOn w:val="a4"/>
    <w:uiPriority w:val="99"/>
    <w:semiHidden/>
    <w:rsid w:val="006529B2"/>
    <w:rPr>
      <w:rFonts w:ascii="Calibri" w:eastAsia="ＭＳ 明朝" w:hAnsi="Calibri"/>
      <w:b/>
      <w:bCs/>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20">
    <w:name w:val="表 (格子) 812"/>
    <w:basedOn w:val="a4"/>
    <w:uiPriority w:val="99"/>
    <w:semiHidden/>
    <w:rsid w:val="006529B2"/>
    <w:rPr>
      <w:rFonts w:ascii="Calibri" w:eastAsia="ＭＳ 明朝" w:hAnsi="Calibri"/>
      <w:kern w:val="2"/>
      <w:lang w:val="en-US" w:eastAsia="ja-JP"/>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2c">
    <w:name w:val="表 (一覧) 112"/>
    <w:basedOn w:val="a4"/>
    <w:uiPriority w:val="99"/>
    <w:semiHidden/>
    <w:rsid w:val="006529B2"/>
    <w:rPr>
      <w:rFonts w:ascii="Calibri" w:eastAsia="ＭＳ 明朝" w:hAnsi="Calibri"/>
      <w:kern w:val="2"/>
      <w:lang w:val="en-US" w:eastAsia="ja-JP"/>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25">
    <w:name w:val="表 (一覧) 212"/>
    <w:basedOn w:val="a4"/>
    <w:uiPriority w:val="99"/>
    <w:semiHidden/>
    <w:rsid w:val="006529B2"/>
    <w:rPr>
      <w:rFonts w:ascii="Calibri" w:eastAsia="ＭＳ 明朝" w:hAnsi="Calibri"/>
      <w:kern w:val="2"/>
      <w:lang w:val="en-US" w:eastAsia="ja-JP"/>
    </w:rPr>
    <w:tblPr>
      <w:tblStyleRowBandSize w:val="2"/>
      <w:tblInd w:w="0" w:type="nil"/>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25">
    <w:name w:val="表 (一覧) 312"/>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23">
    <w:name w:val="表 (一覧) 412"/>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2">
    <w:name w:val="表 (一覧) 512"/>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21">
    <w:name w:val="表 (一覧) 612"/>
    <w:basedOn w:val="a4"/>
    <w:uiPriority w:val="99"/>
    <w:semiHidden/>
    <w:rsid w:val="006529B2"/>
    <w:rPr>
      <w:rFonts w:ascii="Calibri" w:eastAsia="ＭＳ 明朝" w:hAnsi="Calibri"/>
      <w:kern w:val="2"/>
      <w:lang w:val="en-US" w:eastAsia="ja-JP"/>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21">
    <w:name w:val="表 (一覧) 712"/>
    <w:basedOn w:val="a4"/>
    <w:uiPriority w:val="99"/>
    <w:semiHidden/>
    <w:rsid w:val="006529B2"/>
    <w:rPr>
      <w:rFonts w:ascii="Calibri" w:eastAsia="ＭＳ 明朝" w:hAnsi="Calibri"/>
      <w:kern w:val="2"/>
      <w:lang w:val="en-US" w:eastAsia="ja-JP"/>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21">
    <w:name w:val="表 (一覧) 812"/>
    <w:basedOn w:val="a4"/>
    <w:uiPriority w:val="99"/>
    <w:semiHidden/>
    <w:rsid w:val="006529B2"/>
    <w:rPr>
      <w:rFonts w:ascii="Calibri" w:eastAsia="ＭＳ 明朝" w:hAnsi="Calibri"/>
      <w:kern w:val="2"/>
      <w:lang w:val="en-US" w:eastAsia="ja-JP"/>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3-D112">
    <w:name w:val="表 (3-D) 112"/>
    <w:basedOn w:val="a4"/>
    <w:uiPriority w:val="99"/>
    <w:semiHidden/>
    <w:rsid w:val="006529B2"/>
    <w:rPr>
      <w:rFonts w:ascii="Calibri" w:eastAsia="ＭＳ 明朝" w:hAnsi="Calibri"/>
      <w:kern w:val="2"/>
      <w:lang w:val="en-US" w:eastAsia="ja-JP"/>
    </w:rPr>
    <w:tblPr>
      <w:tblInd w:w="0" w:type="nil"/>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D212">
    <w:name w:val="表 (3-D) 212"/>
    <w:basedOn w:val="a4"/>
    <w:uiPriority w:val="99"/>
    <w:semiHidden/>
    <w:rsid w:val="006529B2"/>
    <w:rPr>
      <w:rFonts w:ascii="Calibri" w:eastAsia="ＭＳ 明朝" w:hAnsi="Calibri"/>
      <w:kern w:val="2"/>
      <w:lang w:val="en-US" w:eastAsia="ja-JP"/>
    </w:rPr>
    <w:tblPr>
      <w:tblStyleRowBandSize w:val="1"/>
      <w:tblInd w:w="0" w:type="nil"/>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D312">
    <w:name w:val="表 (3-D) 312"/>
    <w:basedOn w:val="a4"/>
    <w:uiPriority w:val="99"/>
    <w:semiHidden/>
    <w:rsid w:val="006529B2"/>
    <w:rPr>
      <w:rFonts w:ascii="Calibri" w:eastAsia="ＭＳ 明朝" w:hAnsi="Calibri"/>
      <w:kern w:val="2"/>
      <w:lang w:val="en-US" w:eastAsia="ja-JP"/>
    </w:rPr>
    <w:tblPr>
      <w:tblStyleRowBandSize w:val="1"/>
      <w:tblStyleColBandSize w:val="1"/>
      <w:tblInd w:w="0" w:type="nil"/>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2f6">
    <w:name w:val="表 (コンテンポラリ)12"/>
    <w:basedOn w:val="a4"/>
    <w:uiPriority w:val="99"/>
    <w:semiHidden/>
    <w:rsid w:val="006529B2"/>
    <w:rPr>
      <w:rFonts w:ascii="Calibri" w:eastAsia="ＭＳ 明朝" w:hAnsi="Calibri"/>
      <w:kern w:val="2"/>
      <w:lang w:val="en-US" w:eastAsia="ja-JP"/>
    </w:rPr>
    <w:tblPr>
      <w:tblStyleRowBandSize w:val="1"/>
      <w:tblInd w:w="0" w:type="nil"/>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2f7">
    <w:name w:val="表 (エレガント)12"/>
    <w:basedOn w:val="a4"/>
    <w:uiPriority w:val="99"/>
    <w:semiHidden/>
    <w:rsid w:val="006529B2"/>
    <w:rPr>
      <w:rFonts w:ascii="Calibri" w:eastAsia="ＭＳ 明朝" w:hAnsi="Calibri"/>
      <w:kern w:val="2"/>
      <w:lang w:val="en-US" w:eastAsia="ja-JP"/>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2f8">
    <w:name w:val="表 (プロフェッショナル)12"/>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2d">
    <w:name w:val="表 (アースカラー) 112"/>
    <w:basedOn w:val="a4"/>
    <w:uiPriority w:val="99"/>
    <w:semiHidden/>
    <w:rsid w:val="006529B2"/>
    <w:rPr>
      <w:rFonts w:ascii="Calibri" w:eastAsia="ＭＳ 明朝" w:hAnsi="Calibri"/>
      <w:kern w:val="2"/>
      <w:lang w:val="en-US" w:eastAsia="ja-JP"/>
    </w:rPr>
    <w:tblPr>
      <w:tblStyleRowBandSize w:val="1"/>
      <w:tblInd w:w="0" w:type="nil"/>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26">
    <w:name w:val="表 (アースカラー) 212"/>
    <w:basedOn w:val="a4"/>
    <w:uiPriority w:val="99"/>
    <w:semiHidden/>
    <w:rsid w:val="006529B2"/>
    <w:rPr>
      <w:rFonts w:ascii="Calibri" w:eastAsia="ＭＳ 明朝" w:hAnsi="Calibri"/>
      <w:kern w:val="2"/>
      <w:lang w:val="en-US" w:eastAsia="ja-JP"/>
    </w:rPr>
    <w:tblPr>
      <w:tblInd w:w="0" w:type="nil"/>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Web112">
    <w:name w:val="表 (Web) 112"/>
    <w:basedOn w:val="a4"/>
    <w:uiPriority w:val="99"/>
    <w:semiHidden/>
    <w:rsid w:val="006529B2"/>
    <w:rPr>
      <w:rFonts w:ascii="Calibri" w:eastAsia="ＭＳ 明朝" w:hAnsi="Calibri"/>
      <w:kern w:val="2"/>
      <w:lang w:val="en-US" w:eastAsia="ja-JP"/>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Web212">
    <w:name w:val="表 (Web) 212"/>
    <w:basedOn w:val="a4"/>
    <w:uiPriority w:val="99"/>
    <w:semiHidden/>
    <w:rsid w:val="006529B2"/>
    <w:rPr>
      <w:rFonts w:ascii="Calibri" w:eastAsia="ＭＳ 明朝" w:hAnsi="Calibri"/>
      <w:kern w:val="2"/>
      <w:lang w:val="en-US" w:eastAsia="ja-JP"/>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Web312">
    <w:name w:val="表 (Web) 312"/>
    <w:basedOn w:val="a4"/>
    <w:uiPriority w:val="99"/>
    <w:semiHidden/>
    <w:rsid w:val="006529B2"/>
    <w:rPr>
      <w:rFonts w:ascii="Calibri" w:eastAsia="ＭＳ 明朝" w:hAnsi="Calibri"/>
      <w:kern w:val="2"/>
      <w:lang w:val="en-US" w:eastAsia="ja-JP"/>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2f9">
    <w:name w:val="表のテーマ12"/>
    <w:basedOn w:val="a4"/>
    <w:uiPriority w:val="99"/>
    <w:semiHidden/>
    <w:rsid w:val="006529B2"/>
    <w:rPr>
      <w:rFonts w:ascii="Calibri" w:eastAsia="ＭＳ 明朝" w:hAnsi="Calibri"/>
      <w:kern w:val="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2">
    <w:name w:val="Light Shading11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left w:val="nil"/>
          <w:right w:val="nil"/>
          <w:insideH w:val="nil"/>
          <w:insideV w:val="nil"/>
        </w:tcBorders>
        <w:shd w:val="clear" w:color="auto" w:fill="C0C0C0"/>
      </w:tcPr>
    </w:tblStylePr>
  </w:style>
  <w:style w:type="table" w:customStyle="1" w:styleId="LightList112">
    <w:name w:val="Light List1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112">
    <w:name w:val="Light Grid1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112">
    <w:name w:val="Medium Shading 11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0C0C0"/>
      </w:tcPr>
    </w:tblStylePr>
    <w:tblStylePr w:type="band1Horz">
      <w:rPr>
        <w:rFonts w:ascii="Calibri" w:hAnsi="Calibri" w:cs="Times New Roman" w:hint="default"/>
      </w:rPr>
      <w:tblPr/>
      <w:tcPr>
        <w:tcBorders>
          <w:insideH w:val="nil"/>
          <w:insideV w:val="nil"/>
        </w:tcBorders>
        <w:shd w:val="clear" w:color="auto" w:fill="C0C0C0"/>
      </w:tcPr>
    </w:tblStylePr>
    <w:tblStylePr w:type="band2Horz">
      <w:rPr>
        <w:rFonts w:ascii="Calibri" w:hAnsi="Calibri" w:cs="Times New Roman" w:hint="default"/>
      </w:rPr>
      <w:tblPr/>
      <w:tcPr>
        <w:tcBorders>
          <w:insideH w:val="nil"/>
          <w:insideV w:val="nil"/>
        </w:tcBorders>
      </w:tcPr>
    </w:tblStylePr>
  </w:style>
  <w:style w:type="table" w:customStyle="1" w:styleId="MediumShading2112">
    <w:name w:val="Medium Shading 21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Calibri" w:hAnsi="Calibri" w:cs="Times New Roman" w:hint="default"/>
        <w:b/>
        <w:bCs/>
        <w:color w:val="FFFFFF"/>
      </w:rPr>
      <w:tblPr/>
      <w:tcPr>
        <w:tcBorders>
          <w:left w:val="nil"/>
          <w:right w:val="nil"/>
          <w:insideH w:val="nil"/>
          <w:insideV w:val="nil"/>
        </w:tcBorders>
        <w:shd w:val="clear" w:color="auto" w:fill="000000"/>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12">
    <w:name w:val="Medium List 111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000000"/>
        <w:bottom w:val="single" w:sz="8" w:space="0" w:color="000000"/>
      </w:tblBorders>
    </w:tblPr>
    <w:tblStylePr w:type="firstRow">
      <w:rPr>
        <w:rFonts w:ascii="Times New Roman" w:eastAsia="Times New Roman" w:hAnsi="Times New Roman" w:cs="Times New Roman" w:hint="default"/>
      </w:rPr>
      <w:tblPr/>
      <w:tcPr>
        <w:tcBorders>
          <w:top w:val="nil"/>
          <w:bottom w:val="single" w:sz="8" w:space="0" w:color="000000"/>
        </w:tcBorders>
      </w:tcPr>
    </w:tblStylePr>
    <w:tblStylePr w:type="lastRow">
      <w:rPr>
        <w:rFonts w:ascii="Calibri" w:hAnsi="Calibri" w:cs="Times New Roman" w:hint="default"/>
        <w:b/>
        <w:bCs/>
        <w:color w:val="1F497D"/>
      </w:rPr>
      <w:tblPr/>
      <w:tcPr>
        <w:tcBorders>
          <w:top w:val="single" w:sz="8" w:space="0" w:color="000000"/>
          <w:bottom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000000"/>
          <w:bottom w:val="single" w:sz="8" w:space="0" w:color="000000"/>
        </w:tcBorders>
      </w:tcPr>
    </w:tblStylePr>
    <w:tblStylePr w:type="band1Vert">
      <w:rPr>
        <w:rFonts w:ascii="Calibri" w:hAnsi="Calibri" w:cs="Times New Roman" w:hint="default"/>
      </w:rPr>
      <w:tblPr/>
      <w:tcPr>
        <w:shd w:val="clear" w:color="auto" w:fill="C0C0C0"/>
      </w:tcPr>
    </w:tblStylePr>
    <w:tblStylePr w:type="band1Horz">
      <w:rPr>
        <w:rFonts w:ascii="Calibri" w:hAnsi="Calibri" w:cs="Times New Roman" w:hint="default"/>
      </w:rPr>
      <w:tblPr/>
      <w:tcPr>
        <w:shd w:val="clear" w:color="auto" w:fill="C0C0C0"/>
      </w:tcPr>
    </w:tblStylePr>
  </w:style>
  <w:style w:type="table" w:customStyle="1" w:styleId="MediumList2112">
    <w:name w:val="Medium List 211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mbria" w:hAnsi="Cambria"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mbria" w:hAnsi="Cambria"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mbria" w:hAnsi="Cambria"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C0C0C0"/>
      </w:tcPr>
    </w:tblStylePr>
    <w:tblStylePr w:type="band1Horz">
      <w:rPr>
        <w:rFonts w:ascii="Cambria" w:hAnsi="Cambria" w:cs="Times New Roman" w:hint="default"/>
      </w:rPr>
      <w:tblPr/>
      <w:tcPr>
        <w:tcBorders>
          <w:top w:val="nil"/>
          <w:bottom w:val="nil"/>
          <w:insideH w:val="nil"/>
          <w:insideV w:val="nil"/>
        </w:tcBorders>
        <w:shd w:val="clear" w:color="auto" w:fill="C0C0C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Grid1112">
    <w:name w:val="Medium Grid 11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40404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808080"/>
      </w:tcPr>
    </w:tblStylePr>
    <w:tblStylePr w:type="band1Horz">
      <w:rPr>
        <w:rFonts w:ascii="Calibri" w:hAnsi="Calibri" w:cs="Times New Roman" w:hint="default"/>
      </w:rPr>
      <w:tblPr/>
      <w:tcPr>
        <w:shd w:val="clear" w:color="auto" w:fill="808080"/>
      </w:tcPr>
    </w:tblStylePr>
  </w:style>
  <w:style w:type="table" w:customStyle="1" w:styleId="MediumGrid2112">
    <w:name w:val="Medium Grid 211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ascii="Cambria" w:hAnsi="Cambria" w:cs="Times New Roman" w:hint="default"/>
        <w:b/>
        <w:bCs/>
        <w:color w:val="000000"/>
      </w:rPr>
      <w:tblPr/>
      <w:tcPr>
        <w:shd w:val="clear" w:color="auto" w:fill="E6E6E6"/>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CCCCCC"/>
      </w:tcPr>
    </w:tblStylePr>
    <w:tblStylePr w:type="band1Vert">
      <w:rPr>
        <w:rFonts w:ascii="Cambria" w:hAnsi="Cambria" w:cs="Times New Roman" w:hint="default"/>
      </w:rPr>
      <w:tblPr/>
      <w:tcPr>
        <w:shd w:val="clear" w:color="auto" w:fill="808080"/>
      </w:tcPr>
    </w:tblStylePr>
    <w:tblStylePr w:type="band1Horz">
      <w:rPr>
        <w:rFonts w:ascii="Cambria" w:hAnsi="Cambria" w:cs="Times New Roman" w:hint="default"/>
      </w:rPr>
      <w:tblPr/>
      <w:tcPr>
        <w:tcBorders>
          <w:insideH w:val="single" w:sz="6" w:space="0" w:color="000000"/>
          <w:insideV w:val="single" w:sz="6" w:space="0" w:color="000000"/>
        </w:tcBorders>
        <w:shd w:val="clear" w:color="auto" w:fill="808080"/>
      </w:tcPr>
    </w:tblStylePr>
    <w:tblStylePr w:type="nwCell">
      <w:rPr>
        <w:rFonts w:ascii="Cambria" w:hAnsi="Cambria" w:cs="Times New Roman" w:hint="default"/>
      </w:rPr>
      <w:tblPr/>
      <w:tcPr>
        <w:shd w:val="clear" w:color="auto" w:fill="FFFFFF"/>
      </w:tcPr>
    </w:tblStylePr>
  </w:style>
  <w:style w:type="table" w:customStyle="1" w:styleId="MediumGrid3112">
    <w:name w:val="Medium Grid 31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DarkList112">
    <w:name w:val="Dark List112"/>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000000"/>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000000"/>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000000"/>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000000"/>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000000"/>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000000"/>
      </w:tcPr>
    </w:tblStylePr>
  </w:style>
  <w:style w:type="table" w:customStyle="1" w:styleId="ColorfulShading112">
    <w:name w:val="Colorful Shading11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000000"/>
      </w:tcPr>
    </w:tblStylePr>
    <w:tblStylePr w:type="firstCol">
      <w:rPr>
        <w:rFonts w:ascii="Calibri" w:hAnsi="Calibri" w:cs="Times New Roman" w:hint="default"/>
        <w:color w:val="FFFFFF"/>
      </w:rPr>
      <w:tblPr/>
      <w:tcPr>
        <w:tcBorders>
          <w:top w:val="nil"/>
          <w:left w:val="nil"/>
          <w:bottom w:val="nil"/>
          <w:right w:val="nil"/>
          <w:insideH w:val="single" w:sz="4" w:space="0" w:color="000000"/>
          <w:insideV w:val="nil"/>
        </w:tcBorders>
        <w:shd w:val="clear" w:color="auto" w:fill="00000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000000"/>
      </w:tcPr>
    </w:tblStylePr>
    <w:tblStylePr w:type="band1Vert">
      <w:rPr>
        <w:rFonts w:ascii="Calibri" w:hAnsi="Calibri" w:cs="Times New Roman" w:hint="default"/>
      </w:rPr>
      <w:tblPr/>
      <w:tcPr>
        <w:shd w:val="clear" w:color="auto" w:fill="999999"/>
      </w:tcPr>
    </w:tblStylePr>
    <w:tblStylePr w:type="band1Horz">
      <w:rPr>
        <w:rFonts w:ascii="Calibri" w:hAnsi="Calibri" w:cs="Times New Roman" w:hint="default"/>
      </w:rPr>
      <w:tblPr/>
      <w:tcPr>
        <w:shd w:val="clear" w:color="auto" w:fill="808080"/>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List112">
    <w:name w:val="Colorful List112"/>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6E6E6"/>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C0C0C0"/>
      </w:tcPr>
    </w:tblStylePr>
    <w:tblStylePr w:type="band1Horz">
      <w:rPr>
        <w:rFonts w:ascii="Calibri" w:hAnsi="Calibri" w:cs="Times New Roman" w:hint="default"/>
      </w:rPr>
      <w:tblPr/>
      <w:tcPr>
        <w:shd w:val="clear" w:color="auto" w:fill="CCCCCC"/>
      </w:tcPr>
    </w:tblStylePr>
  </w:style>
  <w:style w:type="table" w:customStyle="1" w:styleId="ColorfulGrid112">
    <w:name w:val="Colorful Grid112"/>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CCCCCC"/>
    </w:tcPr>
    <w:tblStylePr w:type="firstRow">
      <w:rPr>
        <w:rFonts w:ascii="Calibri" w:hAnsi="Calibri" w:cs="Times New Roman" w:hint="default"/>
        <w:b/>
        <w:bCs/>
      </w:rPr>
      <w:tblPr/>
      <w:tcPr>
        <w:shd w:val="clear" w:color="auto" w:fill="999999"/>
      </w:tcPr>
    </w:tblStylePr>
    <w:tblStylePr w:type="lastRow">
      <w:rPr>
        <w:rFonts w:ascii="Calibri" w:hAnsi="Calibri" w:cs="Times New Roman" w:hint="default"/>
        <w:b/>
        <w:bCs/>
        <w:color w:val="000000"/>
      </w:rPr>
      <w:tblPr/>
      <w:tcPr>
        <w:shd w:val="clear" w:color="auto" w:fill="999999"/>
      </w:tcPr>
    </w:tblStylePr>
    <w:tblStylePr w:type="firstCol">
      <w:rPr>
        <w:rFonts w:ascii="Calibri" w:hAnsi="Calibri" w:cs="Times New Roman" w:hint="default"/>
        <w:color w:val="FFFFFF"/>
      </w:rPr>
      <w:tblPr/>
      <w:tcPr>
        <w:shd w:val="clear" w:color="auto" w:fill="000000"/>
      </w:tcPr>
    </w:tblStylePr>
    <w:tblStylePr w:type="lastCol">
      <w:rPr>
        <w:rFonts w:ascii="Calibri" w:hAnsi="Calibri" w:cs="Times New Roman" w:hint="default"/>
        <w:color w:val="FFFFFF"/>
      </w:rPr>
      <w:tblPr/>
      <w:tcPr>
        <w:shd w:val="clear" w:color="auto" w:fill="000000"/>
      </w:tcPr>
    </w:tblStylePr>
    <w:tblStylePr w:type="band1Vert">
      <w:rPr>
        <w:rFonts w:ascii="Calibri" w:hAnsi="Calibri" w:cs="Times New Roman" w:hint="default"/>
      </w:rPr>
      <w:tblPr/>
      <w:tcPr>
        <w:shd w:val="clear" w:color="auto" w:fill="808080"/>
      </w:tcPr>
    </w:tblStylePr>
    <w:tblStylePr w:type="band1Horz">
      <w:rPr>
        <w:rFonts w:ascii="Calibri" w:hAnsi="Calibri" w:cs="Times New Roman" w:hint="default"/>
      </w:rPr>
      <w:tblPr/>
      <w:tcPr>
        <w:shd w:val="clear" w:color="auto" w:fill="808080"/>
      </w:tcPr>
    </w:tblStylePr>
  </w:style>
  <w:style w:type="table" w:customStyle="1" w:styleId="LightShading-Accent1112">
    <w:name w:val="Light Shading - Accent 1112"/>
    <w:basedOn w:val="a4"/>
    <w:uiPriority w:val="99"/>
    <w:rsid w:val="006529B2"/>
    <w:rPr>
      <w:rFonts w:ascii="Calibri" w:eastAsia="ＭＳ 明朝" w:hAnsi="Calibri"/>
      <w:color w:val="365F91"/>
      <w:kern w:val="2"/>
      <w:lang w:val="en-US" w:eastAsia="ja-JP"/>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3DFEE"/>
      </w:tcPr>
    </w:tblStylePr>
    <w:tblStylePr w:type="band1Horz">
      <w:rPr>
        <w:rFonts w:ascii="Calibri" w:hAnsi="Calibri" w:cs="Times New Roman" w:hint="default"/>
      </w:rPr>
      <w:tblPr/>
      <w:tcPr>
        <w:tcBorders>
          <w:left w:val="nil"/>
          <w:right w:val="nil"/>
          <w:insideH w:val="nil"/>
          <w:insideV w:val="nil"/>
        </w:tcBorders>
        <w:shd w:val="clear" w:color="auto" w:fill="D3DFEE"/>
      </w:tcPr>
    </w:tblStylePr>
  </w:style>
  <w:style w:type="table" w:customStyle="1" w:styleId="LightList-Accent1112">
    <w:name w:val="Light List - Accent 11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2">
    <w:name w:val="Light Grid - Accent 11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12">
    <w:name w:val="Medium Shading 1 - Accent 11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3DFEE"/>
      </w:tcPr>
    </w:tblStylePr>
    <w:tblStylePr w:type="band1Horz">
      <w:rPr>
        <w:rFonts w:ascii="Calibri" w:hAnsi="Calibri" w:cs="Times New Roman" w:hint="default"/>
      </w:rPr>
      <w:tblPr/>
      <w:tcPr>
        <w:tcBorders>
          <w:insideH w:val="nil"/>
          <w:insideV w:val="nil"/>
        </w:tcBorders>
        <w:shd w:val="clear" w:color="auto" w:fill="D3DFEE"/>
      </w:tcPr>
    </w:tblStylePr>
    <w:tblStylePr w:type="band2Horz">
      <w:rPr>
        <w:rFonts w:ascii="Calibri" w:hAnsi="Calibri" w:cs="Times New Roman" w:hint="default"/>
      </w:rPr>
      <w:tblPr/>
      <w:tcPr>
        <w:tcBorders>
          <w:insideH w:val="nil"/>
          <w:insideV w:val="nil"/>
        </w:tcBorders>
      </w:tcPr>
    </w:tblStylePr>
  </w:style>
  <w:style w:type="table" w:customStyle="1" w:styleId="MediumShading2-Accent1112">
    <w:name w:val="Medium Shading 2 - Accent 11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ascii="Calibri" w:hAnsi="Calibri" w:cs="Times New Roman" w:hint="default"/>
        <w:b/>
        <w:bCs/>
        <w:color w:val="FFFFFF"/>
      </w:rPr>
      <w:tblPr/>
      <w:tcPr>
        <w:tcBorders>
          <w:left w:val="nil"/>
          <w:right w:val="nil"/>
          <w:insideH w:val="nil"/>
          <w:insideV w:val="nil"/>
        </w:tcBorders>
        <w:shd w:val="clear" w:color="auto" w:fill="4F81BD"/>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1112">
    <w:name w:val="Medium List 1 - Accent 111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4F81BD"/>
        <w:bottom w:val="single" w:sz="8" w:space="0" w:color="4F81BD"/>
      </w:tblBorders>
    </w:tblPr>
    <w:tblStylePr w:type="firstRow">
      <w:rPr>
        <w:rFonts w:ascii="Times New Roman" w:eastAsia="Times New Roman" w:hAnsi="Times New Roman" w:cs="Times New Roman" w:hint="default"/>
      </w:rPr>
      <w:tblPr/>
      <w:tcPr>
        <w:tcBorders>
          <w:top w:val="nil"/>
          <w:bottom w:val="single" w:sz="8" w:space="0" w:color="4F81BD"/>
        </w:tcBorders>
      </w:tcPr>
    </w:tblStylePr>
    <w:tblStylePr w:type="lastRow">
      <w:rPr>
        <w:rFonts w:ascii="Calibri" w:hAnsi="Calibri" w:cs="Times New Roman" w:hint="default"/>
        <w:b/>
        <w:bCs/>
        <w:color w:val="1F497D"/>
      </w:rPr>
      <w:tblPr/>
      <w:tcPr>
        <w:tcBorders>
          <w:top w:val="single" w:sz="8" w:space="0" w:color="4F81BD"/>
          <w:bottom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4F81BD"/>
          <w:bottom w:val="single" w:sz="8" w:space="0" w:color="4F81BD"/>
        </w:tcBorders>
      </w:tcPr>
    </w:tblStylePr>
    <w:tblStylePr w:type="band1Vert">
      <w:rPr>
        <w:rFonts w:ascii="Calibri" w:hAnsi="Calibri" w:cs="Times New Roman" w:hint="default"/>
      </w:rPr>
      <w:tblPr/>
      <w:tcPr>
        <w:shd w:val="clear" w:color="auto" w:fill="D3DFEE"/>
      </w:tcPr>
    </w:tblStylePr>
    <w:tblStylePr w:type="band1Horz">
      <w:rPr>
        <w:rFonts w:ascii="Calibri" w:hAnsi="Calibri" w:cs="Times New Roman" w:hint="default"/>
      </w:rPr>
      <w:tblPr/>
      <w:tcPr>
        <w:shd w:val="clear" w:color="auto" w:fill="D3DFEE"/>
      </w:tcPr>
    </w:tblStylePr>
  </w:style>
  <w:style w:type="table" w:customStyle="1" w:styleId="7122">
    <w:name w:val="表 (青)  71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rFonts w:ascii="Cambria" w:hAnsi="Cambria" w:cs="Times New Roman" w:hint="default"/>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F81B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F81BD"/>
          <w:insideH w:val="nil"/>
          <w:insideV w:val="nil"/>
        </w:tcBorders>
        <w:shd w:val="clear" w:color="auto" w:fill="FFFFFF"/>
      </w:tcPr>
    </w:tblStylePr>
    <w:tblStylePr w:type="lastCol">
      <w:rPr>
        <w:rFonts w:ascii="Cambria" w:hAnsi="Cambria" w:cs="Times New Roman" w:hint="default"/>
      </w:rPr>
      <w:tblPr/>
      <w:tcPr>
        <w:tcBorders>
          <w:top w:val="nil"/>
          <w:left w:val="single" w:sz="8" w:space="0" w:color="4F81B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3DFEE"/>
      </w:tcPr>
    </w:tblStylePr>
    <w:tblStylePr w:type="band1Horz">
      <w:rPr>
        <w:rFonts w:ascii="Cambria" w:hAnsi="Cambria" w:cs="Times New Roman" w:hint="default"/>
      </w:rPr>
      <w:tblPr/>
      <w:tcPr>
        <w:tcBorders>
          <w:top w:val="nil"/>
          <w:bottom w:val="nil"/>
          <w:insideH w:val="nil"/>
          <w:insideV w:val="nil"/>
        </w:tcBorders>
        <w:shd w:val="clear" w:color="auto" w:fill="D3DFEE"/>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122">
    <w:name w:val="表 (青)  8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BA0C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9120">
    <w:name w:val="表 (青)  91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ascii="Cambria" w:hAnsi="Cambria" w:cs="Times New Roman" w:hint="default"/>
        <w:b/>
        <w:bCs/>
        <w:color w:val="000000"/>
      </w:rPr>
      <w:tblPr/>
      <w:tcPr>
        <w:shd w:val="clear" w:color="auto" w:fill="EDF2F8"/>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DBE5F1"/>
      </w:tcPr>
    </w:tblStylePr>
    <w:tblStylePr w:type="band1Vert">
      <w:rPr>
        <w:rFonts w:ascii="Cambria" w:hAnsi="Cambria" w:cs="Times New Roman" w:hint="default"/>
      </w:rPr>
      <w:tblPr/>
      <w:tcPr>
        <w:shd w:val="clear" w:color="auto" w:fill="A7BFDE"/>
      </w:tcPr>
    </w:tblStylePr>
    <w:tblStylePr w:type="band1Horz">
      <w:rPr>
        <w:rFonts w:ascii="Cambria" w:hAnsi="Cambria" w:cs="Times New Roman" w:hint="default"/>
      </w:rPr>
      <w:tblPr/>
      <w:tcPr>
        <w:tcBorders>
          <w:insideH w:val="single" w:sz="6" w:space="0" w:color="4F81BD"/>
          <w:insideV w:val="single" w:sz="6" w:space="0" w:color="4F81BD"/>
        </w:tcBorders>
        <w:shd w:val="clear" w:color="auto" w:fill="A7BFDE"/>
      </w:tcPr>
    </w:tblStylePr>
    <w:tblStylePr w:type="nwCell">
      <w:rPr>
        <w:rFonts w:ascii="Cambria" w:hAnsi="Cambria" w:cs="Times New Roman" w:hint="default"/>
      </w:rPr>
      <w:tblPr/>
      <w:tcPr>
        <w:shd w:val="clear" w:color="auto" w:fill="FFFFFF"/>
      </w:tcPr>
    </w:tblStylePr>
  </w:style>
  <w:style w:type="table" w:customStyle="1" w:styleId="10120">
    <w:name w:val="表 (青) 10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120">
    <w:name w:val="表 (青) 1112"/>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4F81BD"/>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243F60"/>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365F91"/>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365F91"/>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365F91"/>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365F91"/>
      </w:tcPr>
    </w:tblStylePr>
  </w:style>
  <w:style w:type="table" w:customStyle="1" w:styleId="12120">
    <w:name w:val="表 (青) 121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C4C74"/>
      </w:tcPr>
    </w:tblStylePr>
    <w:tblStylePr w:type="firstCol">
      <w:rPr>
        <w:rFonts w:ascii="Calibri" w:hAnsi="Calibri" w:cs="Times New Roman" w:hint="default"/>
        <w:color w:val="FFFFFF"/>
      </w:rPr>
      <w:tblPr/>
      <w:tcPr>
        <w:tcBorders>
          <w:top w:val="nil"/>
          <w:left w:val="nil"/>
          <w:bottom w:val="nil"/>
          <w:right w:val="nil"/>
          <w:insideH w:val="single" w:sz="4" w:space="0" w:color="2C4C74"/>
          <w:insideV w:val="nil"/>
        </w:tcBorders>
        <w:shd w:val="clear" w:color="auto" w:fill="2C4C74"/>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C4C74"/>
      </w:tcPr>
    </w:tblStylePr>
    <w:tblStylePr w:type="band1Vert">
      <w:rPr>
        <w:rFonts w:ascii="Calibri" w:hAnsi="Calibri" w:cs="Times New Roman" w:hint="default"/>
      </w:rPr>
      <w:tblPr/>
      <w:tcPr>
        <w:shd w:val="clear" w:color="auto" w:fill="B8CCE4"/>
      </w:tcPr>
    </w:tblStylePr>
    <w:tblStylePr w:type="band1Horz">
      <w:rPr>
        <w:rFonts w:ascii="Calibri" w:hAnsi="Calibri" w:cs="Times New Roman" w:hint="default"/>
      </w:rPr>
      <w:tblPr/>
      <w:tcPr>
        <w:shd w:val="clear" w:color="auto" w:fill="A7BFDE"/>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120">
    <w:name w:val="表 (青) 1312"/>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DF2F8"/>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3DFEE"/>
      </w:tcPr>
    </w:tblStylePr>
    <w:tblStylePr w:type="band1Horz">
      <w:rPr>
        <w:rFonts w:ascii="Calibri" w:hAnsi="Calibri" w:cs="Times New Roman" w:hint="default"/>
      </w:rPr>
      <w:tblPr/>
      <w:tcPr>
        <w:shd w:val="clear" w:color="auto" w:fill="DBE5F1"/>
      </w:tcPr>
    </w:tblStylePr>
  </w:style>
  <w:style w:type="table" w:customStyle="1" w:styleId="14120">
    <w:name w:val="表 (青) 1412"/>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DBE5F1"/>
    </w:tcPr>
    <w:tblStylePr w:type="firstRow">
      <w:rPr>
        <w:rFonts w:ascii="Calibri" w:hAnsi="Calibri" w:cs="Times New Roman" w:hint="default"/>
        <w:b/>
        <w:bCs/>
      </w:rPr>
      <w:tblPr/>
      <w:tcPr>
        <w:shd w:val="clear" w:color="auto" w:fill="B8CCE4"/>
      </w:tcPr>
    </w:tblStylePr>
    <w:tblStylePr w:type="lastRow">
      <w:rPr>
        <w:rFonts w:ascii="Calibri" w:hAnsi="Calibri" w:cs="Times New Roman" w:hint="default"/>
        <w:b/>
        <w:bCs/>
        <w:color w:val="000000"/>
      </w:rPr>
      <w:tblPr/>
      <w:tcPr>
        <w:shd w:val="clear" w:color="auto" w:fill="B8CCE4"/>
      </w:tcPr>
    </w:tblStylePr>
    <w:tblStylePr w:type="firstCol">
      <w:rPr>
        <w:rFonts w:ascii="Calibri" w:hAnsi="Calibri" w:cs="Times New Roman" w:hint="default"/>
        <w:color w:val="FFFFFF"/>
      </w:rPr>
      <w:tblPr/>
      <w:tcPr>
        <w:shd w:val="clear" w:color="auto" w:fill="365F91"/>
      </w:tcPr>
    </w:tblStylePr>
    <w:tblStylePr w:type="lastCol">
      <w:rPr>
        <w:rFonts w:ascii="Calibri" w:hAnsi="Calibri" w:cs="Times New Roman" w:hint="default"/>
        <w:color w:val="FFFFFF"/>
      </w:rPr>
      <w:tblPr/>
      <w:tcPr>
        <w:shd w:val="clear" w:color="auto" w:fill="365F91"/>
      </w:tc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112e">
    <w:name w:val="表 (赤)  112"/>
    <w:basedOn w:val="a4"/>
    <w:uiPriority w:val="99"/>
    <w:rsid w:val="006529B2"/>
    <w:rPr>
      <w:rFonts w:ascii="Calibri" w:eastAsia="ＭＳ 明朝" w:hAnsi="Calibri"/>
      <w:color w:val="943634"/>
      <w:kern w:val="2"/>
      <w:lang w:val="en-US" w:eastAsia="ja-JP"/>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FD3D2"/>
      </w:tcPr>
    </w:tblStylePr>
    <w:tblStylePr w:type="band1Horz">
      <w:rPr>
        <w:rFonts w:ascii="Calibri" w:hAnsi="Calibri" w:cs="Times New Roman" w:hint="default"/>
      </w:rPr>
      <w:tblPr/>
      <w:tcPr>
        <w:tcBorders>
          <w:left w:val="nil"/>
          <w:right w:val="nil"/>
          <w:insideH w:val="nil"/>
          <w:insideV w:val="nil"/>
        </w:tcBorders>
        <w:shd w:val="clear" w:color="auto" w:fill="EFD3D2"/>
      </w:tcPr>
    </w:tblStylePr>
  </w:style>
  <w:style w:type="table" w:customStyle="1" w:styleId="2127">
    <w:name w:val="表 (赤)  2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C0504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126">
    <w:name w:val="表 (赤)  3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4124">
    <w:name w:val="表 (赤)  4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FD3D2"/>
      </w:tcPr>
    </w:tblStylePr>
    <w:tblStylePr w:type="band1Horz">
      <w:rPr>
        <w:rFonts w:ascii="Calibri" w:hAnsi="Calibri" w:cs="Times New Roman" w:hint="default"/>
      </w:rPr>
      <w:tblPr/>
      <w:tcPr>
        <w:tcBorders>
          <w:insideH w:val="nil"/>
          <w:insideV w:val="nil"/>
        </w:tcBorders>
        <w:shd w:val="clear" w:color="auto" w:fill="EFD3D2"/>
      </w:tcPr>
    </w:tblStylePr>
    <w:tblStylePr w:type="band2Horz">
      <w:rPr>
        <w:rFonts w:ascii="Calibri" w:hAnsi="Calibri" w:cs="Times New Roman" w:hint="default"/>
      </w:rPr>
      <w:tblPr/>
      <w:tcPr>
        <w:tcBorders>
          <w:insideH w:val="nil"/>
          <w:insideV w:val="nil"/>
        </w:tcBorders>
      </w:tcPr>
    </w:tblStylePr>
  </w:style>
  <w:style w:type="table" w:customStyle="1" w:styleId="5123">
    <w:name w:val="表 (赤)  5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ascii="Calibri" w:hAnsi="Calibri" w:cs="Times New Roman" w:hint="default"/>
        <w:b/>
        <w:bCs/>
        <w:color w:val="FFFFFF"/>
      </w:rPr>
      <w:tblPr/>
      <w:tcPr>
        <w:tcBorders>
          <w:left w:val="nil"/>
          <w:right w:val="nil"/>
          <w:insideH w:val="nil"/>
          <w:insideV w:val="nil"/>
        </w:tcBorders>
        <w:shd w:val="clear" w:color="auto" w:fill="C0504D"/>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122">
    <w:name w:val="表 (赤)  61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C0504D"/>
        <w:bottom w:val="single" w:sz="8" w:space="0" w:color="C0504D"/>
      </w:tblBorders>
    </w:tblPr>
    <w:tblStylePr w:type="firstRow">
      <w:rPr>
        <w:rFonts w:ascii="Times New Roman" w:eastAsia="Times New Roman" w:hAnsi="Times New Roman" w:cs="Times New Roman" w:hint="default"/>
      </w:rPr>
      <w:tblPr/>
      <w:tcPr>
        <w:tcBorders>
          <w:top w:val="nil"/>
          <w:bottom w:val="single" w:sz="8" w:space="0" w:color="C0504D"/>
        </w:tcBorders>
      </w:tcPr>
    </w:tblStylePr>
    <w:tblStylePr w:type="lastRow">
      <w:rPr>
        <w:rFonts w:ascii="Calibri" w:hAnsi="Calibri" w:cs="Times New Roman" w:hint="default"/>
        <w:b/>
        <w:bCs/>
        <w:color w:val="1F497D"/>
      </w:rPr>
      <w:tblPr/>
      <w:tcPr>
        <w:tcBorders>
          <w:top w:val="single" w:sz="8" w:space="0" w:color="C0504D"/>
          <w:bottom w:val="single" w:sz="8" w:space="0" w:color="C0504D"/>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C0504D"/>
          <w:bottom w:val="single" w:sz="8" w:space="0" w:color="C0504D"/>
        </w:tcBorders>
      </w:tcPr>
    </w:tblStylePr>
    <w:tblStylePr w:type="band1Vert">
      <w:rPr>
        <w:rFonts w:ascii="Calibri" w:hAnsi="Calibri" w:cs="Times New Roman" w:hint="default"/>
      </w:rPr>
      <w:tblPr/>
      <w:tcPr>
        <w:shd w:val="clear" w:color="auto" w:fill="EFD3D2"/>
      </w:tcPr>
    </w:tblStylePr>
    <w:tblStylePr w:type="band1Horz">
      <w:rPr>
        <w:rFonts w:ascii="Calibri" w:hAnsi="Calibri" w:cs="Times New Roman" w:hint="default"/>
      </w:rPr>
      <w:tblPr/>
      <w:tcPr>
        <w:shd w:val="clear" w:color="auto" w:fill="EFD3D2"/>
      </w:tcPr>
    </w:tblStylePr>
  </w:style>
  <w:style w:type="table" w:customStyle="1" w:styleId="7123">
    <w:name w:val="表 (赤)  71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rPr>
        <w:rFonts w:ascii="Cambria" w:hAnsi="Cambria" w:cs="Times New Roman" w:hint="default"/>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C0504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C0504D"/>
          <w:insideH w:val="nil"/>
          <w:insideV w:val="nil"/>
        </w:tcBorders>
        <w:shd w:val="clear" w:color="auto" w:fill="FFFFFF"/>
      </w:tcPr>
    </w:tblStylePr>
    <w:tblStylePr w:type="lastCol">
      <w:rPr>
        <w:rFonts w:ascii="Cambria" w:hAnsi="Cambria" w:cs="Times New Roman" w:hint="default"/>
      </w:rPr>
      <w:tblPr/>
      <w:tcPr>
        <w:tcBorders>
          <w:top w:val="nil"/>
          <w:left w:val="single" w:sz="8" w:space="0" w:color="C0504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FD3D2"/>
      </w:tcPr>
    </w:tblStylePr>
    <w:tblStylePr w:type="band1Horz">
      <w:rPr>
        <w:rFonts w:ascii="Cambria" w:hAnsi="Cambria" w:cs="Times New Roman" w:hint="default"/>
      </w:rPr>
      <w:tblPr/>
      <w:tcPr>
        <w:tcBorders>
          <w:top w:val="nil"/>
          <w:bottom w:val="nil"/>
          <w:insideH w:val="nil"/>
          <w:insideV w:val="nil"/>
        </w:tcBorders>
        <w:shd w:val="clear" w:color="auto" w:fill="EFD3D2"/>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123">
    <w:name w:val="表 (赤)  8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9121">
    <w:name w:val="表 (赤)  91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ascii="Cambria" w:hAnsi="Cambria" w:cs="Times New Roman" w:hint="default"/>
        <w:b/>
        <w:bCs/>
        <w:color w:val="000000"/>
      </w:rPr>
      <w:tblPr/>
      <w:tcPr>
        <w:shd w:val="clear" w:color="auto" w:fill="F8EDED"/>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F2DBDB"/>
      </w:tcPr>
    </w:tblStylePr>
    <w:tblStylePr w:type="band1Vert">
      <w:rPr>
        <w:rFonts w:ascii="Cambria" w:hAnsi="Cambria" w:cs="Times New Roman" w:hint="default"/>
      </w:rPr>
      <w:tblPr/>
      <w:tcPr>
        <w:shd w:val="clear" w:color="auto" w:fill="DFA7A6"/>
      </w:tcPr>
    </w:tblStylePr>
    <w:tblStylePr w:type="band1Horz">
      <w:rPr>
        <w:rFonts w:ascii="Cambria" w:hAnsi="Cambria" w:cs="Times New Roman" w:hint="default"/>
      </w:rPr>
      <w:tblPr/>
      <w:tcPr>
        <w:tcBorders>
          <w:insideH w:val="single" w:sz="6" w:space="0" w:color="C0504D"/>
          <w:insideV w:val="single" w:sz="6" w:space="0" w:color="C0504D"/>
        </w:tcBorders>
        <w:shd w:val="clear" w:color="auto" w:fill="DFA7A6"/>
      </w:tcPr>
    </w:tblStylePr>
    <w:tblStylePr w:type="nwCell">
      <w:rPr>
        <w:rFonts w:ascii="Cambria" w:hAnsi="Cambria" w:cs="Times New Roman" w:hint="default"/>
      </w:rPr>
      <w:tblPr/>
      <w:tcPr>
        <w:shd w:val="clear" w:color="auto" w:fill="FFFFFF"/>
      </w:tcPr>
    </w:tblStylePr>
  </w:style>
  <w:style w:type="table" w:customStyle="1" w:styleId="10121">
    <w:name w:val="表 (赤) 10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1121">
    <w:name w:val="表 (赤) 1112"/>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C0504D"/>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622423"/>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943634"/>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943634"/>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943634"/>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943634"/>
      </w:tcPr>
    </w:tblStylePr>
  </w:style>
  <w:style w:type="table" w:customStyle="1" w:styleId="12121">
    <w:name w:val="表 (赤) 121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772C2A"/>
      </w:tcPr>
    </w:tblStylePr>
    <w:tblStylePr w:type="firstCol">
      <w:rPr>
        <w:rFonts w:ascii="Calibri" w:hAnsi="Calibri" w:cs="Times New Roman" w:hint="default"/>
        <w:color w:val="FFFFFF"/>
      </w:rPr>
      <w:tblPr/>
      <w:tcPr>
        <w:tcBorders>
          <w:top w:val="nil"/>
          <w:left w:val="nil"/>
          <w:bottom w:val="nil"/>
          <w:right w:val="nil"/>
          <w:insideH w:val="single" w:sz="4" w:space="0" w:color="772C2A"/>
          <w:insideV w:val="nil"/>
        </w:tcBorders>
        <w:shd w:val="clear" w:color="auto" w:fill="772C2A"/>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772C2A"/>
      </w:tcPr>
    </w:tblStylePr>
    <w:tblStylePr w:type="band1Vert">
      <w:rPr>
        <w:rFonts w:ascii="Calibri" w:hAnsi="Calibri" w:cs="Times New Roman" w:hint="default"/>
      </w:rPr>
      <w:tblPr/>
      <w:tcPr>
        <w:shd w:val="clear" w:color="auto" w:fill="E5B8B7"/>
      </w:tcPr>
    </w:tblStylePr>
    <w:tblStylePr w:type="band1Horz">
      <w:rPr>
        <w:rFonts w:ascii="Calibri" w:hAnsi="Calibri" w:cs="Times New Roman" w:hint="default"/>
      </w:rPr>
      <w:tblPr/>
      <w:tcPr>
        <w:shd w:val="clear" w:color="auto" w:fill="DFA7A6"/>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121">
    <w:name w:val="表 (赤) 1312"/>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8EDED"/>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EFD3D2"/>
      </w:tcPr>
    </w:tblStylePr>
    <w:tblStylePr w:type="band1Horz">
      <w:rPr>
        <w:rFonts w:ascii="Calibri" w:hAnsi="Calibri" w:cs="Times New Roman" w:hint="default"/>
      </w:rPr>
      <w:tblPr/>
      <w:tcPr>
        <w:shd w:val="clear" w:color="auto" w:fill="F2DBDB"/>
      </w:tcPr>
    </w:tblStylePr>
  </w:style>
  <w:style w:type="table" w:customStyle="1" w:styleId="14121">
    <w:name w:val="表 (赤) 1412"/>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F2DBDB"/>
    </w:tcPr>
    <w:tblStylePr w:type="firstRow">
      <w:rPr>
        <w:rFonts w:ascii="Calibri" w:hAnsi="Calibri" w:cs="Times New Roman" w:hint="default"/>
        <w:b/>
        <w:bCs/>
      </w:rPr>
      <w:tblPr/>
      <w:tcPr>
        <w:shd w:val="clear" w:color="auto" w:fill="E5B8B7"/>
      </w:tcPr>
    </w:tblStylePr>
    <w:tblStylePr w:type="lastRow">
      <w:rPr>
        <w:rFonts w:ascii="Calibri" w:hAnsi="Calibri" w:cs="Times New Roman" w:hint="default"/>
        <w:b/>
        <w:bCs/>
        <w:color w:val="000000"/>
      </w:rPr>
      <w:tblPr/>
      <w:tcPr>
        <w:shd w:val="clear" w:color="auto" w:fill="E5B8B7"/>
      </w:tcPr>
    </w:tblStylePr>
    <w:tblStylePr w:type="firstCol">
      <w:rPr>
        <w:rFonts w:ascii="Calibri" w:hAnsi="Calibri" w:cs="Times New Roman" w:hint="default"/>
        <w:color w:val="FFFFFF"/>
      </w:rPr>
      <w:tblPr/>
      <w:tcPr>
        <w:shd w:val="clear" w:color="auto" w:fill="943634"/>
      </w:tcPr>
    </w:tblStylePr>
    <w:tblStylePr w:type="lastCol">
      <w:rPr>
        <w:rFonts w:ascii="Calibri" w:hAnsi="Calibri" w:cs="Times New Roman" w:hint="default"/>
        <w:color w:val="FFFFFF"/>
      </w:rPr>
      <w:tblPr/>
      <w:tcPr>
        <w:shd w:val="clear" w:color="auto" w:fill="943634"/>
      </w:tc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112f">
    <w:name w:val="表 (緑)  112"/>
    <w:basedOn w:val="a4"/>
    <w:uiPriority w:val="99"/>
    <w:rsid w:val="006529B2"/>
    <w:rPr>
      <w:rFonts w:ascii="Calibri" w:eastAsia="ＭＳ 明朝" w:hAnsi="Calibri"/>
      <w:color w:val="76923C"/>
      <w:kern w:val="2"/>
      <w:lang w:val="en-US" w:eastAsia="ja-JP"/>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2128">
    <w:name w:val="表 (緑)  2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9BBB59"/>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3127">
    <w:name w:val="表 (緑)  3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25">
    <w:name w:val="表 (緑)  4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5124">
    <w:name w:val="表 (緑)  5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123">
    <w:name w:val="表 (緑)  61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9BBB59"/>
        <w:bottom w:val="single" w:sz="8" w:space="0" w:color="9BBB59"/>
      </w:tblBorders>
    </w:tblPr>
    <w:tblStylePr w:type="firstRow">
      <w:rPr>
        <w:rFonts w:ascii="Times New Roman" w:eastAsia="Times New Roman" w:hAnsi="Times New Roman" w:cs="Times New Roman" w:hint="default"/>
      </w:rPr>
      <w:tblPr/>
      <w:tcPr>
        <w:tcBorders>
          <w:top w:val="nil"/>
          <w:bottom w:val="single" w:sz="8" w:space="0" w:color="9BBB59"/>
        </w:tcBorders>
      </w:tcPr>
    </w:tblStylePr>
    <w:tblStylePr w:type="lastRow">
      <w:rPr>
        <w:rFonts w:ascii="Calibri" w:hAnsi="Calibri" w:cs="Times New Roman" w:hint="default"/>
        <w:b/>
        <w:bCs/>
        <w:color w:val="1F497D"/>
      </w:rPr>
      <w:tblPr/>
      <w:tcPr>
        <w:tcBorders>
          <w:top w:val="single" w:sz="8" w:space="0" w:color="9BBB59"/>
          <w:bottom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9BBB59"/>
          <w:bottom w:val="single" w:sz="8" w:space="0" w:color="9BBB59"/>
        </w:tcBorders>
      </w:tc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shd w:val="clear" w:color="auto" w:fill="E6EED5"/>
      </w:tcPr>
    </w:tblStylePr>
  </w:style>
  <w:style w:type="table" w:customStyle="1" w:styleId="7124">
    <w:name w:val="表 (緑)  71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rPr>
        <w:rFonts w:ascii="Cambria" w:hAnsi="Cambria" w:cs="Times New Roman" w:hint="default"/>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ascii="Cambria" w:hAnsi="Cambria" w:cs="Times New Roman" w:hint="default"/>
      </w:rPr>
      <w:tblPr/>
      <w:tcPr>
        <w:tcBorders>
          <w:top w:val="single" w:sz="8" w:space="0" w:color="9BBB59"/>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9BBB59"/>
          <w:insideH w:val="nil"/>
          <w:insideV w:val="nil"/>
        </w:tcBorders>
        <w:shd w:val="clear" w:color="auto" w:fill="FFFFFF"/>
      </w:tcPr>
    </w:tblStylePr>
    <w:tblStylePr w:type="lastCol">
      <w:rPr>
        <w:rFonts w:ascii="Cambria" w:hAnsi="Cambria" w:cs="Times New Roman" w:hint="default"/>
      </w:rPr>
      <w:tblPr/>
      <w:tcPr>
        <w:tcBorders>
          <w:top w:val="nil"/>
          <w:left w:val="single" w:sz="8" w:space="0" w:color="9BBB59"/>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6EED5"/>
      </w:tcPr>
    </w:tblStylePr>
    <w:tblStylePr w:type="band1Horz">
      <w:rPr>
        <w:rFonts w:ascii="Cambria" w:hAnsi="Cambria" w:cs="Times New Roman" w:hint="default"/>
      </w:rPr>
      <w:tblPr/>
      <w:tcPr>
        <w:tcBorders>
          <w:top w:val="nil"/>
          <w:bottom w:val="nil"/>
          <w:insideH w:val="nil"/>
          <w:insideV w:val="nil"/>
        </w:tcBorders>
        <w:shd w:val="clear" w:color="auto" w:fill="E6EED5"/>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124">
    <w:name w:val="表 (緑)  8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9122">
    <w:name w:val="表 (緑)  91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ascii="Cambria" w:hAnsi="Cambria" w:cs="Times New Roman" w:hint="default"/>
        <w:b/>
        <w:bCs/>
        <w:color w:val="000000"/>
      </w:rPr>
      <w:tblPr/>
      <w:tcPr>
        <w:shd w:val="clear" w:color="auto" w:fill="F5F8EE"/>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EAF1DD"/>
      </w:tcPr>
    </w:tblStylePr>
    <w:tblStylePr w:type="band1Vert">
      <w:rPr>
        <w:rFonts w:ascii="Cambria" w:hAnsi="Cambria" w:cs="Times New Roman" w:hint="default"/>
      </w:rPr>
      <w:tblPr/>
      <w:tcPr>
        <w:shd w:val="clear" w:color="auto" w:fill="CDDDAC"/>
      </w:tcPr>
    </w:tblStylePr>
    <w:tblStylePr w:type="band1Horz">
      <w:rPr>
        <w:rFonts w:ascii="Cambria" w:hAnsi="Cambria" w:cs="Times New Roman" w:hint="default"/>
      </w:rPr>
      <w:tblPr/>
      <w:tcPr>
        <w:tcBorders>
          <w:insideH w:val="single" w:sz="6" w:space="0" w:color="9BBB59"/>
          <w:insideV w:val="single" w:sz="6" w:space="0" w:color="9BBB59"/>
        </w:tcBorders>
        <w:shd w:val="clear" w:color="auto" w:fill="CDDDAC"/>
      </w:tcPr>
    </w:tblStylePr>
    <w:tblStylePr w:type="nwCell">
      <w:rPr>
        <w:rFonts w:ascii="Cambria" w:hAnsi="Cambria" w:cs="Times New Roman" w:hint="default"/>
      </w:rPr>
      <w:tblPr/>
      <w:tcPr>
        <w:shd w:val="clear" w:color="auto" w:fill="FFFFFF"/>
      </w:tcPr>
    </w:tblStylePr>
  </w:style>
  <w:style w:type="table" w:customStyle="1" w:styleId="10122">
    <w:name w:val="表 (緑) 10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122">
    <w:name w:val="表 (緑) 1112"/>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9BBB59"/>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4E6128"/>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76923C"/>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76923C"/>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76923C"/>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76923C"/>
      </w:tcPr>
    </w:tblStylePr>
  </w:style>
  <w:style w:type="table" w:customStyle="1" w:styleId="12122">
    <w:name w:val="表 (緑) 121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13122">
    <w:name w:val="表 (緑) 1312"/>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5F8EE"/>
    </w:tcPr>
    <w:tblStylePr w:type="firstRow">
      <w:rPr>
        <w:rFonts w:ascii="Calibri" w:hAnsi="Calibri" w:cs="Times New Roman" w:hint="default"/>
        <w:b/>
        <w:bCs/>
        <w:color w:val="FFFFFF"/>
      </w:rPr>
      <w:tblPr/>
      <w:tcPr>
        <w:tcBorders>
          <w:bottom w:val="single" w:sz="12" w:space="0" w:color="FFFFFF"/>
        </w:tcBorders>
        <w:shd w:val="clear" w:color="auto" w:fill="664E82"/>
      </w:tcPr>
    </w:tblStylePr>
    <w:tblStylePr w:type="lastRow">
      <w:rPr>
        <w:rFonts w:ascii="Calibri" w:hAnsi="Calibri" w:cs="Times New Roman" w:hint="default"/>
        <w:b/>
        <w:bCs/>
        <w:color w:val="664E82"/>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E6EED5"/>
      </w:tcPr>
    </w:tblStylePr>
    <w:tblStylePr w:type="band1Horz">
      <w:rPr>
        <w:rFonts w:ascii="Calibri" w:hAnsi="Calibri" w:cs="Times New Roman" w:hint="default"/>
      </w:rPr>
      <w:tblPr/>
      <w:tcPr>
        <w:shd w:val="clear" w:color="auto" w:fill="EAF1DD"/>
      </w:tcPr>
    </w:tblStylePr>
  </w:style>
  <w:style w:type="table" w:customStyle="1" w:styleId="14122">
    <w:name w:val="表 (緑) 1412"/>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112f0">
    <w:name w:val="表 (紫)  112"/>
    <w:basedOn w:val="a4"/>
    <w:uiPriority w:val="99"/>
    <w:rsid w:val="006529B2"/>
    <w:rPr>
      <w:rFonts w:ascii="Calibri" w:eastAsia="ＭＳ 明朝" w:hAnsi="Calibri"/>
      <w:color w:val="5F497A"/>
      <w:kern w:val="2"/>
      <w:lang w:val="en-US" w:eastAsia="ja-JP"/>
    </w:rPr>
    <w:tblPr>
      <w:tblStyleRowBandSize w:val="1"/>
      <w:tblStyleColBandSize w:val="1"/>
      <w:tblInd w:w="0" w:type="nil"/>
      <w:tblBorders>
        <w:top w:val="single" w:sz="8" w:space="0" w:color="8064A2"/>
        <w:bottom w:val="single" w:sz="8" w:space="0" w:color="8064A2"/>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8064A2"/>
          <w:left w:val="nil"/>
          <w:bottom w:val="single" w:sz="8" w:space="0" w:color="8064A2"/>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FD8E8"/>
      </w:tcPr>
    </w:tblStylePr>
    <w:tblStylePr w:type="band1Horz">
      <w:rPr>
        <w:rFonts w:ascii="Calibri" w:hAnsi="Calibri" w:cs="Times New Roman" w:hint="default"/>
      </w:rPr>
      <w:tblPr/>
      <w:tcPr>
        <w:tcBorders>
          <w:left w:val="nil"/>
          <w:right w:val="nil"/>
          <w:insideH w:val="nil"/>
          <w:insideV w:val="nil"/>
        </w:tcBorders>
        <w:shd w:val="clear" w:color="auto" w:fill="DFD8E8"/>
      </w:tcPr>
    </w:tblStylePr>
  </w:style>
  <w:style w:type="table" w:customStyle="1" w:styleId="2129">
    <w:name w:val="表 (紫)  2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8064A2"/>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3128">
    <w:name w:val="表 (紫)  3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26">
    <w:name w:val="表 (紫)  4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D8E8"/>
      </w:tcPr>
    </w:tblStylePr>
    <w:tblStylePr w:type="band1Horz">
      <w:rPr>
        <w:rFonts w:ascii="Calibri" w:hAnsi="Calibri" w:cs="Times New Roman" w:hint="default"/>
      </w:rPr>
      <w:tblPr/>
      <w:tcPr>
        <w:tcBorders>
          <w:insideH w:val="nil"/>
          <w:insideV w:val="nil"/>
        </w:tcBorders>
        <w:shd w:val="clear" w:color="auto" w:fill="DFD8E8"/>
      </w:tcPr>
    </w:tblStylePr>
    <w:tblStylePr w:type="band2Horz">
      <w:rPr>
        <w:rFonts w:ascii="Calibri" w:hAnsi="Calibri" w:cs="Times New Roman" w:hint="default"/>
      </w:rPr>
      <w:tblPr/>
      <w:tcPr>
        <w:tcBorders>
          <w:insideH w:val="nil"/>
          <w:insideV w:val="nil"/>
        </w:tcBorders>
      </w:tcPr>
    </w:tblStylePr>
  </w:style>
  <w:style w:type="table" w:customStyle="1" w:styleId="5125">
    <w:name w:val="表 (紫)  5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Calibri" w:hAnsi="Calibri" w:cs="Times New Roman" w:hint="default"/>
        <w:b/>
        <w:bCs/>
        <w:color w:val="FFFFFF"/>
      </w:rPr>
      <w:tblPr/>
      <w:tcPr>
        <w:tcBorders>
          <w:left w:val="nil"/>
          <w:right w:val="nil"/>
          <w:insideH w:val="nil"/>
          <w:insideV w:val="nil"/>
        </w:tcBorders>
        <w:shd w:val="clear" w:color="auto" w:fill="8064A2"/>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124">
    <w:name w:val="表 (紫)  61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8064A2"/>
        <w:bottom w:val="single" w:sz="8" w:space="0" w:color="8064A2"/>
      </w:tblBorders>
    </w:tblPr>
    <w:tblStylePr w:type="firstRow">
      <w:rPr>
        <w:rFonts w:ascii="Times New Roman" w:eastAsia="Times New Roman" w:hAnsi="Times New Roman" w:cs="Times New Roman" w:hint="default"/>
      </w:rPr>
      <w:tblPr/>
      <w:tcPr>
        <w:tcBorders>
          <w:top w:val="nil"/>
          <w:bottom w:val="single" w:sz="8" w:space="0" w:color="8064A2"/>
        </w:tcBorders>
      </w:tcPr>
    </w:tblStylePr>
    <w:tblStylePr w:type="lastRow">
      <w:rPr>
        <w:rFonts w:ascii="Calibri" w:hAnsi="Calibri" w:cs="Times New Roman" w:hint="default"/>
        <w:b/>
        <w:bCs/>
        <w:color w:val="1F497D"/>
      </w:rPr>
      <w:tblPr/>
      <w:tcPr>
        <w:tcBorders>
          <w:top w:val="single" w:sz="8" w:space="0" w:color="8064A2"/>
          <w:bottom w:val="single" w:sz="8" w:space="0" w:color="8064A2"/>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8064A2"/>
          <w:bottom w:val="single" w:sz="8" w:space="0" w:color="8064A2"/>
        </w:tcBorders>
      </w:tcPr>
    </w:tblStylePr>
    <w:tblStylePr w:type="band1Vert">
      <w:rPr>
        <w:rFonts w:ascii="Calibri" w:hAnsi="Calibri" w:cs="Times New Roman" w:hint="default"/>
      </w:rPr>
      <w:tblPr/>
      <w:tcPr>
        <w:shd w:val="clear" w:color="auto" w:fill="DFD8E8"/>
      </w:tcPr>
    </w:tblStylePr>
    <w:tblStylePr w:type="band1Horz">
      <w:rPr>
        <w:rFonts w:ascii="Calibri" w:hAnsi="Calibri" w:cs="Times New Roman" w:hint="default"/>
      </w:rPr>
      <w:tblPr/>
      <w:tcPr>
        <w:shd w:val="clear" w:color="auto" w:fill="DFD8E8"/>
      </w:tcPr>
    </w:tblStylePr>
  </w:style>
  <w:style w:type="table" w:customStyle="1" w:styleId="7125">
    <w:name w:val="表 (紫)  71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rFonts w:ascii="Cambria" w:hAnsi="Cambria" w:cs="Times New Roman" w:hint="default"/>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ascii="Cambria" w:hAnsi="Cambria" w:cs="Times New Roman" w:hint="default"/>
      </w:rPr>
      <w:tblPr/>
      <w:tcPr>
        <w:tcBorders>
          <w:top w:val="single" w:sz="8" w:space="0" w:color="8064A2"/>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8064A2"/>
          <w:insideH w:val="nil"/>
          <w:insideV w:val="nil"/>
        </w:tcBorders>
        <w:shd w:val="clear" w:color="auto" w:fill="FFFFFF"/>
      </w:tcPr>
    </w:tblStylePr>
    <w:tblStylePr w:type="lastCol">
      <w:rPr>
        <w:rFonts w:ascii="Cambria" w:hAnsi="Cambria" w:cs="Times New Roman" w:hint="default"/>
      </w:rPr>
      <w:tblPr/>
      <w:tcPr>
        <w:tcBorders>
          <w:top w:val="nil"/>
          <w:left w:val="single" w:sz="8" w:space="0" w:color="8064A2"/>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FD8E8"/>
      </w:tcPr>
    </w:tblStylePr>
    <w:tblStylePr w:type="band1Horz">
      <w:rPr>
        <w:rFonts w:ascii="Cambria" w:hAnsi="Cambria" w:cs="Times New Roman" w:hint="default"/>
      </w:rPr>
      <w:tblPr/>
      <w:tcPr>
        <w:tcBorders>
          <w:top w:val="nil"/>
          <w:bottom w:val="nil"/>
          <w:insideH w:val="nil"/>
          <w:insideV w:val="nil"/>
        </w:tcBorders>
        <w:shd w:val="clear" w:color="auto" w:fill="DFD8E8"/>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125">
    <w:name w:val="表 (紫)  8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9F8AB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BFB1D0"/>
      </w:tcPr>
    </w:tblStylePr>
    <w:tblStylePr w:type="band1Horz">
      <w:rPr>
        <w:rFonts w:ascii="Calibri" w:hAnsi="Calibri" w:cs="Times New Roman" w:hint="default"/>
      </w:rPr>
      <w:tblPr/>
      <w:tcPr>
        <w:shd w:val="clear" w:color="auto" w:fill="BFB1D0"/>
      </w:tcPr>
    </w:tblStylePr>
  </w:style>
  <w:style w:type="table" w:customStyle="1" w:styleId="9123">
    <w:name w:val="表 (紫)  91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ascii="Cambria" w:hAnsi="Cambria" w:cs="Times New Roman" w:hint="default"/>
        <w:b/>
        <w:bCs/>
        <w:color w:val="000000"/>
      </w:rPr>
      <w:tblPr/>
      <w:tcPr>
        <w:shd w:val="clear" w:color="auto" w:fill="F2EFF6"/>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E5DFEC"/>
      </w:tcPr>
    </w:tblStylePr>
    <w:tblStylePr w:type="band1Vert">
      <w:rPr>
        <w:rFonts w:ascii="Cambria" w:hAnsi="Cambria" w:cs="Times New Roman" w:hint="default"/>
      </w:rPr>
      <w:tblPr/>
      <w:tcPr>
        <w:shd w:val="clear" w:color="auto" w:fill="BFB1D0"/>
      </w:tcPr>
    </w:tblStylePr>
    <w:tblStylePr w:type="band1Horz">
      <w:rPr>
        <w:rFonts w:ascii="Cambria" w:hAnsi="Cambria" w:cs="Times New Roman" w:hint="default"/>
      </w:rPr>
      <w:tblPr/>
      <w:tcPr>
        <w:tcBorders>
          <w:insideH w:val="single" w:sz="6" w:space="0" w:color="8064A2"/>
          <w:insideV w:val="single" w:sz="6" w:space="0" w:color="8064A2"/>
        </w:tcBorders>
        <w:shd w:val="clear" w:color="auto" w:fill="BFB1D0"/>
      </w:tcPr>
    </w:tblStylePr>
    <w:tblStylePr w:type="nwCell">
      <w:rPr>
        <w:rFonts w:ascii="Cambria" w:hAnsi="Cambria" w:cs="Times New Roman" w:hint="default"/>
      </w:rPr>
      <w:tblPr/>
      <w:tcPr>
        <w:shd w:val="clear" w:color="auto" w:fill="FFFFFF"/>
      </w:tcPr>
    </w:tblStylePr>
  </w:style>
  <w:style w:type="table" w:customStyle="1" w:styleId="10123">
    <w:name w:val="表 (紫) 10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11123">
    <w:name w:val="表 (紫) 1112"/>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8064A2"/>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3F3151"/>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5F497A"/>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5F497A"/>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5F497A"/>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5F497A"/>
      </w:tcPr>
    </w:tblStylePr>
  </w:style>
  <w:style w:type="table" w:customStyle="1" w:styleId="12123">
    <w:name w:val="表 (紫) 121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ascii="Calibri" w:hAnsi="Calibri" w:cs="Times New Roman" w:hint="default"/>
        <w:b/>
        <w:bCs/>
      </w:rPr>
      <w:tblPr/>
      <w:tcPr>
        <w:tcBorders>
          <w:top w:val="nil"/>
          <w:left w:val="nil"/>
          <w:bottom w:val="single" w:sz="24" w:space="0" w:color="9BBB59"/>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4C3B62"/>
      </w:tcPr>
    </w:tblStylePr>
    <w:tblStylePr w:type="firstCol">
      <w:rPr>
        <w:rFonts w:ascii="Calibri" w:hAnsi="Calibri" w:cs="Times New Roman" w:hint="default"/>
        <w:color w:val="FFFFFF"/>
      </w:rPr>
      <w:tblPr/>
      <w:tcPr>
        <w:tcBorders>
          <w:top w:val="nil"/>
          <w:left w:val="nil"/>
          <w:bottom w:val="nil"/>
          <w:right w:val="nil"/>
          <w:insideH w:val="single" w:sz="4" w:space="0" w:color="4C3B62"/>
          <w:insideV w:val="nil"/>
        </w:tcBorders>
        <w:shd w:val="clear" w:color="auto" w:fill="4C3B62"/>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4C3B62"/>
      </w:tcPr>
    </w:tblStylePr>
    <w:tblStylePr w:type="band1Vert">
      <w:rPr>
        <w:rFonts w:ascii="Calibri" w:hAnsi="Calibri" w:cs="Times New Roman" w:hint="default"/>
      </w:rPr>
      <w:tblPr/>
      <w:tcPr>
        <w:shd w:val="clear" w:color="auto" w:fill="CCC0D9"/>
      </w:tcPr>
    </w:tblStylePr>
    <w:tblStylePr w:type="band1Horz">
      <w:rPr>
        <w:rFonts w:ascii="Calibri" w:hAnsi="Calibri" w:cs="Times New Roman" w:hint="default"/>
      </w:rPr>
      <w:tblPr/>
      <w:tcPr>
        <w:shd w:val="clear" w:color="auto" w:fill="BFB1D0"/>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123">
    <w:name w:val="表 (紫) 1312"/>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2EFF6"/>
    </w:tcPr>
    <w:tblStylePr w:type="firstRow">
      <w:rPr>
        <w:rFonts w:ascii="Calibri" w:hAnsi="Calibri" w:cs="Times New Roman" w:hint="default"/>
        <w:b/>
        <w:bCs/>
        <w:color w:val="FFFFFF"/>
      </w:rPr>
      <w:tblPr/>
      <w:tcPr>
        <w:tcBorders>
          <w:bottom w:val="single" w:sz="12" w:space="0" w:color="FFFFFF"/>
        </w:tcBorders>
        <w:shd w:val="clear" w:color="auto" w:fill="7E9C40"/>
      </w:tcPr>
    </w:tblStylePr>
    <w:tblStylePr w:type="lastRow">
      <w:rPr>
        <w:rFonts w:ascii="Calibri" w:hAnsi="Calibri" w:cs="Times New Roman" w:hint="default"/>
        <w:b/>
        <w:bCs/>
        <w:color w:val="7E9C40"/>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FD8E8"/>
      </w:tcPr>
    </w:tblStylePr>
    <w:tblStylePr w:type="band1Horz">
      <w:rPr>
        <w:rFonts w:ascii="Calibri" w:hAnsi="Calibri" w:cs="Times New Roman" w:hint="default"/>
      </w:rPr>
      <w:tblPr/>
      <w:tcPr>
        <w:shd w:val="clear" w:color="auto" w:fill="E5DFEC"/>
      </w:tcPr>
    </w:tblStylePr>
  </w:style>
  <w:style w:type="table" w:customStyle="1" w:styleId="14123">
    <w:name w:val="表 (紫) 1412"/>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E5DFEC"/>
    </w:tcPr>
    <w:tblStylePr w:type="firstRow">
      <w:rPr>
        <w:rFonts w:ascii="Calibri" w:hAnsi="Calibri" w:cs="Times New Roman" w:hint="default"/>
        <w:b/>
        <w:bCs/>
      </w:rPr>
      <w:tblPr/>
      <w:tcPr>
        <w:shd w:val="clear" w:color="auto" w:fill="CCC0D9"/>
      </w:tcPr>
    </w:tblStylePr>
    <w:tblStylePr w:type="lastRow">
      <w:rPr>
        <w:rFonts w:ascii="Calibri" w:hAnsi="Calibri" w:cs="Times New Roman" w:hint="default"/>
        <w:b/>
        <w:bCs/>
        <w:color w:val="000000"/>
      </w:rPr>
      <w:tblPr/>
      <w:tcPr>
        <w:shd w:val="clear" w:color="auto" w:fill="CCC0D9"/>
      </w:tcPr>
    </w:tblStylePr>
    <w:tblStylePr w:type="firstCol">
      <w:rPr>
        <w:rFonts w:ascii="Calibri" w:hAnsi="Calibri" w:cs="Times New Roman" w:hint="default"/>
        <w:color w:val="FFFFFF"/>
      </w:rPr>
      <w:tblPr/>
      <w:tcPr>
        <w:shd w:val="clear" w:color="auto" w:fill="5F497A"/>
      </w:tcPr>
    </w:tblStylePr>
    <w:tblStylePr w:type="lastCol">
      <w:rPr>
        <w:rFonts w:ascii="Calibri" w:hAnsi="Calibri" w:cs="Times New Roman" w:hint="default"/>
        <w:color w:val="FFFFFF"/>
      </w:rPr>
      <w:tblPr/>
      <w:tcPr>
        <w:shd w:val="clear" w:color="auto" w:fill="5F497A"/>
      </w:tcPr>
    </w:tblStylePr>
    <w:tblStylePr w:type="band1Vert">
      <w:rPr>
        <w:rFonts w:ascii="Calibri" w:hAnsi="Calibri" w:cs="Times New Roman" w:hint="default"/>
      </w:rPr>
      <w:tblPr/>
      <w:tcPr>
        <w:shd w:val="clear" w:color="auto" w:fill="BFB1D0"/>
      </w:tcPr>
    </w:tblStylePr>
    <w:tblStylePr w:type="band1Horz">
      <w:rPr>
        <w:rFonts w:ascii="Calibri" w:hAnsi="Calibri" w:cs="Times New Roman" w:hint="default"/>
      </w:rPr>
      <w:tblPr/>
      <w:tcPr>
        <w:shd w:val="clear" w:color="auto" w:fill="BFB1D0"/>
      </w:tcPr>
    </w:tblStylePr>
  </w:style>
  <w:style w:type="table" w:customStyle="1" w:styleId="112f1">
    <w:name w:val="表 (水色)  112"/>
    <w:basedOn w:val="a4"/>
    <w:uiPriority w:val="99"/>
    <w:rsid w:val="006529B2"/>
    <w:rPr>
      <w:rFonts w:ascii="Calibri" w:eastAsia="ＭＳ 明朝" w:hAnsi="Calibri"/>
      <w:color w:val="31849B"/>
      <w:kern w:val="2"/>
      <w:lang w:val="en-US" w:eastAsia="ja-JP"/>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customStyle="1" w:styleId="212a">
    <w:name w:val="表 (水色)  2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BACC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3129">
    <w:name w:val="表 (水色)  3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27">
    <w:name w:val="表 (水色)  4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2EAF1"/>
      </w:tcPr>
    </w:tblStylePr>
    <w:tblStylePr w:type="band1Horz">
      <w:rPr>
        <w:rFonts w:ascii="Calibri" w:hAnsi="Calibri" w:cs="Times New Roman" w:hint="default"/>
      </w:rPr>
      <w:tblPr/>
      <w:tcPr>
        <w:tcBorders>
          <w:insideH w:val="nil"/>
          <w:insideV w:val="nil"/>
        </w:tcBorders>
        <w:shd w:val="clear" w:color="auto" w:fill="D2EAF1"/>
      </w:tcPr>
    </w:tblStylePr>
    <w:tblStylePr w:type="band2Horz">
      <w:rPr>
        <w:rFonts w:ascii="Calibri" w:hAnsi="Calibri" w:cs="Times New Roman" w:hint="default"/>
      </w:rPr>
      <w:tblPr/>
      <w:tcPr>
        <w:tcBorders>
          <w:insideH w:val="nil"/>
          <w:insideV w:val="nil"/>
        </w:tcBorders>
      </w:tcPr>
    </w:tblStylePr>
  </w:style>
  <w:style w:type="table" w:customStyle="1" w:styleId="5126">
    <w:name w:val="表 (水色)  5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ascii="Calibri" w:hAnsi="Calibri" w:cs="Times New Roman" w:hint="default"/>
        <w:b/>
        <w:bCs/>
        <w:color w:val="FFFFFF"/>
      </w:rPr>
      <w:tblPr/>
      <w:tcPr>
        <w:tcBorders>
          <w:left w:val="nil"/>
          <w:right w:val="nil"/>
          <w:insideH w:val="nil"/>
          <w:insideV w:val="nil"/>
        </w:tcBorders>
        <w:shd w:val="clear" w:color="auto" w:fill="4BACC6"/>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125">
    <w:name w:val="表 (水色)  61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4BACC6"/>
        <w:bottom w:val="single" w:sz="8" w:space="0" w:color="4BACC6"/>
      </w:tblBorders>
    </w:tblPr>
    <w:tblStylePr w:type="firstRow">
      <w:rPr>
        <w:rFonts w:ascii="Times New Roman" w:eastAsia="Times New Roman" w:hAnsi="Times New Roman" w:cs="Times New Roman" w:hint="default"/>
      </w:rPr>
      <w:tblPr/>
      <w:tcPr>
        <w:tcBorders>
          <w:top w:val="nil"/>
          <w:bottom w:val="single" w:sz="8" w:space="0" w:color="4BACC6"/>
        </w:tcBorders>
      </w:tcPr>
    </w:tblStylePr>
    <w:tblStylePr w:type="lastRow">
      <w:rPr>
        <w:rFonts w:ascii="Calibri" w:hAnsi="Calibri" w:cs="Times New Roman" w:hint="default"/>
        <w:b/>
        <w:bCs/>
        <w:color w:val="1F497D"/>
      </w:rPr>
      <w:tblPr/>
      <w:tcPr>
        <w:tcBorders>
          <w:top w:val="single" w:sz="8" w:space="0" w:color="4BACC6"/>
          <w:bottom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4BACC6"/>
          <w:bottom w:val="single" w:sz="8" w:space="0" w:color="4BACC6"/>
        </w:tcBorders>
      </w:tcPr>
    </w:tblStylePr>
    <w:tblStylePr w:type="band1Vert">
      <w:rPr>
        <w:rFonts w:ascii="Calibri" w:hAnsi="Calibri" w:cs="Times New Roman" w:hint="default"/>
      </w:rPr>
      <w:tblPr/>
      <w:tcPr>
        <w:shd w:val="clear" w:color="auto" w:fill="D2EAF1"/>
      </w:tcPr>
    </w:tblStylePr>
    <w:tblStylePr w:type="band1Horz">
      <w:rPr>
        <w:rFonts w:ascii="Calibri" w:hAnsi="Calibri" w:cs="Times New Roman" w:hint="default"/>
      </w:rPr>
      <w:tblPr/>
      <w:tcPr>
        <w:shd w:val="clear" w:color="auto" w:fill="D2EAF1"/>
      </w:tcPr>
    </w:tblStylePr>
  </w:style>
  <w:style w:type="table" w:customStyle="1" w:styleId="7126">
    <w:name w:val="表 (水色)  71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rFonts w:ascii="Cambria" w:hAnsi="Cambria" w:cs="Times New Roman" w:hint="default"/>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BACC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BACC6"/>
          <w:insideH w:val="nil"/>
          <w:insideV w:val="nil"/>
        </w:tcBorders>
        <w:shd w:val="clear" w:color="auto" w:fill="FFFFFF"/>
      </w:tcPr>
    </w:tblStylePr>
    <w:tblStylePr w:type="lastCol">
      <w:rPr>
        <w:rFonts w:ascii="Cambria" w:hAnsi="Cambria" w:cs="Times New Roman" w:hint="default"/>
      </w:rPr>
      <w:tblPr/>
      <w:tcPr>
        <w:tcBorders>
          <w:top w:val="nil"/>
          <w:left w:val="single" w:sz="8" w:space="0" w:color="4BACC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2EAF1"/>
      </w:tcPr>
    </w:tblStylePr>
    <w:tblStylePr w:type="band1Horz">
      <w:rPr>
        <w:rFonts w:ascii="Cambria" w:hAnsi="Cambria" w:cs="Times New Roman" w:hint="default"/>
      </w:rPr>
      <w:tblPr/>
      <w:tcPr>
        <w:tcBorders>
          <w:top w:val="nil"/>
          <w:bottom w:val="nil"/>
          <w:insideH w:val="nil"/>
          <w:insideV w:val="nil"/>
        </w:tcBorders>
        <w:shd w:val="clear" w:color="auto" w:fill="D2EAF1"/>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126">
    <w:name w:val="表 (水色)  8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8C0D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5D5E2"/>
      </w:tcPr>
    </w:tblStylePr>
    <w:tblStylePr w:type="band1Horz">
      <w:rPr>
        <w:rFonts w:ascii="Calibri" w:hAnsi="Calibri" w:cs="Times New Roman" w:hint="default"/>
      </w:rPr>
      <w:tblPr/>
      <w:tcPr>
        <w:shd w:val="clear" w:color="auto" w:fill="A5D5E2"/>
      </w:tcPr>
    </w:tblStylePr>
  </w:style>
  <w:style w:type="table" w:customStyle="1" w:styleId="9124">
    <w:name w:val="表 (水色)  91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ascii="Cambria" w:hAnsi="Cambria" w:cs="Times New Roman" w:hint="default"/>
        <w:b/>
        <w:bCs/>
        <w:color w:val="000000"/>
      </w:rPr>
      <w:tblPr/>
      <w:tcPr>
        <w:shd w:val="clear" w:color="auto" w:fill="EDF6F9"/>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DAEEF3"/>
      </w:tcPr>
    </w:tblStylePr>
    <w:tblStylePr w:type="band1Vert">
      <w:rPr>
        <w:rFonts w:ascii="Cambria" w:hAnsi="Cambria" w:cs="Times New Roman" w:hint="default"/>
      </w:rPr>
      <w:tblPr/>
      <w:tcPr>
        <w:shd w:val="clear" w:color="auto" w:fill="A5D5E2"/>
      </w:tcPr>
    </w:tblStylePr>
    <w:tblStylePr w:type="band1Horz">
      <w:rPr>
        <w:rFonts w:ascii="Cambria" w:hAnsi="Cambria" w:cs="Times New Roman" w:hint="default"/>
      </w:rPr>
      <w:tblPr/>
      <w:tcPr>
        <w:tcBorders>
          <w:insideH w:val="single" w:sz="6" w:space="0" w:color="4BACC6"/>
          <w:insideV w:val="single" w:sz="6" w:space="0" w:color="4BACC6"/>
        </w:tcBorders>
        <w:shd w:val="clear" w:color="auto" w:fill="A5D5E2"/>
      </w:tcPr>
    </w:tblStylePr>
    <w:tblStylePr w:type="nwCell">
      <w:rPr>
        <w:rFonts w:ascii="Cambria" w:hAnsi="Cambria" w:cs="Times New Roman" w:hint="default"/>
      </w:rPr>
      <w:tblPr/>
      <w:tcPr>
        <w:shd w:val="clear" w:color="auto" w:fill="FFFFFF"/>
      </w:tcPr>
    </w:tblStylePr>
  </w:style>
  <w:style w:type="table" w:customStyle="1" w:styleId="10124">
    <w:name w:val="表 (水色) 10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11124">
    <w:name w:val="表 (水色) 1112"/>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4BACC6"/>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205867"/>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31849B"/>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31849B"/>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31849B"/>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31849B"/>
      </w:tcPr>
    </w:tblStylePr>
  </w:style>
  <w:style w:type="table" w:customStyle="1" w:styleId="12124">
    <w:name w:val="表 (水色) 121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ascii="Calibri" w:hAnsi="Calibri" w:cs="Times New Roman" w:hint="default"/>
        <w:b/>
        <w:bCs/>
      </w:rPr>
      <w:tblPr/>
      <w:tcPr>
        <w:tcBorders>
          <w:top w:val="nil"/>
          <w:left w:val="nil"/>
          <w:bottom w:val="single" w:sz="24" w:space="0" w:color="F79646"/>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76A7C"/>
      </w:tcPr>
    </w:tblStylePr>
    <w:tblStylePr w:type="firstCol">
      <w:rPr>
        <w:rFonts w:ascii="Calibri" w:hAnsi="Calibri" w:cs="Times New Roman" w:hint="default"/>
        <w:color w:val="FFFFFF"/>
      </w:rPr>
      <w:tblPr/>
      <w:tcPr>
        <w:tcBorders>
          <w:top w:val="nil"/>
          <w:left w:val="nil"/>
          <w:bottom w:val="nil"/>
          <w:right w:val="nil"/>
          <w:insideH w:val="single" w:sz="4" w:space="0" w:color="276A7C"/>
          <w:insideV w:val="nil"/>
        </w:tcBorders>
        <w:shd w:val="clear" w:color="auto" w:fill="276A7C"/>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76A7C"/>
      </w:tcPr>
    </w:tblStylePr>
    <w:tblStylePr w:type="band1Vert">
      <w:rPr>
        <w:rFonts w:ascii="Calibri" w:hAnsi="Calibri" w:cs="Times New Roman" w:hint="default"/>
      </w:rPr>
      <w:tblPr/>
      <w:tcPr>
        <w:shd w:val="clear" w:color="auto" w:fill="B6DDE8"/>
      </w:tcPr>
    </w:tblStylePr>
    <w:tblStylePr w:type="band1Horz">
      <w:rPr>
        <w:rFonts w:ascii="Calibri" w:hAnsi="Calibri" w:cs="Times New Roman" w:hint="default"/>
      </w:rPr>
      <w:tblPr/>
      <w:tcPr>
        <w:shd w:val="clear" w:color="auto" w:fill="A5D5E2"/>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124">
    <w:name w:val="表 (水色) 1312"/>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DF6F9"/>
    </w:tcPr>
    <w:tblStylePr w:type="firstRow">
      <w:rPr>
        <w:rFonts w:ascii="Calibri" w:hAnsi="Calibri" w:cs="Times New Roman" w:hint="default"/>
        <w:b/>
        <w:bCs/>
        <w:color w:val="FFFFFF"/>
      </w:rPr>
      <w:tblPr/>
      <w:tcPr>
        <w:tcBorders>
          <w:bottom w:val="single" w:sz="12" w:space="0" w:color="FFFFFF"/>
        </w:tcBorders>
        <w:shd w:val="clear" w:color="auto" w:fill="F2730A"/>
      </w:tcPr>
    </w:tblStylePr>
    <w:tblStylePr w:type="lastRow">
      <w:rPr>
        <w:rFonts w:ascii="Calibri" w:hAnsi="Calibri" w:cs="Times New Roman" w:hint="default"/>
        <w:b/>
        <w:bCs/>
        <w:color w:val="F2730A"/>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2EAF1"/>
      </w:tcPr>
    </w:tblStylePr>
    <w:tblStylePr w:type="band1Horz">
      <w:rPr>
        <w:rFonts w:ascii="Calibri" w:hAnsi="Calibri" w:cs="Times New Roman" w:hint="default"/>
      </w:rPr>
      <w:tblPr/>
      <w:tcPr>
        <w:shd w:val="clear" w:color="auto" w:fill="DAEEF3"/>
      </w:tcPr>
    </w:tblStylePr>
  </w:style>
  <w:style w:type="table" w:customStyle="1" w:styleId="14124">
    <w:name w:val="表 (水色) 1412"/>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DAEEF3"/>
    </w:tcPr>
    <w:tblStylePr w:type="firstRow">
      <w:rPr>
        <w:rFonts w:ascii="Calibri" w:hAnsi="Calibri" w:cs="Times New Roman" w:hint="default"/>
        <w:b/>
        <w:bCs/>
      </w:rPr>
      <w:tblPr/>
      <w:tcPr>
        <w:shd w:val="clear" w:color="auto" w:fill="B6DDE8"/>
      </w:tcPr>
    </w:tblStylePr>
    <w:tblStylePr w:type="lastRow">
      <w:rPr>
        <w:rFonts w:ascii="Calibri" w:hAnsi="Calibri" w:cs="Times New Roman" w:hint="default"/>
        <w:b/>
        <w:bCs/>
        <w:color w:val="000000"/>
      </w:rPr>
      <w:tblPr/>
      <w:tcPr>
        <w:shd w:val="clear" w:color="auto" w:fill="B6DDE8"/>
      </w:tcPr>
    </w:tblStylePr>
    <w:tblStylePr w:type="firstCol">
      <w:rPr>
        <w:rFonts w:ascii="Calibri" w:hAnsi="Calibri" w:cs="Times New Roman" w:hint="default"/>
        <w:color w:val="FFFFFF"/>
      </w:rPr>
      <w:tblPr/>
      <w:tcPr>
        <w:shd w:val="clear" w:color="auto" w:fill="31849B"/>
      </w:tcPr>
    </w:tblStylePr>
    <w:tblStylePr w:type="lastCol">
      <w:rPr>
        <w:rFonts w:ascii="Calibri" w:hAnsi="Calibri" w:cs="Times New Roman" w:hint="default"/>
        <w:color w:val="FFFFFF"/>
      </w:rPr>
      <w:tblPr/>
      <w:tcPr>
        <w:shd w:val="clear" w:color="auto" w:fill="31849B"/>
      </w:tcPr>
    </w:tblStylePr>
    <w:tblStylePr w:type="band1Vert">
      <w:rPr>
        <w:rFonts w:ascii="Calibri" w:hAnsi="Calibri" w:cs="Times New Roman" w:hint="default"/>
      </w:rPr>
      <w:tblPr/>
      <w:tcPr>
        <w:shd w:val="clear" w:color="auto" w:fill="A5D5E2"/>
      </w:tcPr>
    </w:tblStylePr>
    <w:tblStylePr w:type="band1Horz">
      <w:rPr>
        <w:rFonts w:ascii="Calibri" w:hAnsi="Calibri" w:cs="Times New Roman" w:hint="default"/>
      </w:rPr>
      <w:tblPr/>
      <w:tcPr>
        <w:shd w:val="clear" w:color="auto" w:fill="A5D5E2"/>
      </w:tcPr>
    </w:tblStylePr>
  </w:style>
  <w:style w:type="table" w:customStyle="1" w:styleId="112f2">
    <w:name w:val="表 (オレンジ)  112"/>
    <w:basedOn w:val="a4"/>
    <w:uiPriority w:val="99"/>
    <w:rsid w:val="006529B2"/>
    <w:rPr>
      <w:rFonts w:ascii="Calibri" w:eastAsia="ＭＳ 明朝" w:hAnsi="Calibri"/>
      <w:color w:val="E36C0A"/>
      <w:kern w:val="2"/>
      <w:lang w:val="en-US" w:eastAsia="ja-JP"/>
    </w:rPr>
    <w:tblPr>
      <w:tblStyleRowBandSize w:val="1"/>
      <w:tblStyleColBandSize w:val="1"/>
      <w:tblInd w:w="0" w:type="nil"/>
      <w:tblBorders>
        <w:top w:val="single" w:sz="8" w:space="0" w:color="F79646"/>
        <w:bottom w:val="single" w:sz="8" w:space="0" w:color="F79646"/>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F79646"/>
          <w:left w:val="nil"/>
          <w:bottom w:val="single" w:sz="8" w:space="0" w:color="F7964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FDE4D0"/>
      </w:tcPr>
    </w:tblStylePr>
    <w:tblStylePr w:type="band1Horz">
      <w:rPr>
        <w:rFonts w:ascii="Calibri" w:hAnsi="Calibri" w:cs="Times New Roman" w:hint="default"/>
      </w:rPr>
      <w:tblPr/>
      <w:tcPr>
        <w:tcBorders>
          <w:left w:val="nil"/>
          <w:right w:val="nil"/>
          <w:insideH w:val="nil"/>
          <w:insideV w:val="nil"/>
        </w:tcBorders>
        <w:shd w:val="clear" w:color="auto" w:fill="FDE4D0"/>
      </w:tcPr>
    </w:tblStylePr>
  </w:style>
  <w:style w:type="table" w:customStyle="1" w:styleId="212b">
    <w:name w:val="表 (オレンジ)  2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F7964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tcPr>
    </w:tblStylePr>
    <w:tblStylePr w:type="band1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312a">
    <w:name w:val="表 (オレンジ)  3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4128">
    <w:name w:val="表 (オレンジ)  4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DE4D0"/>
      </w:tcPr>
    </w:tblStylePr>
    <w:tblStylePr w:type="band1Horz">
      <w:rPr>
        <w:rFonts w:ascii="Calibri" w:hAnsi="Calibri" w:cs="Times New Roman" w:hint="default"/>
      </w:rPr>
      <w:tblPr/>
      <w:tcPr>
        <w:tcBorders>
          <w:insideH w:val="nil"/>
          <w:insideV w:val="nil"/>
        </w:tcBorders>
        <w:shd w:val="clear" w:color="auto" w:fill="FDE4D0"/>
      </w:tcPr>
    </w:tblStylePr>
    <w:tblStylePr w:type="band2Horz">
      <w:rPr>
        <w:rFonts w:ascii="Calibri" w:hAnsi="Calibri" w:cs="Times New Roman" w:hint="default"/>
      </w:rPr>
      <w:tblPr/>
      <w:tcPr>
        <w:tcBorders>
          <w:insideH w:val="nil"/>
          <w:insideV w:val="nil"/>
        </w:tcBorders>
      </w:tcPr>
    </w:tblStylePr>
  </w:style>
  <w:style w:type="table" w:customStyle="1" w:styleId="5127">
    <w:name w:val="表 (オレンジ)  5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ascii="Calibri" w:hAnsi="Calibri" w:cs="Times New Roman" w:hint="default"/>
        <w:b/>
        <w:bCs/>
        <w:color w:val="FFFFFF"/>
      </w:rPr>
      <w:tblPr/>
      <w:tcPr>
        <w:tcBorders>
          <w:left w:val="nil"/>
          <w:right w:val="nil"/>
          <w:insideH w:val="nil"/>
          <w:insideV w:val="nil"/>
        </w:tcBorders>
        <w:shd w:val="clear" w:color="auto" w:fill="F79646"/>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126">
    <w:name w:val="表 (オレンジ)  61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F79646"/>
        <w:bottom w:val="single" w:sz="8" w:space="0" w:color="F79646"/>
      </w:tblBorders>
    </w:tblPr>
    <w:tblStylePr w:type="firstRow">
      <w:rPr>
        <w:rFonts w:ascii="Times New Roman" w:eastAsia="Times New Roman" w:hAnsi="Times New Roman" w:cs="Times New Roman" w:hint="default"/>
      </w:rPr>
      <w:tblPr/>
      <w:tcPr>
        <w:tcBorders>
          <w:top w:val="nil"/>
          <w:bottom w:val="single" w:sz="8" w:space="0" w:color="F79646"/>
        </w:tcBorders>
      </w:tcPr>
    </w:tblStylePr>
    <w:tblStylePr w:type="lastRow">
      <w:rPr>
        <w:rFonts w:ascii="Calibri" w:hAnsi="Calibri" w:cs="Times New Roman" w:hint="default"/>
        <w:b/>
        <w:bCs/>
        <w:color w:val="1F497D"/>
      </w:rPr>
      <w:tblPr/>
      <w:tcPr>
        <w:tcBorders>
          <w:top w:val="single" w:sz="8" w:space="0" w:color="F79646"/>
          <w:bottom w:val="single" w:sz="8" w:space="0" w:color="F79646"/>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F79646"/>
          <w:bottom w:val="single" w:sz="8" w:space="0" w:color="F79646"/>
        </w:tcBorders>
      </w:tcPr>
    </w:tblStylePr>
    <w:tblStylePr w:type="band1Vert">
      <w:rPr>
        <w:rFonts w:ascii="Calibri" w:hAnsi="Calibri" w:cs="Times New Roman" w:hint="default"/>
      </w:rPr>
      <w:tblPr/>
      <w:tcPr>
        <w:shd w:val="clear" w:color="auto" w:fill="FDE4D0"/>
      </w:tcPr>
    </w:tblStylePr>
    <w:tblStylePr w:type="band1Horz">
      <w:rPr>
        <w:rFonts w:ascii="Calibri" w:hAnsi="Calibri" w:cs="Times New Roman" w:hint="default"/>
      </w:rPr>
      <w:tblPr/>
      <w:tcPr>
        <w:shd w:val="clear" w:color="auto" w:fill="FDE4D0"/>
      </w:tcPr>
    </w:tblStylePr>
  </w:style>
  <w:style w:type="table" w:customStyle="1" w:styleId="7127">
    <w:name w:val="表 (オレンジ)  71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rPr>
        <w:rFonts w:ascii="Cambria" w:hAnsi="Cambria" w:cs="Times New Roman" w:hint="default"/>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F7964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F79646"/>
          <w:insideH w:val="nil"/>
          <w:insideV w:val="nil"/>
        </w:tcBorders>
        <w:shd w:val="clear" w:color="auto" w:fill="FFFFFF"/>
      </w:tcPr>
    </w:tblStylePr>
    <w:tblStylePr w:type="lastCol">
      <w:rPr>
        <w:rFonts w:ascii="Cambria" w:hAnsi="Cambria" w:cs="Times New Roman" w:hint="default"/>
      </w:rPr>
      <w:tblPr/>
      <w:tcPr>
        <w:tcBorders>
          <w:top w:val="nil"/>
          <w:left w:val="single" w:sz="8" w:space="0" w:color="F7964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FDE4D0"/>
      </w:tcPr>
    </w:tblStylePr>
    <w:tblStylePr w:type="band1Horz">
      <w:rPr>
        <w:rFonts w:ascii="Cambria" w:hAnsi="Cambria" w:cs="Times New Roman" w:hint="default"/>
      </w:rPr>
      <w:tblPr/>
      <w:tcPr>
        <w:tcBorders>
          <w:top w:val="nil"/>
          <w:bottom w:val="nil"/>
          <w:insideH w:val="nil"/>
          <w:insideV w:val="nil"/>
        </w:tcBorders>
        <w:shd w:val="clear" w:color="auto" w:fill="FDE4D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127">
    <w:name w:val="表 (オレンジ)  8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F9B07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9125">
    <w:name w:val="表 (オレンジ)  91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ascii="Cambria" w:hAnsi="Cambria" w:cs="Times New Roman" w:hint="default"/>
        <w:b/>
        <w:bCs/>
        <w:color w:val="000000"/>
      </w:rPr>
      <w:tblPr/>
      <w:tcPr>
        <w:shd w:val="clear" w:color="auto" w:fill="FEF4EC"/>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FDE9D9"/>
      </w:tcPr>
    </w:tblStylePr>
    <w:tblStylePr w:type="band1Vert">
      <w:rPr>
        <w:rFonts w:ascii="Cambria" w:hAnsi="Cambria" w:cs="Times New Roman" w:hint="default"/>
      </w:rPr>
      <w:tblPr/>
      <w:tcPr>
        <w:shd w:val="clear" w:color="auto" w:fill="FBCAA2"/>
      </w:tcPr>
    </w:tblStylePr>
    <w:tblStylePr w:type="band1Horz">
      <w:rPr>
        <w:rFonts w:ascii="Cambria" w:hAnsi="Cambria" w:cs="Times New Roman" w:hint="default"/>
      </w:rPr>
      <w:tblPr/>
      <w:tcPr>
        <w:tcBorders>
          <w:insideH w:val="single" w:sz="6" w:space="0" w:color="F79646"/>
          <w:insideV w:val="single" w:sz="6" w:space="0" w:color="F79646"/>
        </w:tcBorders>
        <w:shd w:val="clear" w:color="auto" w:fill="FBCAA2"/>
      </w:tcPr>
    </w:tblStylePr>
    <w:tblStylePr w:type="nwCell">
      <w:rPr>
        <w:rFonts w:ascii="Cambria" w:hAnsi="Cambria" w:cs="Times New Roman" w:hint="default"/>
      </w:rPr>
      <w:tblPr/>
      <w:tcPr>
        <w:shd w:val="clear" w:color="auto" w:fill="FFFFFF"/>
      </w:tcPr>
    </w:tblStylePr>
  </w:style>
  <w:style w:type="table" w:customStyle="1" w:styleId="10125">
    <w:name w:val="表 (オレンジ) 10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125">
    <w:name w:val="表 (オレンジ) 1112"/>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F79646"/>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974706"/>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E36C0A"/>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E36C0A"/>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E36C0A"/>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E36C0A"/>
      </w:tcPr>
    </w:tblStylePr>
  </w:style>
  <w:style w:type="table" w:customStyle="1" w:styleId="12125">
    <w:name w:val="表 (オレンジ) 121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ascii="Calibri" w:hAnsi="Calibri" w:cs="Times New Roman" w:hint="default"/>
        <w:b/>
        <w:bCs/>
      </w:rPr>
      <w:tblPr/>
      <w:tcPr>
        <w:tcBorders>
          <w:top w:val="nil"/>
          <w:left w:val="nil"/>
          <w:bottom w:val="single" w:sz="24" w:space="0" w:color="4BACC6"/>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B65608"/>
      </w:tcPr>
    </w:tblStylePr>
    <w:tblStylePr w:type="firstCol">
      <w:rPr>
        <w:rFonts w:ascii="Calibri" w:hAnsi="Calibri" w:cs="Times New Roman" w:hint="default"/>
        <w:color w:val="FFFFFF"/>
      </w:rPr>
      <w:tblPr/>
      <w:tcPr>
        <w:tcBorders>
          <w:top w:val="nil"/>
          <w:left w:val="nil"/>
          <w:bottom w:val="nil"/>
          <w:right w:val="nil"/>
          <w:insideH w:val="single" w:sz="4" w:space="0" w:color="B65608"/>
          <w:insideV w:val="nil"/>
        </w:tcBorders>
        <w:shd w:val="clear" w:color="auto" w:fill="B65608"/>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B65608"/>
      </w:tcPr>
    </w:tblStylePr>
    <w:tblStylePr w:type="band1Vert">
      <w:rPr>
        <w:rFonts w:ascii="Calibri" w:hAnsi="Calibri" w:cs="Times New Roman" w:hint="default"/>
      </w:rPr>
      <w:tblPr/>
      <w:tcPr>
        <w:shd w:val="clear" w:color="auto" w:fill="FBD4B4"/>
      </w:tcPr>
    </w:tblStylePr>
    <w:tblStylePr w:type="band1Horz">
      <w:rPr>
        <w:rFonts w:ascii="Calibri" w:hAnsi="Calibri" w:cs="Times New Roman" w:hint="default"/>
      </w:rPr>
      <w:tblPr/>
      <w:tcPr>
        <w:shd w:val="clear" w:color="auto" w:fill="FBCAA2"/>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125">
    <w:name w:val="表 (オレンジ) 1312"/>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EF4EC"/>
    </w:tcPr>
    <w:tblStylePr w:type="firstRow">
      <w:rPr>
        <w:rFonts w:ascii="Calibri" w:hAnsi="Calibri" w:cs="Times New Roman" w:hint="default"/>
        <w:b/>
        <w:bCs/>
        <w:color w:val="FFFFFF"/>
      </w:rPr>
      <w:tblPr/>
      <w:tcPr>
        <w:tcBorders>
          <w:bottom w:val="single" w:sz="12" w:space="0" w:color="FFFFFF"/>
        </w:tcBorders>
        <w:shd w:val="clear" w:color="auto" w:fill="348DA5"/>
      </w:tcPr>
    </w:tblStylePr>
    <w:tblStylePr w:type="lastRow">
      <w:rPr>
        <w:rFonts w:ascii="Calibri" w:hAnsi="Calibri" w:cs="Times New Roman" w:hint="default"/>
        <w:b/>
        <w:bCs/>
        <w:color w:val="348DA5"/>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FDE4D0"/>
      </w:tcPr>
    </w:tblStylePr>
    <w:tblStylePr w:type="band1Horz">
      <w:rPr>
        <w:rFonts w:ascii="Calibri" w:hAnsi="Calibri" w:cs="Times New Roman" w:hint="default"/>
      </w:rPr>
      <w:tblPr/>
      <w:tcPr>
        <w:shd w:val="clear" w:color="auto" w:fill="FDE9D9"/>
      </w:tcPr>
    </w:tblStylePr>
  </w:style>
  <w:style w:type="table" w:customStyle="1" w:styleId="14125">
    <w:name w:val="表 (オレンジ) 1412"/>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FDE9D9"/>
    </w:tcPr>
    <w:tblStylePr w:type="firstRow">
      <w:rPr>
        <w:rFonts w:ascii="Calibri" w:hAnsi="Calibri" w:cs="Times New Roman" w:hint="default"/>
        <w:b/>
        <w:bCs/>
      </w:rPr>
      <w:tblPr/>
      <w:tcPr>
        <w:shd w:val="clear" w:color="auto" w:fill="FBD4B4"/>
      </w:tcPr>
    </w:tblStylePr>
    <w:tblStylePr w:type="lastRow">
      <w:rPr>
        <w:rFonts w:ascii="Calibri" w:hAnsi="Calibri" w:cs="Times New Roman" w:hint="default"/>
        <w:b/>
        <w:bCs/>
        <w:color w:val="000000"/>
      </w:rPr>
      <w:tblPr/>
      <w:tcPr>
        <w:shd w:val="clear" w:color="auto" w:fill="FBD4B4"/>
      </w:tcPr>
    </w:tblStylePr>
    <w:tblStylePr w:type="firstCol">
      <w:rPr>
        <w:rFonts w:ascii="Calibri" w:hAnsi="Calibri" w:cs="Times New Roman" w:hint="default"/>
        <w:color w:val="FFFFFF"/>
      </w:rPr>
      <w:tblPr/>
      <w:tcPr>
        <w:shd w:val="clear" w:color="auto" w:fill="E36C0A"/>
      </w:tcPr>
    </w:tblStylePr>
    <w:tblStylePr w:type="lastCol">
      <w:rPr>
        <w:rFonts w:ascii="Calibri" w:hAnsi="Calibri" w:cs="Times New Roman" w:hint="default"/>
        <w:color w:val="FFFFFF"/>
      </w:rPr>
      <w:tblPr/>
      <w:tcPr>
        <w:shd w:val="clear" w:color="auto" w:fill="E36C0A"/>
      </w:tc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22e">
    <w:name w:val="表 (格子)22"/>
    <w:basedOn w:val="a4"/>
    <w:uiPriority w:val="99"/>
    <w:rsid w:val="006529B2"/>
    <w:pPr>
      <w:jc w:val="both"/>
    </w:pPr>
    <w:rPr>
      <w:rFonts w:eastAsia="ＭＳ 明朝"/>
      <w:kern w:val="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7">
    <w:name w:val="表 (シンプル) 122"/>
    <w:basedOn w:val="a4"/>
    <w:uiPriority w:val="99"/>
    <w:semiHidden/>
    <w:rsid w:val="006529B2"/>
    <w:rPr>
      <w:rFonts w:ascii="Calibri" w:eastAsia="ＭＳ 明朝" w:hAnsi="Calibri"/>
      <w:kern w:val="2"/>
      <w:lang w:val="en-US" w:eastAsia="ja-JP"/>
    </w:rPr>
    <w:tblPr>
      <w:tblInd w:w="0" w:type="nil"/>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220">
    <w:name w:val="表 (シンプル) 222"/>
    <w:basedOn w:val="a4"/>
    <w:uiPriority w:val="99"/>
    <w:semiHidden/>
    <w:rsid w:val="006529B2"/>
    <w:rPr>
      <w:rFonts w:ascii="Calibri" w:eastAsia="ＭＳ 明朝" w:hAnsi="Calibri"/>
      <w:kern w:val="2"/>
      <w:lang w:val="en-US" w:eastAsia="ja-JP"/>
    </w:rPr>
    <w:tblPr>
      <w:tblInd w:w="0" w:type="nil"/>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220">
    <w:name w:val="表 (シンプル) 322"/>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228">
    <w:name w:val="表 (クラシック) 122"/>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221">
    <w:name w:val="表 (クラシック) 222"/>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221">
    <w:name w:val="表 (クラシック) 322"/>
    <w:basedOn w:val="a4"/>
    <w:uiPriority w:val="99"/>
    <w:semiHidden/>
    <w:rsid w:val="006529B2"/>
    <w:rPr>
      <w:rFonts w:ascii="Calibri" w:eastAsia="ＭＳ 明朝" w:hAnsi="Calibri"/>
      <w:color w:val="000080"/>
      <w:kern w:val="2"/>
      <w:lang w:val="en-US" w:eastAsia="ja-JP"/>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220">
    <w:name w:val="表 (クラシック) 422"/>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229">
    <w:name w:val="表 (カラフル) 122"/>
    <w:basedOn w:val="a4"/>
    <w:uiPriority w:val="99"/>
    <w:semiHidden/>
    <w:rsid w:val="006529B2"/>
    <w:rPr>
      <w:rFonts w:ascii="Calibri" w:eastAsia="ＭＳ 明朝" w:hAnsi="Calibri"/>
      <w:color w:val="FFFFFF"/>
      <w:kern w:val="2"/>
      <w:lang w:val="en-US" w:eastAsia="ja-JP"/>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222">
    <w:name w:val="表 (カラフル) 222"/>
    <w:basedOn w:val="a4"/>
    <w:uiPriority w:val="99"/>
    <w:semiHidden/>
    <w:rsid w:val="006529B2"/>
    <w:rPr>
      <w:rFonts w:ascii="Calibri" w:eastAsia="ＭＳ 明朝" w:hAnsi="Calibri"/>
      <w:kern w:val="2"/>
      <w:lang w:val="en-US" w:eastAsia="ja-JP"/>
    </w:rPr>
    <w:tblPr>
      <w:tblInd w:w="0" w:type="nil"/>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222">
    <w:name w:val="表 (カラフル) 322"/>
    <w:basedOn w:val="a4"/>
    <w:uiPriority w:val="99"/>
    <w:semiHidden/>
    <w:rsid w:val="006529B2"/>
    <w:rPr>
      <w:rFonts w:ascii="Calibri" w:eastAsia="ＭＳ 明朝" w:hAnsi="Calibri"/>
      <w:kern w:val="2"/>
      <w:lang w:val="en-US" w:eastAsia="ja-JP"/>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22a">
    <w:name w:val="表 (列の強調) 122"/>
    <w:basedOn w:val="a4"/>
    <w:uiPriority w:val="99"/>
    <w:semiHidden/>
    <w:rsid w:val="006529B2"/>
    <w:rPr>
      <w:rFonts w:ascii="Calibri" w:eastAsia="ＭＳ 明朝" w:hAnsi="Calibri"/>
      <w:b/>
      <w:bCs/>
      <w:kern w:val="2"/>
      <w:lang w:val="en-US" w:eastAsia="ja-JP"/>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223">
    <w:name w:val="表 (列の強調) 222"/>
    <w:basedOn w:val="a4"/>
    <w:uiPriority w:val="99"/>
    <w:semiHidden/>
    <w:rsid w:val="006529B2"/>
    <w:rPr>
      <w:rFonts w:ascii="Calibri" w:eastAsia="ＭＳ 明朝" w:hAnsi="Calibri"/>
      <w:b/>
      <w:bCs/>
      <w:kern w:val="2"/>
      <w:lang w:val="en-US" w:eastAsia="ja-JP"/>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223">
    <w:name w:val="表 (列の強調) 322"/>
    <w:basedOn w:val="a4"/>
    <w:uiPriority w:val="99"/>
    <w:semiHidden/>
    <w:rsid w:val="006529B2"/>
    <w:rPr>
      <w:rFonts w:ascii="Calibri" w:eastAsia="ＭＳ 明朝" w:hAnsi="Calibri"/>
      <w:b/>
      <w:bCs/>
      <w:kern w:val="2"/>
      <w:lang w:val="en-US" w:eastAsia="ja-JP"/>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221">
    <w:name w:val="表 (列の強調) 422"/>
    <w:basedOn w:val="a4"/>
    <w:uiPriority w:val="99"/>
    <w:semiHidden/>
    <w:rsid w:val="006529B2"/>
    <w:rPr>
      <w:rFonts w:ascii="Calibri" w:eastAsia="ＭＳ 明朝" w:hAnsi="Calibri"/>
      <w:kern w:val="2"/>
      <w:lang w:val="en-US" w:eastAsia="ja-JP"/>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220">
    <w:name w:val="表 (列の強調) 522"/>
    <w:basedOn w:val="a4"/>
    <w:uiPriority w:val="99"/>
    <w:semiHidden/>
    <w:rsid w:val="006529B2"/>
    <w:rPr>
      <w:rFonts w:ascii="Calibri" w:eastAsia="ＭＳ 明朝" w:hAnsi="Calibri"/>
      <w:kern w:val="2"/>
      <w:lang w:val="en-US" w:eastAsia="ja-JP"/>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22b">
    <w:name w:val="表 (格子) 122"/>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224">
    <w:name w:val="表 (格子) 222"/>
    <w:basedOn w:val="a4"/>
    <w:uiPriority w:val="99"/>
    <w:semiHidden/>
    <w:rsid w:val="006529B2"/>
    <w:rPr>
      <w:rFonts w:ascii="Calibri" w:eastAsia="ＭＳ 明朝" w:hAnsi="Calibri"/>
      <w:kern w:val="2"/>
      <w:lang w:val="en-US" w:eastAsia="ja-JP"/>
    </w:rPr>
    <w:tblPr>
      <w:tblInd w:w="0" w:type="nil"/>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224">
    <w:name w:val="表 (格子) 322"/>
    <w:basedOn w:val="a4"/>
    <w:uiPriority w:val="99"/>
    <w:semiHidden/>
    <w:rsid w:val="006529B2"/>
    <w:rPr>
      <w:rFonts w:ascii="Calibri" w:eastAsia="ＭＳ 明朝" w:hAnsi="Calibri"/>
      <w:kern w:val="2"/>
      <w:lang w:val="en-US" w:eastAsia="ja-JP"/>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222">
    <w:name w:val="表 (格子) 422"/>
    <w:basedOn w:val="a4"/>
    <w:uiPriority w:val="99"/>
    <w:semiHidden/>
    <w:rsid w:val="006529B2"/>
    <w:rPr>
      <w:rFonts w:ascii="Calibri" w:eastAsia="ＭＳ 明朝" w:hAnsi="Calibri"/>
      <w:kern w:val="2"/>
      <w:lang w:val="en-US" w:eastAsia="ja-JP"/>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221">
    <w:name w:val="表 (格子) 522"/>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220">
    <w:name w:val="表 (格子) 622"/>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220">
    <w:name w:val="表 (格子) 722"/>
    <w:basedOn w:val="a4"/>
    <w:uiPriority w:val="99"/>
    <w:semiHidden/>
    <w:rsid w:val="006529B2"/>
    <w:rPr>
      <w:rFonts w:ascii="Calibri" w:eastAsia="ＭＳ 明朝" w:hAnsi="Calibri"/>
      <w:b/>
      <w:bCs/>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220">
    <w:name w:val="表 (格子) 822"/>
    <w:basedOn w:val="a4"/>
    <w:uiPriority w:val="99"/>
    <w:semiHidden/>
    <w:rsid w:val="006529B2"/>
    <w:rPr>
      <w:rFonts w:ascii="Calibri" w:eastAsia="ＭＳ 明朝" w:hAnsi="Calibri"/>
      <w:kern w:val="2"/>
      <w:lang w:val="en-US" w:eastAsia="ja-JP"/>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22c">
    <w:name w:val="表 (一覧) 122"/>
    <w:basedOn w:val="a4"/>
    <w:uiPriority w:val="99"/>
    <w:semiHidden/>
    <w:rsid w:val="006529B2"/>
    <w:rPr>
      <w:rFonts w:ascii="Calibri" w:eastAsia="ＭＳ 明朝" w:hAnsi="Calibri"/>
      <w:kern w:val="2"/>
      <w:lang w:val="en-US" w:eastAsia="ja-JP"/>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225">
    <w:name w:val="表 (一覧) 222"/>
    <w:basedOn w:val="a4"/>
    <w:uiPriority w:val="99"/>
    <w:semiHidden/>
    <w:rsid w:val="006529B2"/>
    <w:rPr>
      <w:rFonts w:ascii="Calibri" w:eastAsia="ＭＳ 明朝" w:hAnsi="Calibri"/>
      <w:kern w:val="2"/>
      <w:lang w:val="en-US" w:eastAsia="ja-JP"/>
    </w:rPr>
    <w:tblPr>
      <w:tblStyleRowBandSize w:val="2"/>
      <w:tblInd w:w="0" w:type="nil"/>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225">
    <w:name w:val="表 (一覧) 322"/>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223">
    <w:name w:val="表 (一覧) 422"/>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22">
    <w:name w:val="表 (一覧) 522"/>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221">
    <w:name w:val="表 (一覧) 622"/>
    <w:basedOn w:val="a4"/>
    <w:uiPriority w:val="99"/>
    <w:semiHidden/>
    <w:rsid w:val="006529B2"/>
    <w:rPr>
      <w:rFonts w:ascii="Calibri" w:eastAsia="ＭＳ 明朝" w:hAnsi="Calibri"/>
      <w:kern w:val="2"/>
      <w:lang w:val="en-US" w:eastAsia="ja-JP"/>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221">
    <w:name w:val="表 (一覧) 722"/>
    <w:basedOn w:val="a4"/>
    <w:uiPriority w:val="99"/>
    <w:semiHidden/>
    <w:rsid w:val="006529B2"/>
    <w:rPr>
      <w:rFonts w:ascii="Calibri" w:eastAsia="ＭＳ 明朝" w:hAnsi="Calibri"/>
      <w:kern w:val="2"/>
      <w:lang w:val="en-US" w:eastAsia="ja-JP"/>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221">
    <w:name w:val="表 (一覧) 822"/>
    <w:basedOn w:val="a4"/>
    <w:uiPriority w:val="99"/>
    <w:semiHidden/>
    <w:rsid w:val="006529B2"/>
    <w:rPr>
      <w:rFonts w:ascii="Calibri" w:eastAsia="ＭＳ 明朝" w:hAnsi="Calibri"/>
      <w:kern w:val="2"/>
      <w:lang w:val="en-US" w:eastAsia="ja-JP"/>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3-D122">
    <w:name w:val="表 (3-D) 122"/>
    <w:basedOn w:val="a4"/>
    <w:uiPriority w:val="99"/>
    <w:semiHidden/>
    <w:rsid w:val="006529B2"/>
    <w:rPr>
      <w:rFonts w:ascii="Calibri" w:eastAsia="ＭＳ 明朝" w:hAnsi="Calibri"/>
      <w:kern w:val="2"/>
      <w:lang w:val="en-US" w:eastAsia="ja-JP"/>
    </w:rPr>
    <w:tblPr>
      <w:tblInd w:w="0" w:type="nil"/>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D222">
    <w:name w:val="表 (3-D) 222"/>
    <w:basedOn w:val="a4"/>
    <w:uiPriority w:val="99"/>
    <w:semiHidden/>
    <w:rsid w:val="006529B2"/>
    <w:rPr>
      <w:rFonts w:ascii="Calibri" w:eastAsia="ＭＳ 明朝" w:hAnsi="Calibri"/>
      <w:kern w:val="2"/>
      <w:lang w:val="en-US" w:eastAsia="ja-JP"/>
    </w:rPr>
    <w:tblPr>
      <w:tblStyleRowBandSize w:val="1"/>
      <w:tblInd w:w="0" w:type="nil"/>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D322">
    <w:name w:val="表 (3-D) 322"/>
    <w:basedOn w:val="a4"/>
    <w:uiPriority w:val="99"/>
    <w:semiHidden/>
    <w:rsid w:val="006529B2"/>
    <w:rPr>
      <w:rFonts w:ascii="Calibri" w:eastAsia="ＭＳ 明朝" w:hAnsi="Calibri"/>
      <w:kern w:val="2"/>
      <w:lang w:val="en-US" w:eastAsia="ja-JP"/>
    </w:rPr>
    <w:tblPr>
      <w:tblStyleRowBandSize w:val="1"/>
      <w:tblStyleColBandSize w:val="1"/>
      <w:tblInd w:w="0" w:type="nil"/>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2f">
    <w:name w:val="表 (コンテンポラリ)22"/>
    <w:basedOn w:val="a4"/>
    <w:uiPriority w:val="99"/>
    <w:semiHidden/>
    <w:rsid w:val="006529B2"/>
    <w:rPr>
      <w:rFonts w:ascii="Calibri" w:eastAsia="ＭＳ 明朝" w:hAnsi="Calibri"/>
      <w:kern w:val="2"/>
      <w:lang w:val="en-US" w:eastAsia="ja-JP"/>
    </w:rPr>
    <w:tblPr>
      <w:tblStyleRowBandSize w:val="1"/>
      <w:tblInd w:w="0" w:type="nil"/>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22f0">
    <w:name w:val="表 (エレガント)22"/>
    <w:basedOn w:val="a4"/>
    <w:uiPriority w:val="99"/>
    <w:semiHidden/>
    <w:rsid w:val="006529B2"/>
    <w:rPr>
      <w:rFonts w:ascii="Calibri" w:eastAsia="ＭＳ 明朝" w:hAnsi="Calibri"/>
      <w:kern w:val="2"/>
      <w:lang w:val="en-US" w:eastAsia="ja-JP"/>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22f1">
    <w:name w:val="表 (プロフェッショナル)22"/>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22d">
    <w:name w:val="表 (アースカラー) 122"/>
    <w:basedOn w:val="a4"/>
    <w:uiPriority w:val="99"/>
    <w:semiHidden/>
    <w:rsid w:val="006529B2"/>
    <w:rPr>
      <w:rFonts w:ascii="Calibri" w:eastAsia="ＭＳ 明朝" w:hAnsi="Calibri"/>
      <w:kern w:val="2"/>
      <w:lang w:val="en-US" w:eastAsia="ja-JP"/>
    </w:rPr>
    <w:tblPr>
      <w:tblStyleRowBandSize w:val="1"/>
      <w:tblInd w:w="0" w:type="nil"/>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226">
    <w:name w:val="表 (アースカラー) 222"/>
    <w:basedOn w:val="a4"/>
    <w:uiPriority w:val="99"/>
    <w:semiHidden/>
    <w:rsid w:val="006529B2"/>
    <w:rPr>
      <w:rFonts w:ascii="Calibri" w:eastAsia="ＭＳ 明朝" w:hAnsi="Calibri"/>
      <w:kern w:val="2"/>
      <w:lang w:val="en-US" w:eastAsia="ja-JP"/>
    </w:rPr>
    <w:tblPr>
      <w:tblInd w:w="0" w:type="nil"/>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Web122">
    <w:name w:val="表 (Web) 122"/>
    <w:basedOn w:val="a4"/>
    <w:uiPriority w:val="99"/>
    <w:semiHidden/>
    <w:rsid w:val="006529B2"/>
    <w:rPr>
      <w:rFonts w:ascii="Calibri" w:eastAsia="ＭＳ 明朝" w:hAnsi="Calibri"/>
      <w:kern w:val="2"/>
      <w:lang w:val="en-US" w:eastAsia="ja-JP"/>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Web222">
    <w:name w:val="表 (Web) 222"/>
    <w:basedOn w:val="a4"/>
    <w:uiPriority w:val="99"/>
    <w:semiHidden/>
    <w:rsid w:val="006529B2"/>
    <w:rPr>
      <w:rFonts w:ascii="Calibri" w:eastAsia="ＭＳ 明朝" w:hAnsi="Calibri"/>
      <w:kern w:val="2"/>
      <w:lang w:val="en-US" w:eastAsia="ja-JP"/>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Web322">
    <w:name w:val="表 (Web) 322"/>
    <w:basedOn w:val="a4"/>
    <w:uiPriority w:val="99"/>
    <w:semiHidden/>
    <w:rsid w:val="006529B2"/>
    <w:rPr>
      <w:rFonts w:ascii="Calibri" w:eastAsia="ＭＳ 明朝" w:hAnsi="Calibri"/>
      <w:kern w:val="2"/>
      <w:lang w:val="en-US" w:eastAsia="ja-JP"/>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2f2">
    <w:name w:val="表のテーマ22"/>
    <w:basedOn w:val="a4"/>
    <w:uiPriority w:val="99"/>
    <w:semiHidden/>
    <w:rsid w:val="006529B2"/>
    <w:rPr>
      <w:rFonts w:ascii="Calibri" w:eastAsia="ＭＳ 明朝" w:hAnsi="Calibri"/>
      <w:kern w:val="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f3">
    <w:name w:val="表 (モノトーン)  11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left w:val="nil"/>
          <w:right w:val="nil"/>
          <w:insideH w:val="nil"/>
          <w:insideV w:val="nil"/>
        </w:tcBorders>
        <w:shd w:val="clear" w:color="auto" w:fill="C0C0C0"/>
      </w:tcPr>
    </w:tblStylePr>
  </w:style>
  <w:style w:type="table" w:customStyle="1" w:styleId="212c">
    <w:name w:val="表 (モノトーン)  2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312b">
    <w:name w:val="表 (モノトーン)  3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4129">
    <w:name w:val="表 (モノトーン)  4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0C0C0"/>
      </w:tcPr>
    </w:tblStylePr>
    <w:tblStylePr w:type="band1Horz">
      <w:rPr>
        <w:rFonts w:ascii="Calibri" w:hAnsi="Calibri" w:cs="Times New Roman" w:hint="default"/>
      </w:rPr>
      <w:tblPr/>
      <w:tcPr>
        <w:tcBorders>
          <w:insideH w:val="nil"/>
          <w:insideV w:val="nil"/>
        </w:tcBorders>
        <w:shd w:val="clear" w:color="auto" w:fill="C0C0C0"/>
      </w:tcPr>
    </w:tblStylePr>
    <w:tblStylePr w:type="band2Horz">
      <w:rPr>
        <w:rFonts w:ascii="Calibri" w:hAnsi="Calibri" w:cs="Times New Roman" w:hint="default"/>
      </w:rPr>
      <w:tblPr/>
      <w:tcPr>
        <w:tcBorders>
          <w:insideH w:val="nil"/>
          <w:insideV w:val="nil"/>
        </w:tcBorders>
      </w:tcPr>
    </w:tblStylePr>
  </w:style>
  <w:style w:type="table" w:customStyle="1" w:styleId="5128">
    <w:name w:val="表 (モノトーン)  5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Calibri" w:hAnsi="Calibri" w:cs="Times New Roman" w:hint="default"/>
        <w:b/>
        <w:bCs/>
        <w:color w:val="FFFFFF"/>
      </w:rPr>
      <w:tblPr/>
      <w:tcPr>
        <w:tcBorders>
          <w:left w:val="nil"/>
          <w:right w:val="nil"/>
          <w:insideH w:val="nil"/>
          <w:insideV w:val="nil"/>
        </w:tcBorders>
        <w:shd w:val="clear" w:color="auto" w:fill="000000"/>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127">
    <w:name w:val="表 (モノトーン)  61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000000"/>
        <w:bottom w:val="single" w:sz="8" w:space="0" w:color="000000"/>
      </w:tblBorders>
    </w:tblPr>
    <w:tblStylePr w:type="firstRow">
      <w:rPr>
        <w:rFonts w:ascii="Times New Roman" w:eastAsia="Times New Roman" w:hAnsi="Times New Roman" w:cs="Times New Roman" w:hint="default"/>
      </w:rPr>
      <w:tblPr/>
      <w:tcPr>
        <w:tcBorders>
          <w:top w:val="nil"/>
          <w:bottom w:val="single" w:sz="8" w:space="0" w:color="000000"/>
        </w:tcBorders>
      </w:tcPr>
    </w:tblStylePr>
    <w:tblStylePr w:type="lastRow">
      <w:rPr>
        <w:rFonts w:ascii="Calibri" w:hAnsi="Calibri" w:cs="Times New Roman" w:hint="default"/>
        <w:b/>
        <w:bCs/>
        <w:color w:val="1F497D"/>
      </w:rPr>
      <w:tblPr/>
      <w:tcPr>
        <w:tcBorders>
          <w:top w:val="single" w:sz="8" w:space="0" w:color="000000"/>
          <w:bottom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000000"/>
          <w:bottom w:val="single" w:sz="8" w:space="0" w:color="000000"/>
        </w:tcBorders>
      </w:tcPr>
    </w:tblStylePr>
    <w:tblStylePr w:type="band1Vert">
      <w:rPr>
        <w:rFonts w:ascii="Calibri" w:hAnsi="Calibri" w:cs="Times New Roman" w:hint="default"/>
      </w:rPr>
      <w:tblPr/>
      <w:tcPr>
        <w:shd w:val="clear" w:color="auto" w:fill="C0C0C0"/>
      </w:tcPr>
    </w:tblStylePr>
    <w:tblStylePr w:type="band1Horz">
      <w:rPr>
        <w:rFonts w:ascii="Calibri" w:hAnsi="Calibri" w:cs="Times New Roman" w:hint="default"/>
      </w:rPr>
      <w:tblPr/>
      <w:tcPr>
        <w:shd w:val="clear" w:color="auto" w:fill="C0C0C0"/>
      </w:tcPr>
    </w:tblStylePr>
  </w:style>
  <w:style w:type="table" w:customStyle="1" w:styleId="7128">
    <w:name w:val="表 (モノトーン)  71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mbria" w:hAnsi="Cambria"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mbria" w:hAnsi="Cambria"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mbria" w:hAnsi="Cambria"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C0C0C0"/>
      </w:tcPr>
    </w:tblStylePr>
    <w:tblStylePr w:type="band1Horz">
      <w:rPr>
        <w:rFonts w:ascii="Cambria" w:hAnsi="Cambria" w:cs="Times New Roman" w:hint="default"/>
      </w:rPr>
      <w:tblPr/>
      <w:tcPr>
        <w:tcBorders>
          <w:top w:val="nil"/>
          <w:bottom w:val="nil"/>
          <w:insideH w:val="nil"/>
          <w:insideV w:val="nil"/>
        </w:tcBorders>
        <w:shd w:val="clear" w:color="auto" w:fill="C0C0C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128">
    <w:name w:val="表 (モノトーン)  8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40404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808080"/>
      </w:tcPr>
    </w:tblStylePr>
    <w:tblStylePr w:type="band1Horz">
      <w:rPr>
        <w:rFonts w:ascii="Calibri" w:hAnsi="Calibri" w:cs="Times New Roman" w:hint="default"/>
      </w:rPr>
      <w:tblPr/>
      <w:tcPr>
        <w:shd w:val="clear" w:color="auto" w:fill="808080"/>
      </w:tcPr>
    </w:tblStylePr>
  </w:style>
  <w:style w:type="table" w:customStyle="1" w:styleId="9126">
    <w:name w:val="表 (モノトーン)  91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ascii="Cambria" w:hAnsi="Cambria" w:cs="Times New Roman" w:hint="default"/>
        <w:b/>
        <w:bCs/>
        <w:color w:val="000000"/>
      </w:rPr>
      <w:tblPr/>
      <w:tcPr>
        <w:shd w:val="clear" w:color="auto" w:fill="E6E6E6"/>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CCCCCC"/>
      </w:tcPr>
    </w:tblStylePr>
    <w:tblStylePr w:type="band1Vert">
      <w:rPr>
        <w:rFonts w:ascii="Cambria" w:hAnsi="Cambria" w:cs="Times New Roman" w:hint="default"/>
      </w:rPr>
      <w:tblPr/>
      <w:tcPr>
        <w:shd w:val="clear" w:color="auto" w:fill="808080"/>
      </w:tcPr>
    </w:tblStylePr>
    <w:tblStylePr w:type="band1Horz">
      <w:rPr>
        <w:rFonts w:ascii="Cambria" w:hAnsi="Cambria" w:cs="Times New Roman" w:hint="default"/>
      </w:rPr>
      <w:tblPr/>
      <w:tcPr>
        <w:tcBorders>
          <w:insideH w:val="single" w:sz="6" w:space="0" w:color="000000"/>
          <w:insideV w:val="single" w:sz="6" w:space="0" w:color="000000"/>
        </w:tcBorders>
        <w:shd w:val="clear" w:color="auto" w:fill="808080"/>
      </w:tcPr>
    </w:tblStylePr>
    <w:tblStylePr w:type="nwCell">
      <w:rPr>
        <w:rFonts w:ascii="Cambria" w:hAnsi="Cambria" w:cs="Times New Roman" w:hint="default"/>
      </w:rPr>
      <w:tblPr/>
      <w:tcPr>
        <w:shd w:val="clear" w:color="auto" w:fill="FFFFFF"/>
      </w:tcPr>
    </w:tblStylePr>
  </w:style>
  <w:style w:type="table" w:customStyle="1" w:styleId="10126">
    <w:name w:val="表 (モノトーン) 101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11126">
    <w:name w:val="表 (モノトーン) 1112"/>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000000"/>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000000"/>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000000"/>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000000"/>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000000"/>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000000"/>
      </w:tcPr>
    </w:tblStylePr>
  </w:style>
  <w:style w:type="table" w:customStyle="1" w:styleId="12126">
    <w:name w:val="表 (モノトーン) 121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000000"/>
      </w:tcPr>
    </w:tblStylePr>
    <w:tblStylePr w:type="firstCol">
      <w:rPr>
        <w:rFonts w:ascii="Calibri" w:hAnsi="Calibri" w:cs="Times New Roman" w:hint="default"/>
        <w:color w:val="FFFFFF"/>
      </w:rPr>
      <w:tblPr/>
      <w:tcPr>
        <w:tcBorders>
          <w:top w:val="nil"/>
          <w:left w:val="nil"/>
          <w:bottom w:val="nil"/>
          <w:right w:val="nil"/>
          <w:insideH w:val="single" w:sz="4" w:space="0" w:color="000000"/>
          <w:insideV w:val="nil"/>
        </w:tcBorders>
        <w:shd w:val="clear" w:color="auto" w:fill="00000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000000"/>
      </w:tcPr>
    </w:tblStylePr>
    <w:tblStylePr w:type="band1Vert">
      <w:rPr>
        <w:rFonts w:ascii="Calibri" w:hAnsi="Calibri" w:cs="Times New Roman" w:hint="default"/>
      </w:rPr>
      <w:tblPr/>
      <w:tcPr>
        <w:shd w:val="clear" w:color="auto" w:fill="999999"/>
      </w:tcPr>
    </w:tblStylePr>
    <w:tblStylePr w:type="band1Horz">
      <w:rPr>
        <w:rFonts w:ascii="Calibri" w:hAnsi="Calibri" w:cs="Times New Roman" w:hint="default"/>
      </w:rPr>
      <w:tblPr/>
      <w:tcPr>
        <w:shd w:val="clear" w:color="auto" w:fill="808080"/>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126">
    <w:name w:val="表 (モノトーン) 1312"/>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6E6E6"/>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C0C0C0"/>
      </w:tcPr>
    </w:tblStylePr>
    <w:tblStylePr w:type="band1Horz">
      <w:rPr>
        <w:rFonts w:ascii="Calibri" w:hAnsi="Calibri" w:cs="Times New Roman" w:hint="default"/>
      </w:rPr>
      <w:tblPr/>
      <w:tcPr>
        <w:shd w:val="clear" w:color="auto" w:fill="CCCCCC"/>
      </w:tcPr>
    </w:tblStylePr>
  </w:style>
  <w:style w:type="table" w:customStyle="1" w:styleId="14126">
    <w:name w:val="表 (モノトーン) 1412"/>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CCCCCC"/>
    </w:tcPr>
    <w:tblStylePr w:type="firstRow">
      <w:rPr>
        <w:rFonts w:ascii="Calibri" w:hAnsi="Calibri" w:cs="Times New Roman" w:hint="default"/>
        <w:b/>
        <w:bCs/>
      </w:rPr>
      <w:tblPr/>
      <w:tcPr>
        <w:shd w:val="clear" w:color="auto" w:fill="999999"/>
      </w:tcPr>
    </w:tblStylePr>
    <w:tblStylePr w:type="lastRow">
      <w:rPr>
        <w:rFonts w:ascii="Calibri" w:hAnsi="Calibri" w:cs="Times New Roman" w:hint="default"/>
        <w:b/>
        <w:bCs/>
        <w:color w:val="000000"/>
      </w:rPr>
      <w:tblPr/>
      <w:tcPr>
        <w:shd w:val="clear" w:color="auto" w:fill="999999"/>
      </w:tcPr>
    </w:tblStylePr>
    <w:tblStylePr w:type="firstCol">
      <w:rPr>
        <w:rFonts w:ascii="Calibri" w:hAnsi="Calibri" w:cs="Times New Roman" w:hint="default"/>
        <w:color w:val="FFFFFF"/>
      </w:rPr>
      <w:tblPr/>
      <w:tcPr>
        <w:shd w:val="clear" w:color="auto" w:fill="000000"/>
      </w:tcPr>
    </w:tblStylePr>
    <w:tblStylePr w:type="lastCol">
      <w:rPr>
        <w:rFonts w:ascii="Calibri" w:hAnsi="Calibri" w:cs="Times New Roman" w:hint="default"/>
        <w:color w:val="FFFFFF"/>
      </w:rPr>
      <w:tblPr/>
      <w:tcPr>
        <w:shd w:val="clear" w:color="auto" w:fill="000000"/>
      </w:tcPr>
    </w:tblStylePr>
    <w:tblStylePr w:type="band1Vert">
      <w:rPr>
        <w:rFonts w:ascii="Calibri" w:hAnsi="Calibri" w:cs="Times New Roman" w:hint="default"/>
      </w:rPr>
      <w:tblPr/>
      <w:tcPr>
        <w:shd w:val="clear" w:color="auto" w:fill="808080"/>
      </w:tcPr>
    </w:tblStylePr>
    <w:tblStylePr w:type="band1Horz">
      <w:rPr>
        <w:rFonts w:ascii="Calibri" w:hAnsi="Calibri" w:cs="Times New Roman" w:hint="default"/>
      </w:rPr>
      <w:tblPr/>
      <w:tcPr>
        <w:shd w:val="clear" w:color="auto" w:fill="808080"/>
      </w:tcPr>
    </w:tblStylePr>
  </w:style>
  <w:style w:type="table" w:customStyle="1" w:styleId="LightShading-Accent123">
    <w:name w:val="Light Shading - Accent 123"/>
    <w:basedOn w:val="a4"/>
    <w:uiPriority w:val="99"/>
    <w:rsid w:val="006529B2"/>
    <w:rPr>
      <w:rFonts w:ascii="Calibri" w:eastAsia="ＭＳ 明朝" w:hAnsi="Calibri"/>
      <w:color w:val="365F91"/>
      <w:kern w:val="2"/>
      <w:lang w:val="en-US" w:eastAsia="ja-JP"/>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3DFEE"/>
      </w:tcPr>
    </w:tblStylePr>
    <w:tblStylePr w:type="band1Horz">
      <w:rPr>
        <w:rFonts w:ascii="Calibri" w:hAnsi="Calibri" w:cs="Times New Roman" w:hint="default"/>
      </w:rPr>
      <w:tblPr/>
      <w:tcPr>
        <w:tcBorders>
          <w:left w:val="nil"/>
          <w:right w:val="nil"/>
          <w:insideH w:val="nil"/>
          <w:insideV w:val="nil"/>
        </w:tcBorders>
        <w:shd w:val="clear" w:color="auto" w:fill="D3DFEE"/>
      </w:tcPr>
    </w:tblStylePr>
  </w:style>
  <w:style w:type="table" w:customStyle="1" w:styleId="LightList-Accent123">
    <w:name w:val="Light List - Accent 1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23">
    <w:name w:val="Light Grid - Accent 1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23">
    <w:name w:val="Medium Shading 1 - Accent 1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3DFEE"/>
      </w:tcPr>
    </w:tblStylePr>
    <w:tblStylePr w:type="band1Horz">
      <w:rPr>
        <w:rFonts w:ascii="Calibri" w:hAnsi="Calibri" w:cs="Times New Roman" w:hint="default"/>
      </w:rPr>
      <w:tblPr/>
      <w:tcPr>
        <w:tcBorders>
          <w:insideH w:val="nil"/>
          <w:insideV w:val="nil"/>
        </w:tcBorders>
        <w:shd w:val="clear" w:color="auto" w:fill="D3DFEE"/>
      </w:tcPr>
    </w:tblStylePr>
    <w:tblStylePr w:type="band2Horz">
      <w:rPr>
        <w:rFonts w:ascii="Calibri" w:hAnsi="Calibri" w:cs="Times New Roman" w:hint="default"/>
      </w:rPr>
      <w:tblPr/>
      <w:tcPr>
        <w:tcBorders>
          <w:insideH w:val="nil"/>
          <w:insideV w:val="nil"/>
        </w:tcBorders>
      </w:tcPr>
    </w:tblStylePr>
  </w:style>
  <w:style w:type="table" w:customStyle="1" w:styleId="MediumShading2-Accent123">
    <w:name w:val="Medium Shading 2 - Accent 1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ascii="Calibri" w:hAnsi="Calibri" w:cs="Times New Roman" w:hint="default"/>
        <w:b/>
        <w:bCs/>
        <w:color w:val="FFFFFF"/>
      </w:rPr>
      <w:tblPr/>
      <w:tcPr>
        <w:tcBorders>
          <w:left w:val="nil"/>
          <w:right w:val="nil"/>
          <w:insideH w:val="nil"/>
          <w:insideV w:val="nil"/>
        </w:tcBorders>
        <w:shd w:val="clear" w:color="auto" w:fill="4F81BD"/>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123">
    <w:name w:val="Medium List 1 - Accent 12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4F81BD"/>
        <w:bottom w:val="single" w:sz="8" w:space="0" w:color="4F81BD"/>
      </w:tblBorders>
    </w:tblPr>
    <w:tblStylePr w:type="firstRow">
      <w:rPr>
        <w:rFonts w:ascii="Times New Roman" w:eastAsia="Times New Roman" w:hAnsi="Times New Roman" w:cs="Times New Roman" w:hint="default"/>
      </w:rPr>
      <w:tblPr/>
      <w:tcPr>
        <w:tcBorders>
          <w:top w:val="nil"/>
          <w:bottom w:val="single" w:sz="8" w:space="0" w:color="4F81BD"/>
        </w:tcBorders>
      </w:tcPr>
    </w:tblStylePr>
    <w:tblStylePr w:type="lastRow">
      <w:rPr>
        <w:rFonts w:ascii="Calibri" w:hAnsi="Calibri" w:cs="Times New Roman" w:hint="default"/>
        <w:b/>
        <w:bCs/>
        <w:color w:val="1F497D"/>
      </w:rPr>
      <w:tblPr/>
      <w:tcPr>
        <w:tcBorders>
          <w:top w:val="single" w:sz="8" w:space="0" w:color="4F81BD"/>
          <w:bottom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4F81BD"/>
          <w:bottom w:val="single" w:sz="8" w:space="0" w:color="4F81BD"/>
        </w:tcBorders>
      </w:tcPr>
    </w:tblStylePr>
    <w:tblStylePr w:type="band1Vert">
      <w:rPr>
        <w:rFonts w:ascii="Calibri" w:hAnsi="Calibri" w:cs="Times New Roman" w:hint="default"/>
      </w:rPr>
      <w:tblPr/>
      <w:tcPr>
        <w:shd w:val="clear" w:color="auto" w:fill="D3DFEE"/>
      </w:tcPr>
    </w:tblStylePr>
    <w:tblStylePr w:type="band1Horz">
      <w:rPr>
        <w:rFonts w:ascii="Calibri" w:hAnsi="Calibri" w:cs="Times New Roman" w:hint="default"/>
      </w:rPr>
      <w:tblPr/>
      <w:tcPr>
        <w:shd w:val="clear" w:color="auto" w:fill="D3DFEE"/>
      </w:tcPr>
    </w:tblStylePr>
  </w:style>
  <w:style w:type="table" w:customStyle="1" w:styleId="7222">
    <w:name w:val="表 (青)  72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rFonts w:ascii="Cambria" w:hAnsi="Cambria" w:cs="Times New Roman" w:hint="default"/>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F81B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F81BD"/>
          <w:insideH w:val="nil"/>
          <w:insideV w:val="nil"/>
        </w:tcBorders>
        <w:shd w:val="clear" w:color="auto" w:fill="FFFFFF"/>
      </w:tcPr>
    </w:tblStylePr>
    <w:tblStylePr w:type="lastCol">
      <w:rPr>
        <w:rFonts w:ascii="Cambria" w:hAnsi="Cambria" w:cs="Times New Roman" w:hint="default"/>
      </w:rPr>
      <w:tblPr/>
      <w:tcPr>
        <w:tcBorders>
          <w:top w:val="nil"/>
          <w:left w:val="single" w:sz="8" w:space="0" w:color="4F81B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3DFEE"/>
      </w:tcPr>
    </w:tblStylePr>
    <w:tblStylePr w:type="band1Horz">
      <w:rPr>
        <w:rFonts w:ascii="Cambria" w:hAnsi="Cambria" w:cs="Times New Roman" w:hint="default"/>
      </w:rPr>
      <w:tblPr/>
      <w:tcPr>
        <w:tcBorders>
          <w:top w:val="nil"/>
          <w:bottom w:val="nil"/>
          <w:insideH w:val="nil"/>
          <w:insideV w:val="nil"/>
        </w:tcBorders>
        <w:shd w:val="clear" w:color="auto" w:fill="D3DFEE"/>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222">
    <w:name w:val="表 (青)  8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BA0C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9220">
    <w:name w:val="表 (青)  92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ascii="Cambria" w:hAnsi="Cambria" w:cs="Times New Roman" w:hint="default"/>
        <w:b/>
        <w:bCs/>
        <w:color w:val="000000"/>
      </w:rPr>
      <w:tblPr/>
      <w:tcPr>
        <w:shd w:val="clear" w:color="auto" w:fill="EDF2F8"/>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DBE5F1"/>
      </w:tcPr>
    </w:tblStylePr>
    <w:tblStylePr w:type="band1Vert">
      <w:rPr>
        <w:rFonts w:ascii="Cambria" w:hAnsi="Cambria" w:cs="Times New Roman" w:hint="default"/>
      </w:rPr>
      <w:tblPr/>
      <w:tcPr>
        <w:shd w:val="clear" w:color="auto" w:fill="A7BFDE"/>
      </w:tcPr>
    </w:tblStylePr>
    <w:tblStylePr w:type="band1Horz">
      <w:rPr>
        <w:rFonts w:ascii="Cambria" w:hAnsi="Cambria" w:cs="Times New Roman" w:hint="default"/>
      </w:rPr>
      <w:tblPr/>
      <w:tcPr>
        <w:tcBorders>
          <w:insideH w:val="single" w:sz="6" w:space="0" w:color="4F81BD"/>
          <w:insideV w:val="single" w:sz="6" w:space="0" w:color="4F81BD"/>
        </w:tcBorders>
        <w:shd w:val="clear" w:color="auto" w:fill="A7BFDE"/>
      </w:tcPr>
    </w:tblStylePr>
    <w:tblStylePr w:type="nwCell">
      <w:rPr>
        <w:rFonts w:ascii="Cambria" w:hAnsi="Cambria" w:cs="Times New Roman" w:hint="default"/>
      </w:rPr>
      <w:tblPr/>
      <w:tcPr>
        <w:shd w:val="clear" w:color="auto" w:fill="FFFFFF"/>
      </w:tcPr>
    </w:tblStylePr>
  </w:style>
  <w:style w:type="table" w:customStyle="1" w:styleId="10220">
    <w:name w:val="表 (青) 10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220">
    <w:name w:val="表 (青) 1122"/>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4F81BD"/>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243F60"/>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365F91"/>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365F91"/>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365F91"/>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365F91"/>
      </w:tcPr>
    </w:tblStylePr>
  </w:style>
  <w:style w:type="table" w:customStyle="1" w:styleId="12220">
    <w:name w:val="表 (青) 122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C4C74"/>
      </w:tcPr>
    </w:tblStylePr>
    <w:tblStylePr w:type="firstCol">
      <w:rPr>
        <w:rFonts w:ascii="Calibri" w:hAnsi="Calibri" w:cs="Times New Roman" w:hint="default"/>
        <w:color w:val="FFFFFF"/>
      </w:rPr>
      <w:tblPr/>
      <w:tcPr>
        <w:tcBorders>
          <w:top w:val="nil"/>
          <w:left w:val="nil"/>
          <w:bottom w:val="nil"/>
          <w:right w:val="nil"/>
          <w:insideH w:val="single" w:sz="4" w:space="0" w:color="2C4C74"/>
          <w:insideV w:val="nil"/>
        </w:tcBorders>
        <w:shd w:val="clear" w:color="auto" w:fill="2C4C74"/>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C4C74"/>
      </w:tcPr>
    </w:tblStylePr>
    <w:tblStylePr w:type="band1Vert">
      <w:rPr>
        <w:rFonts w:ascii="Calibri" w:hAnsi="Calibri" w:cs="Times New Roman" w:hint="default"/>
      </w:rPr>
      <w:tblPr/>
      <w:tcPr>
        <w:shd w:val="clear" w:color="auto" w:fill="B8CCE4"/>
      </w:tcPr>
    </w:tblStylePr>
    <w:tblStylePr w:type="band1Horz">
      <w:rPr>
        <w:rFonts w:ascii="Calibri" w:hAnsi="Calibri" w:cs="Times New Roman" w:hint="default"/>
      </w:rPr>
      <w:tblPr/>
      <w:tcPr>
        <w:shd w:val="clear" w:color="auto" w:fill="A7BFDE"/>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220">
    <w:name w:val="表 (青) 1322"/>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DF2F8"/>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3DFEE"/>
      </w:tcPr>
    </w:tblStylePr>
    <w:tblStylePr w:type="band1Horz">
      <w:rPr>
        <w:rFonts w:ascii="Calibri" w:hAnsi="Calibri" w:cs="Times New Roman" w:hint="default"/>
      </w:rPr>
      <w:tblPr/>
      <w:tcPr>
        <w:shd w:val="clear" w:color="auto" w:fill="DBE5F1"/>
      </w:tcPr>
    </w:tblStylePr>
  </w:style>
  <w:style w:type="table" w:customStyle="1" w:styleId="14220">
    <w:name w:val="表 (青) 1422"/>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DBE5F1"/>
    </w:tcPr>
    <w:tblStylePr w:type="firstRow">
      <w:rPr>
        <w:rFonts w:ascii="Calibri" w:hAnsi="Calibri" w:cs="Times New Roman" w:hint="default"/>
        <w:b/>
        <w:bCs/>
      </w:rPr>
      <w:tblPr/>
      <w:tcPr>
        <w:shd w:val="clear" w:color="auto" w:fill="B8CCE4"/>
      </w:tcPr>
    </w:tblStylePr>
    <w:tblStylePr w:type="lastRow">
      <w:rPr>
        <w:rFonts w:ascii="Calibri" w:hAnsi="Calibri" w:cs="Times New Roman" w:hint="default"/>
        <w:b/>
        <w:bCs/>
        <w:color w:val="000000"/>
      </w:rPr>
      <w:tblPr/>
      <w:tcPr>
        <w:shd w:val="clear" w:color="auto" w:fill="B8CCE4"/>
      </w:tcPr>
    </w:tblStylePr>
    <w:tblStylePr w:type="firstCol">
      <w:rPr>
        <w:rFonts w:ascii="Calibri" w:hAnsi="Calibri" w:cs="Times New Roman" w:hint="default"/>
        <w:color w:val="FFFFFF"/>
      </w:rPr>
      <w:tblPr/>
      <w:tcPr>
        <w:shd w:val="clear" w:color="auto" w:fill="365F91"/>
      </w:tcPr>
    </w:tblStylePr>
    <w:tblStylePr w:type="lastCol">
      <w:rPr>
        <w:rFonts w:ascii="Calibri" w:hAnsi="Calibri" w:cs="Times New Roman" w:hint="default"/>
        <w:color w:val="FFFFFF"/>
      </w:rPr>
      <w:tblPr/>
      <w:tcPr>
        <w:shd w:val="clear" w:color="auto" w:fill="365F91"/>
      </w:tc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122e">
    <w:name w:val="表 (赤)  122"/>
    <w:basedOn w:val="a4"/>
    <w:uiPriority w:val="99"/>
    <w:rsid w:val="006529B2"/>
    <w:rPr>
      <w:rFonts w:ascii="Calibri" w:eastAsia="ＭＳ 明朝" w:hAnsi="Calibri"/>
      <w:color w:val="943634"/>
      <w:kern w:val="2"/>
      <w:lang w:val="en-US" w:eastAsia="ja-JP"/>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FD3D2"/>
      </w:tcPr>
    </w:tblStylePr>
    <w:tblStylePr w:type="band1Horz">
      <w:rPr>
        <w:rFonts w:ascii="Calibri" w:hAnsi="Calibri" w:cs="Times New Roman" w:hint="default"/>
      </w:rPr>
      <w:tblPr/>
      <w:tcPr>
        <w:tcBorders>
          <w:left w:val="nil"/>
          <w:right w:val="nil"/>
          <w:insideH w:val="nil"/>
          <w:insideV w:val="nil"/>
        </w:tcBorders>
        <w:shd w:val="clear" w:color="auto" w:fill="EFD3D2"/>
      </w:tcPr>
    </w:tblStylePr>
  </w:style>
  <w:style w:type="table" w:customStyle="1" w:styleId="2227">
    <w:name w:val="表 (赤)  2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C0504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226">
    <w:name w:val="表 (赤)  3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4224">
    <w:name w:val="表 (赤)  4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FD3D2"/>
      </w:tcPr>
    </w:tblStylePr>
    <w:tblStylePr w:type="band1Horz">
      <w:rPr>
        <w:rFonts w:ascii="Calibri" w:hAnsi="Calibri" w:cs="Times New Roman" w:hint="default"/>
      </w:rPr>
      <w:tblPr/>
      <w:tcPr>
        <w:tcBorders>
          <w:insideH w:val="nil"/>
          <w:insideV w:val="nil"/>
        </w:tcBorders>
        <w:shd w:val="clear" w:color="auto" w:fill="EFD3D2"/>
      </w:tcPr>
    </w:tblStylePr>
    <w:tblStylePr w:type="band2Horz">
      <w:rPr>
        <w:rFonts w:ascii="Calibri" w:hAnsi="Calibri" w:cs="Times New Roman" w:hint="default"/>
      </w:rPr>
      <w:tblPr/>
      <w:tcPr>
        <w:tcBorders>
          <w:insideH w:val="nil"/>
          <w:insideV w:val="nil"/>
        </w:tcBorders>
      </w:tcPr>
    </w:tblStylePr>
  </w:style>
  <w:style w:type="table" w:customStyle="1" w:styleId="5223">
    <w:name w:val="表 (赤)  5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ascii="Calibri" w:hAnsi="Calibri" w:cs="Times New Roman" w:hint="default"/>
        <w:b/>
        <w:bCs/>
        <w:color w:val="FFFFFF"/>
      </w:rPr>
      <w:tblPr/>
      <w:tcPr>
        <w:tcBorders>
          <w:left w:val="nil"/>
          <w:right w:val="nil"/>
          <w:insideH w:val="nil"/>
          <w:insideV w:val="nil"/>
        </w:tcBorders>
        <w:shd w:val="clear" w:color="auto" w:fill="C0504D"/>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222">
    <w:name w:val="表 (赤)  62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C0504D"/>
        <w:bottom w:val="single" w:sz="8" w:space="0" w:color="C0504D"/>
      </w:tblBorders>
    </w:tblPr>
    <w:tblStylePr w:type="firstRow">
      <w:rPr>
        <w:rFonts w:ascii="Times New Roman" w:eastAsia="Times New Roman" w:hAnsi="Times New Roman" w:cs="Times New Roman" w:hint="default"/>
      </w:rPr>
      <w:tblPr/>
      <w:tcPr>
        <w:tcBorders>
          <w:top w:val="nil"/>
          <w:bottom w:val="single" w:sz="8" w:space="0" w:color="C0504D"/>
        </w:tcBorders>
      </w:tcPr>
    </w:tblStylePr>
    <w:tblStylePr w:type="lastRow">
      <w:rPr>
        <w:rFonts w:ascii="Calibri" w:hAnsi="Calibri" w:cs="Times New Roman" w:hint="default"/>
        <w:b/>
        <w:bCs/>
        <w:color w:val="1F497D"/>
      </w:rPr>
      <w:tblPr/>
      <w:tcPr>
        <w:tcBorders>
          <w:top w:val="single" w:sz="8" w:space="0" w:color="C0504D"/>
          <w:bottom w:val="single" w:sz="8" w:space="0" w:color="C0504D"/>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C0504D"/>
          <w:bottom w:val="single" w:sz="8" w:space="0" w:color="C0504D"/>
        </w:tcBorders>
      </w:tcPr>
    </w:tblStylePr>
    <w:tblStylePr w:type="band1Vert">
      <w:rPr>
        <w:rFonts w:ascii="Calibri" w:hAnsi="Calibri" w:cs="Times New Roman" w:hint="default"/>
      </w:rPr>
      <w:tblPr/>
      <w:tcPr>
        <w:shd w:val="clear" w:color="auto" w:fill="EFD3D2"/>
      </w:tcPr>
    </w:tblStylePr>
    <w:tblStylePr w:type="band1Horz">
      <w:rPr>
        <w:rFonts w:ascii="Calibri" w:hAnsi="Calibri" w:cs="Times New Roman" w:hint="default"/>
      </w:rPr>
      <w:tblPr/>
      <w:tcPr>
        <w:shd w:val="clear" w:color="auto" w:fill="EFD3D2"/>
      </w:tcPr>
    </w:tblStylePr>
  </w:style>
  <w:style w:type="table" w:customStyle="1" w:styleId="7223">
    <w:name w:val="表 (赤)  72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rPr>
        <w:rFonts w:ascii="Cambria" w:hAnsi="Cambria" w:cs="Times New Roman" w:hint="default"/>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C0504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C0504D"/>
          <w:insideH w:val="nil"/>
          <w:insideV w:val="nil"/>
        </w:tcBorders>
        <w:shd w:val="clear" w:color="auto" w:fill="FFFFFF"/>
      </w:tcPr>
    </w:tblStylePr>
    <w:tblStylePr w:type="lastCol">
      <w:rPr>
        <w:rFonts w:ascii="Cambria" w:hAnsi="Cambria" w:cs="Times New Roman" w:hint="default"/>
      </w:rPr>
      <w:tblPr/>
      <w:tcPr>
        <w:tcBorders>
          <w:top w:val="nil"/>
          <w:left w:val="single" w:sz="8" w:space="0" w:color="C0504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FD3D2"/>
      </w:tcPr>
    </w:tblStylePr>
    <w:tblStylePr w:type="band1Horz">
      <w:rPr>
        <w:rFonts w:ascii="Cambria" w:hAnsi="Cambria" w:cs="Times New Roman" w:hint="default"/>
      </w:rPr>
      <w:tblPr/>
      <w:tcPr>
        <w:tcBorders>
          <w:top w:val="nil"/>
          <w:bottom w:val="nil"/>
          <w:insideH w:val="nil"/>
          <w:insideV w:val="nil"/>
        </w:tcBorders>
        <w:shd w:val="clear" w:color="auto" w:fill="EFD3D2"/>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223">
    <w:name w:val="表 (赤)  8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9221">
    <w:name w:val="表 (赤)  92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ascii="Cambria" w:hAnsi="Cambria" w:cs="Times New Roman" w:hint="default"/>
        <w:b/>
        <w:bCs/>
        <w:color w:val="000000"/>
      </w:rPr>
      <w:tblPr/>
      <w:tcPr>
        <w:shd w:val="clear" w:color="auto" w:fill="F8EDED"/>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F2DBDB"/>
      </w:tcPr>
    </w:tblStylePr>
    <w:tblStylePr w:type="band1Vert">
      <w:rPr>
        <w:rFonts w:ascii="Cambria" w:hAnsi="Cambria" w:cs="Times New Roman" w:hint="default"/>
      </w:rPr>
      <w:tblPr/>
      <w:tcPr>
        <w:shd w:val="clear" w:color="auto" w:fill="DFA7A6"/>
      </w:tcPr>
    </w:tblStylePr>
    <w:tblStylePr w:type="band1Horz">
      <w:rPr>
        <w:rFonts w:ascii="Cambria" w:hAnsi="Cambria" w:cs="Times New Roman" w:hint="default"/>
      </w:rPr>
      <w:tblPr/>
      <w:tcPr>
        <w:tcBorders>
          <w:insideH w:val="single" w:sz="6" w:space="0" w:color="C0504D"/>
          <w:insideV w:val="single" w:sz="6" w:space="0" w:color="C0504D"/>
        </w:tcBorders>
        <w:shd w:val="clear" w:color="auto" w:fill="DFA7A6"/>
      </w:tcPr>
    </w:tblStylePr>
    <w:tblStylePr w:type="nwCell">
      <w:rPr>
        <w:rFonts w:ascii="Cambria" w:hAnsi="Cambria" w:cs="Times New Roman" w:hint="default"/>
      </w:rPr>
      <w:tblPr/>
      <w:tcPr>
        <w:shd w:val="clear" w:color="auto" w:fill="FFFFFF"/>
      </w:tcPr>
    </w:tblStylePr>
  </w:style>
  <w:style w:type="table" w:customStyle="1" w:styleId="10221">
    <w:name w:val="表 (赤) 10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1221">
    <w:name w:val="表 (赤) 1122"/>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C0504D"/>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622423"/>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943634"/>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943634"/>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943634"/>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943634"/>
      </w:tcPr>
    </w:tblStylePr>
  </w:style>
  <w:style w:type="table" w:customStyle="1" w:styleId="12221">
    <w:name w:val="表 (赤) 122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772C2A"/>
      </w:tcPr>
    </w:tblStylePr>
    <w:tblStylePr w:type="firstCol">
      <w:rPr>
        <w:rFonts w:ascii="Calibri" w:hAnsi="Calibri" w:cs="Times New Roman" w:hint="default"/>
        <w:color w:val="FFFFFF"/>
      </w:rPr>
      <w:tblPr/>
      <w:tcPr>
        <w:tcBorders>
          <w:top w:val="nil"/>
          <w:left w:val="nil"/>
          <w:bottom w:val="nil"/>
          <w:right w:val="nil"/>
          <w:insideH w:val="single" w:sz="4" w:space="0" w:color="772C2A"/>
          <w:insideV w:val="nil"/>
        </w:tcBorders>
        <w:shd w:val="clear" w:color="auto" w:fill="772C2A"/>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772C2A"/>
      </w:tcPr>
    </w:tblStylePr>
    <w:tblStylePr w:type="band1Vert">
      <w:rPr>
        <w:rFonts w:ascii="Calibri" w:hAnsi="Calibri" w:cs="Times New Roman" w:hint="default"/>
      </w:rPr>
      <w:tblPr/>
      <w:tcPr>
        <w:shd w:val="clear" w:color="auto" w:fill="E5B8B7"/>
      </w:tcPr>
    </w:tblStylePr>
    <w:tblStylePr w:type="band1Horz">
      <w:rPr>
        <w:rFonts w:ascii="Calibri" w:hAnsi="Calibri" w:cs="Times New Roman" w:hint="default"/>
      </w:rPr>
      <w:tblPr/>
      <w:tcPr>
        <w:shd w:val="clear" w:color="auto" w:fill="DFA7A6"/>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221">
    <w:name w:val="表 (赤) 1322"/>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8EDED"/>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EFD3D2"/>
      </w:tcPr>
    </w:tblStylePr>
    <w:tblStylePr w:type="band1Horz">
      <w:rPr>
        <w:rFonts w:ascii="Calibri" w:hAnsi="Calibri" w:cs="Times New Roman" w:hint="default"/>
      </w:rPr>
      <w:tblPr/>
      <w:tcPr>
        <w:shd w:val="clear" w:color="auto" w:fill="F2DBDB"/>
      </w:tcPr>
    </w:tblStylePr>
  </w:style>
  <w:style w:type="table" w:customStyle="1" w:styleId="14221">
    <w:name w:val="表 (赤) 1422"/>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F2DBDB"/>
    </w:tcPr>
    <w:tblStylePr w:type="firstRow">
      <w:rPr>
        <w:rFonts w:ascii="Calibri" w:hAnsi="Calibri" w:cs="Times New Roman" w:hint="default"/>
        <w:b/>
        <w:bCs/>
      </w:rPr>
      <w:tblPr/>
      <w:tcPr>
        <w:shd w:val="clear" w:color="auto" w:fill="E5B8B7"/>
      </w:tcPr>
    </w:tblStylePr>
    <w:tblStylePr w:type="lastRow">
      <w:rPr>
        <w:rFonts w:ascii="Calibri" w:hAnsi="Calibri" w:cs="Times New Roman" w:hint="default"/>
        <w:b/>
        <w:bCs/>
        <w:color w:val="000000"/>
      </w:rPr>
      <w:tblPr/>
      <w:tcPr>
        <w:shd w:val="clear" w:color="auto" w:fill="E5B8B7"/>
      </w:tcPr>
    </w:tblStylePr>
    <w:tblStylePr w:type="firstCol">
      <w:rPr>
        <w:rFonts w:ascii="Calibri" w:hAnsi="Calibri" w:cs="Times New Roman" w:hint="default"/>
        <w:color w:val="FFFFFF"/>
      </w:rPr>
      <w:tblPr/>
      <w:tcPr>
        <w:shd w:val="clear" w:color="auto" w:fill="943634"/>
      </w:tcPr>
    </w:tblStylePr>
    <w:tblStylePr w:type="lastCol">
      <w:rPr>
        <w:rFonts w:ascii="Calibri" w:hAnsi="Calibri" w:cs="Times New Roman" w:hint="default"/>
        <w:color w:val="FFFFFF"/>
      </w:rPr>
      <w:tblPr/>
      <w:tcPr>
        <w:shd w:val="clear" w:color="auto" w:fill="943634"/>
      </w:tc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122f">
    <w:name w:val="表 (緑)  122"/>
    <w:basedOn w:val="a4"/>
    <w:uiPriority w:val="99"/>
    <w:rsid w:val="006529B2"/>
    <w:rPr>
      <w:rFonts w:ascii="Calibri" w:eastAsia="ＭＳ 明朝" w:hAnsi="Calibri"/>
      <w:color w:val="76923C"/>
      <w:kern w:val="2"/>
      <w:lang w:val="en-US" w:eastAsia="ja-JP"/>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2228">
    <w:name w:val="表 (緑)  2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9BBB59"/>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3227">
    <w:name w:val="表 (緑)  3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225">
    <w:name w:val="表 (緑)  4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5224">
    <w:name w:val="表 (緑)  5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223">
    <w:name w:val="表 (緑)  62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9BBB59"/>
        <w:bottom w:val="single" w:sz="8" w:space="0" w:color="9BBB59"/>
      </w:tblBorders>
    </w:tblPr>
    <w:tblStylePr w:type="firstRow">
      <w:rPr>
        <w:rFonts w:ascii="Times New Roman" w:eastAsia="Times New Roman" w:hAnsi="Times New Roman" w:cs="Times New Roman" w:hint="default"/>
      </w:rPr>
      <w:tblPr/>
      <w:tcPr>
        <w:tcBorders>
          <w:top w:val="nil"/>
          <w:bottom w:val="single" w:sz="8" w:space="0" w:color="9BBB59"/>
        </w:tcBorders>
      </w:tcPr>
    </w:tblStylePr>
    <w:tblStylePr w:type="lastRow">
      <w:rPr>
        <w:rFonts w:ascii="Calibri" w:hAnsi="Calibri" w:cs="Times New Roman" w:hint="default"/>
        <w:b/>
        <w:bCs/>
        <w:color w:val="1F497D"/>
      </w:rPr>
      <w:tblPr/>
      <w:tcPr>
        <w:tcBorders>
          <w:top w:val="single" w:sz="8" w:space="0" w:color="9BBB59"/>
          <w:bottom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9BBB59"/>
          <w:bottom w:val="single" w:sz="8" w:space="0" w:color="9BBB59"/>
        </w:tcBorders>
      </w:tc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shd w:val="clear" w:color="auto" w:fill="E6EED5"/>
      </w:tcPr>
    </w:tblStylePr>
  </w:style>
  <w:style w:type="table" w:customStyle="1" w:styleId="7224">
    <w:name w:val="表 (緑)  72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rPr>
        <w:rFonts w:ascii="Cambria" w:hAnsi="Cambria" w:cs="Times New Roman" w:hint="default"/>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ascii="Cambria" w:hAnsi="Cambria" w:cs="Times New Roman" w:hint="default"/>
      </w:rPr>
      <w:tblPr/>
      <w:tcPr>
        <w:tcBorders>
          <w:top w:val="single" w:sz="8" w:space="0" w:color="9BBB59"/>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9BBB59"/>
          <w:insideH w:val="nil"/>
          <w:insideV w:val="nil"/>
        </w:tcBorders>
        <w:shd w:val="clear" w:color="auto" w:fill="FFFFFF"/>
      </w:tcPr>
    </w:tblStylePr>
    <w:tblStylePr w:type="lastCol">
      <w:rPr>
        <w:rFonts w:ascii="Cambria" w:hAnsi="Cambria" w:cs="Times New Roman" w:hint="default"/>
      </w:rPr>
      <w:tblPr/>
      <w:tcPr>
        <w:tcBorders>
          <w:top w:val="nil"/>
          <w:left w:val="single" w:sz="8" w:space="0" w:color="9BBB59"/>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6EED5"/>
      </w:tcPr>
    </w:tblStylePr>
    <w:tblStylePr w:type="band1Horz">
      <w:rPr>
        <w:rFonts w:ascii="Cambria" w:hAnsi="Cambria" w:cs="Times New Roman" w:hint="default"/>
      </w:rPr>
      <w:tblPr/>
      <w:tcPr>
        <w:tcBorders>
          <w:top w:val="nil"/>
          <w:bottom w:val="nil"/>
          <w:insideH w:val="nil"/>
          <w:insideV w:val="nil"/>
        </w:tcBorders>
        <w:shd w:val="clear" w:color="auto" w:fill="E6EED5"/>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224">
    <w:name w:val="表 (緑)  8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9222">
    <w:name w:val="表 (緑)  92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ascii="Cambria" w:hAnsi="Cambria" w:cs="Times New Roman" w:hint="default"/>
        <w:b/>
        <w:bCs/>
        <w:color w:val="000000"/>
      </w:rPr>
      <w:tblPr/>
      <w:tcPr>
        <w:shd w:val="clear" w:color="auto" w:fill="F5F8EE"/>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EAF1DD"/>
      </w:tcPr>
    </w:tblStylePr>
    <w:tblStylePr w:type="band1Vert">
      <w:rPr>
        <w:rFonts w:ascii="Cambria" w:hAnsi="Cambria" w:cs="Times New Roman" w:hint="default"/>
      </w:rPr>
      <w:tblPr/>
      <w:tcPr>
        <w:shd w:val="clear" w:color="auto" w:fill="CDDDAC"/>
      </w:tcPr>
    </w:tblStylePr>
    <w:tblStylePr w:type="band1Horz">
      <w:rPr>
        <w:rFonts w:ascii="Cambria" w:hAnsi="Cambria" w:cs="Times New Roman" w:hint="default"/>
      </w:rPr>
      <w:tblPr/>
      <w:tcPr>
        <w:tcBorders>
          <w:insideH w:val="single" w:sz="6" w:space="0" w:color="9BBB59"/>
          <w:insideV w:val="single" w:sz="6" w:space="0" w:color="9BBB59"/>
        </w:tcBorders>
        <w:shd w:val="clear" w:color="auto" w:fill="CDDDAC"/>
      </w:tcPr>
    </w:tblStylePr>
    <w:tblStylePr w:type="nwCell">
      <w:rPr>
        <w:rFonts w:ascii="Cambria" w:hAnsi="Cambria" w:cs="Times New Roman" w:hint="default"/>
      </w:rPr>
      <w:tblPr/>
      <w:tcPr>
        <w:shd w:val="clear" w:color="auto" w:fill="FFFFFF"/>
      </w:tcPr>
    </w:tblStylePr>
  </w:style>
  <w:style w:type="table" w:customStyle="1" w:styleId="10222">
    <w:name w:val="表 (緑) 10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222">
    <w:name w:val="表 (緑) 1122"/>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9BBB59"/>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4E6128"/>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76923C"/>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76923C"/>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76923C"/>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76923C"/>
      </w:tcPr>
    </w:tblStylePr>
  </w:style>
  <w:style w:type="table" w:customStyle="1" w:styleId="12222">
    <w:name w:val="表 (緑) 122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13222">
    <w:name w:val="表 (緑) 1322"/>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5F8EE"/>
    </w:tcPr>
    <w:tblStylePr w:type="firstRow">
      <w:rPr>
        <w:rFonts w:ascii="Calibri" w:hAnsi="Calibri" w:cs="Times New Roman" w:hint="default"/>
        <w:b/>
        <w:bCs/>
        <w:color w:val="FFFFFF"/>
      </w:rPr>
      <w:tblPr/>
      <w:tcPr>
        <w:tcBorders>
          <w:bottom w:val="single" w:sz="12" w:space="0" w:color="FFFFFF"/>
        </w:tcBorders>
        <w:shd w:val="clear" w:color="auto" w:fill="664E82"/>
      </w:tcPr>
    </w:tblStylePr>
    <w:tblStylePr w:type="lastRow">
      <w:rPr>
        <w:rFonts w:ascii="Calibri" w:hAnsi="Calibri" w:cs="Times New Roman" w:hint="default"/>
        <w:b/>
        <w:bCs/>
        <w:color w:val="664E82"/>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E6EED5"/>
      </w:tcPr>
    </w:tblStylePr>
    <w:tblStylePr w:type="band1Horz">
      <w:rPr>
        <w:rFonts w:ascii="Calibri" w:hAnsi="Calibri" w:cs="Times New Roman" w:hint="default"/>
      </w:rPr>
      <w:tblPr/>
      <w:tcPr>
        <w:shd w:val="clear" w:color="auto" w:fill="EAF1DD"/>
      </w:tcPr>
    </w:tblStylePr>
  </w:style>
  <w:style w:type="table" w:customStyle="1" w:styleId="14222">
    <w:name w:val="表 (緑) 1422"/>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122f0">
    <w:name w:val="表 (紫)  122"/>
    <w:basedOn w:val="a4"/>
    <w:uiPriority w:val="99"/>
    <w:rsid w:val="006529B2"/>
    <w:rPr>
      <w:rFonts w:ascii="Calibri" w:eastAsia="ＭＳ 明朝" w:hAnsi="Calibri"/>
      <w:color w:val="5F497A"/>
      <w:kern w:val="2"/>
      <w:lang w:val="en-US" w:eastAsia="ja-JP"/>
    </w:rPr>
    <w:tblPr>
      <w:tblStyleRowBandSize w:val="1"/>
      <w:tblStyleColBandSize w:val="1"/>
      <w:tblInd w:w="0" w:type="nil"/>
      <w:tblBorders>
        <w:top w:val="single" w:sz="8" w:space="0" w:color="8064A2"/>
        <w:bottom w:val="single" w:sz="8" w:space="0" w:color="8064A2"/>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8064A2"/>
          <w:left w:val="nil"/>
          <w:bottom w:val="single" w:sz="8" w:space="0" w:color="8064A2"/>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FD8E8"/>
      </w:tcPr>
    </w:tblStylePr>
    <w:tblStylePr w:type="band1Horz">
      <w:rPr>
        <w:rFonts w:ascii="Calibri" w:hAnsi="Calibri" w:cs="Times New Roman" w:hint="default"/>
      </w:rPr>
      <w:tblPr/>
      <w:tcPr>
        <w:tcBorders>
          <w:left w:val="nil"/>
          <w:right w:val="nil"/>
          <w:insideH w:val="nil"/>
          <w:insideV w:val="nil"/>
        </w:tcBorders>
        <w:shd w:val="clear" w:color="auto" w:fill="DFD8E8"/>
      </w:tcPr>
    </w:tblStylePr>
  </w:style>
  <w:style w:type="table" w:customStyle="1" w:styleId="2229">
    <w:name w:val="表 (紫)  2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8064A2"/>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3228">
    <w:name w:val="表 (紫)  3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26">
    <w:name w:val="表 (紫)  4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D8E8"/>
      </w:tcPr>
    </w:tblStylePr>
    <w:tblStylePr w:type="band1Horz">
      <w:rPr>
        <w:rFonts w:ascii="Calibri" w:hAnsi="Calibri" w:cs="Times New Roman" w:hint="default"/>
      </w:rPr>
      <w:tblPr/>
      <w:tcPr>
        <w:tcBorders>
          <w:insideH w:val="nil"/>
          <w:insideV w:val="nil"/>
        </w:tcBorders>
        <w:shd w:val="clear" w:color="auto" w:fill="DFD8E8"/>
      </w:tcPr>
    </w:tblStylePr>
    <w:tblStylePr w:type="band2Horz">
      <w:rPr>
        <w:rFonts w:ascii="Calibri" w:hAnsi="Calibri" w:cs="Times New Roman" w:hint="default"/>
      </w:rPr>
      <w:tblPr/>
      <w:tcPr>
        <w:tcBorders>
          <w:insideH w:val="nil"/>
          <w:insideV w:val="nil"/>
        </w:tcBorders>
      </w:tcPr>
    </w:tblStylePr>
  </w:style>
  <w:style w:type="table" w:customStyle="1" w:styleId="5225">
    <w:name w:val="表 (紫)  5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Calibri" w:hAnsi="Calibri" w:cs="Times New Roman" w:hint="default"/>
        <w:b/>
        <w:bCs/>
        <w:color w:val="FFFFFF"/>
      </w:rPr>
      <w:tblPr/>
      <w:tcPr>
        <w:tcBorders>
          <w:left w:val="nil"/>
          <w:right w:val="nil"/>
          <w:insideH w:val="nil"/>
          <w:insideV w:val="nil"/>
        </w:tcBorders>
        <w:shd w:val="clear" w:color="auto" w:fill="8064A2"/>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224">
    <w:name w:val="表 (紫)  62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8064A2"/>
        <w:bottom w:val="single" w:sz="8" w:space="0" w:color="8064A2"/>
      </w:tblBorders>
    </w:tblPr>
    <w:tblStylePr w:type="firstRow">
      <w:rPr>
        <w:rFonts w:ascii="Times New Roman" w:eastAsia="Times New Roman" w:hAnsi="Times New Roman" w:cs="Times New Roman" w:hint="default"/>
      </w:rPr>
      <w:tblPr/>
      <w:tcPr>
        <w:tcBorders>
          <w:top w:val="nil"/>
          <w:bottom w:val="single" w:sz="8" w:space="0" w:color="8064A2"/>
        </w:tcBorders>
      </w:tcPr>
    </w:tblStylePr>
    <w:tblStylePr w:type="lastRow">
      <w:rPr>
        <w:rFonts w:ascii="Calibri" w:hAnsi="Calibri" w:cs="Times New Roman" w:hint="default"/>
        <w:b/>
        <w:bCs/>
        <w:color w:val="1F497D"/>
      </w:rPr>
      <w:tblPr/>
      <w:tcPr>
        <w:tcBorders>
          <w:top w:val="single" w:sz="8" w:space="0" w:color="8064A2"/>
          <w:bottom w:val="single" w:sz="8" w:space="0" w:color="8064A2"/>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8064A2"/>
          <w:bottom w:val="single" w:sz="8" w:space="0" w:color="8064A2"/>
        </w:tcBorders>
      </w:tcPr>
    </w:tblStylePr>
    <w:tblStylePr w:type="band1Vert">
      <w:rPr>
        <w:rFonts w:ascii="Calibri" w:hAnsi="Calibri" w:cs="Times New Roman" w:hint="default"/>
      </w:rPr>
      <w:tblPr/>
      <w:tcPr>
        <w:shd w:val="clear" w:color="auto" w:fill="DFD8E8"/>
      </w:tcPr>
    </w:tblStylePr>
    <w:tblStylePr w:type="band1Horz">
      <w:rPr>
        <w:rFonts w:ascii="Calibri" w:hAnsi="Calibri" w:cs="Times New Roman" w:hint="default"/>
      </w:rPr>
      <w:tblPr/>
      <w:tcPr>
        <w:shd w:val="clear" w:color="auto" w:fill="DFD8E8"/>
      </w:tcPr>
    </w:tblStylePr>
  </w:style>
  <w:style w:type="table" w:customStyle="1" w:styleId="7225">
    <w:name w:val="表 (紫)  72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rFonts w:ascii="Cambria" w:hAnsi="Cambria" w:cs="Times New Roman" w:hint="default"/>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ascii="Cambria" w:hAnsi="Cambria" w:cs="Times New Roman" w:hint="default"/>
      </w:rPr>
      <w:tblPr/>
      <w:tcPr>
        <w:tcBorders>
          <w:top w:val="single" w:sz="8" w:space="0" w:color="8064A2"/>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8064A2"/>
          <w:insideH w:val="nil"/>
          <w:insideV w:val="nil"/>
        </w:tcBorders>
        <w:shd w:val="clear" w:color="auto" w:fill="FFFFFF"/>
      </w:tcPr>
    </w:tblStylePr>
    <w:tblStylePr w:type="lastCol">
      <w:rPr>
        <w:rFonts w:ascii="Cambria" w:hAnsi="Cambria" w:cs="Times New Roman" w:hint="default"/>
      </w:rPr>
      <w:tblPr/>
      <w:tcPr>
        <w:tcBorders>
          <w:top w:val="nil"/>
          <w:left w:val="single" w:sz="8" w:space="0" w:color="8064A2"/>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FD8E8"/>
      </w:tcPr>
    </w:tblStylePr>
    <w:tblStylePr w:type="band1Horz">
      <w:rPr>
        <w:rFonts w:ascii="Cambria" w:hAnsi="Cambria" w:cs="Times New Roman" w:hint="default"/>
      </w:rPr>
      <w:tblPr/>
      <w:tcPr>
        <w:tcBorders>
          <w:top w:val="nil"/>
          <w:bottom w:val="nil"/>
          <w:insideH w:val="nil"/>
          <w:insideV w:val="nil"/>
        </w:tcBorders>
        <w:shd w:val="clear" w:color="auto" w:fill="DFD8E8"/>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225">
    <w:name w:val="表 (紫)  8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9F8AB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BFB1D0"/>
      </w:tcPr>
    </w:tblStylePr>
    <w:tblStylePr w:type="band1Horz">
      <w:rPr>
        <w:rFonts w:ascii="Calibri" w:hAnsi="Calibri" w:cs="Times New Roman" w:hint="default"/>
      </w:rPr>
      <w:tblPr/>
      <w:tcPr>
        <w:shd w:val="clear" w:color="auto" w:fill="BFB1D0"/>
      </w:tcPr>
    </w:tblStylePr>
  </w:style>
  <w:style w:type="table" w:customStyle="1" w:styleId="9223">
    <w:name w:val="表 (紫)  92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ascii="Cambria" w:hAnsi="Cambria" w:cs="Times New Roman" w:hint="default"/>
        <w:b/>
        <w:bCs/>
        <w:color w:val="000000"/>
      </w:rPr>
      <w:tblPr/>
      <w:tcPr>
        <w:shd w:val="clear" w:color="auto" w:fill="F2EFF6"/>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E5DFEC"/>
      </w:tcPr>
    </w:tblStylePr>
    <w:tblStylePr w:type="band1Vert">
      <w:rPr>
        <w:rFonts w:ascii="Cambria" w:hAnsi="Cambria" w:cs="Times New Roman" w:hint="default"/>
      </w:rPr>
      <w:tblPr/>
      <w:tcPr>
        <w:shd w:val="clear" w:color="auto" w:fill="BFB1D0"/>
      </w:tcPr>
    </w:tblStylePr>
    <w:tblStylePr w:type="band1Horz">
      <w:rPr>
        <w:rFonts w:ascii="Cambria" w:hAnsi="Cambria" w:cs="Times New Roman" w:hint="default"/>
      </w:rPr>
      <w:tblPr/>
      <w:tcPr>
        <w:tcBorders>
          <w:insideH w:val="single" w:sz="6" w:space="0" w:color="8064A2"/>
          <w:insideV w:val="single" w:sz="6" w:space="0" w:color="8064A2"/>
        </w:tcBorders>
        <w:shd w:val="clear" w:color="auto" w:fill="BFB1D0"/>
      </w:tcPr>
    </w:tblStylePr>
    <w:tblStylePr w:type="nwCell">
      <w:rPr>
        <w:rFonts w:ascii="Cambria" w:hAnsi="Cambria" w:cs="Times New Roman" w:hint="default"/>
      </w:rPr>
      <w:tblPr/>
      <w:tcPr>
        <w:shd w:val="clear" w:color="auto" w:fill="FFFFFF"/>
      </w:tcPr>
    </w:tblStylePr>
  </w:style>
  <w:style w:type="table" w:customStyle="1" w:styleId="10223">
    <w:name w:val="表 (紫) 10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11223">
    <w:name w:val="表 (紫) 1122"/>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8064A2"/>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3F3151"/>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5F497A"/>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5F497A"/>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5F497A"/>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5F497A"/>
      </w:tcPr>
    </w:tblStylePr>
  </w:style>
  <w:style w:type="table" w:customStyle="1" w:styleId="12223">
    <w:name w:val="表 (紫) 122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ascii="Calibri" w:hAnsi="Calibri" w:cs="Times New Roman" w:hint="default"/>
        <w:b/>
        <w:bCs/>
      </w:rPr>
      <w:tblPr/>
      <w:tcPr>
        <w:tcBorders>
          <w:top w:val="nil"/>
          <w:left w:val="nil"/>
          <w:bottom w:val="single" w:sz="24" w:space="0" w:color="9BBB59"/>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4C3B62"/>
      </w:tcPr>
    </w:tblStylePr>
    <w:tblStylePr w:type="firstCol">
      <w:rPr>
        <w:rFonts w:ascii="Calibri" w:hAnsi="Calibri" w:cs="Times New Roman" w:hint="default"/>
        <w:color w:val="FFFFFF"/>
      </w:rPr>
      <w:tblPr/>
      <w:tcPr>
        <w:tcBorders>
          <w:top w:val="nil"/>
          <w:left w:val="nil"/>
          <w:bottom w:val="nil"/>
          <w:right w:val="nil"/>
          <w:insideH w:val="single" w:sz="4" w:space="0" w:color="4C3B62"/>
          <w:insideV w:val="nil"/>
        </w:tcBorders>
        <w:shd w:val="clear" w:color="auto" w:fill="4C3B62"/>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4C3B62"/>
      </w:tcPr>
    </w:tblStylePr>
    <w:tblStylePr w:type="band1Vert">
      <w:rPr>
        <w:rFonts w:ascii="Calibri" w:hAnsi="Calibri" w:cs="Times New Roman" w:hint="default"/>
      </w:rPr>
      <w:tblPr/>
      <w:tcPr>
        <w:shd w:val="clear" w:color="auto" w:fill="CCC0D9"/>
      </w:tcPr>
    </w:tblStylePr>
    <w:tblStylePr w:type="band1Horz">
      <w:rPr>
        <w:rFonts w:ascii="Calibri" w:hAnsi="Calibri" w:cs="Times New Roman" w:hint="default"/>
      </w:rPr>
      <w:tblPr/>
      <w:tcPr>
        <w:shd w:val="clear" w:color="auto" w:fill="BFB1D0"/>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223">
    <w:name w:val="表 (紫) 1322"/>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2EFF6"/>
    </w:tcPr>
    <w:tblStylePr w:type="firstRow">
      <w:rPr>
        <w:rFonts w:ascii="Calibri" w:hAnsi="Calibri" w:cs="Times New Roman" w:hint="default"/>
        <w:b/>
        <w:bCs/>
        <w:color w:val="FFFFFF"/>
      </w:rPr>
      <w:tblPr/>
      <w:tcPr>
        <w:tcBorders>
          <w:bottom w:val="single" w:sz="12" w:space="0" w:color="FFFFFF"/>
        </w:tcBorders>
        <w:shd w:val="clear" w:color="auto" w:fill="7E9C40"/>
      </w:tcPr>
    </w:tblStylePr>
    <w:tblStylePr w:type="lastRow">
      <w:rPr>
        <w:rFonts w:ascii="Calibri" w:hAnsi="Calibri" w:cs="Times New Roman" w:hint="default"/>
        <w:b/>
        <w:bCs/>
        <w:color w:val="7E9C40"/>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FD8E8"/>
      </w:tcPr>
    </w:tblStylePr>
    <w:tblStylePr w:type="band1Horz">
      <w:rPr>
        <w:rFonts w:ascii="Calibri" w:hAnsi="Calibri" w:cs="Times New Roman" w:hint="default"/>
      </w:rPr>
      <w:tblPr/>
      <w:tcPr>
        <w:shd w:val="clear" w:color="auto" w:fill="E5DFEC"/>
      </w:tcPr>
    </w:tblStylePr>
  </w:style>
  <w:style w:type="table" w:customStyle="1" w:styleId="14223">
    <w:name w:val="表 (紫) 1422"/>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E5DFEC"/>
    </w:tcPr>
    <w:tblStylePr w:type="firstRow">
      <w:rPr>
        <w:rFonts w:ascii="Calibri" w:hAnsi="Calibri" w:cs="Times New Roman" w:hint="default"/>
        <w:b/>
        <w:bCs/>
      </w:rPr>
      <w:tblPr/>
      <w:tcPr>
        <w:shd w:val="clear" w:color="auto" w:fill="CCC0D9"/>
      </w:tcPr>
    </w:tblStylePr>
    <w:tblStylePr w:type="lastRow">
      <w:rPr>
        <w:rFonts w:ascii="Calibri" w:hAnsi="Calibri" w:cs="Times New Roman" w:hint="default"/>
        <w:b/>
        <w:bCs/>
        <w:color w:val="000000"/>
      </w:rPr>
      <w:tblPr/>
      <w:tcPr>
        <w:shd w:val="clear" w:color="auto" w:fill="CCC0D9"/>
      </w:tcPr>
    </w:tblStylePr>
    <w:tblStylePr w:type="firstCol">
      <w:rPr>
        <w:rFonts w:ascii="Calibri" w:hAnsi="Calibri" w:cs="Times New Roman" w:hint="default"/>
        <w:color w:val="FFFFFF"/>
      </w:rPr>
      <w:tblPr/>
      <w:tcPr>
        <w:shd w:val="clear" w:color="auto" w:fill="5F497A"/>
      </w:tcPr>
    </w:tblStylePr>
    <w:tblStylePr w:type="lastCol">
      <w:rPr>
        <w:rFonts w:ascii="Calibri" w:hAnsi="Calibri" w:cs="Times New Roman" w:hint="default"/>
        <w:color w:val="FFFFFF"/>
      </w:rPr>
      <w:tblPr/>
      <w:tcPr>
        <w:shd w:val="clear" w:color="auto" w:fill="5F497A"/>
      </w:tcPr>
    </w:tblStylePr>
    <w:tblStylePr w:type="band1Vert">
      <w:rPr>
        <w:rFonts w:ascii="Calibri" w:hAnsi="Calibri" w:cs="Times New Roman" w:hint="default"/>
      </w:rPr>
      <w:tblPr/>
      <w:tcPr>
        <w:shd w:val="clear" w:color="auto" w:fill="BFB1D0"/>
      </w:tcPr>
    </w:tblStylePr>
    <w:tblStylePr w:type="band1Horz">
      <w:rPr>
        <w:rFonts w:ascii="Calibri" w:hAnsi="Calibri" w:cs="Times New Roman" w:hint="default"/>
      </w:rPr>
      <w:tblPr/>
      <w:tcPr>
        <w:shd w:val="clear" w:color="auto" w:fill="BFB1D0"/>
      </w:tcPr>
    </w:tblStylePr>
  </w:style>
  <w:style w:type="table" w:customStyle="1" w:styleId="122f1">
    <w:name w:val="表 (水色)  122"/>
    <w:basedOn w:val="a4"/>
    <w:uiPriority w:val="99"/>
    <w:rsid w:val="006529B2"/>
    <w:rPr>
      <w:rFonts w:ascii="Calibri" w:eastAsia="ＭＳ 明朝" w:hAnsi="Calibri"/>
      <w:color w:val="31849B"/>
      <w:kern w:val="2"/>
      <w:lang w:val="en-US" w:eastAsia="ja-JP"/>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customStyle="1" w:styleId="222a">
    <w:name w:val="表 (水色)  2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BACC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3229">
    <w:name w:val="表 (水色)  3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227">
    <w:name w:val="表 (水色)  4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2EAF1"/>
      </w:tcPr>
    </w:tblStylePr>
    <w:tblStylePr w:type="band1Horz">
      <w:rPr>
        <w:rFonts w:ascii="Calibri" w:hAnsi="Calibri" w:cs="Times New Roman" w:hint="default"/>
      </w:rPr>
      <w:tblPr/>
      <w:tcPr>
        <w:tcBorders>
          <w:insideH w:val="nil"/>
          <w:insideV w:val="nil"/>
        </w:tcBorders>
        <w:shd w:val="clear" w:color="auto" w:fill="D2EAF1"/>
      </w:tcPr>
    </w:tblStylePr>
    <w:tblStylePr w:type="band2Horz">
      <w:rPr>
        <w:rFonts w:ascii="Calibri" w:hAnsi="Calibri" w:cs="Times New Roman" w:hint="default"/>
      </w:rPr>
      <w:tblPr/>
      <w:tcPr>
        <w:tcBorders>
          <w:insideH w:val="nil"/>
          <w:insideV w:val="nil"/>
        </w:tcBorders>
      </w:tcPr>
    </w:tblStylePr>
  </w:style>
  <w:style w:type="table" w:customStyle="1" w:styleId="5226">
    <w:name w:val="表 (水色)  5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ascii="Calibri" w:hAnsi="Calibri" w:cs="Times New Roman" w:hint="default"/>
        <w:b/>
        <w:bCs/>
        <w:color w:val="FFFFFF"/>
      </w:rPr>
      <w:tblPr/>
      <w:tcPr>
        <w:tcBorders>
          <w:left w:val="nil"/>
          <w:right w:val="nil"/>
          <w:insideH w:val="nil"/>
          <w:insideV w:val="nil"/>
        </w:tcBorders>
        <w:shd w:val="clear" w:color="auto" w:fill="4BACC6"/>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225">
    <w:name w:val="表 (水色)  62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4BACC6"/>
        <w:bottom w:val="single" w:sz="8" w:space="0" w:color="4BACC6"/>
      </w:tblBorders>
    </w:tblPr>
    <w:tblStylePr w:type="firstRow">
      <w:rPr>
        <w:rFonts w:ascii="Times New Roman" w:eastAsia="Times New Roman" w:hAnsi="Times New Roman" w:cs="Times New Roman" w:hint="default"/>
      </w:rPr>
      <w:tblPr/>
      <w:tcPr>
        <w:tcBorders>
          <w:top w:val="nil"/>
          <w:bottom w:val="single" w:sz="8" w:space="0" w:color="4BACC6"/>
        </w:tcBorders>
      </w:tcPr>
    </w:tblStylePr>
    <w:tblStylePr w:type="lastRow">
      <w:rPr>
        <w:rFonts w:ascii="Calibri" w:hAnsi="Calibri" w:cs="Times New Roman" w:hint="default"/>
        <w:b/>
        <w:bCs/>
        <w:color w:val="1F497D"/>
      </w:rPr>
      <w:tblPr/>
      <w:tcPr>
        <w:tcBorders>
          <w:top w:val="single" w:sz="8" w:space="0" w:color="4BACC6"/>
          <w:bottom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4BACC6"/>
          <w:bottom w:val="single" w:sz="8" w:space="0" w:color="4BACC6"/>
        </w:tcBorders>
      </w:tcPr>
    </w:tblStylePr>
    <w:tblStylePr w:type="band1Vert">
      <w:rPr>
        <w:rFonts w:ascii="Calibri" w:hAnsi="Calibri" w:cs="Times New Roman" w:hint="default"/>
      </w:rPr>
      <w:tblPr/>
      <w:tcPr>
        <w:shd w:val="clear" w:color="auto" w:fill="D2EAF1"/>
      </w:tcPr>
    </w:tblStylePr>
    <w:tblStylePr w:type="band1Horz">
      <w:rPr>
        <w:rFonts w:ascii="Calibri" w:hAnsi="Calibri" w:cs="Times New Roman" w:hint="default"/>
      </w:rPr>
      <w:tblPr/>
      <w:tcPr>
        <w:shd w:val="clear" w:color="auto" w:fill="D2EAF1"/>
      </w:tcPr>
    </w:tblStylePr>
  </w:style>
  <w:style w:type="table" w:customStyle="1" w:styleId="7226">
    <w:name w:val="表 (水色)  72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rFonts w:ascii="Cambria" w:hAnsi="Cambria" w:cs="Times New Roman" w:hint="default"/>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BACC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BACC6"/>
          <w:insideH w:val="nil"/>
          <w:insideV w:val="nil"/>
        </w:tcBorders>
        <w:shd w:val="clear" w:color="auto" w:fill="FFFFFF"/>
      </w:tcPr>
    </w:tblStylePr>
    <w:tblStylePr w:type="lastCol">
      <w:rPr>
        <w:rFonts w:ascii="Cambria" w:hAnsi="Cambria" w:cs="Times New Roman" w:hint="default"/>
      </w:rPr>
      <w:tblPr/>
      <w:tcPr>
        <w:tcBorders>
          <w:top w:val="nil"/>
          <w:left w:val="single" w:sz="8" w:space="0" w:color="4BACC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2EAF1"/>
      </w:tcPr>
    </w:tblStylePr>
    <w:tblStylePr w:type="band1Horz">
      <w:rPr>
        <w:rFonts w:ascii="Cambria" w:hAnsi="Cambria" w:cs="Times New Roman" w:hint="default"/>
      </w:rPr>
      <w:tblPr/>
      <w:tcPr>
        <w:tcBorders>
          <w:top w:val="nil"/>
          <w:bottom w:val="nil"/>
          <w:insideH w:val="nil"/>
          <w:insideV w:val="nil"/>
        </w:tcBorders>
        <w:shd w:val="clear" w:color="auto" w:fill="D2EAF1"/>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226">
    <w:name w:val="表 (水色)  8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8C0D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5D5E2"/>
      </w:tcPr>
    </w:tblStylePr>
    <w:tblStylePr w:type="band1Horz">
      <w:rPr>
        <w:rFonts w:ascii="Calibri" w:hAnsi="Calibri" w:cs="Times New Roman" w:hint="default"/>
      </w:rPr>
      <w:tblPr/>
      <w:tcPr>
        <w:shd w:val="clear" w:color="auto" w:fill="A5D5E2"/>
      </w:tcPr>
    </w:tblStylePr>
  </w:style>
  <w:style w:type="table" w:customStyle="1" w:styleId="9224">
    <w:name w:val="表 (水色)  92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ascii="Cambria" w:hAnsi="Cambria" w:cs="Times New Roman" w:hint="default"/>
        <w:b/>
        <w:bCs/>
        <w:color w:val="000000"/>
      </w:rPr>
      <w:tblPr/>
      <w:tcPr>
        <w:shd w:val="clear" w:color="auto" w:fill="EDF6F9"/>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DAEEF3"/>
      </w:tcPr>
    </w:tblStylePr>
    <w:tblStylePr w:type="band1Vert">
      <w:rPr>
        <w:rFonts w:ascii="Cambria" w:hAnsi="Cambria" w:cs="Times New Roman" w:hint="default"/>
      </w:rPr>
      <w:tblPr/>
      <w:tcPr>
        <w:shd w:val="clear" w:color="auto" w:fill="A5D5E2"/>
      </w:tcPr>
    </w:tblStylePr>
    <w:tblStylePr w:type="band1Horz">
      <w:rPr>
        <w:rFonts w:ascii="Cambria" w:hAnsi="Cambria" w:cs="Times New Roman" w:hint="default"/>
      </w:rPr>
      <w:tblPr/>
      <w:tcPr>
        <w:tcBorders>
          <w:insideH w:val="single" w:sz="6" w:space="0" w:color="4BACC6"/>
          <w:insideV w:val="single" w:sz="6" w:space="0" w:color="4BACC6"/>
        </w:tcBorders>
        <w:shd w:val="clear" w:color="auto" w:fill="A5D5E2"/>
      </w:tcPr>
    </w:tblStylePr>
    <w:tblStylePr w:type="nwCell">
      <w:rPr>
        <w:rFonts w:ascii="Cambria" w:hAnsi="Cambria" w:cs="Times New Roman" w:hint="default"/>
      </w:rPr>
      <w:tblPr/>
      <w:tcPr>
        <w:shd w:val="clear" w:color="auto" w:fill="FFFFFF"/>
      </w:tcPr>
    </w:tblStylePr>
  </w:style>
  <w:style w:type="table" w:customStyle="1" w:styleId="10224">
    <w:name w:val="表 (水色) 10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11224">
    <w:name w:val="表 (水色) 1122"/>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4BACC6"/>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205867"/>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31849B"/>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31849B"/>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31849B"/>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31849B"/>
      </w:tcPr>
    </w:tblStylePr>
  </w:style>
  <w:style w:type="table" w:customStyle="1" w:styleId="12224">
    <w:name w:val="表 (水色) 122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ascii="Calibri" w:hAnsi="Calibri" w:cs="Times New Roman" w:hint="default"/>
        <w:b/>
        <w:bCs/>
      </w:rPr>
      <w:tblPr/>
      <w:tcPr>
        <w:tcBorders>
          <w:top w:val="nil"/>
          <w:left w:val="nil"/>
          <w:bottom w:val="single" w:sz="24" w:space="0" w:color="F79646"/>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76A7C"/>
      </w:tcPr>
    </w:tblStylePr>
    <w:tblStylePr w:type="firstCol">
      <w:rPr>
        <w:rFonts w:ascii="Calibri" w:hAnsi="Calibri" w:cs="Times New Roman" w:hint="default"/>
        <w:color w:val="FFFFFF"/>
      </w:rPr>
      <w:tblPr/>
      <w:tcPr>
        <w:tcBorders>
          <w:top w:val="nil"/>
          <w:left w:val="nil"/>
          <w:bottom w:val="nil"/>
          <w:right w:val="nil"/>
          <w:insideH w:val="single" w:sz="4" w:space="0" w:color="276A7C"/>
          <w:insideV w:val="nil"/>
        </w:tcBorders>
        <w:shd w:val="clear" w:color="auto" w:fill="276A7C"/>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76A7C"/>
      </w:tcPr>
    </w:tblStylePr>
    <w:tblStylePr w:type="band1Vert">
      <w:rPr>
        <w:rFonts w:ascii="Calibri" w:hAnsi="Calibri" w:cs="Times New Roman" w:hint="default"/>
      </w:rPr>
      <w:tblPr/>
      <w:tcPr>
        <w:shd w:val="clear" w:color="auto" w:fill="B6DDE8"/>
      </w:tcPr>
    </w:tblStylePr>
    <w:tblStylePr w:type="band1Horz">
      <w:rPr>
        <w:rFonts w:ascii="Calibri" w:hAnsi="Calibri" w:cs="Times New Roman" w:hint="default"/>
      </w:rPr>
      <w:tblPr/>
      <w:tcPr>
        <w:shd w:val="clear" w:color="auto" w:fill="A5D5E2"/>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224">
    <w:name w:val="表 (水色) 1322"/>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DF6F9"/>
    </w:tcPr>
    <w:tblStylePr w:type="firstRow">
      <w:rPr>
        <w:rFonts w:ascii="Calibri" w:hAnsi="Calibri" w:cs="Times New Roman" w:hint="default"/>
        <w:b/>
        <w:bCs/>
        <w:color w:val="FFFFFF"/>
      </w:rPr>
      <w:tblPr/>
      <w:tcPr>
        <w:tcBorders>
          <w:bottom w:val="single" w:sz="12" w:space="0" w:color="FFFFFF"/>
        </w:tcBorders>
        <w:shd w:val="clear" w:color="auto" w:fill="F2730A"/>
      </w:tcPr>
    </w:tblStylePr>
    <w:tblStylePr w:type="lastRow">
      <w:rPr>
        <w:rFonts w:ascii="Calibri" w:hAnsi="Calibri" w:cs="Times New Roman" w:hint="default"/>
        <w:b/>
        <w:bCs/>
        <w:color w:val="F2730A"/>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2EAF1"/>
      </w:tcPr>
    </w:tblStylePr>
    <w:tblStylePr w:type="band1Horz">
      <w:rPr>
        <w:rFonts w:ascii="Calibri" w:hAnsi="Calibri" w:cs="Times New Roman" w:hint="default"/>
      </w:rPr>
      <w:tblPr/>
      <w:tcPr>
        <w:shd w:val="clear" w:color="auto" w:fill="DAEEF3"/>
      </w:tcPr>
    </w:tblStylePr>
  </w:style>
  <w:style w:type="table" w:customStyle="1" w:styleId="14224">
    <w:name w:val="表 (水色) 1422"/>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DAEEF3"/>
    </w:tcPr>
    <w:tblStylePr w:type="firstRow">
      <w:rPr>
        <w:rFonts w:ascii="Calibri" w:hAnsi="Calibri" w:cs="Times New Roman" w:hint="default"/>
        <w:b/>
        <w:bCs/>
      </w:rPr>
      <w:tblPr/>
      <w:tcPr>
        <w:shd w:val="clear" w:color="auto" w:fill="B6DDE8"/>
      </w:tcPr>
    </w:tblStylePr>
    <w:tblStylePr w:type="lastRow">
      <w:rPr>
        <w:rFonts w:ascii="Calibri" w:hAnsi="Calibri" w:cs="Times New Roman" w:hint="default"/>
        <w:b/>
        <w:bCs/>
        <w:color w:val="000000"/>
      </w:rPr>
      <w:tblPr/>
      <w:tcPr>
        <w:shd w:val="clear" w:color="auto" w:fill="B6DDE8"/>
      </w:tcPr>
    </w:tblStylePr>
    <w:tblStylePr w:type="firstCol">
      <w:rPr>
        <w:rFonts w:ascii="Calibri" w:hAnsi="Calibri" w:cs="Times New Roman" w:hint="default"/>
        <w:color w:val="FFFFFF"/>
      </w:rPr>
      <w:tblPr/>
      <w:tcPr>
        <w:shd w:val="clear" w:color="auto" w:fill="31849B"/>
      </w:tcPr>
    </w:tblStylePr>
    <w:tblStylePr w:type="lastCol">
      <w:rPr>
        <w:rFonts w:ascii="Calibri" w:hAnsi="Calibri" w:cs="Times New Roman" w:hint="default"/>
        <w:color w:val="FFFFFF"/>
      </w:rPr>
      <w:tblPr/>
      <w:tcPr>
        <w:shd w:val="clear" w:color="auto" w:fill="31849B"/>
      </w:tcPr>
    </w:tblStylePr>
    <w:tblStylePr w:type="band1Vert">
      <w:rPr>
        <w:rFonts w:ascii="Calibri" w:hAnsi="Calibri" w:cs="Times New Roman" w:hint="default"/>
      </w:rPr>
      <w:tblPr/>
      <w:tcPr>
        <w:shd w:val="clear" w:color="auto" w:fill="A5D5E2"/>
      </w:tcPr>
    </w:tblStylePr>
    <w:tblStylePr w:type="band1Horz">
      <w:rPr>
        <w:rFonts w:ascii="Calibri" w:hAnsi="Calibri" w:cs="Times New Roman" w:hint="default"/>
      </w:rPr>
      <w:tblPr/>
      <w:tcPr>
        <w:shd w:val="clear" w:color="auto" w:fill="A5D5E2"/>
      </w:tcPr>
    </w:tblStylePr>
  </w:style>
  <w:style w:type="table" w:customStyle="1" w:styleId="122f2">
    <w:name w:val="表 (オレンジ)  122"/>
    <w:basedOn w:val="a4"/>
    <w:uiPriority w:val="99"/>
    <w:rsid w:val="006529B2"/>
    <w:rPr>
      <w:rFonts w:ascii="Calibri" w:eastAsia="ＭＳ 明朝" w:hAnsi="Calibri"/>
      <w:color w:val="E36C0A"/>
      <w:kern w:val="2"/>
      <w:lang w:val="en-US" w:eastAsia="ja-JP"/>
    </w:rPr>
    <w:tblPr>
      <w:tblStyleRowBandSize w:val="1"/>
      <w:tblStyleColBandSize w:val="1"/>
      <w:tblInd w:w="0" w:type="nil"/>
      <w:tblBorders>
        <w:top w:val="single" w:sz="8" w:space="0" w:color="F79646"/>
        <w:bottom w:val="single" w:sz="8" w:space="0" w:color="F79646"/>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F79646"/>
          <w:left w:val="nil"/>
          <w:bottom w:val="single" w:sz="8" w:space="0" w:color="F7964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FDE4D0"/>
      </w:tcPr>
    </w:tblStylePr>
    <w:tblStylePr w:type="band1Horz">
      <w:rPr>
        <w:rFonts w:ascii="Calibri" w:hAnsi="Calibri" w:cs="Times New Roman" w:hint="default"/>
      </w:rPr>
      <w:tblPr/>
      <w:tcPr>
        <w:tcBorders>
          <w:left w:val="nil"/>
          <w:right w:val="nil"/>
          <w:insideH w:val="nil"/>
          <w:insideV w:val="nil"/>
        </w:tcBorders>
        <w:shd w:val="clear" w:color="auto" w:fill="FDE4D0"/>
      </w:tcPr>
    </w:tblStylePr>
  </w:style>
  <w:style w:type="table" w:customStyle="1" w:styleId="222b">
    <w:name w:val="表 (オレンジ)  2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F7964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tcPr>
    </w:tblStylePr>
    <w:tblStylePr w:type="band1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322a">
    <w:name w:val="表 (オレンジ)  3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4228">
    <w:name w:val="表 (オレンジ)  4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DE4D0"/>
      </w:tcPr>
    </w:tblStylePr>
    <w:tblStylePr w:type="band1Horz">
      <w:rPr>
        <w:rFonts w:ascii="Calibri" w:hAnsi="Calibri" w:cs="Times New Roman" w:hint="default"/>
      </w:rPr>
      <w:tblPr/>
      <w:tcPr>
        <w:tcBorders>
          <w:insideH w:val="nil"/>
          <w:insideV w:val="nil"/>
        </w:tcBorders>
        <w:shd w:val="clear" w:color="auto" w:fill="FDE4D0"/>
      </w:tcPr>
    </w:tblStylePr>
    <w:tblStylePr w:type="band2Horz">
      <w:rPr>
        <w:rFonts w:ascii="Calibri" w:hAnsi="Calibri" w:cs="Times New Roman" w:hint="default"/>
      </w:rPr>
      <w:tblPr/>
      <w:tcPr>
        <w:tcBorders>
          <w:insideH w:val="nil"/>
          <w:insideV w:val="nil"/>
        </w:tcBorders>
      </w:tcPr>
    </w:tblStylePr>
  </w:style>
  <w:style w:type="table" w:customStyle="1" w:styleId="5227">
    <w:name w:val="表 (オレンジ)  5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ascii="Calibri" w:hAnsi="Calibri" w:cs="Times New Roman" w:hint="default"/>
        <w:b/>
        <w:bCs/>
        <w:color w:val="FFFFFF"/>
      </w:rPr>
      <w:tblPr/>
      <w:tcPr>
        <w:tcBorders>
          <w:left w:val="nil"/>
          <w:right w:val="nil"/>
          <w:insideH w:val="nil"/>
          <w:insideV w:val="nil"/>
        </w:tcBorders>
        <w:shd w:val="clear" w:color="auto" w:fill="F79646"/>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226">
    <w:name w:val="表 (オレンジ)  62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F79646"/>
        <w:bottom w:val="single" w:sz="8" w:space="0" w:color="F79646"/>
      </w:tblBorders>
    </w:tblPr>
    <w:tblStylePr w:type="firstRow">
      <w:rPr>
        <w:rFonts w:ascii="Times New Roman" w:eastAsia="Times New Roman" w:hAnsi="Times New Roman" w:cs="Times New Roman" w:hint="default"/>
      </w:rPr>
      <w:tblPr/>
      <w:tcPr>
        <w:tcBorders>
          <w:top w:val="nil"/>
          <w:bottom w:val="single" w:sz="8" w:space="0" w:color="F79646"/>
        </w:tcBorders>
      </w:tcPr>
    </w:tblStylePr>
    <w:tblStylePr w:type="lastRow">
      <w:rPr>
        <w:rFonts w:ascii="Calibri" w:hAnsi="Calibri" w:cs="Times New Roman" w:hint="default"/>
        <w:b/>
        <w:bCs/>
        <w:color w:val="1F497D"/>
      </w:rPr>
      <w:tblPr/>
      <w:tcPr>
        <w:tcBorders>
          <w:top w:val="single" w:sz="8" w:space="0" w:color="F79646"/>
          <w:bottom w:val="single" w:sz="8" w:space="0" w:color="F79646"/>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F79646"/>
          <w:bottom w:val="single" w:sz="8" w:space="0" w:color="F79646"/>
        </w:tcBorders>
      </w:tcPr>
    </w:tblStylePr>
    <w:tblStylePr w:type="band1Vert">
      <w:rPr>
        <w:rFonts w:ascii="Calibri" w:hAnsi="Calibri" w:cs="Times New Roman" w:hint="default"/>
      </w:rPr>
      <w:tblPr/>
      <w:tcPr>
        <w:shd w:val="clear" w:color="auto" w:fill="FDE4D0"/>
      </w:tcPr>
    </w:tblStylePr>
    <w:tblStylePr w:type="band1Horz">
      <w:rPr>
        <w:rFonts w:ascii="Calibri" w:hAnsi="Calibri" w:cs="Times New Roman" w:hint="default"/>
      </w:rPr>
      <w:tblPr/>
      <w:tcPr>
        <w:shd w:val="clear" w:color="auto" w:fill="FDE4D0"/>
      </w:tcPr>
    </w:tblStylePr>
  </w:style>
  <w:style w:type="table" w:customStyle="1" w:styleId="7227">
    <w:name w:val="表 (オレンジ)  72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rPr>
        <w:rFonts w:ascii="Cambria" w:hAnsi="Cambria" w:cs="Times New Roman" w:hint="default"/>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F7964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F79646"/>
          <w:insideH w:val="nil"/>
          <w:insideV w:val="nil"/>
        </w:tcBorders>
        <w:shd w:val="clear" w:color="auto" w:fill="FFFFFF"/>
      </w:tcPr>
    </w:tblStylePr>
    <w:tblStylePr w:type="lastCol">
      <w:rPr>
        <w:rFonts w:ascii="Cambria" w:hAnsi="Cambria" w:cs="Times New Roman" w:hint="default"/>
      </w:rPr>
      <w:tblPr/>
      <w:tcPr>
        <w:tcBorders>
          <w:top w:val="nil"/>
          <w:left w:val="single" w:sz="8" w:space="0" w:color="F7964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FDE4D0"/>
      </w:tcPr>
    </w:tblStylePr>
    <w:tblStylePr w:type="band1Horz">
      <w:rPr>
        <w:rFonts w:ascii="Cambria" w:hAnsi="Cambria" w:cs="Times New Roman" w:hint="default"/>
      </w:rPr>
      <w:tblPr/>
      <w:tcPr>
        <w:tcBorders>
          <w:top w:val="nil"/>
          <w:bottom w:val="nil"/>
          <w:insideH w:val="nil"/>
          <w:insideV w:val="nil"/>
        </w:tcBorders>
        <w:shd w:val="clear" w:color="auto" w:fill="FDE4D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227">
    <w:name w:val="表 (オレンジ)  8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F9B07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9225">
    <w:name w:val="表 (オレンジ)  92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ascii="Cambria" w:hAnsi="Cambria" w:cs="Times New Roman" w:hint="default"/>
        <w:b/>
        <w:bCs/>
        <w:color w:val="000000"/>
      </w:rPr>
      <w:tblPr/>
      <w:tcPr>
        <w:shd w:val="clear" w:color="auto" w:fill="FEF4EC"/>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FDE9D9"/>
      </w:tcPr>
    </w:tblStylePr>
    <w:tblStylePr w:type="band1Vert">
      <w:rPr>
        <w:rFonts w:ascii="Cambria" w:hAnsi="Cambria" w:cs="Times New Roman" w:hint="default"/>
      </w:rPr>
      <w:tblPr/>
      <w:tcPr>
        <w:shd w:val="clear" w:color="auto" w:fill="FBCAA2"/>
      </w:tcPr>
    </w:tblStylePr>
    <w:tblStylePr w:type="band1Horz">
      <w:rPr>
        <w:rFonts w:ascii="Cambria" w:hAnsi="Cambria" w:cs="Times New Roman" w:hint="default"/>
      </w:rPr>
      <w:tblPr/>
      <w:tcPr>
        <w:tcBorders>
          <w:insideH w:val="single" w:sz="6" w:space="0" w:color="F79646"/>
          <w:insideV w:val="single" w:sz="6" w:space="0" w:color="F79646"/>
        </w:tcBorders>
        <w:shd w:val="clear" w:color="auto" w:fill="FBCAA2"/>
      </w:tcPr>
    </w:tblStylePr>
    <w:tblStylePr w:type="nwCell">
      <w:rPr>
        <w:rFonts w:ascii="Cambria" w:hAnsi="Cambria" w:cs="Times New Roman" w:hint="default"/>
      </w:rPr>
      <w:tblPr/>
      <w:tcPr>
        <w:shd w:val="clear" w:color="auto" w:fill="FFFFFF"/>
      </w:tcPr>
    </w:tblStylePr>
  </w:style>
  <w:style w:type="table" w:customStyle="1" w:styleId="10225">
    <w:name w:val="表 (オレンジ) 10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225">
    <w:name w:val="表 (オレンジ) 1122"/>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F79646"/>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974706"/>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E36C0A"/>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E36C0A"/>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E36C0A"/>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E36C0A"/>
      </w:tcPr>
    </w:tblStylePr>
  </w:style>
  <w:style w:type="table" w:customStyle="1" w:styleId="12225">
    <w:name w:val="表 (オレンジ) 122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ascii="Calibri" w:hAnsi="Calibri" w:cs="Times New Roman" w:hint="default"/>
        <w:b/>
        <w:bCs/>
      </w:rPr>
      <w:tblPr/>
      <w:tcPr>
        <w:tcBorders>
          <w:top w:val="nil"/>
          <w:left w:val="nil"/>
          <w:bottom w:val="single" w:sz="24" w:space="0" w:color="4BACC6"/>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B65608"/>
      </w:tcPr>
    </w:tblStylePr>
    <w:tblStylePr w:type="firstCol">
      <w:rPr>
        <w:rFonts w:ascii="Calibri" w:hAnsi="Calibri" w:cs="Times New Roman" w:hint="default"/>
        <w:color w:val="FFFFFF"/>
      </w:rPr>
      <w:tblPr/>
      <w:tcPr>
        <w:tcBorders>
          <w:top w:val="nil"/>
          <w:left w:val="nil"/>
          <w:bottom w:val="nil"/>
          <w:right w:val="nil"/>
          <w:insideH w:val="single" w:sz="4" w:space="0" w:color="B65608"/>
          <w:insideV w:val="nil"/>
        </w:tcBorders>
        <w:shd w:val="clear" w:color="auto" w:fill="B65608"/>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B65608"/>
      </w:tcPr>
    </w:tblStylePr>
    <w:tblStylePr w:type="band1Vert">
      <w:rPr>
        <w:rFonts w:ascii="Calibri" w:hAnsi="Calibri" w:cs="Times New Roman" w:hint="default"/>
      </w:rPr>
      <w:tblPr/>
      <w:tcPr>
        <w:shd w:val="clear" w:color="auto" w:fill="FBD4B4"/>
      </w:tcPr>
    </w:tblStylePr>
    <w:tblStylePr w:type="band1Horz">
      <w:rPr>
        <w:rFonts w:ascii="Calibri" w:hAnsi="Calibri" w:cs="Times New Roman" w:hint="default"/>
      </w:rPr>
      <w:tblPr/>
      <w:tcPr>
        <w:shd w:val="clear" w:color="auto" w:fill="FBCAA2"/>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225">
    <w:name w:val="表 (オレンジ) 1322"/>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EF4EC"/>
    </w:tcPr>
    <w:tblStylePr w:type="firstRow">
      <w:rPr>
        <w:rFonts w:ascii="Calibri" w:hAnsi="Calibri" w:cs="Times New Roman" w:hint="default"/>
        <w:b/>
        <w:bCs/>
        <w:color w:val="FFFFFF"/>
      </w:rPr>
      <w:tblPr/>
      <w:tcPr>
        <w:tcBorders>
          <w:bottom w:val="single" w:sz="12" w:space="0" w:color="FFFFFF"/>
        </w:tcBorders>
        <w:shd w:val="clear" w:color="auto" w:fill="348DA5"/>
      </w:tcPr>
    </w:tblStylePr>
    <w:tblStylePr w:type="lastRow">
      <w:rPr>
        <w:rFonts w:ascii="Calibri" w:hAnsi="Calibri" w:cs="Times New Roman" w:hint="default"/>
        <w:b/>
        <w:bCs/>
        <w:color w:val="348DA5"/>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FDE4D0"/>
      </w:tcPr>
    </w:tblStylePr>
    <w:tblStylePr w:type="band1Horz">
      <w:rPr>
        <w:rFonts w:ascii="Calibri" w:hAnsi="Calibri" w:cs="Times New Roman" w:hint="default"/>
      </w:rPr>
      <w:tblPr/>
      <w:tcPr>
        <w:shd w:val="clear" w:color="auto" w:fill="FDE9D9"/>
      </w:tcPr>
    </w:tblStylePr>
  </w:style>
  <w:style w:type="table" w:customStyle="1" w:styleId="14225">
    <w:name w:val="表 (オレンジ) 1422"/>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FDE9D9"/>
    </w:tcPr>
    <w:tblStylePr w:type="firstRow">
      <w:rPr>
        <w:rFonts w:ascii="Calibri" w:hAnsi="Calibri" w:cs="Times New Roman" w:hint="default"/>
        <w:b/>
        <w:bCs/>
      </w:rPr>
      <w:tblPr/>
      <w:tcPr>
        <w:shd w:val="clear" w:color="auto" w:fill="FBD4B4"/>
      </w:tcPr>
    </w:tblStylePr>
    <w:tblStylePr w:type="lastRow">
      <w:rPr>
        <w:rFonts w:ascii="Calibri" w:hAnsi="Calibri" w:cs="Times New Roman" w:hint="default"/>
        <w:b/>
        <w:bCs/>
        <w:color w:val="000000"/>
      </w:rPr>
      <w:tblPr/>
      <w:tcPr>
        <w:shd w:val="clear" w:color="auto" w:fill="FBD4B4"/>
      </w:tcPr>
    </w:tblStylePr>
    <w:tblStylePr w:type="firstCol">
      <w:rPr>
        <w:rFonts w:ascii="Calibri" w:hAnsi="Calibri" w:cs="Times New Roman" w:hint="default"/>
        <w:color w:val="FFFFFF"/>
      </w:rPr>
      <w:tblPr/>
      <w:tcPr>
        <w:shd w:val="clear" w:color="auto" w:fill="E36C0A"/>
      </w:tcPr>
    </w:tblStylePr>
    <w:tblStylePr w:type="lastCol">
      <w:rPr>
        <w:rFonts w:ascii="Calibri" w:hAnsi="Calibri" w:cs="Times New Roman" w:hint="default"/>
        <w:color w:val="FFFFFF"/>
      </w:rPr>
      <w:tblPr/>
      <w:tcPr>
        <w:shd w:val="clear" w:color="auto" w:fill="E36C0A"/>
      </w:tc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32d">
    <w:name w:val="表 (格子)32"/>
    <w:basedOn w:val="a4"/>
    <w:uiPriority w:val="59"/>
    <w:rsid w:val="006529B2"/>
    <w:rPr>
      <w:rFonts w:ascii="Verdana" w:eastAsia="Calibri" w:hAnsi="Verdana" w:cs="Arial"/>
      <w:color w:val="000000"/>
      <w:kern w:val="2"/>
      <w:szCs w:val="22"/>
      <w:lang w:val="nl-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b">
    <w:name w:val="表 (格子)42"/>
    <w:basedOn w:val="a4"/>
    <w:rsid w:val="006529B2"/>
    <w:rPr>
      <w:rFonts w:ascii="Century" w:eastAsia="ＭＳ 明朝" w:hAnsi="Century"/>
      <w:kern w:val="2"/>
      <w:sz w:val="22"/>
      <w:szCs w:val="22"/>
      <w:lang w:val="it-IT"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a">
    <w:name w:val="表 (格子)52"/>
    <w:basedOn w:val="a4"/>
    <w:uiPriority w:val="59"/>
    <w:rsid w:val="006529B2"/>
    <w:rPr>
      <w:rFonts w:ascii="Calibri" w:eastAsia="SimSun" w:hAnsi="Calibri" w:cs="Arial"/>
      <w:kern w:val="2"/>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9">
    <w:name w:val="表 (格子)62"/>
    <w:basedOn w:val="a4"/>
    <w:uiPriority w:val="99"/>
    <w:rsid w:val="006529B2"/>
    <w:pPr>
      <w:jc w:val="both"/>
    </w:pPr>
    <w:rPr>
      <w:rFonts w:eastAsia="ＭＳ 明朝"/>
      <w:kern w:val="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7">
    <w:name w:val="表 (シンプル) 132"/>
    <w:basedOn w:val="a4"/>
    <w:uiPriority w:val="99"/>
    <w:semiHidden/>
    <w:rsid w:val="006529B2"/>
    <w:rPr>
      <w:rFonts w:ascii="Calibri" w:eastAsia="ＭＳ 明朝" w:hAnsi="Calibri"/>
      <w:kern w:val="2"/>
      <w:lang w:val="en-US" w:eastAsia="ja-JP"/>
    </w:rPr>
    <w:tblPr>
      <w:tblInd w:w="0" w:type="nil"/>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320">
    <w:name w:val="表 (シンプル) 232"/>
    <w:basedOn w:val="a4"/>
    <w:uiPriority w:val="99"/>
    <w:semiHidden/>
    <w:rsid w:val="006529B2"/>
    <w:rPr>
      <w:rFonts w:ascii="Calibri" w:eastAsia="ＭＳ 明朝" w:hAnsi="Calibri"/>
      <w:kern w:val="2"/>
      <w:lang w:val="en-US" w:eastAsia="ja-JP"/>
    </w:rPr>
    <w:tblPr>
      <w:tblInd w:w="0" w:type="nil"/>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320">
    <w:name w:val="表 (シンプル) 332"/>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328">
    <w:name w:val="表 (クラシック) 132"/>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321">
    <w:name w:val="表 (クラシック) 232"/>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321">
    <w:name w:val="表 (クラシック) 332"/>
    <w:basedOn w:val="a4"/>
    <w:uiPriority w:val="99"/>
    <w:semiHidden/>
    <w:rsid w:val="006529B2"/>
    <w:rPr>
      <w:rFonts w:ascii="Calibri" w:eastAsia="ＭＳ 明朝" w:hAnsi="Calibri"/>
      <w:color w:val="000080"/>
      <w:kern w:val="2"/>
      <w:lang w:val="en-US" w:eastAsia="ja-JP"/>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320">
    <w:name w:val="表 (クラシック) 432"/>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329">
    <w:name w:val="表 (カラフル) 132"/>
    <w:basedOn w:val="a4"/>
    <w:uiPriority w:val="99"/>
    <w:semiHidden/>
    <w:rsid w:val="006529B2"/>
    <w:rPr>
      <w:rFonts w:ascii="Calibri" w:eastAsia="ＭＳ 明朝" w:hAnsi="Calibri"/>
      <w:color w:val="FFFFFF"/>
      <w:kern w:val="2"/>
      <w:lang w:val="en-US" w:eastAsia="ja-JP"/>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322">
    <w:name w:val="表 (カラフル) 232"/>
    <w:basedOn w:val="a4"/>
    <w:uiPriority w:val="99"/>
    <w:semiHidden/>
    <w:rsid w:val="006529B2"/>
    <w:rPr>
      <w:rFonts w:ascii="Calibri" w:eastAsia="ＭＳ 明朝" w:hAnsi="Calibri"/>
      <w:kern w:val="2"/>
      <w:lang w:val="en-US" w:eastAsia="ja-JP"/>
    </w:rPr>
    <w:tblPr>
      <w:tblInd w:w="0" w:type="nil"/>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322">
    <w:name w:val="表 (カラフル) 332"/>
    <w:basedOn w:val="a4"/>
    <w:uiPriority w:val="99"/>
    <w:semiHidden/>
    <w:rsid w:val="006529B2"/>
    <w:rPr>
      <w:rFonts w:ascii="Calibri" w:eastAsia="ＭＳ 明朝" w:hAnsi="Calibri"/>
      <w:kern w:val="2"/>
      <w:lang w:val="en-US" w:eastAsia="ja-JP"/>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32a">
    <w:name w:val="表 (列の強調) 132"/>
    <w:basedOn w:val="a4"/>
    <w:uiPriority w:val="99"/>
    <w:semiHidden/>
    <w:rsid w:val="006529B2"/>
    <w:rPr>
      <w:rFonts w:ascii="Calibri" w:eastAsia="ＭＳ 明朝" w:hAnsi="Calibri"/>
      <w:b/>
      <w:bCs/>
      <w:kern w:val="2"/>
      <w:lang w:val="en-US" w:eastAsia="ja-JP"/>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323">
    <w:name w:val="表 (列の強調) 232"/>
    <w:basedOn w:val="a4"/>
    <w:uiPriority w:val="99"/>
    <w:semiHidden/>
    <w:rsid w:val="006529B2"/>
    <w:rPr>
      <w:rFonts w:ascii="Calibri" w:eastAsia="ＭＳ 明朝" w:hAnsi="Calibri"/>
      <w:b/>
      <w:bCs/>
      <w:kern w:val="2"/>
      <w:lang w:val="en-US" w:eastAsia="ja-JP"/>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323">
    <w:name w:val="表 (列の強調) 332"/>
    <w:basedOn w:val="a4"/>
    <w:uiPriority w:val="99"/>
    <w:semiHidden/>
    <w:rsid w:val="006529B2"/>
    <w:rPr>
      <w:rFonts w:ascii="Calibri" w:eastAsia="ＭＳ 明朝" w:hAnsi="Calibri"/>
      <w:b/>
      <w:bCs/>
      <w:kern w:val="2"/>
      <w:lang w:val="en-US" w:eastAsia="ja-JP"/>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321">
    <w:name w:val="表 (列の強調) 432"/>
    <w:basedOn w:val="a4"/>
    <w:uiPriority w:val="99"/>
    <w:semiHidden/>
    <w:rsid w:val="006529B2"/>
    <w:rPr>
      <w:rFonts w:ascii="Calibri" w:eastAsia="ＭＳ 明朝" w:hAnsi="Calibri"/>
      <w:kern w:val="2"/>
      <w:lang w:val="en-US" w:eastAsia="ja-JP"/>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320">
    <w:name w:val="表 (列の強調) 532"/>
    <w:basedOn w:val="a4"/>
    <w:uiPriority w:val="99"/>
    <w:semiHidden/>
    <w:rsid w:val="006529B2"/>
    <w:rPr>
      <w:rFonts w:ascii="Calibri" w:eastAsia="ＭＳ 明朝" w:hAnsi="Calibri"/>
      <w:kern w:val="2"/>
      <w:lang w:val="en-US" w:eastAsia="ja-JP"/>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32b">
    <w:name w:val="表 (格子) 132"/>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324">
    <w:name w:val="表 (格子) 232"/>
    <w:basedOn w:val="a4"/>
    <w:uiPriority w:val="99"/>
    <w:semiHidden/>
    <w:rsid w:val="006529B2"/>
    <w:rPr>
      <w:rFonts w:ascii="Calibri" w:eastAsia="ＭＳ 明朝" w:hAnsi="Calibri"/>
      <w:kern w:val="2"/>
      <w:lang w:val="en-US" w:eastAsia="ja-JP"/>
    </w:rPr>
    <w:tblPr>
      <w:tblInd w:w="0" w:type="nil"/>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324">
    <w:name w:val="表 (格子) 332"/>
    <w:basedOn w:val="a4"/>
    <w:uiPriority w:val="99"/>
    <w:semiHidden/>
    <w:rsid w:val="006529B2"/>
    <w:rPr>
      <w:rFonts w:ascii="Calibri" w:eastAsia="ＭＳ 明朝" w:hAnsi="Calibri"/>
      <w:kern w:val="2"/>
      <w:lang w:val="en-US" w:eastAsia="ja-JP"/>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322">
    <w:name w:val="表 (格子) 432"/>
    <w:basedOn w:val="a4"/>
    <w:uiPriority w:val="99"/>
    <w:semiHidden/>
    <w:rsid w:val="006529B2"/>
    <w:rPr>
      <w:rFonts w:ascii="Calibri" w:eastAsia="ＭＳ 明朝" w:hAnsi="Calibri"/>
      <w:kern w:val="2"/>
      <w:lang w:val="en-US" w:eastAsia="ja-JP"/>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321">
    <w:name w:val="表 (格子) 532"/>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320">
    <w:name w:val="表 (格子) 632"/>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320">
    <w:name w:val="表 (格子) 732"/>
    <w:basedOn w:val="a4"/>
    <w:uiPriority w:val="99"/>
    <w:semiHidden/>
    <w:rsid w:val="006529B2"/>
    <w:rPr>
      <w:rFonts w:ascii="Calibri" w:eastAsia="ＭＳ 明朝" w:hAnsi="Calibri"/>
      <w:b/>
      <w:bCs/>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320">
    <w:name w:val="表 (格子) 832"/>
    <w:basedOn w:val="a4"/>
    <w:uiPriority w:val="99"/>
    <w:semiHidden/>
    <w:rsid w:val="006529B2"/>
    <w:rPr>
      <w:rFonts w:ascii="Calibri" w:eastAsia="ＭＳ 明朝" w:hAnsi="Calibri"/>
      <w:kern w:val="2"/>
      <w:lang w:val="en-US" w:eastAsia="ja-JP"/>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32c">
    <w:name w:val="表 (一覧) 132"/>
    <w:basedOn w:val="a4"/>
    <w:uiPriority w:val="99"/>
    <w:semiHidden/>
    <w:rsid w:val="006529B2"/>
    <w:rPr>
      <w:rFonts w:ascii="Calibri" w:eastAsia="ＭＳ 明朝" w:hAnsi="Calibri"/>
      <w:kern w:val="2"/>
      <w:lang w:val="en-US" w:eastAsia="ja-JP"/>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325">
    <w:name w:val="表 (一覧) 232"/>
    <w:basedOn w:val="a4"/>
    <w:uiPriority w:val="99"/>
    <w:semiHidden/>
    <w:rsid w:val="006529B2"/>
    <w:rPr>
      <w:rFonts w:ascii="Calibri" w:eastAsia="ＭＳ 明朝" w:hAnsi="Calibri"/>
      <w:kern w:val="2"/>
      <w:lang w:val="en-US" w:eastAsia="ja-JP"/>
    </w:rPr>
    <w:tblPr>
      <w:tblStyleRowBandSize w:val="2"/>
      <w:tblInd w:w="0" w:type="nil"/>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325">
    <w:name w:val="表 (一覧) 332"/>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323">
    <w:name w:val="表 (一覧) 432"/>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22">
    <w:name w:val="表 (一覧) 532"/>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321">
    <w:name w:val="表 (一覧) 632"/>
    <w:basedOn w:val="a4"/>
    <w:uiPriority w:val="99"/>
    <w:semiHidden/>
    <w:rsid w:val="006529B2"/>
    <w:rPr>
      <w:rFonts w:ascii="Calibri" w:eastAsia="ＭＳ 明朝" w:hAnsi="Calibri"/>
      <w:kern w:val="2"/>
      <w:lang w:val="en-US" w:eastAsia="ja-JP"/>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321">
    <w:name w:val="表 (一覧) 732"/>
    <w:basedOn w:val="a4"/>
    <w:uiPriority w:val="99"/>
    <w:semiHidden/>
    <w:rsid w:val="006529B2"/>
    <w:rPr>
      <w:rFonts w:ascii="Calibri" w:eastAsia="ＭＳ 明朝" w:hAnsi="Calibri"/>
      <w:kern w:val="2"/>
      <w:lang w:val="en-US" w:eastAsia="ja-JP"/>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321">
    <w:name w:val="表 (一覧) 832"/>
    <w:basedOn w:val="a4"/>
    <w:uiPriority w:val="99"/>
    <w:semiHidden/>
    <w:rsid w:val="006529B2"/>
    <w:rPr>
      <w:rFonts w:ascii="Calibri" w:eastAsia="ＭＳ 明朝" w:hAnsi="Calibri"/>
      <w:kern w:val="2"/>
      <w:lang w:val="en-US" w:eastAsia="ja-JP"/>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3-D132">
    <w:name w:val="表 (3-D) 132"/>
    <w:basedOn w:val="a4"/>
    <w:uiPriority w:val="99"/>
    <w:semiHidden/>
    <w:rsid w:val="006529B2"/>
    <w:rPr>
      <w:rFonts w:ascii="Calibri" w:eastAsia="ＭＳ 明朝" w:hAnsi="Calibri"/>
      <w:kern w:val="2"/>
      <w:lang w:val="en-US" w:eastAsia="ja-JP"/>
    </w:rPr>
    <w:tblPr>
      <w:tblInd w:w="0" w:type="nil"/>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D232">
    <w:name w:val="表 (3-D) 232"/>
    <w:basedOn w:val="a4"/>
    <w:uiPriority w:val="99"/>
    <w:semiHidden/>
    <w:rsid w:val="006529B2"/>
    <w:rPr>
      <w:rFonts w:ascii="Calibri" w:eastAsia="ＭＳ 明朝" w:hAnsi="Calibri"/>
      <w:kern w:val="2"/>
      <w:lang w:val="en-US" w:eastAsia="ja-JP"/>
    </w:rPr>
    <w:tblPr>
      <w:tblStyleRowBandSize w:val="1"/>
      <w:tblInd w:w="0" w:type="nil"/>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D332">
    <w:name w:val="表 (3-D) 332"/>
    <w:basedOn w:val="a4"/>
    <w:uiPriority w:val="99"/>
    <w:semiHidden/>
    <w:rsid w:val="006529B2"/>
    <w:rPr>
      <w:rFonts w:ascii="Calibri" w:eastAsia="ＭＳ 明朝" w:hAnsi="Calibri"/>
      <w:kern w:val="2"/>
      <w:lang w:val="en-US" w:eastAsia="ja-JP"/>
    </w:rPr>
    <w:tblPr>
      <w:tblStyleRowBandSize w:val="1"/>
      <w:tblStyleColBandSize w:val="1"/>
      <w:tblInd w:w="0" w:type="nil"/>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2e">
    <w:name w:val="表 (コンテンポラリ)32"/>
    <w:basedOn w:val="a4"/>
    <w:uiPriority w:val="99"/>
    <w:semiHidden/>
    <w:rsid w:val="006529B2"/>
    <w:rPr>
      <w:rFonts w:ascii="Calibri" w:eastAsia="ＭＳ 明朝" w:hAnsi="Calibri"/>
      <w:kern w:val="2"/>
      <w:lang w:val="en-US" w:eastAsia="ja-JP"/>
    </w:rPr>
    <w:tblPr>
      <w:tblStyleRowBandSize w:val="1"/>
      <w:tblInd w:w="0" w:type="nil"/>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32f">
    <w:name w:val="表 (エレガント)32"/>
    <w:basedOn w:val="a4"/>
    <w:uiPriority w:val="99"/>
    <w:semiHidden/>
    <w:rsid w:val="006529B2"/>
    <w:rPr>
      <w:rFonts w:ascii="Calibri" w:eastAsia="ＭＳ 明朝" w:hAnsi="Calibri"/>
      <w:kern w:val="2"/>
      <w:lang w:val="en-US" w:eastAsia="ja-JP"/>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32f0">
    <w:name w:val="表 (プロフェッショナル)32"/>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32d">
    <w:name w:val="表 (アースカラー) 132"/>
    <w:basedOn w:val="a4"/>
    <w:uiPriority w:val="99"/>
    <w:semiHidden/>
    <w:rsid w:val="006529B2"/>
    <w:rPr>
      <w:rFonts w:ascii="Calibri" w:eastAsia="ＭＳ 明朝" w:hAnsi="Calibri"/>
      <w:kern w:val="2"/>
      <w:lang w:val="en-US" w:eastAsia="ja-JP"/>
    </w:rPr>
    <w:tblPr>
      <w:tblStyleRowBandSize w:val="1"/>
      <w:tblInd w:w="0" w:type="nil"/>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326">
    <w:name w:val="表 (アースカラー) 232"/>
    <w:basedOn w:val="a4"/>
    <w:uiPriority w:val="99"/>
    <w:semiHidden/>
    <w:rsid w:val="006529B2"/>
    <w:rPr>
      <w:rFonts w:ascii="Calibri" w:eastAsia="ＭＳ 明朝" w:hAnsi="Calibri"/>
      <w:kern w:val="2"/>
      <w:lang w:val="en-US" w:eastAsia="ja-JP"/>
    </w:rPr>
    <w:tblPr>
      <w:tblInd w:w="0" w:type="nil"/>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Web132">
    <w:name w:val="表 (Web) 132"/>
    <w:basedOn w:val="a4"/>
    <w:uiPriority w:val="99"/>
    <w:semiHidden/>
    <w:rsid w:val="006529B2"/>
    <w:rPr>
      <w:rFonts w:ascii="Calibri" w:eastAsia="ＭＳ 明朝" w:hAnsi="Calibri"/>
      <w:kern w:val="2"/>
      <w:lang w:val="en-US" w:eastAsia="ja-JP"/>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Web232">
    <w:name w:val="表 (Web) 232"/>
    <w:basedOn w:val="a4"/>
    <w:uiPriority w:val="99"/>
    <w:semiHidden/>
    <w:rsid w:val="006529B2"/>
    <w:rPr>
      <w:rFonts w:ascii="Calibri" w:eastAsia="ＭＳ 明朝" w:hAnsi="Calibri"/>
      <w:kern w:val="2"/>
      <w:lang w:val="en-US" w:eastAsia="ja-JP"/>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Web332">
    <w:name w:val="表 (Web) 332"/>
    <w:basedOn w:val="a4"/>
    <w:uiPriority w:val="99"/>
    <w:semiHidden/>
    <w:rsid w:val="006529B2"/>
    <w:rPr>
      <w:rFonts w:ascii="Calibri" w:eastAsia="ＭＳ 明朝" w:hAnsi="Calibri"/>
      <w:kern w:val="2"/>
      <w:lang w:val="en-US" w:eastAsia="ja-JP"/>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2f1">
    <w:name w:val="表のテーマ32"/>
    <w:basedOn w:val="a4"/>
    <w:uiPriority w:val="99"/>
    <w:semiHidden/>
    <w:rsid w:val="006529B2"/>
    <w:rPr>
      <w:rFonts w:ascii="Calibri" w:eastAsia="ＭＳ 明朝" w:hAnsi="Calibri"/>
      <w:kern w:val="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f3">
    <w:name w:val="表 (モノトーン)  12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left w:val="nil"/>
          <w:right w:val="nil"/>
          <w:insideH w:val="nil"/>
          <w:insideV w:val="nil"/>
        </w:tcBorders>
        <w:shd w:val="clear" w:color="auto" w:fill="C0C0C0"/>
      </w:tcPr>
    </w:tblStylePr>
  </w:style>
  <w:style w:type="table" w:customStyle="1" w:styleId="222c">
    <w:name w:val="表 (モノトーン)  2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322b">
    <w:name w:val="表 (モノトーン)  3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4229">
    <w:name w:val="表 (モノトーン)  4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0C0C0"/>
      </w:tcPr>
    </w:tblStylePr>
    <w:tblStylePr w:type="band1Horz">
      <w:rPr>
        <w:rFonts w:ascii="Calibri" w:hAnsi="Calibri" w:cs="Times New Roman" w:hint="default"/>
      </w:rPr>
      <w:tblPr/>
      <w:tcPr>
        <w:tcBorders>
          <w:insideH w:val="nil"/>
          <w:insideV w:val="nil"/>
        </w:tcBorders>
        <w:shd w:val="clear" w:color="auto" w:fill="C0C0C0"/>
      </w:tcPr>
    </w:tblStylePr>
    <w:tblStylePr w:type="band2Horz">
      <w:rPr>
        <w:rFonts w:ascii="Calibri" w:hAnsi="Calibri" w:cs="Times New Roman" w:hint="default"/>
      </w:rPr>
      <w:tblPr/>
      <w:tcPr>
        <w:tcBorders>
          <w:insideH w:val="nil"/>
          <w:insideV w:val="nil"/>
        </w:tcBorders>
      </w:tcPr>
    </w:tblStylePr>
  </w:style>
  <w:style w:type="table" w:customStyle="1" w:styleId="5228">
    <w:name w:val="表 (モノトーン)  5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Calibri" w:hAnsi="Calibri" w:cs="Times New Roman" w:hint="default"/>
        <w:b/>
        <w:bCs/>
        <w:color w:val="FFFFFF"/>
      </w:rPr>
      <w:tblPr/>
      <w:tcPr>
        <w:tcBorders>
          <w:left w:val="nil"/>
          <w:right w:val="nil"/>
          <w:insideH w:val="nil"/>
          <w:insideV w:val="nil"/>
        </w:tcBorders>
        <w:shd w:val="clear" w:color="auto" w:fill="000000"/>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227">
    <w:name w:val="表 (モノトーン)  62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000000"/>
        <w:bottom w:val="single" w:sz="8" w:space="0" w:color="000000"/>
      </w:tblBorders>
    </w:tblPr>
    <w:tblStylePr w:type="firstRow">
      <w:rPr>
        <w:rFonts w:ascii="Times New Roman" w:eastAsia="Times New Roman" w:hAnsi="Times New Roman" w:cs="Times New Roman" w:hint="default"/>
      </w:rPr>
      <w:tblPr/>
      <w:tcPr>
        <w:tcBorders>
          <w:top w:val="nil"/>
          <w:bottom w:val="single" w:sz="8" w:space="0" w:color="000000"/>
        </w:tcBorders>
      </w:tcPr>
    </w:tblStylePr>
    <w:tblStylePr w:type="lastRow">
      <w:rPr>
        <w:rFonts w:ascii="Calibri" w:hAnsi="Calibri" w:cs="Times New Roman" w:hint="default"/>
        <w:b/>
        <w:bCs/>
        <w:color w:val="1F497D"/>
      </w:rPr>
      <w:tblPr/>
      <w:tcPr>
        <w:tcBorders>
          <w:top w:val="single" w:sz="8" w:space="0" w:color="000000"/>
          <w:bottom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000000"/>
          <w:bottom w:val="single" w:sz="8" w:space="0" w:color="000000"/>
        </w:tcBorders>
      </w:tcPr>
    </w:tblStylePr>
    <w:tblStylePr w:type="band1Vert">
      <w:rPr>
        <w:rFonts w:ascii="Calibri" w:hAnsi="Calibri" w:cs="Times New Roman" w:hint="default"/>
      </w:rPr>
      <w:tblPr/>
      <w:tcPr>
        <w:shd w:val="clear" w:color="auto" w:fill="C0C0C0"/>
      </w:tcPr>
    </w:tblStylePr>
    <w:tblStylePr w:type="band1Horz">
      <w:rPr>
        <w:rFonts w:ascii="Calibri" w:hAnsi="Calibri" w:cs="Times New Roman" w:hint="default"/>
      </w:rPr>
      <w:tblPr/>
      <w:tcPr>
        <w:shd w:val="clear" w:color="auto" w:fill="C0C0C0"/>
      </w:tcPr>
    </w:tblStylePr>
  </w:style>
  <w:style w:type="table" w:customStyle="1" w:styleId="7228">
    <w:name w:val="表 (モノトーン)  72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mbria" w:hAnsi="Cambria"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mbria" w:hAnsi="Cambria"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mbria" w:hAnsi="Cambria"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C0C0C0"/>
      </w:tcPr>
    </w:tblStylePr>
    <w:tblStylePr w:type="band1Horz">
      <w:rPr>
        <w:rFonts w:ascii="Cambria" w:hAnsi="Cambria" w:cs="Times New Roman" w:hint="default"/>
      </w:rPr>
      <w:tblPr/>
      <w:tcPr>
        <w:tcBorders>
          <w:top w:val="nil"/>
          <w:bottom w:val="nil"/>
          <w:insideH w:val="nil"/>
          <w:insideV w:val="nil"/>
        </w:tcBorders>
        <w:shd w:val="clear" w:color="auto" w:fill="C0C0C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228">
    <w:name w:val="表 (モノトーン)  8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40404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808080"/>
      </w:tcPr>
    </w:tblStylePr>
    <w:tblStylePr w:type="band1Horz">
      <w:rPr>
        <w:rFonts w:ascii="Calibri" w:hAnsi="Calibri" w:cs="Times New Roman" w:hint="default"/>
      </w:rPr>
      <w:tblPr/>
      <w:tcPr>
        <w:shd w:val="clear" w:color="auto" w:fill="808080"/>
      </w:tcPr>
    </w:tblStylePr>
  </w:style>
  <w:style w:type="table" w:customStyle="1" w:styleId="9226">
    <w:name w:val="表 (モノトーン)  92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ascii="Cambria" w:hAnsi="Cambria" w:cs="Times New Roman" w:hint="default"/>
        <w:b/>
        <w:bCs/>
        <w:color w:val="000000"/>
      </w:rPr>
      <w:tblPr/>
      <w:tcPr>
        <w:shd w:val="clear" w:color="auto" w:fill="E6E6E6"/>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CCCCCC"/>
      </w:tcPr>
    </w:tblStylePr>
    <w:tblStylePr w:type="band1Vert">
      <w:rPr>
        <w:rFonts w:ascii="Cambria" w:hAnsi="Cambria" w:cs="Times New Roman" w:hint="default"/>
      </w:rPr>
      <w:tblPr/>
      <w:tcPr>
        <w:shd w:val="clear" w:color="auto" w:fill="808080"/>
      </w:tcPr>
    </w:tblStylePr>
    <w:tblStylePr w:type="band1Horz">
      <w:rPr>
        <w:rFonts w:ascii="Cambria" w:hAnsi="Cambria" w:cs="Times New Roman" w:hint="default"/>
      </w:rPr>
      <w:tblPr/>
      <w:tcPr>
        <w:tcBorders>
          <w:insideH w:val="single" w:sz="6" w:space="0" w:color="000000"/>
          <w:insideV w:val="single" w:sz="6" w:space="0" w:color="000000"/>
        </w:tcBorders>
        <w:shd w:val="clear" w:color="auto" w:fill="808080"/>
      </w:tcPr>
    </w:tblStylePr>
    <w:tblStylePr w:type="nwCell">
      <w:rPr>
        <w:rFonts w:ascii="Cambria" w:hAnsi="Cambria" w:cs="Times New Roman" w:hint="default"/>
      </w:rPr>
      <w:tblPr/>
      <w:tcPr>
        <w:shd w:val="clear" w:color="auto" w:fill="FFFFFF"/>
      </w:tcPr>
    </w:tblStylePr>
  </w:style>
  <w:style w:type="table" w:customStyle="1" w:styleId="10226">
    <w:name w:val="表 (モノトーン) 102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11226">
    <w:name w:val="表 (モノトーン) 1122"/>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000000"/>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000000"/>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000000"/>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000000"/>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000000"/>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000000"/>
      </w:tcPr>
    </w:tblStylePr>
  </w:style>
  <w:style w:type="table" w:customStyle="1" w:styleId="12226">
    <w:name w:val="表 (モノトーン) 122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000000"/>
      </w:tcPr>
    </w:tblStylePr>
    <w:tblStylePr w:type="firstCol">
      <w:rPr>
        <w:rFonts w:ascii="Calibri" w:hAnsi="Calibri" w:cs="Times New Roman" w:hint="default"/>
        <w:color w:val="FFFFFF"/>
      </w:rPr>
      <w:tblPr/>
      <w:tcPr>
        <w:tcBorders>
          <w:top w:val="nil"/>
          <w:left w:val="nil"/>
          <w:bottom w:val="nil"/>
          <w:right w:val="nil"/>
          <w:insideH w:val="single" w:sz="4" w:space="0" w:color="000000"/>
          <w:insideV w:val="nil"/>
        </w:tcBorders>
        <w:shd w:val="clear" w:color="auto" w:fill="00000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000000"/>
      </w:tcPr>
    </w:tblStylePr>
    <w:tblStylePr w:type="band1Vert">
      <w:rPr>
        <w:rFonts w:ascii="Calibri" w:hAnsi="Calibri" w:cs="Times New Roman" w:hint="default"/>
      </w:rPr>
      <w:tblPr/>
      <w:tcPr>
        <w:shd w:val="clear" w:color="auto" w:fill="999999"/>
      </w:tcPr>
    </w:tblStylePr>
    <w:tblStylePr w:type="band1Horz">
      <w:rPr>
        <w:rFonts w:ascii="Calibri" w:hAnsi="Calibri" w:cs="Times New Roman" w:hint="default"/>
      </w:rPr>
      <w:tblPr/>
      <w:tcPr>
        <w:shd w:val="clear" w:color="auto" w:fill="808080"/>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226">
    <w:name w:val="表 (モノトーン) 1322"/>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6E6E6"/>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C0C0C0"/>
      </w:tcPr>
    </w:tblStylePr>
    <w:tblStylePr w:type="band1Horz">
      <w:rPr>
        <w:rFonts w:ascii="Calibri" w:hAnsi="Calibri" w:cs="Times New Roman" w:hint="default"/>
      </w:rPr>
      <w:tblPr/>
      <w:tcPr>
        <w:shd w:val="clear" w:color="auto" w:fill="CCCCCC"/>
      </w:tcPr>
    </w:tblStylePr>
  </w:style>
  <w:style w:type="table" w:customStyle="1" w:styleId="14226">
    <w:name w:val="表 (モノトーン) 1422"/>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CCCCCC"/>
    </w:tcPr>
    <w:tblStylePr w:type="firstRow">
      <w:rPr>
        <w:rFonts w:ascii="Calibri" w:hAnsi="Calibri" w:cs="Times New Roman" w:hint="default"/>
        <w:b/>
        <w:bCs/>
      </w:rPr>
      <w:tblPr/>
      <w:tcPr>
        <w:shd w:val="clear" w:color="auto" w:fill="999999"/>
      </w:tcPr>
    </w:tblStylePr>
    <w:tblStylePr w:type="lastRow">
      <w:rPr>
        <w:rFonts w:ascii="Calibri" w:hAnsi="Calibri" w:cs="Times New Roman" w:hint="default"/>
        <w:b/>
        <w:bCs/>
        <w:color w:val="000000"/>
      </w:rPr>
      <w:tblPr/>
      <w:tcPr>
        <w:shd w:val="clear" w:color="auto" w:fill="999999"/>
      </w:tcPr>
    </w:tblStylePr>
    <w:tblStylePr w:type="firstCol">
      <w:rPr>
        <w:rFonts w:ascii="Calibri" w:hAnsi="Calibri" w:cs="Times New Roman" w:hint="default"/>
        <w:color w:val="FFFFFF"/>
      </w:rPr>
      <w:tblPr/>
      <w:tcPr>
        <w:shd w:val="clear" w:color="auto" w:fill="000000"/>
      </w:tcPr>
    </w:tblStylePr>
    <w:tblStylePr w:type="lastCol">
      <w:rPr>
        <w:rFonts w:ascii="Calibri" w:hAnsi="Calibri" w:cs="Times New Roman" w:hint="default"/>
        <w:color w:val="FFFFFF"/>
      </w:rPr>
      <w:tblPr/>
      <w:tcPr>
        <w:shd w:val="clear" w:color="auto" w:fill="000000"/>
      </w:tcPr>
    </w:tblStylePr>
    <w:tblStylePr w:type="band1Vert">
      <w:rPr>
        <w:rFonts w:ascii="Calibri" w:hAnsi="Calibri" w:cs="Times New Roman" w:hint="default"/>
      </w:rPr>
      <w:tblPr/>
      <w:tcPr>
        <w:shd w:val="clear" w:color="auto" w:fill="808080"/>
      </w:tcPr>
    </w:tblStylePr>
    <w:tblStylePr w:type="band1Horz">
      <w:rPr>
        <w:rFonts w:ascii="Calibri" w:hAnsi="Calibri" w:cs="Times New Roman" w:hint="default"/>
      </w:rPr>
      <w:tblPr/>
      <w:tcPr>
        <w:shd w:val="clear" w:color="auto" w:fill="808080"/>
      </w:tcPr>
    </w:tblStylePr>
  </w:style>
  <w:style w:type="table" w:customStyle="1" w:styleId="7322">
    <w:name w:val="表 (青)  73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rFonts w:ascii="Cambria" w:hAnsi="Cambria" w:cs="Times New Roman" w:hint="default"/>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F81B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F81BD"/>
          <w:insideH w:val="nil"/>
          <w:insideV w:val="nil"/>
        </w:tcBorders>
        <w:shd w:val="clear" w:color="auto" w:fill="FFFFFF"/>
      </w:tcPr>
    </w:tblStylePr>
    <w:tblStylePr w:type="lastCol">
      <w:rPr>
        <w:rFonts w:ascii="Cambria" w:hAnsi="Cambria" w:cs="Times New Roman" w:hint="default"/>
      </w:rPr>
      <w:tblPr/>
      <w:tcPr>
        <w:tcBorders>
          <w:top w:val="nil"/>
          <w:left w:val="single" w:sz="8" w:space="0" w:color="4F81B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3DFEE"/>
      </w:tcPr>
    </w:tblStylePr>
    <w:tblStylePr w:type="band1Horz">
      <w:rPr>
        <w:rFonts w:ascii="Cambria" w:hAnsi="Cambria" w:cs="Times New Roman" w:hint="default"/>
      </w:rPr>
      <w:tblPr/>
      <w:tcPr>
        <w:tcBorders>
          <w:top w:val="nil"/>
          <w:bottom w:val="nil"/>
          <w:insideH w:val="nil"/>
          <w:insideV w:val="nil"/>
        </w:tcBorders>
        <w:shd w:val="clear" w:color="auto" w:fill="D3DFEE"/>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322">
    <w:name w:val="表 (青)  8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BA0C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9320">
    <w:name w:val="表 (青)  93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ascii="Cambria" w:hAnsi="Cambria" w:cs="Times New Roman" w:hint="default"/>
        <w:b/>
        <w:bCs/>
        <w:color w:val="000000"/>
      </w:rPr>
      <w:tblPr/>
      <w:tcPr>
        <w:shd w:val="clear" w:color="auto" w:fill="EDF2F8"/>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DBE5F1"/>
      </w:tcPr>
    </w:tblStylePr>
    <w:tblStylePr w:type="band1Vert">
      <w:rPr>
        <w:rFonts w:ascii="Cambria" w:hAnsi="Cambria" w:cs="Times New Roman" w:hint="default"/>
      </w:rPr>
      <w:tblPr/>
      <w:tcPr>
        <w:shd w:val="clear" w:color="auto" w:fill="A7BFDE"/>
      </w:tcPr>
    </w:tblStylePr>
    <w:tblStylePr w:type="band1Horz">
      <w:rPr>
        <w:rFonts w:ascii="Cambria" w:hAnsi="Cambria" w:cs="Times New Roman" w:hint="default"/>
      </w:rPr>
      <w:tblPr/>
      <w:tcPr>
        <w:tcBorders>
          <w:insideH w:val="single" w:sz="6" w:space="0" w:color="4F81BD"/>
          <w:insideV w:val="single" w:sz="6" w:space="0" w:color="4F81BD"/>
        </w:tcBorders>
        <w:shd w:val="clear" w:color="auto" w:fill="A7BFDE"/>
      </w:tcPr>
    </w:tblStylePr>
    <w:tblStylePr w:type="nwCell">
      <w:rPr>
        <w:rFonts w:ascii="Cambria" w:hAnsi="Cambria" w:cs="Times New Roman" w:hint="default"/>
      </w:rPr>
      <w:tblPr/>
      <w:tcPr>
        <w:shd w:val="clear" w:color="auto" w:fill="FFFFFF"/>
      </w:tcPr>
    </w:tblStylePr>
  </w:style>
  <w:style w:type="table" w:customStyle="1" w:styleId="10320">
    <w:name w:val="表 (青) 10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320">
    <w:name w:val="表 (青) 1132"/>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4F81BD"/>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243F60"/>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365F91"/>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365F91"/>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365F91"/>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365F91"/>
      </w:tcPr>
    </w:tblStylePr>
  </w:style>
  <w:style w:type="table" w:customStyle="1" w:styleId="12320">
    <w:name w:val="表 (青) 123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C4C74"/>
      </w:tcPr>
    </w:tblStylePr>
    <w:tblStylePr w:type="firstCol">
      <w:rPr>
        <w:rFonts w:ascii="Calibri" w:hAnsi="Calibri" w:cs="Times New Roman" w:hint="default"/>
        <w:color w:val="FFFFFF"/>
      </w:rPr>
      <w:tblPr/>
      <w:tcPr>
        <w:tcBorders>
          <w:top w:val="nil"/>
          <w:left w:val="nil"/>
          <w:bottom w:val="nil"/>
          <w:right w:val="nil"/>
          <w:insideH w:val="single" w:sz="4" w:space="0" w:color="2C4C74"/>
          <w:insideV w:val="nil"/>
        </w:tcBorders>
        <w:shd w:val="clear" w:color="auto" w:fill="2C4C74"/>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C4C74"/>
      </w:tcPr>
    </w:tblStylePr>
    <w:tblStylePr w:type="band1Vert">
      <w:rPr>
        <w:rFonts w:ascii="Calibri" w:hAnsi="Calibri" w:cs="Times New Roman" w:hint="default"/>
      </w:rPr>
      <w:tblPr/>
      <w:tcPr>
        <w:shd w:val="clear" w:color="auto" w:fill="B8CCE4"/>
      </w:tcPr>
    </w:tblStylePr>
    <w:tblStylePr w:type="band1Horz">
      <w:rPr>
        <w:rFonts w:ascii="Calibri" w:hAnsi="Calibri" w:cs="Times New Roman" w:hint="default"/>
      </w:rPr>
      <w:tblPr/>
      <w:tcPr>
        <w:shd w:val="clear" w:color="auto" w:fill="A7BFDE"/>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320">
    <w:name w:val="表 (青) 1332"/>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DF2F8"/>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3DFEE"/>
      </w:tcPr>
    </w:tblStylePr>
    <w:tblStylePr w:type="band1Horz">
      <w:rPr>
        <w:rFonts w:ascii="Calibri" w:hAnsi="Calibri" w:cs="Times New Roman" w:hint="default"/>
      </w:rPr>
      <w:tblPr/>
      <w:tcPr>
        <w:shd w:val="clear" w:color="auto" w:fill="DBE5F1"/>
      </w:tcPr>
    </w:tblStylePr>
  </w:style>
  <w:style w:type="table" w:customStyle="1" w:styleId="14320">
    <w:name w:val="表 (青) 1432"/>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DBE5F1"/>
    </w:tcPr>
    <w:tblStylePr w:type="firstRow">
      <w:rPr>
        <w:rFonts w:ascii="Calibri" w:hAnsi="Calibri" w:cs="Times New Roman" w:hint="default"/>
        <w:b/>
        <w:bCs/>
      </w:rPr>
      <w:tblPr/>
      <w:tcPr>
        <w:shd w:val="clear" w:color="auto" w:fill="B8CCE4"/>
      </w:tcPr>
    </w:tblStylePr>
    <w:tblStylePr w:type="lastRow">
      <w:rPr>
        <w:rFonts w:ascii="Calibri" w:hAnsi="Calibri" w:cs="Times New Roman" w:hint="default"/>
        <w:b/>
        <w:bCs/>
        <w:color w:val="000000"/>
      </w:rPr>
      <w:tblPr/>
      <w:tcPr>
        <w:shd w:val="clear" w:color="auto" w:fill="B8CCE4"/>
      </w:tcPr>
    </w:tblStylePr>
    <w:tblStylePr w:type="firstCol">
      <w:rPr>
        <w:rFonts w:ascii="Calibri" w:hAnsi="Calibri" w:cs="Times New Roman" w:hint="default"/>
        <w:color w:val="FFFFFF"/>
      </w:rPr>
      <w:tblPr/>
      <w:tcPr>
        <w:shd w:val="clear" w:color="auto" w:fill="365F91"/>
      </w:tcPr>
    </w:tblStylePr>
    <w:tblStylePr w:type="lastCol">
      <w:rPr>
        <w:rFonts w:ascii="Calibri" w:hAnsi="Calibri" w:cs="Times New Roman" w:hint="default"/>
        <w:color w:val="FFFFFF"/>
      </w:rPr>
      <w:tblPr/>
      <w:tcPr>
        <w:shd w:val="clear" w:color="auto" w:fill="365F91"/>
      </w:tc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132e">
    <w:name w:val="表 (赤)  132"/>
    <w:basedOn w:val="a4"/>
    <w:uiPriority w:val="99"/>
    <w:rsid w:val="006529B2"/>
    <w:rPr>
      <w:rFonts w:ascii="Calibri" w:eastAsia="ＭＳ 明朝" w:hAnsi="Calibri"/>
      <w:color w:val="943634"/>
      <w:kern w:val="2"/>
      <w:lang w:val="en-US" w:eastAsia="ja-JP"/>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FD3D2"/>
      </w:tcPr>
    </w:tblStylePr>
    <w:tblStylePr w:type="band1Horz">
      <w:rPr>
        <w:rFonts w:ascii="Calibri" w:hAnsi="Calibri" w:cs="Times New Roman" w:hint="default"/>
      </w:rPr>
      <w:tblPr/>
      <w:tcPr>
        <w:tcBorders>
          <w:left w:val="nil"/>
          <w:right w:val="nil"/>
          <w:insideH w:val="nil"/>
          <w:insideV w:val="nil"/>
        </w:tcBorders>
        <w:shd w:val="clear" w:color="auto" w:fill="EFD3D2"/>
      </w:tcPr>
    </w:tblStylePr>
  </w:style>
  <w:style w:type="table" w:customStyle="1" w:styleId="2327">
    <w:name w:val="表 (赤)  2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C0504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326">
    <w:name w:val="表 (赤)  3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4324">
    <w:name w:val="表 (赤)  4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FD3D2"/>
      </w:tcPr>
    </w:tblStylePr>
    <w:tblStylePr w:type="band1Horz">
      <w:rPr>
        <w:rFonts w:ascii="Calibri" w:hAnsi="Calibri" w:cs="Times New Roman" w:hint="default"/>
      </w:rPr>
      <w:tblPr/>
      <w:tcPr>
        <w:tcBorders>
          <w:insideH w:val="nil"/>
          <w:insideV w:val="nil"/>
        </w:tcBorders>
        <w:shd w:val="clear" w:color="auto" w:fill="EFD3D2"/>
      </w:tcPr>
    </w:tblStylePr>
    <w:tblStylePr w:type="band2Horz">
      <w:rPr>
        <w:rFonts w:ascii="Calibri" w:hAnsi="Calibri" w:cs="Times New Roman" w:hint="default"/>
      </w:rPr>
      <w:tblPr/>
      <w:tcPr>
        <w:tcBorders>
          <w:insideH w:val="nil"/>
          <w:insideV w:val="nil"/>
        </w:tcBorders>
      </w:tcPr>
    </w:tblStylePr>
  </w:style>
  <w:style w:type="table" w:customStyle="1" w:styleId="5323">
    <w:name w:val="表 (赤)  5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ascii="Calibri" w:hAnsi="Calibri" w:cs="Times New Roman" w:hint="default"/>
        <w:b/>
        <w:bCs/>
        <w:color w:val="FFFFFF"/>
      </w:rPr>
      <w:tblPr/>
      <w:tcPr>
        <w:tcBorders>
          <w:left w:val="nil"/>
          <w:right w:val="nil"/>
          <w:insideH w:val="nil"/>
          <w:insideV w:val="nil"/>
        </w:tcBorders>
        <w:shd w:val="clear" w:color="auto" w:fill="C0504D"/>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322">
    <w:name w:val="表 (赤)  63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C0504D"/>
        <w:bottom w:val="single" w:sz="8" w:space="0" w:color="C0504D"/>
      </w:tblBorders>
    </w:tblPr>
    <w:tblStylePr w:type="firstRow">
      <w:rPr>
        <w:rFonts w:ascii="Times New Roman" w:eastAsia="Times New Roman" w:hAnsi="Times New Roman" w:cs="Times New Roman" w:hint="default"/>
      </w:rPr>
      <w:tblPr/>
      <w:tcPr>
        <w:tcBorders>
          <w:top w:val="nil"/>
          <w:bottom w:val="single" w:sz="8" w:space="0" w:color="C0504D"/>
        </w:tcBorders>
      </w:tcPr>
    </w:tblStylePr>
    <w:tblStylePr w:type="lastRow">
      <w:rPr>
        <w:rFonts w:ascii="Calibri" w:hAnsi="Calibri" w:cs="Times New Roman" w:hint="default"/>
        <w:b/>
        <w:bCs/>
        <w:color w:val="1F497D"/>
      </w:rPr>
      <w:tblPr/>
      <w:tcPr>
        <w:tcBorders>
          <w:top w:val="single" w:sz="8" w:space="0" w:color="C0504D"/>
          <w:bottom w:val="single" w:sz="8" w:space="0" w:color="C0504D"/>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C0504D"/>
          <w:bottom w:val="single" w:sz="8" w:space="0" w:color="C0504D"/>
        </w:tcBorders>
      </w:tcPr>
    </w:tblStylePr>
    <w:tblStylePr w:type="band1Vert">
      <w:rPr>
        <w:rFonts w:ascii="Calibri" w:hAnsi="Calibri" w:cs="Times New Roman" w:hint="default"/>
      </w:rPr>
      <w:tblPr/>
      <w:tcPr>
        <w:shd w:val="clear" w:color="auto" w:fill="EFD3D2"/>
      </w:tcPr>
    </w:tblStylePr>
    <w:tblStylePr w:type="band1Horz">
      <w:rPr>
        <w:rFonts w:ascii="Calibri" w:hAnsi="Calibri" w:cs="Times New Roman" w:hint="default"/>
      </w:rPr>
      <w:tblPr/>
      <w:tcPr>
        <w:shd w:val="clear" w:color="auto" w:fill="EFD3D2"/>
      </w:tcPr>
    </w:tblStylePr>
  </w:style>
  <w:style w:type="table" w:customStyle="1" w:styleId="7323">
    <w:name w:val="表 (赤)  73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rPr>
        <w:rFonts w:ascii="Cambria" w:hAnsi="Cambria" w:cs="Times New Roman" w:hint="default"/>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C0504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C0504D"/>
          <w:insideH w:val="nil"/>
          <w:insideV w:val="nil"/>
        </w:tcBorders>
        <w:shd w:val="clear" w:color="auto" w:fill="FFFFFF"/>
      </w:tcPr>
    </w:tblStylePr>
    <w:tblStylePr w:type="lastCol">
      <w:rPr>
        <w:rFonts w:ascii="Cambria" w:hAnsi="Cambria" w:cs="Times New Roman" w:hint="default"/>
      </w:rPr>
      <w:tblPr/>
      <w:tcPr>
        <w:tcBorders>
          <w:top w:val="nil"/>
          <w:left w:val="single" w:sz="8" w:space="0" w:color="C0504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FD3D2"/>
      </w:tcPr>
    </w:tblStylePr>
    <w:tblStylePr w:type="band1Horz">
      <w:rPr>
        <w:rFonts w:ascii="Cambria" w:hAnsi="Cambria" w:cs="Times New Roman" w:hint="default"/>
      </w:rPr>
      <w:tblPr/>
      <w:tcPr>
        <w:tcBorders>
          <w:top w:val="nil"/>
          <w:bottom w:val="nil"/>
          <w:insideH w:val="nil"/>
          <w:insideV w:val="nil"/>
        </w:tcBorders>
        <w:shd w:val="clear" w:color="auto" w:fill="EFD3D2"/>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323">
    <w:name w:val="表 (赤)  8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9321">
    <w:name w:val="表 (赤)  93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ascii="Cambria" w:hAnsi="Cambria" w:cs="Times New Roman" w:hint="default"/>
        <w:b/>
        <w:bCs/>
        <w:color w:val="000000"/>
      </w:rPr>
      <w:tblPr/>
      <w:tcPr>
        <w:shd w:val="clear" w:color="auto" w:fill="F8EDED"/>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F2DBDB"/>
      </w:tcPr>
    </w:tblStylePr>
    <w:tblStylePr w:type="band1Vert">
      <w:rPr>
        <w:rFonts w:ascii="Cambria" w:hAnsi="Cambria" w:cs="Times New Roman" w:hint="default"/>
      </w:rPr>
      <w:tblPr/>
      <w:tcPr>
        <w:shd w:val="clear" w:color="auto" w:fill="DFA7A6"/>
      </w:tcPr>
    </w:tblStylePr>
    <w:tblStylePr w:type="band1Horz">
      <w:rPr>
        <w:rFonts w:ascii="Cambria" w:hAnsi="Cambria" w:cs="Times New Roman" w:hint="default"/>
      </w:rPr>
      <w:tblPr/>
      <w:tcPr>
        <w:tcBorders>
          <w:insideH w:val="single" w:sz="6" w:space="0" w:color="C0504D"/>
          <w:insideV w:val="single" w:sz="6" w:space="0" w:color="C0504D"/>
        </w:tcBorders>
        <w:shd w:val="clear" w:color="auto" w:fill="DFA7A6"/>
      </w:tcPr>
    </w:tblStylePr>
    <w:tblStylePr w:type="nwCell">
      <w:rPr>
        <w:rFonts w:ascii="Cambria" w:hAnsi="Cambria" w:cs="Times New Roman" w:hint="default"/>
      </w:rPr>
      <w:tblPr/>
      <w:tcPr>
        <w:shd w:val="clear" w:color="auto" w:fill="FFFFFF"/>
      </w:tcPr>
    </w:tblStylePr>
  </w:style>
  <w:style w:type="table" w:customStyle="1" w:styleId="10321">
    <w:name w:val="表 (赤) 10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1321">
    <w:name w:val="表 (赤) 1132"/>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C0504D"/>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622423"/>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943634"/>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943634"/>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943634"/>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943634"/>
      </w:tcPr>
    </w:tblStylePr>
  </w:style>
  <w:style w:type="table" w:customStyle="1" w:styleId="12321">
    <w:name w:val="表 (赤) 123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772C2A"/>
      </w:tcPr>
    </w:tblStylePr>
    <w:tblStylePr w:type="firstCol">
      <w:rPr>
        <w:rFonts w:ascii="Calibri" w:hAnsi="Calibri" w:cs="Times New Roman" w:hint="default"/>
        <w:color w:val="FFFFFF"/>
      </w:rPr>
      <w:tblPr/>
      <w:tcPr>
        <w:tcBorders>
          <w:top w:val="nil"/>
          <w:left w:val="nil"/>
          <w:bottom w:val="nil"/>
          <w:right w:val="nil"/>
          <w:insideH w:val="single" w:sz="4" w:space="0" w:color="772C2A"/>
          <w:insideV w:val="nil"/>
        </w:tcBorders>
        <w:shd w:val="clear" w:color="auto" w:fill="772C2A"/>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772C2A"/>
      </w:tcPr>
    </w:tblStylePr>
    <w:tblStylePr w:type="band1Vert">
      <w:rPr>
        <w:rFonts w:ascii="Calibri" w:hAnsi="Calibri" w:cs="Times New Roman" w:hint="default"/>
      </w:rPr>
      <w:tblPr/>
      <w:tcPr>
        <w:shd w:val="clear" w:color="auto" w:fill="E5B8B7"/>
      </w:tcPr>
    </w:tblStylePr>
    <w:tblStylePr w:type="band1Horz">
      <w:rPr>
        <w:rFonts w:ascii="Calibri" w:hAnsi="Calibri" w:cs="Times New Roman" w:hint="default"/>
      </w:rPr>
      <w:tblPr/>
      <w:tcPr>
        <w:shd w:val="clear" w:color="auto" w:fill="DFA7A6"/>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321">
    <w:name w:val="表 (赤) 1332"/>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8EDED"/>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EFD3D2"/>
      </w:tcPr>
    </w:tblStylePr>
    <w:tblStylePr w:type="band1Horz">
      <w:rPr>
        <w:rFonts w:ascii="Calibri" w:hAnsi="Calibri" w:cs="Times New Roman" w:hint="default"/>
      </w:rPr>
      <w:tblPr/>
      <w:tcPr>
        <w:shd w:val="clear" w:color="auto" w:fill="F2DBDB"/>
      </w:tcPr>
    </w:tblStylePr>
  </w:style>
  <w:style w:type="table" w:customStyle="1" w:styleId="14321">
    <w:name w:val="表 (赤) 1432"/>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F2DBDB"/>
    </w:tcPr>
    <w:tblStylePr w:type="firstRow">
      <w:rPr>
        <w:rFonts w:ascii="Calibri" w:hAnsi="Calibri" w:cs="Times New Roman" w:hint="default"/>
        <w:b/>
        <w:bCs/>
      </w:rPr>
      <w:tblPr/>
      <w:tcPr>
        <w:shd w:val="clear" w:color="auto" w:fill="E5B8B7"/>
      </w:tcPr>
    </w:tblStylePr>
    <w:tblStylePr w:type="lastRow">
      <w:rPr>
        <w:rFonts w:ascii="Calibri" w:hAnsi="Calibri" w:cs="Times New Roman" w:hint="default"/>
        <w:b/>
        <w:bCs/>
        <w:color w:val="000000"/>
      </w:rPr>
      <w:tblPr/>
      <w:tcPr>
        <w:shd w:val="clear" w:color="auto" w:fill="E5B8B7"/>
      </w:tcPr>
    </w:tblStylePr>
    <w:tblStylePr w:type="firstCol">
      <w:rPr>
        <w:rFonts w:ascii="Calibri" w:hAnsi="Calibri" w:cs="Times New Roman" w:hint="default"/>
        <w:color w:val="FFFFFF"/>
      </w:rPr>
      <w:tblPr/>
      <w:tcPr>
        <w:shd w:val="clear" w:color="auto" w:fill="943634"/>
      </w:tcPr>
    </w:tblStylePr>
    <w:tblStylePr w:type="lastCol">
      <w:rPr>
        <w:rFonts w:ascii="Calibri" w:hAnsi="Calibri" w:cs="Times New Roman" w:hint="default"/>
        <w:color w:val="FFFFFF"/>
      </w:rPr>
      <w:tblPr/>
      <w:tcPr>
        <w:shd w:val="clear" w:color="auto" w:fill="943634"/>
      </w:tc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132f">
    <w:name w:val="表 (緑)  132"/>
    <w:basedOn w:val="a4"/>
    <w:uiPriority w:val="99"/>
    <w:rsid w:val="006529B2"/>
    <w:rPr>
      <w:rFonts w:ascii="Calibri" w:eastAsia="ＭＳ 明朝" w:hAnsi="Calibri"/>
      <w:color w:val="76923C"/>
      <w:kern w:val="2"/>
      <w:lang w:val="en-US" w:eastAsia="ja-JP"/>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2328">
    <w:name w:val="表 (緑)  2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9BBB59"/>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3327">
    <w:name w:val="表 (緑)  3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325">
    <w:name w:val="表 (緑)  4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5324">
    <w:name w:val="表 (緑)  5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323">
    <w:name w:val="表 (緑)  63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9BBB59"/>
        <w:bottom w:val="single" w:sz="8" w:space="0" w:color="9BBB59"/>
      </w:tblBorders>
    </w:tblPr>
    <w:tblStylePr w:type="firstRow">
      <w:rPr>
        <w:rFonts w:ascii="Times New Roman" w:eastAsia="Times New Roman" w:hAnsi="Times New Roman" w:cs="Times New Roman" w:hint="default"/>
      </w:rPr>
      <w:tblPr/>
      <w:tcPr>
        <w:tcBorders>
          <w:top w:val="nil"/>
          <w:bottom w:val="single" w:sz="8" w:space="0" w:color="9BBB59"/>
        </w:tcBorders>
      </w:tcPr>
    </w:tblStylePr>
    <w:tblStylePr w:type="lastRow">
      <w:rPr>
        <w:rFonts w:ascii="Calibri" w:hAnsi="Calibri" w:cs="Times New Roman" w:hint="default"/>
        <w:b/>
        <w:bCs/>
        <w:color w:val="1F497D"/>
      </w:rPr>
      <w:tblPr/>
      <w:tcPr>
        <w:tcBorders>
          <w:top w:val="single" w:sz="8" w:space="0" w:color="9BBB59"/>
          <w:bottom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9BBB59"/>
          <w:bottom w:val="single" w:sz="8" w:space="0" w:color="9BBB59"/>
        </w:tcBorders>
      </w:tc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shd w:val="clear" w:color="auto" w:fill="E6EED5"/>
      </w:tcPr>
    </w:tblStylePr>
  </w:style>
  <w:style w:type="table" w:customStyle="1" w:styleId="7324">
    <w:name w:val="表 (緑)  73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rPr>
        <w:rFonts w:ascii="Cambria" w:hAnsi="Cambria" w:cs="Times New Roman" w:hint="default"/>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ascii="Cambria" w:hAnsi="Cambria" w:cs="Times New Roman" w:hint="default"/>
      </w:rPr>
      <w:tblPr/>
      <w:tcPr>
        <w:tcBorders>
          <w:top w:val="single" w:sz="8" w:space="0" w:color="9BBB59"/>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9BBB59"/>
          <w:insideH w:val="nil"/>
          <w:insideV w:val="nil"/>
        </w:tcBorders>
        <w:shd w:val="clear" w:color="auto" w:fill="FFFFFF"/>
      </w:tcPr>
    </w:tblStylePr>
    <w:tblStylePr w:type="lastCol">
      <w:rPr>
        <w:rFonts w:ascii="Cambria" w:hAnsi="Cambria" w:cs="Times New Roman" w:hint="default"/>
      </w:rPr>
      <w:tblPr/>
      <w:tcPr>
        <w:tcBorders>
          <w:top w:val="nil"/>
          <w:left w:val="single" w:sz="8" w:space="0" w:color="9BBB59"/>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6EED5"/>
      </w:tcPr>
    </w:tblStylePr>
    <w:tblStylePr w:type="band1Horz">
      <w:rPr>
        <w:rFonts w:ascii="Cambria" w:hAnsi="Cambria" w:cs="Times New Roman" w:hint="default"/>
      </w:rPr>
      <w:tblPr/>
      <w:tcPr>
        <w:tcBorders>
          <w:top w:val="nil"/>
          <w:bottom w:val="nil"/>
          <w:insideH w:val="nil"/>
          <w:insideV w:val="nil"/>
        </w:tcBorders>
        <w:shd w:val="clear" w:color="auto" w:fill="E6EED5"/>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324">
    <w:name w:val="表 (緑)  8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9322">
    <w:name w:val="表 (緑)  93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ascii="Cambria" w:hAnsi="Cambria" w:cs="Times New Roman" w:hint="default"/>
        <w:b/>
        <w:bCs/>
        <w:color w:val="000000"/>
      </w:rPr>
      <w:tblPr/>
      <w:tcPr>
        <w:shd w:val="clear" w:color="auto" w:fill="F5F8EE"/>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EAF1DD"/>
      </w:tcPr>
    </w:tblStylePr>
    <w:tblStylePr w:type="band1Vert">
      <w:rPr>
        <w:rFonts w:ascii="Cambria" w:hAnsi="Cambria" w:cs="Times New Roman" w:hint="default"/>
      </w:rPr>
      <w:tblPr/>
      <w:tcPr>
        <w:shd w:val="clear" w:color="auto" w:fill="CDDDAC"/>
      </w:tcPr>
    </w:tblStylePr>
    <w:tblStylePr w:type="band1Horz">
      <w:rPr>
        <w:rFonts w:ascii="Cambria" w:hAnsi="Cambria" w:cs="Times New Roman" w:hint="default"/>
      </w:rPr>
      <w:tblPr/>
      <w:tcPr>
        <w:tcBorders>
          <w:insideH w:val="single" w:sz="6" w:space="0" w:color="9BBB59"/>
          <w:insideV w:val="single" w:sz="6" w:space="0" w:color="9BBB59"/>
        </w:tcBorders>
        <w:shd w:val="clear" w:color="auto" w:fill="CDDDAC"/>
      </w:tcPr>
    </w:tblStylePr>
    <w:tblStylePr w:type="nwCell">
      <w:rPr>
        <w:rFonts w:ascii="Cambria" w:hAnsi="Cambria" w:cs="Times New Roman" w:hint="default"/>
      </w:rPr>
      <w:tblPr/>
      <w:tcPr>
        <w:shd w:val="clear" w:color="auto" w:fill="FFFFFF"/>
      </w:tcPr>
    </w:tblStylePr>
  </w:style>
  <w:style w:type="table" w:customStyle="1" w:styleId="10322">
    <w:name w:val="表 (緑) 10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322">
    <w:name w:val="表 (緑) 1132"/>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9BBB59"/>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4E6128"/>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76923C"/>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76923C"/>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76923C"/>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76923C"/>
      </w:tcPr>
    </w:tblStylePr>
  </w:style>
  <w:style w:type="table" w:customStyle="1" w:styleId="12322">
    <w:name w:val="表 (緑) 123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13322">
    <w:name w:val="表 (緑) 1332"/>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5F8EE"/>
    </w:tcPr>
    <w:tblStylePr w:type="firstRow">
      <w:rPr>
        <w:rFonts w:ascii="Calibri" w:hAnsi="Calibri" w:cs="Times New Roman" w:hint="default"/>
        <w:b/>
        <w:bCs/>
        <w:color w:val="FFFFFF"/>
      </w:rPr>
      <w:tblPr/>
      <w:tcPr>
        <w:tcBorders>
          <w:bottom w:val="single" w:sz="12" w:space="0" w:color="FFFFFF"/>
        </w:tcBorders>
        <w:shd w:val="clear" w:color="auto" w:fill="664E82"/>
      </w:tcPr>
    </w:tblStylePr>
    <w:tblStylePr w:type="lastRow">
      <w:rPr>
        <w:rFonts w:ascii="Calibri" w:hAnsi="Calibri" w:cs="Times New Roman" w:hint="default"/>
        <w:b/>
        <w:bCs/>
        <w:color w:val="664E82"/>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E6EED5"/>
      </w:tcPr>
    </w:tblStylePr>
    <w:tblStylePr w:type="band1Horz">
      <w:rPr>
        <w:rFonts w:ascii="Calibri" w:hAnsi="Calibri" w:cs="Times New Roman" w:hint="default"/>
      </w:rPr>
      <w:tblPr/>
      <w:tcPr>
        <w:shd w:val="clear" w:color="auto" w:fill="EAF1DD"/>
      </w:tcPr>
    </w:tblStylePr>
  </w:style>
  <w:style w:type="table" w:customStyle="1" w:styleId="14322">
    <w:name w:val="表 (緑) 1432"/>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132f0">
    <w:name w:val="表 (紫)  132"/>
    <w:basedOn w:val="a4"/>
    <w:uiPriority w:val="99"/>
    <w:rsid w:val="006529B2"/>
    <w:rPr>
      <w:rFonts w:ascii="Calibri" w:eastAsia="ＭＳ 明朝" w:hAnsi="Calibri"/>
      <w:color w:val="5F497A"/>
      <w:kern w:val="2"/>
      <w:lang w:val="en-US" w:eastAsia="ja-JP"/>
    </w:rPr>
    <w:tblPr>
      <w:tblStyleRowBandSize w:val="1"/>
      <w:tblStyleColBandSize w:val="1"/>
      <w:tblInd w:w="0" w:type="nil"/>
      <w:tblBorders>
        <w:top w:val="single" w:sz="8" w:space="0" w:color="8064A2"/>
        <w:bottom w:val="single" w:sz="8" w:space="0" w:color="8064A2"/>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8064A2"/>
          <w:left w:val="nil"/>
          <w:bottom w:val="single" w:sz="8" w:space="0" w:color="8064A2"/>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FD8E8"/>
      </w:tcPr>
    </w:tblStylePr>
    <w:tblStylePr w:type="band1Horz">
      <w:rPr>
        <w:rFonts w:ascii="Calibri" w:hAnsi="Calibri" w:cs="Times New Roman" w:hint="default"/>
      </w:rPr>
      <w:tblPr/>
      <w:tcPr>
        <w:tcBorders>
          <w:left w:val="nil"/>
          <w:right w:val="nil"/>
          <w:insideH w:val="nil"/>
          <w:insideV w:val="nil"/>
        </w:tcBorders>
        <w:shd w:val="clear" w:color="auto" w:fill="DFD8E8"/>
      </w:tcPr>
    </w:tblStylePr>
  </w:style>
  <w:style w:type="table" w:customStyle="1" w:styleId="2329">
    <w:name w:val="表 (紫)  2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8064A2"/>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3328">
    <w:name w:val="表 (紫)  3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326">
    <w:name w:val="表 (紫)  4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D8E8"/>
      </w:tcPr>
    </w:tblStylePr>
    <w:tblStylePr w:type="band1Horz">
      <w:rPr>
        <w:rFonts w:ascii="Calibri" w:hAnsi="Calibri" w:cs="Times New Roman" w:hint="default"/>
      </w:rPr>
      <w:tblPr/>
      <w:tcPr>
        <w:tcBorders>
          <w:insideH w:val="nil"/>
          <w:insideV w:val="nil"/>
        </w:tcBorders>
        <w:shd w:val="clear" w:color="auto" w:fill="DFD8E8"/>
      </w:tcPr>
    </w:tblStylePr>
    <w:tblStylePr w:type="band2Horz">
      <w:rPr>
        <w:rFonts w:ascii="Calibri" w:hAnsi="Calibri" w:cs="Times New Roman" w:hint="default"/>
      </w:rPr>
      <w:tblPr/>
      <w:tcPr>
        <w:tcBorders>
          <w:insideH w:val="nil"/>
          <w:insideV w:val="nil"/>
        </w:tcBorders>
      </w:tcPr>
    </w:tblStylePr>
  </w:style>
  <w:style w:type="table" w:customStyle="1" w:styleId="5325">
    <w:name w:val="表 (紫)  5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Calibri" w:hAnsi="Calibri" w:cs="Times New Roman" w:hint="default"/>
        <w:b/>
        <w:bCs/>
        <w:color w:val="FFFFFF"/>
      </w:rPr>
      <w:tblPr/>
      <w:tcPr>
        <w:tcBorders>
          <w:left w:val="nil"/>
          <w:right w:val="nil"/>
          <w:insideH w:val="nil"/>
          <w:insideV w:val="nil"/>
        </w:tcBorders>
        <w:shd w:val="clear" w:color="auto" w:fill="8064A2"/>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324">
    <w:name w:val="表 (紫)  63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8064A2"/>
        <w:bottom w:val="single" w:sz="8" w:space="0" w:color="8064A2"/>
      </w:tblBorders>
    </w:tblPr>
    <w:tblStylePr w:type="firstRow">
      <w:rPr>
        <w:rFonts w:ascii="Times New Roman" w:eastAsia="Times New Roman" w:hAnsi="Times New Roman" w:cs="Times New Roman" w:hint="default"/>
      </w:rPr>
      <w:tblPr/>
      <w:tcPr>
        <w:tcBorders>
          <w:top w:val="nil"/>
          <w:bottom w:val="single" w:sz="8" w:space="0" w:color="8064A2"/>
        </w:tcBorders>
      </w:tcPr>
    </w:tblStylePr>
    <w:tblStylePr w:type="lastRow">
      <w:rPr>
        <w:rFonts w:ascii="Calibri" w:hAnsi="Calibri" w:cs="Times New Roman" w:hint="default"/>
        <w:b/>
        <w:bCs/>
        <w:color w:val="1F497D"/>
      </w:rPr>
      <w:tblPr/>
      <w:tcPr>
        <w:tcBorders>
          <w:top w:val="single" w:sz="8" w:space="0" w:color="8064A2"/>
          <w:bottom w:val="single" w:sz="8" w:space="0" w:color="8064A2"/>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8064A2"/>
          <w:bottom w:val="single" w:sz="8" w:space="0" w:color="8064A2"/>
        </w:tcBorders>
      </w:tcPr>
    </w:tblStylePr>
    <w:tblStylePr w:type="band1Vert">
      <w:rPr>
        <w:rFonts w:ascii="Calibri" w:hAnsi="Calibri" w:cs="Times New Roman" w:hint="default"/>
      </w:rPr>
      <w:tblPr/>
      <w:tcPr>
        <w:shd w:val="clear" w:color="auto" w:fill="DFD8E8"/>
      </w:tcPr>
    </w:tblStylePr>
    <w:tblStylePr w:type="band1Horz">
      <w:rPr>
        <w:rFonts w:ascii="Calibri" w:hAnsi="Calibri" w:cs="Times New Roman" w:hint="default"/>
      </w:rPr>
      <w:tblPr/>
      <w:tcPr>
        <w:shd w:val="clear" w:color="auto" w:fill="DFD8E8"/>
      </w:tcPr>
    </w:tblStylePr>
  </w:style>
  <w:style w:type="table" w:customStyle="1" w:styleId="7325">
    <w:name w:val="表 (紫)  73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rFonts w:ascii="Cambria" w:hAnsi="Cambria" w:cs="Times New Roman" w:hint="default"/>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ascii="Cambria" w:hAnsi="Cambria" w:cs="Times New Roman" w:hint="default"/>
      </w:rPr>
      <w:tblPr/>
      <w:tcPr>
        <w:tcBorders>
          <w:top w:val="single" w:sz="8" w:space="0" w:color="8064A2"/>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8064A2"/>
          <w:insideH w:val="nil"/>
          <w:insideV w:val="nil"/>
        </w:tcBorders>
        <w:shd w:val="clear" w:color="auto" w:fill="FFFFFF"/>
      </w:tcPr>
    </w:tblStylePr>
    <w:tblStylePr w:type="lastCol">
      <w:rPr>
        <w:rFonts w:ascii="Cambria" w:hAnsi="Cambria" w:cs="Times New Roman" w:hint="default"/>
      </w:rPr>
      <w:tblPr/>
      <w:tcPr>
        <w:tcBorders>
          <w:top w:val="nil"/>
          <w:left w:val="single" w:sz="8" w:space="0" w:color="8064A2"/>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FD8E8"/>
      </w:tcPr>
    </w:tblStylePr>
    <w:tblStylePr w:type="band1Horz">
      <w:rPr>
        <w:rFonts w:ascii="Cambria" w:hAnsi="Cambria" w:cs="Times New Roman" w:hint="default"/>
      </w:rPr>
      <w:tblPr/>
      <w:tcPr>
        <w:tcBorders>
          <w:top w:val="nil"/>
          <w:bottom w:val="nil"/>
          <w:insideH w:val="nil"/>
          <w:insideV w:val="nil"/>
        </w:tcBorders>
        <w:shd w:val="clear" w:color="auto" w:fill="DFD8E8"/>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325">
    <w:name w:val="表 (紫)  8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9F8AB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BFB1D0"/>
      </w:tcPr>
    </w:tblStylePr>
    <w:tblStylePr w:type="band1Horz">
      <w:rPr>
        <w:rFonts w:ascii="Calibri" w:hAnsi="Calibri" w:cs="Times New Roman" w:hint="default"/>
      </w:rPr>
      <w:tblPr/>
      <w:tcPr>
        <w:shd w:val="clear" w:color="auto" w:fill="BFB1D0"/>
      </w:tcPr>
    </w:tblStylePr>
  </w:style>
  <w:style w:type="table" w:customStyle="1" w:styleId="9323">
    <w:name w:val="表 (紫)  93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ascii="Cambria" w:hAnsi="Cambria" w:cs="Times New Roman" w:hint="default"/>
        <w:b/>
        <w:bCs/>
        <w:color w:val="000000"/>
      </w:rPr>
      <w:tblPr/>
      <w:tcPr>
        <w:shd w:val="clear" w:color="auto" w:fill="F2EFF6"/>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E5DFEC"/>
      </w:tcPr>
    </w:tblStylePr>
    <w:tblStylePr w:type="band1Vert">
      <w:rPr>
        <w:rFonts w:ascii="Cambria" w:hAnsi="Cambria" w:cs="Times New Roman" w:hint="default"/>
      </w:rPr>
      <w:tblPr/>
      <w:tcPr>
        <w:shd w:val="clear" w:color="auto" w:fill="BFB1D0"/>
      </w:tcPr>
    </w:tblStylePr>
    <w:tblStylePr w:type="band1Horz">
      <w:rPr>
        <w:rFonts w:ascii="Cambria" w:hAnsi="Cambria" w:cs="Times New Roman" w:hint="default"/>
      </w:rPr>
      <w:tblPr/>
      <w:tcPr>
        <w:tcBorders>
          <w:insideH w:val="single" w:sz="6" w:space="0" w:color="8064A2"/>
          <w:insideV w:val="single" w:sz="6" w:space="0" w:color="8064A2"/>
        </w:tcBorders>
        <w:shd w:val="clear" w:color="auto" w:fill="BFB1D0"/>
      </w:tcPr>
    </w:tblStylePr>
    <w:tblStylePr w:type="nwCell">
      <w:rPr>
        <w:rFonts w:ascii="Cambria" w:hAnsi="Cambria" w:cs="Times New Roman" w:hint="default"/>
      </w:rPr>
      <w:tblPr/>
      <w:tcPr>
        <w:shd w:val="clear" w:color="auto" w:fill="FFFFFF"/>
      </w:tcPr>
    </w:tblStylePr>
  </w:style>
  <w:style w:type="table" w:customStyle="1" w:styleId="10323">
    <w:name w:val="表 (紫) 10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11323">
    <w:name w:val="表 (紫) 1132"/>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8064A2"/>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3F3151"/>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5F497A"/>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5F497A"/>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5F497A"/>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5F497A"/>
      </w:tcPr>
    </w:tblStylePr>
  </w:style>
  <w:style w:type="table" w:customStyle="1" w:styleId="12323">
    <w:name w:val="表 (紫) 123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ascii="Calibri" w:hAnsi="Calibri" w:cs="Times New Roman" w:hint="default"/>
        <w:b/>
        <w:bCs/>
      </w:rPr>
      <w:tblPr/>
      <w:tcPr>
        <w:tcBorders>
          <w:top w:val="nil"/>
          <w:left w:val="nil"/>
          <w:bottom w:val="single" w:sz="24" w:space="0" w:color="9BBB59"/>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4C3B62"/>
      </w:tcPr>
    </w:tblStylePr>
    <w:tblStylePr w:type="firstCol">
      <w:rPr>
        <w:rFonts w:ascii="Calibri" w:hAnsi="Calibri" w:cs="Times New Roman" w:hint="default"/>
        <w:color w:val="FFFFFF"/>
      </w:rPr>
      <w:tblPr/>
      <w:tcPr>
        <w:tcBorders>
          <w:top w:val="nil"/>
          <w:left w:val="nil"/>
          <w:bottom w:val="nil"/>
          <w:right w:val="nil"/>
          <w:insideH w:val="single" w:sz="4" w:space="0" w:color="4C3B62"/>
          <w:insideV w:val="nil"/>
        </w:tcBorders>
        <w:shd w:val="clear" w:color="auto" w:fill="4C3B62"/>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4C3B62"/>
      </w:tcPr>
    </w:tblStylePr>
    <w:tblStylePr w:type="band1Vert">
      <w:rPr>
        <w:rFonts w:ascii="Calibri" w:hAnsi="Calibri" w:cs="Times New Roman" w:hint="default"/>
      </w:rPr>
      <w:tblPr/>
      <w:tcPr>
        <w:shd w:val="clear" w:color="auto" w:fill="CCC0D9"/>
      </w:tcPr>
    </w:tblStylePr>
    <w:tblStylePr w:type="band1Horz">
      <w:rPr>
        <w:rFonts w:ascii="Calibri" w:hAnsi="Calibri" w:cs="Times New Roman" w:hint="default"/>
      </w:rPr>
      <w:tblPr/>
      <w:tcPr>
        <w:shd w:val="clear" w:color="auto" w:fill="BFB1D0"/>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323">
    <w:name w:val="表 (紫) 1332"/>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2EFF6"/>
    </w:tcPr>
    <w:tblStylePr w:type="firstRow">
      <w:rPr>
        <w:rFonts w:ascii="Calibri" w:hAnsi="Calibri" w:cs="Times New Roman" w:hint="default"/>
        <w:b/>
        <w:bCs/>
        <w:color w:val="FFFFFF"/>
      </w:rPr>
      <w:tblPr/>
      <w:tcPr>
        <w:tcBorders>
          <w:bottom w:val="single" w:sz="12" w:space="0" w:color="FFFFFF"/>
        </w:tcBorders>
        <w:shd w:val="clear" w:color="auto" w:fill="7E9C40"/>
      </w:tcPr>
    </w:tblStylePr>
    <w:tblStylePr w:type="lastRow">
      <w:rPr>
        <w:rFonts w:ascii="Calibri" w:hAnsi="Calibri" w:cs="Times New Roman" w:hint="default"/>
        <w:b/>
        <w:bCs/>
        <w:color w:val="7E9C40"/>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FD8E8"/>
      </w:tcPr>
    </w:tblStylePr>
    <w:tblStylePr w:type="band1Horz">
      <w:rPr>
        <w:rFonts w:ascii="Calibri" w:hAnsi="Calibri" w:cs="Times New Roman" w:hint="default"/>
      </w:rPr>
      <w:tblPr/>
      <w:tcPr>
        <w:shd w:val="clear" w:color="auto" w:fill="E5DFEC"/>
      </w:tcPr>
    </w:tblStylePr>
  </w:style>
  <w:style w:type="table" w:customStyle="1" w:styleId="14323">
    <w:name w:val="表 (紫) 1432"/>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E5DFEC"/>
    </w:tcPr>
    <w:tblStylePr w:type="firstRow">
      <w:rPr>
        <w:rFonts w:ascii="Calibri" w:hAnsi="Calibri" w:cs="Times New Roman" w:hint="default"/>
        <w:b/>
        <w:bCs/>
      </w:rPr>
      <w:tblPr/>
      <w:tcPr>
        <w:shd w:val="clear" w:color="auto" w:fill="CCC0D9"/>
      </w:tcPr>
    </w:tblStylePr>
    <w:tblStylePr w:type="lastRow">
      <w:rPr>
        <w:rFonts w:ascii="Calibri" w:hAnsi="Calibri" w:cs="Times New Roman" w:hint="default"/>
        <w:b/>
        <w:bCs/>
        <w:color w:val="000000"/>
      </w:rPr>
      <w:tblPr/>
      <w:tcPr>
        <w:shd w:val="clear" w:color="auto" w:fill="CCC0D9"/>
      </w:tcPr>
    </w:tblStylePr>
    <w:tblStylePr w:type="firstCol">
      <w:rPr>
        <w:rFonts w:ascii="Calibri" w:hAnsi="Calibri" w:cs="Times New Roman" w:hint="default"/>
        <w:color w:val="FFFFFF"/>
      </w:rPr>
      <w:tblPr/>
      <w:tcPr>
        <w:shd w:val="clear" w:color="auto" w:fill="5F497A"/>
      </w:tcPr>
    </w:tblStylePr>
    <w:tblStylePr w:type="lastCol">
      <w:rPr>
        <w:rFonts w:ascii="Calibri" w:hAnsi="Calibri" w:cs="Times New Roman" w:hint="default"/>
        <w:color w:val="FFFFFF"/>
      </w:rPr>
      <w:tblPr/>
      <w:tcPr>
        <w:shd w:val="clear" w:color="auto" w:fill="5F497A"/>
      </w:tcPr>
    </w:tblStylePr>
    <w:tblStylePr w:type="band1Vert">
      <w:rPr>
        <w:rFonts w:ascii="Calibri" w:hAnsi="Calibri" w:cs="Times New Roman" w:hint="default"/>
      </w:rPr>
      <w:tblPr/>
      <w:tcPr>
        <w:shd w:val="clear" w:color="auto" w:fill="BFB1D0"/>
      </w:tcPr>
    </w:tblStylePr>
    <w:tblStylePr w:type="band1Horz">
      <w:rPr>
        <w:rFonts w:ascii="Calibri" w:hAnsi="Calibri" w:cs="Times New Roman" w:hint="default"/>
      </w:rPr>
      <w:tblPr/>
      <w:tcPr>
        <w:shd w:val="clear" w:color="auto" w:fill="BFB1D0"/>
      </w:tcPr>
    </w:tblStylePr>
  </w:style>
  <w:style w:type="table" w:customStyle="1" w:styleId="132f1">
    <w:name w:val="表 (水色)  132"/>
    <w:basedOn w:val="a4"/>
    <w:uiPriority w:val="99"/>
    <w:rsid w:val="006529B2"/>
    <w:rPr>
      <w:rFonts w:ascii="Calibri" w:eastAsia="ＭＳ 明朝" w:hAnsi="Calibri"/>
      <w:color w:val="31849B"/>
      <w:kern w:val="2"/>
      <w:lang w:val="en-US" w:eastAsia="ja-JP"/>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customStyle="1" w:styleId="232a">
    <w:name w:val="表 (水色)  2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BACC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3329">
    <w:name w:val="表 (水色)  3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327">
    <w:name w:val="表 (水色)  4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2EAF1"/>
      </w:tcPr>
    </w:tblStylePr>
    <w:tblStylePr w:type="band1Horz">
      <w:rPr>
        <w:rFonts w:ascii="Calibri" w:hAnsi="Calibri" w:cs="Times New Roman" w:hint="default"/>
      </w:rPr>
      <w:tblPr/>
      <w:tcPr>
        <w:tcBorders>
          <w:insideH w:val="nil"/>
          <w:insideV w:val="nil"/>
        </w:tcBorders>
        <w:shd w:val="clear" w:color="auto" w:fill="D2EAF1"/>
      </w:tcPr>
    </w:tblStylePr>
    <w:tblStylePr w:type="band2Horz">
      <w:rPr>
        <w:rFonts w:ascii="Calibri" w:hAnsi="Calibri" w:cs="Times New Roman" w:hint="default"/>
      </w:rPr>
      <w:tblPr/>
      <w:tcPr>
        <w:tcBorders>
          <w:insideH w:val="nil"/>
          <w:insideV w:val="nil"/>
        </w:tcBorders>
      </w:tcPr>
    </w:tblStylePr>
  </w:style>
  <w:style w:type="table" w:customStyle="1" w:styleId="5326">
    <w:name w:val="表 (水色)  5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ascii="Calibri" w:hAnsi="Calibri" w:cs="Times New Roman" w:hint="default"/>
        <w:b/>
        <w:bCs/>
        <w:color w:val="FFFFFF"/>
      </w:rPr>
      <w:tblPr/>
      <w:tcPr>
        <w:tcBorders>
          <w:left w:val="nil"/>
          <w:right w:val="nil"/>
          <w:insideH w:val="nil"/>
          <w:insideV w:val="nil"/>
        </w:tcBorders>
        <w:shd w:val="clear" w:color="auto" w:fill="4BACC6"/>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325">
    <w:name w:val="表 (水色)  63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4BACC6"/>
        <w:bottom w:val="single" w:sz="8" w:space="0" w:color="4BACC6"/>
      </w:tblBorders>
    </w:tblPr>
    <w:tblStylePr w:type="firstRow">
      <w:rPr>
        <w:rFonts w:ascii="Times New Roman" w:eastAsia="Times New Roman" w:hAnsi="Times New Roman" w:cs="Times New Roman" w:hint="default"/>
      </w:rPr>
      <w:tblPr/>
      <w:tcPr>
        <w:tcBorders>
          <w:top w:val="nil"/>
          <w:bottom w:val="single" w:sz="8" w:space="0" w:color="4BACC6"/>
        </w:tcBorders>
      </w:tcPr>
    </w:tblStylePr>
    <w:tblStylePr w:type="lastRow">
      <w:rPr>
        <w:rFonts w:ascii="Calibri" w:hAnsi="Calibri" w:cs="Times New Roman" w:hint="default"/>
        <w:b/>
        <w:bCs/>
        <w:color w:val="1F497D"/>
      </w:rPr>
      <w:tblPr/>
      <w:tcPr>
        <w:tcBorders>
          <w:top w:val="single" w:sz="8" w:space="0" w:color="4BACC6"/>
          <w:bottom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4BACC6"/>
          <w:bottom w:val="single" w:sz="8" w:space="0" w:color="4BACC6"/>
        </w:tcBorders>
      </w:tcPr>
    </w:tblStylePr>
    <w:tblStylePr w:type="band1Vert">
      <w:rPr>
        <w:rFonts w:ascii="Calibri" w:hAnsi="Calibri" w:cs="Times New Roman" w:hint="default"/>
      </w:rPr>
      <w:tblPr/>
      <w:tcPr>
        <w:shd w:val="clear" w:color="auto" w:fill="D2EAF1"/>
      </w:tcPr>
    </w:tblStylePr>
    <w:tblStylePr w:type="band1Horz">
      <w:rPr>
        <w:rFonts w:ascii="Calibri" w:hAnsi="Calibri" w:cs="Times New Roman" w:hint="default"/>
      </w:rPr>
      <w:tblPr/>
      <w:tcPr>
        <w:shd w:val="clear" w:color="auto" w:fill="D2EAF1"/>
      </w:tcPr>
    </w:tblStylePr>
  </w:style>
  <w:style w:type="table" w:customStyle="1" w:styleId="7326">
    <w:name w:val="表 (水色)  73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rFonts w:ascii="Cambria" w:hAnsi="Cambria" w:cs="Times New Roman" w:hint="default"/>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BACC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BACC6"/>
          <w:insideH w:val="nil"/>
          <w:insideV w:val="nil"/>
        </w:tcBorders>
        <w:shd w:val="clear" w:color="auto" w:fill="FFFFFF"/>
      </w:tcPr>
    </w:tblStylePr>
    <w:tblStylePr w:type="lastCol">
      <w:rPr>
        <w:rFonts w:ascii="Cambria" w:hAnsi="Cambria" w:cs="Times New Roman" w:hint="default"/>
      </w:rPr>
      <w:tblPr/>
      <w:tcPr>
        <w:tcBorders>
          <w:top w:val="nil"/>
          <w:left w:val="single" w:sz="8" w:space="0" w:color="4BACC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2EAF1"/>
      </w:tcPr>
    </w:tblStylePr>
    <w:tblStylePr w:type="band1Horz">
      <w:rPr>
        <w:rFonts w:ascii="Cambria" w:hAnsi="Cambria" w:cs="Times New Roman" w:hint="default"/>
      </w:rPr>
      <w:tblPr/>
      <w:tcPr>
        <w:tcBorders>
          <w:top w:val="nil"/>
          <w:bottom w:val="nil"/>
          <w:insideH w:val="nil"/>
          <w:insideV w:val="nil"/>
        </w:tcBorders>
        <w:shd w:val="clear" w:color="auto" w:fill="D2EAF1"/>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326">
    <w:name w:val="表 (水色)  8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8C0D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5D5E2"/>
      </w:tcPr>
    </w:tblStylePr>
    <w:tblStylePr w:type="band1Horz">
      <w:rPr>
        <w:rFonts w:ascii="Calibri" w:hAnsi="Calibri" w:cs="Times New Roman" w:hint="default"/>
      </w:rPr>
      <w:tblPr/>
      <w:tcPr>
        <w:shd w:val="clear" w:color="auto" w:fill="A5D5E2"/>
      </w:tcPr>
    </w:tblStylePr>
  </w:style>
  <w:style w:type="table" w:customStyle="1" w:styleId="9324">
    <w:name w:val="表 (水色)  93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ascii="Cambria" w:hAnsi="Cambria" w:cs="Times New Roman" w:hint="default"/>
        <w:b/>
        <w:bCs/>
        <w:color w:val="000000"/>
      </w:rPr>
      <w:tblPr/>
      <w:tcPr>
        <w:shd w:val="clear" w:color="auto" w:fill="EDF6F9"/>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DAEEF3"/>
      </w:tcPr>
    </w:tblStylePr>
    <w:tblStylePr w:type="band1Vert">
      <w:rPr>
        <w:rFonts w:ascii="Cambria" w:hAnsi="Cambria" w:cs="Times New Roman" w:hint="default"/>
      </w:rPr>
      <w:tblPr/>
      <w:tcPr>
        <w:shd w:val="clear" w:color="auto" w:fill="A5D5E2"/>
      </w:tcPr>
    </w:tblStylePr>
    <w:tblStylePr w:type="band1Horz">
      <w:rPr>
        <w:rFonts w:ascii="Cambria" w:hAnsi="Cambria" w:cs="Times New Roman" w:hint="default"/>
      </w:rPr>
      <w:tblPr/>
      <w:tcPr>
        <w:tcBorders>
          <w:insideH w:val="single" w:sz="6" w:space="0" w:color="4BACC6"/>
          <w:insideV w:val="single" w:sz="6" w:space="0" w:color="4BACC6"/>
        </w:tcBorders>
        <w:shd w:val="clear" w:color="auto" w:fill="A5D5E2"/>
      </w:tcPr>
    </w:tblStylePr>
    <w:tblStylePr w:type="nwCell">
      <w:rPr>
        <w:rFonts w:ascii="Cambria" w:hAnsi="Cambria" w:cs="Times New Roman" w:hint="default"/>
      </w:rPr>
      <w:tblPr/>
      <w:tcPr>
        <w:shd w:val="clear" w:color="auto" w:fill="FFFFFF"/>
      </w:tcPr>
    </w:tblStylePr>
  </w:style>
  <w:style w:type="table" w:customStyle="1" w:styleId="10324">
    <w:name w:val="表 (水色) 10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11324">
    <w:name w:val="表 (水色) 1132"/>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4BACC6"/>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205867"/>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31849B"/>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31849B"/>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31849B"/>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31849B"/>
      </w:tcPr>
    </w:tblStylePr>
  </w:style>
  <w:style w:type="table" w:customStyle="1" w:styleId="12324">
    <w:name w:val="表 (水色) 123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ascii="Calibri" w:hAnsi="Calibri" w:cs="Times New Roman" w:hint="default"/>
        <w:b/>
        <w:bCs/>
      </w:rPr>
      <w:tblPr/>
      <w:tcPr>
        <w:tcBorders>
          <w:top w:val="nil"/>
          <w:left w:val="nil"/>
          <w:bottom w:val="single" w:sz="24" w:space="0" w:color="F79646"/>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76A7C"/>
      </w:tcPr>
    </w:tblStylePr>
    <w:tblStylePr w:type="firstCol">
      <w:rPr>
        <w:rFonts w:ascii="Calibri" w:hAnsi="Calibri" w:cs="Times New Roman" w:hint="default"/>
        <w:color w:val="FFFFFF"/>
      </w:rPr>
      <w:tblPr/>
      <w:tcPr>
        <w:tcBorders>
          <w:top w:val="nil"/>
          <w:left w:val="nil"/>
          <w:bottom w:val="nil"/>
          <w:right w:val="nil"/>
          <w:insideH w:val="single" w:sz="4" w:space="0" w:color="276A7C"/>
          <w:insideV w:val="nil"/>
        </w:tcBorders>
        <w:shd w:val="clear" w:color="auto" w:fill="276A7C"/>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76A7C"/>
      </w:tcPr>
    </w:tblStylePr>
    <w:tblStylePr w:type="band1Vert">
      <w:rPr>
        <w:rFonts w:ascii="Calibri" w:hAnsi="Calibri" w:cs="Times New Roman" w:hint="default"/>
      </w:rPr>
      <w:tblPr/>
      <w:tcPr>
        <w:shd w:val="clear" w:color="auto" w:fill="B6DDE8"/>
      </w:tcPr>
    </w:tblStylePr>
    <w:tblStylePr w:type="band1Horz">
      <w:rPr>
        <w:rFonts w:ascii="Calibri" w:hAnsi="Calibri" w:cs="Times New Roman" w:hint="default"/>
      </w:rPr>
      <w:tblPr/>
      <w:tcPr>
        <w:shd w:val="clear" w:color="auto" w:fill="A5D5E2"/>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324">
    <w:name w:val="表 (水色) 1332"/>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DF6F9"/>
    </w:tcPr>
    <w:tblStylePr w:type="firstRow">
      <w:rPr>
        <w:rFonts w:ascii="Calibri" w:hAnsi="Calibri" w:cs="Times New Roman" w:hint="default"/>
        <w:b/>
        <w:bCs/>
        <w:color w:val="FFFFFF"/>
      </w:rPr>
      <w:tblPr/>
      <w:tcPr>
        <w:tcBorders>
          <w:bottom w:val="single" w:sz="12" w:space="0" w:color="FFFFFF"/>
        </w:tcBorders>
        <w:shd w:val="clear" w:color="auto" w:fill="F2730A"/>
      </w:tcPr>
    </w:tblStylePr>
    <w:tblStylePr w:type="lastRow">
      <w:rPr>
        <w:rFonts w:ascii="Calibri" w:hAnsi="Calibri" w:cs="Times New Roman" w:hint="default"/>
        <w:b/>
        <w:bCs/>
        <w:color w:val="F2730A"/>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2EAF1"/>
      </w:tcPr>
    </w:tblStylePr>
    <w:tblStylePr w:type="band1Horz">
      <w:rPr>
        <w:rFonts w:ascii="Calibri" w:hAnsi="Calibri" w:cs="Times New Roman" w:hint="default"/>
      </w:rPr>
      <w:tblPr/>
      <w:tcPr>
        <w:shd w:val="clear" w:color="auto" w:fill="DAEEF3"/>
      </w:tcPr>
    </w:tblStylePr>
  </w:style>
  <w:style w:type="table" w:customStyle="1" w:styleId="14324">
    <w:name w:val="表 (水色) 1432"/>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DAEEF3"/>
    </w:tcPr>
    <w:tblStylePr w:type="firstRow">
      <w:rPr>
        <w:rFonts w:ascii="Calibri" w:hAnsi="Calibri" w:cs="Times New Roman" w:hint="default"/>
        <w:b/>
        <w:bCs/>
      </w:rPr>
      <w:tblPr/>
      <w:tcPr>
        <w:shd w:val="clear" w:color="auto" w:fill="B6DDE8"/>
      </w:tcPr>
    </w:tblStylePr>
    <w:tblStylePr w:type="lastRow">
      <w:rPr>
        <w:rFonts w:ascii="Calibri" w:hAnsi="Calibri" w:cs="Times New Roman" w:hint="default"/>
        <w:b/>
        <w:bCs/>
        <w:color w:val="000000"/>
      </w:rPr>
      <w:tblPr/>
      <w:tcPr>
        <w:shd w:val="clear" w:color="auto" w:fill="B6DDE8"/>
      </w:tcPr>
    </w:tblStylePr>
    <w:tblStylePr w:type="firstCol">
      <w:rPr>
        <w:rFonts w:ascii="Calibri" w:hAnsi="Calibri" w:cs="Times New Roman" w:hint="default"/>
        <w:color w:val="FFFFFF"/>
      </w:rPr>
      <w:tblPr/>
      <w:tcPr>
        <w:shd w:val="clear" w:color="auto" w:fill="31849B"/>
      </w:tcPr>
    </w:tblStylePr>
    <w:tblStylePr w:type="lastCol">
      <w:rPr>
        <w:rFonts w:ascii="Calibri" w:hAnsi="Calibri" w:cs="Times New Roman" w:hint="default"/>
        <w:color w:val="FFFFFF"/>
      </w:rPr>
      <w:tblPr/>
      <w:tcPr>
        <w:shd w:val="clear" w:color="auto" w:fill="31849B"/>
      </w:tcPr>
    </w:tblStylePr>
    <w:tblStylePr w:type="band1Vert">
      <w:rPr>
        <w:rFonts w:ascii="Calibri" w:hAnsi="Calibri" w:cs="Times New Roman" w:hint="default"/>
      </w:rPr>
      <w:tblPr/>
      <w:tcPr>
        <w:shd w:val="clear" w:color="auto" w:fill="A5D5E2"/>
      </w:tcPr>
    </w:tblStylePr>
    <w:tblStylePr w:type="band1Horz">
      <w:rPr>
        <w:rFonts w:ascii="Calibri" w:hAnsi="Calibri" w:cs="Times New Roman" w:hint="default"/>
      </w:rPr>
      <w:tblPr/>
      <w:tcPr>
        <w:shd w:val="clear" w:color="auto" w:fill="A5D5E2"/>
      </w:tcPr>
    </w:tblStylePr>
  </w:style>
  <w:style w:type="table" w:customStyle="1" w:styleId="132f2">
    <w:name w:val="表 (オレンジ)  132"/>
    <w:basedOn w:val="a4"/>
    <w:uiPriority w:val="99"/>
    <w:rsid w:val="006529B2"/>
    <w:rPr>
      <w:rFonts w:ascii="Calibri" w:eastAsia="ＭＳ 明朝" w:hAnsi="Calibri"/>
      <w:color w:val="E36C0A"/>
      <w:kern w:val="2"/>
      <w:lang w:val="en-US" w:eastAsia="ja-JP"/>
    </w:rPr>
    <w:tblPr>
      <w:tblStyleRowBandSize w:val="1"/>
      <w:tblStyleColBandSize w:val="1"/>
      <w:tblInd w:w="0" w:type="nil"/>
      <w:tblBorders>
        <w:top w:val="single" w:sz="8" w:space="0" w:color="F79646"/>
        <w:bottom w:val="single" w:sz="8" w:space="0" w:color="F79646"/>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F79646"/>
          <w:left w:val="nil"/>
          <w:bottom w:val="single" w:sz="8" w:space="0" w:color="F7964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FDE4D0"/>
      </w:tcPr>
    </w:tblStylePr>
    <w:tblStylePr w:type="band1Horz">
      <w:rPr>
        <w:rFonts w:ascii="Calibri" w:hAnsi="Calibri" w:cs="Times New Roman" w:hint="default"/>
      </w:rPr>
      <w:tblPr/>
      <w:tcPr>
        <w:tcBorders>
          <w:left w:val="nil"/>
          <w:right w:val="nil"/>
          <w:insideH w:val="nil"/>
          <w:insideV w:val="nil"/>
        </w:tcBorders>
        <w:shd w:val="clear" w:color="auto" w:fill="FDE4D0"/>
      </w:tcPr>
    </w:tblStylePr>
  </w:style>
  <w:style w:type="table" w:customStyle="1" w:styleId="232b">
    <w:name w:val="表 (オレンジ)  2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F7964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tcPr>
    </w:tblStylePr>
    <w:tblStylePr w:type="band1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332a">
    <w:name w:val="表 (オレンジ)  3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4328">
    <w:name w:val="表 (オレンジ)  4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DE4D0"/>
      </w:tcPr>
    </w:tblStylePr>
    <w:tblStylePr w:type="band1Horz">
      <w:rPr>
        <w:rFonts w:ascii="Calibri" w:hAnsi="Calibri" w:cs="Times New Roman" w:hint="default"/>
      </w:rPr>
      <w:tblPr/>
      <w:tcPr>
        <w:tcBorders>
          <w:insideH w:val="nil"/>
          <w:insideV w:val="nil"/>
        </w:tcBorders>
        <w:shd w:val="clear" w:color="auto" w:fill="FDE4D0"/>
      </w:tcPr>
    </w:tblStylePr>
    <w:tblStylePr w:type="band2Horz">
      <w:rPr>
        <w:rFonts w:ascii="Calibri" w:hAnsi="Calibri" w:cs="Times New Roman" w:hint="default"/>
      </w:rPr>
      <w:tblPr/>
      <w:tcPr>
        <w:tcBorders>
          <w:insideH w:val="nil"/>
          <w:insideV w:val="nil"/>
        </w:tcBorders>
      </w:tcPr>
    </w:tblStylePr>
  </w:style>
  <w:style w:type="table" w:customStyle="1" w:styleId="5327">
    <w:name w:val="表 (オレンジ)  5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ascii="Calibri" w:hAnsi="Calibri" w:cs="Times New Roman" w:hint="default"/>
        <w:b/>
        <w:bCs/>
        <w:color w:val="FFFFFF"/>
      </w:rPr>
      <w:tblPr/>
      <w:tcPr>
        <w:tcBorders>
          <w:left w:val="nil"/>
          <w:right w:val="nil"/>
          <w:insideH w:val="nil"/>
          <w:insideV w:val="nil"/>
        </w:tcBorders>
        <w:shd w:val="clear" w:color="auto" w:fill="F79646"/>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326">
    <w:name w:val="表 (オレンジ)  63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F79646"/>
        <w:bottom w:val="single" w:sz="8" w:space="0" w:color="F79646"/>
      </w:tblBorders>
    </w:tblPr>
    <w:tblStylePr w:type="firstRow">
      <w:rPr>
        <w:rFonts w:ascii="Times New Roman" w:eastAsia="Times New Roman" w:hAnsi="Times New Roman" w:cs="Times New Roman" w:hint="default"/>
      </w:rPr>
      <w:tblPr/>
      <w:tcPr>
        <w:tcBorders>
          <w:top w:val="nil"/>
          <w:bottom w:val="single" w:sz="8" w:space="0" w:color="F79646"/>
        </w:tcBorders>
      </w:tcPr>
    </w:tblStylePr>
    <w:tblStylePr w:type="lastRow">
      <w:rPr>
        <w:rFonts w:ascii="Calibri" w:hAnsi="Calibri" w:cs="Times New Roman" w:hint="default"/>
        <w:b/>
        <w:bCs/>
        <w:color w:val="1F497D"/>
      </w:rPr>
      <w:tblPr/>
      <w:tcPr>
        <w:tcBorders>
          <w:top w:val="single" w:sz="8" w:space="0" w:color="F79646"/>
          <w:bottom w:val="single" w:sz="8" w:space="0" w:color="F79646"/>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F79646"/>
          <w:bottom w:val="single" w:sz="8" w:space="0" w:color="F79646"/>
        </w:tcBorders>
      </w:tcPr>
    </w:tblStylePr>
    <w:tblStylePr w:type="band1Vert">
      <w:rPr>
        <w:rFonts w:ascii="Calibri" w:hAnsi="Calibri" w:cs="Times New Roman" w:hint="default"/>
      </w:rPr>
      <w:tblPr/>
      <w:tcPr>
        <w:shd w:val="clear" w:color="auto" w:fill="FDE4D0"/>
      </w:tcPr>
    </w:tblStylePr>
    <w:tblStylePr w:type="band1Horz">
      <w:rPr>
        <w:rFonts w:ascii="Calibri" w:hAnsi="Calibri" w:cs="Times New Roman" w:hint="default"/>
      </w:rPr>
      <w:tblPr/>
      <w:tcPr>
        <w:shd w:val="clear" w:color="auto" w:fill="FDE4D0"/>
      </w:tcPr>
    </w:tblStylePr>
  </w:style>
  <w:style w:type="table" w:customStyle="1" w:styleId="7327">
    <w:name w:val="表 (オレンジ)  73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rPr>
        <w:rFonts w:ascii="Cambria" w:hAnsi="Cambria" w:cs="Times New Roman" w:hint="default"/>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F7964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F79646"/>
          <w:insideH w:val="nil"/>
          <w:insideV w:val="nil"/>
        </w:tcBorders>
        <w:shd w:val="clear" w:color="auto" w:fill="FFFFFF"/>
      </w:tcPr>
    </w:tblStylePr>
    <w:tblStylePr w:type="lastCol">
      <w:rPr>
        <w:rFonts w:ascii="Cambria" w:hAnsi="Cambria" w:cs="Times New Roman" w:hint="default"/>
      </w:rPr>
      <w:tblPr/>
      <w:tcPr>
        <w:tcBorders>
          <w:top w:val="nil"/>
          <w:left w:val="single" w:sz="8" w:space="0" w:color="F7964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FDE4D0"/>
      </w:tcPr>
    </w:tblStylePr>
    <w:tblStylePr w:type="band1Horz">
      <w:rPr>
        <w:rFonts w:ascii="Cambria" w:hAnsi="Cambria" w:cs="Times New Roman" w:hint="default"/>
      </w:rPr>
      <w:tblPr/>
      <w:tcPr>
        <w:tcBorders>
          <w:top w:val="nil"/>
          <w:bottom w:val="nil"/>
          <w:insideH w:val="nil"/>
          <w:insideV w:val="nil"/>
        </w:tcBorders>
        <w:shd w:val="clear" w:color="auto" w:fill="FDE4D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327">
    <w:name w:val="表 (オレンジ)  8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F9B07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9325">
    <w:name w:val="表 (オレンジ)  932"/>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ascii="Cambria" w:hAnsi="Cambria" w:cs="Times New Roman" w:hint="default"/>
        <w:b/>
        <w:bCs/>
        <w:color w:val="000000"/>
      </w:rPr>
      <w:tblPr/>
      <w:tcPr>
        <w:shd w:val="clear" w:color="auto" w:fill="FEF4EC"/>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FDE9D9"/>
      </w:tcPr>
    </w:tblStylePr>
    <w:tblStylePr w:type="band1Vert">
      <w:rPr>
        <w:rFonts w:ascii="Cambria" w:hAnsi="Cambria" w:cs="Times New Roman" w:hint="default"/>
      </w:rPr>
      <w:tblPr/>
      <w:tcPr>
        <w:shd w:val="clear" w:color="auto" w:fill="FBCAA2"/>
      </w:tcPr>
    </w:tblStylePr>
    <w:tblStylePr w:type="band1Horz">
      <w:rPr>
        <w:rFonts w:ascii="Cambria" w:hAnsi="Cambria" w:cs="Times New Roman" w:hint="default"/>
      </w:rPr>
      <w:tblPr/>
      <w:tcPr>
        <w:tcBorders>
          <w:insideH w:val="single" w:sz="6" w:space="0" w:color="F79646"/>
          <w:insideV w:val="single" w:sz="6" w:space="0" w:color="F79646"/>
        </w:tcBorders>
        <w:shd w:val="clear" w:color="auto" w:fill="FBCAA2"/>
      </w:tcPr>
    </w:tblStylePr>
    <w:tblStylePr w:type="nwCell">
      <w:rPr>
        <w:rFonts w:ascii="Cambria" w:hAnsi="Cambria" w:cs="Times New Roman" w:hint="default"/>
      </w:rPr>
      <w:tblPr/>
      <w:tcPr>
        <w:shd w:val="clear" w:color="auto" w:fill="FFFFFF"/>
      </w:tcPr>
    </w:tblStylePr>
  </w:style>
  <w:style w:type="table" w:customStyle="1" w:styleId="10325">
    <w:name w:val="表 (オレンジ) 1032"/>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325">
    <w:name w:val="表 (オレンジ) 1132"/>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F79646"/>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974706"/>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E36C0A"/>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E36C0A"/>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E36C0A"/>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E36C0A"/>
      </w:tcPr>
    </w:tblStylePr>
  </w:style>
  <w:style w:type="table" w:customStyle="1" w:styleId="12325">
    <w:name w:val="表 (オレンジ) 1232"/>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ascii="Calibri" w:hAnsi="Calibri" w:cs="Times New Roman" w:hint="default"/>
        <w:b/>
        <w:bCs/>
      </w:rPr>
      <w:tblPr/>
      <w:tcPr>
        <w:tcBorders>
          <w:top w:val="nil"/>
          <w:left w:val="nil"/>
          <w:bottom w:val="single" w:sz="24" w:space="0" w:color="4BACC6"/>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B65608"/>
      </w:tcPr>
    </w:tblStylePr>
    <w:tblStylePr w:type="firstCol">
      <w:rPr>
        <w:rFonts w:ascii="Calibri" w:hAnsi="Calibri" w:cs="Times New Roman" w:hint="default"/>
        <w:color w:val="FFFFFF"/>
      </w:rPr>
      <w:tblPr/>
      <w:tcPr>
        <w:tcBorders>
          <w:top w:val="nil"/>
          <w:left w:val="nil"/>
          <w:bottom w:val="nil"/>
          <w:right w:val="nil"/>
          <w:insideH w:val="single" w:sz="4" w:space="0" w:color="B65608"/>
          <w:insideV w:val="nil"/>
        </w:tcBorders>
        <w:shd w:val="clear" w:color="auto" w:fill="B65608"/>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B65608"/>
      </w:tcPr>
    </w:tblStylePr>
    <w:tblStylePr w:type="band1Vert">
      <w:rPr>
        <w:rFonts w:ascii="Calibri" w:hAnsi="Calibri" w:cs="Times New Roman" w:hint="default"/>
      </w:rPr>
      <w:tblPr/>
      <w:tcPr>
        <w:shd w:val="clear" w:color="auto" w:fill="FBD4B4"/>
      </w:tcPr>
    </w:tblStylePr>
    <w:tblStylePr w:type="band1Horz">
      <w:rPr>
        <w:rFonts w:ascii="Calibri" w:hAnsi="Calibri" w:cs="Times New Roman" w:hint="default"/>
      </w:rPr>
      <w:tblPr/>
      <w:tcPr>
        <w:shd w:val="clear" w:color="auto" w:fill="FBCAA2"/>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325">
    <w:name w:val="表 (オレンジ) 1332"/>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EF4EC"/>
    </w:tcPr>
    <w:tblStylePr w:type="firstRow">
      <w:rPr>
        <w:rFonts w:ascii="Calibri" w:hAnsi="Calibri" w:cs="Times New Roman" w:hint="default"/>
        <w:b/>
        <w:bCs/>
        <w:color w:val="FFFFFF"/>
      </w:rPr>
      <w:tblPr/>
      <w:tcPr>
        <w:tcBorders>
          <w:bottom w:val="single" w:sz="12" w:space="0" w:color="FFFFFF"/>
        </w:tcBorders>
        <w:shd w:val="clear" w:color="auto" w:fill="348DA5"/>
      </w:tcPr>
    </w:tblStylePr>
    <w:tblStylePr w:type="lastRow">
      <w:rPr>
        <w:rFonts w:ascii="Calibri" w:hAnsi="Calibri" w:cs="Times New Roman" w:hint="default"/>
        <w:b/>
        <w:bCs/>
        <w:color w:val="348DA5"/>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FDE4D0"/>
      </w:tcPr>
    </w:tblStylePr>
    <w:tblStylePr w:type="band1Horz">
      <w:rPr>
        <w:rFonts w:ascii="Calibri" w:hAnsi="Calibri" w:cs="Times New Roman" w:hint="default"/>
      </w:rPr>
      <w:tblPr/>
      <w:tcPr>
        <w:shd w:val="clear" w:color="auto" w:fill="FDE9D9"/>
      </w:tcPr>
    </w:tblStylePr>
  </w:style>
  <w:style w:type="table" w:customStyle="1" w:styleId="14325">
    <w:name w:val="表 (オレンジ) 1432"/>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FDE9D9"/>
    </w:tcPr>
    <w:tblStylePr w:type="firstRow">
      <w:rPr>
        <w:rFonts w:ascii="Calibri" w:hAnsi="Calibri" w:cs="Times New Roman" w:hint="default"/>
        <w:b/>
        <w:bCs/>
      </w:rPr>
      <w:tblPr/>
      <w:tcPr>
        <w:shd w:val="clear" w:color="auto" w:fill="FBD4B4"/>
      </w:tcPr>
    </w:tblStylePr>
    <w:tblStylePr w:type="lastRow">
      <w:rPr>
        <w:rFonts w:ascii="Calibri" w:hAnsi="Calibri" w:cs="Times New Roman" w:hint="default"/>
        <w:b/>
        <w:bCs/>
        <w:color w:val="000000"/>
      </w:rPr>
      <w:tblPr/>
      <w:tcPr>
        <w:shd w:val="clear" w:color="auto" w:fill="FBD4B4"/>
      </w:tcPr>
    </w:tblStylePr>
    <w:tblStylePr w:type="firstCol">
      <w:rPr>
        <w:rFonts w:ascii="Calibri" w:hAnsi="Calibri" w:cs="Times New Roman" w:hint="default"/>
        <w:color w:val="FFFFFF"/>
      </w:rPr>
      <w:tblPr/>
      <w:tcPr>
        <w:shd w:val="clear" w:color="auto" w:fill="E36C0A"/>
      </w:tcPr>
    </w:tblStylePr>
    <w:tblStylePr w:type="lastCol">
      <w:rPr>
        <w:rFonts w:ascii="Calibri" w:hAnsi="Calibri" w:cs="Times New Roman" w:hint="default"/>
        <w:color w:val="FFFFFF"/>
      </w:rPr>
      <w:tblPr/>
      <w:tcPr>
        <w:shd w:val="clear" w:color="auto" w:fill="E36C0A"/>
      </w:tc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LightShading2">
    <w:name w:val="Light Shading2"/>
    <w:basedOn w:val="a4"/>
    <w:uiPriority w:val="99"/>
    <w:rsid w:val="006529B2"/>
    <w:rPr>
      <w:rFonts w:ascii="Calibri" w:eastAsia="ＭＳ 明朝" w:hAnsi="Calibri"/>
      <w:color w:val="000000"/>
      <w:kern w:val="2"/>
      <w:lang w:val="de-DE"/>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left w:val="nil"/>
          <w:right w:val="nil"/>
          <w:insideH w:val="nil"/>
          <w:insideV w:val="nil"/>
        </w:tcBorders>
        <w:shd w:val="clear" w:color="auto" w:fill="C0C0C0"/>
      </w:tcPr>
    </w:tblStylePr>
  </w:style>
  <w:style w:type="table" w:customStyle="1" w:styleId="LightList2">
    <w:name w:val="Light List2"/>
    <w:basedOn w:val="a4"/>
    <w:uiPriority w:val="99"/>
    <w:rsid w:val="006529B2"/>
    <w:rPr>
      <w:rFonts w:ascii="Calibri" w:eastAsia="ＭＳ 明朝" w:hAnsi="Calibri"/>
      <w:kern w:val="2"/>
      <w:lang w:val="de-DE"/>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2">
    <w:name w:val="Light Grid2"/>
    <w:basedOn w:val="a4"/>
    <w:uiPriority w:val="99"/>
    <w:rsid w:val="006529B2"/>
    <w:rPr>
      <w:rFonts w:ascii="Calibri" w:eastAsia="ＭＳ 明朝" w:hAnsi="Calibri"/>
      <w:kern w:val="2"/>
      <w:lang w:val="de-DE"/>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2">
    <w:name w:val="Medium Shading 12"/>
    <w:basedOn w:val="a4"/>
    <w:uiPriority w:val="99"/>
    <w:rsid w:val="006529B2"/>
    <w:rPr>
      <w:rFonts w:ascii="Calibri" w:eastAsia="ＭＳ 明朝" w:hAnsi="Calibri"/>
      <w:kern w:val="2"/>
      <w:lang w:val="de-DE"/>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0C0C0"/>
      </w:tcPr>
    </w:tblStylePr>
    <w:tblStylePr w:type="band1Horz">
      <w:rPr>
        <w:rFonts w:ascii="Calibri" w:hAnsi="Calibri" w:cs="Times New Roman" w:hint="default"/>
      </w:rPr>
      <w:tblPr/>
      <w:tcPr>
        <w:tcBorders>
          <w:insideH w:val="nil"/>
          <w:insideV w:val="nil"/>
        </w:tcBorders>
        <w:shd w:val="clear" w:color="auto" w:fill="C0C0C0"/>
      </w:tcPr>
    </w:tblStylePr>
    <w:tblStylePr w:type="band2Horz">
      <w:rPr>
        <w:rFonts w:ascii="Calibri" w:hAnsi="Calibri" w:cs="Times New Roman" w:hint="default"/>
      </w:rPr>
      <w:tblPr/>
      <w:tcPr>
        <w:tcBorders>
          <w:insideH w:val="nil"/>
          <w:insideV w:val="nil"/>
        </w:tcBorders>
      </w:tcPr>
    </w:tblStylePr>
  </w:style>
  <w:style w:type="table" w:customStyle="1" w:styleId="MediumShading22">
    <w:name w:val="Medium Shading 22"/>
    <w:basedOn w:val="a4"/>
    <w:uiPriority w:val="99"/>
    <w:rsid w:val="006529B2"/>
    <w:rPr>
      <w:rFonts w:ascii="Calibri" w:eastAsia="ＭＳ 明朝" w:hAnsi="Calibri"/>
      <w:kern w:val="2"/>
      <w:lang w:val="de-DE"/>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Calibri" w:hAnsi="Calibri" w:cs="Times New Roman" w:hint="default"/>
        <w:b/>
        <w:bCs/>
        <w:color w:val="FFFFFF"/>
      </w:rPr>
      <w:tblPr/>
      <w:tcPr>
        <w:tcBorders>
          <w:left w:val="nil"/>
          <w:right w:val="nil"/>
          <w:insideH w:val="nil"/>
          <w:insideV w:val="nil"/>
        </w:tcBorders>
        <w:shd w:val="clear" w:color="auto" w:fill="000000"/>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2">
    <w:name w:val="Medium List 12"/>
    <w:basedOn w:val="a4"/>
    <w:uiPriority w:val="99"/>
    <w:rsid w:val="006529B2"/>
    <w:rPr>
      <w:rFonts w:ascii="Calibri" w:eastAsia="ＭＳ 明朝" w:hAnsi="Calibri"/>
      <w:color w:val="000000"/>
      <w:kern w:val="2"/>
      <w:lang w:val="de-DE"/>
    </w:rPr>
    <w:tblPr>
      <w:tblStyleRowBandSize w:val="1"/>
      <w:tblStyleColBandSize w:val="1"/>
      <w:tblInd w:w="0" w:type="nil"/>
      <w:tblBorders>
        <w:top w:val="single" w:sz="8" w:space="0" w:color="000000"/>
        <w:bottom w:val="single" w:sz="8" w:space="0" w:color="000000"/>
      </w:tblBorders>
    </w:tblPr>
    <w:tblStylePr w:type="firstRow">
      <w:rPr>
        <w:rFonts w:ascii="Times New Roman" w:eastAsia="Times New Roman" w:hAnsi="Times New Roman" w:cs="Times New Roman" w:hint="default"/>
      </w:rPr>
      <w:tblPr/>
      <w:tcPr>
        <w:tcBorders>
          <w:top w:val="nil"/>
          <w:bottom w:val="single" w:sz="8" w:space="0" w:color="000000"/>
        </w:tcBorders>
      </w:tcPr>
    </w:tblStylePr>
    <w:tblStylePr w:type="lastRow">
      <w:rPr>
        <w:rFonts w:ascii="Calibri" w:hAnsi="Calibri" w:cs="Times New Roman" w:hint="default"/>
        <w:b/>
        <w:bCs/>
        <w:color w:val="1F497D"/>
      </w:rPr>
      <w:tblPr/>
      <w:tcPr>
        <w:tcBorders>
          <w:top w:val="single" w:sz="8" w:space="0" w:color="000000"/>
          <w:bottom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000000"/>
          <w:bottom w:val="single" w:sz="8" w:space="0" w:color="000000"/>
        </w:tcBorders>
      </w:tcPr>
    </w:tblStylePr>
    <w:tblStylePr w:type="band1Vert">
      <w:rPr>
        <w:rFonts w:ascii="Calibri" w:hAnsi="Calibri" w:cs="Times New Roman" w:hint="default"/>
      </w:rPr>
      <w:tblPr/>
      <w:tcPr>
        <w:shd w:val="clear" w:color="auto" w:fill="C0C0C0"/>
      </w:tcPr>
    </w:tblStylePr>
    <w:tblStylePr w:type="band1Horz">
      <w:rPr>
        <w:rFonts w:ascii="Calibri" w:hAnsi="Calibri" w:cs="Times New Roman" w:hint="default"/>
      </w:rPr>
      <w:tblPr/>
      <w:tcPr>
        <w:shd w:val="clear" w:color="auto" w:fill="C0C0C0"/>
      </w:tcPr>
    </w:tblStylePr>
  </w:style>
  <w:style w:type="table" w:customStyle="1" w:styleId="MediumList22">
    <w:name w:val="Medium List 22"/>
    <w:basedOn w:val="a4"/>
    <w:uiPriority w:val="99"/>
    <w:rsid w:val="006529B2"/>
    <w:rPr>
      <w:rFonts w:ascii="Cambria" w:eastAsia="ＭＳ 明朝" w:hAnsi="Cambria"/>
      <w:color w:val="000000"/>
      <w:kern w:val="2"/>
      <w:lang w:val="de-DE"/>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mbria" w:hAnsi="Cambria"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mbria" w:hAnsi="Cambria"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mbria" w:hAnsi="Cambria"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C0C0C0"/>
      </w:tcPr>
    </w:tblStylePr>
    <w:tblStylePr w:type="band1Horz">
      <w:rPr>
        <w:rFonts w:ascii="Cambria" w:hAnsi="Cambria" w:cs="Times New Roman" w:hint="default"/>
      </w:rPr>
      <w:tblPr/>
      <w:tcPr>
        <w:tcBorders>
          <w:top w:val="nil"/>
          <w:bottom w:val="nil"/>
          <w:insideH w:val="nil"/>
          <w:insideV w:val="nil"/>
        </w:tcBorders>
        <w:shd w:val="clear" w:color="auto" w:fill="C0C0C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Grid12">
    <w:name w:val="Medium Grid 12"/>
    <w:basedOn w:val="a4"/>
    <w:uiPriority w:val="99"/>
    <w:rsid w:val="006529B2"/>
    <w:rPr>
      <w:rFonts w:ascii="Calibri" w:eastAsia="ＭＳ 明朝" w:hAnsi="Calibri"/>
      <w:kern w:val="2"/>
      <w:lang w:val="de-DE"/>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40404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808080"/>
      </w:tcPr>
    </w:tblStylePr>
    <w:tblStylePr w:type="band1Horz">
      <w:rPr>
        <w:rFonts w:ascii="Calibri" w:hAnsi="Calibri" w:cs="Times New Roman" w:hint="default"/>
      </w:rPr>
      <w:tblPr/>
      <w:tcPr>
        <w:shd w:val="clear" w:color="auto" w:fill="808080"/>
      </w:tcPr>
    </w:tblStylePr>
  </w:style>
  <w:style w:type="table" w:customStyle="1" w:styleId="MediumGrid22">
    <w:name w:val="Medium Grid 22"/>
    <w:basedOn w:val="a4"/>
    <w:uiPriority w:val="99"/>
    <w:rsid w:val="006529B2"/>
    <w:rPr>
      <w:rFonts w:ascii="Cambria" w:eastAsia="ＭＳ 明朝" w:hAnsi="Cambria"/>
      <w:color w:val="000000"/>
      <w:kern w:val="2"/>
      <w:lang w:val="de-DE"/>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ascii="Cambria" w:hAnsi="Cambria" w:cs="Times New Roman" w:hint="default"/>
        <w:b/>
        <w:bCs/>
        <w:color w:val="000000"/>
      </w:rPr>
      <w:tblPr/>
      <w:tcPr>
        <w:shd w:val="clear" w:color="auto" w:fill="E6E6E6"/>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CCCCCC"/>
      </w:tcPr>
    </w:tblStylePr>
    <w:tblStylePr w:type="band1Vert">
      <w:rPr>
        <w:rFonts w:ascii="Cambria" w:hAnsi="Cambria" w:cs="Times New Roman" w:hint="default"/>
      </w:rPr>
      <w:tblPr/>
      <w:tcPr>
        <w:shd w:val="clear" w:color="auto" w:fill="808080"/>
      </w:tcPr>
    </w:tblStylePr>
    <w:tblStylePr w:type="band1Horz">
      <w:rPr>
        <w:rFonts w:ascii="Cambria" w:hAnsi="Cambria" w:cs="Times New Roman" w:hint="default"/>
      </w:rPr>
      <w:tblPr/>
      <w:tcPr>
        <w:tcBorders>
          <w:insideH w:val="single" w:sz="6" w:space="0" w:color="000000"/>
          <w:insideV w:val="single" w:sz="6" w:space="0" w:color="000000"/>
        </w:tcBorders>
        <w:shd w:val="clear" w:color="auto" w:fill="808080"/>
      </w:tcPr>
    </w:tblStylePr>
    <w:tblStylePr w:type="nwCell">
      <w:rPr>
        <w:rFonts w:ascii="Cambria" w:hAnsi="Cambria" w:cs="Times New Roman" w:hint="default"/>
      </w:rPr>
      <w:tblPr/>
      <w:tcPr>
        <w:shd w:val="clear" w:color="auto" w:fill="FFFFFF"/>
      </w:tcPr>
    </w:tblStylePr>
  </w:style>
  <w:style w:type="table" w:customStyle="1" w:styleId="MediumGrid32">
    <w:name w:val="Medium Grid 32"/>
    <w:basedOn w:val="a4"/>
    <w:uiPriority w:val="99"/>
    <w:rsid w:val="006529B2"/>
    <w:rPr>
      <w:rFonts w:ascii="Calibri" w:eastAsia="ＭＳ 明朝" w:hAnsi="Calibri"/>
      <w:kern w:val="2"/>
      <w:lang w:val="de-DE"/>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DarkList2">
    <w:name w:val="Dark List2"/>
    <w:basedOn w:val="a4"/>
    <w:uiPriority w:val="99"/>
    <w:rsid w:val="006529B2"/>
    <w:rPr>
      <w:rFonts w:ascii="Calibri" w:eastAsia="ＭＳ 明朝" w:hAnsi="Calibri"/>
      <w:color w:val="FFFFFF"/>
      <w:kern w:val="2"/>
      <w:lang w:val="de-DE"/>
    </w:rPr>
    <w:tblPr>
      <w:tblStyleRowBandSize w:val="1"/>
      <w:tblStyleColBandSize w:val="1"/>
      <w:tblInd w:w="0" w:type="nil"/>
    </w:tblPr>
    <w:tcPr>
      <w:shd w:val="clear" w:color="auto" w:fill="000000"/>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000000"/>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000000"/>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000000"/>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000000"/>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000000"/>
      </w:tcPr>
    </w:tblStylePr>
  </w:style>
  <w:style w:type="table" w:customStyle="1" w:styleId="ColorfulShading2">
    <w:name w:val="Colorful Shading2"/>
    <w:basedOn w:val="a4"/>
    <w:uiPriority w:val="99"/>
    <w:rsid w:val="006529B2"/>
    <w:rPr>
      <w:rFonts w:ascii="Calibri" w:eastAsia="ＭＳ 明朝" w:hAnsi="Calibri"/>
      <w:color w:val="000000"/>
      <w:kern w:val="2"/>
      <w:lang w:val="de-DE"/>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000000"/>
      </w:tcPr>
    </w:tblStylePr>
    <w:tblStylePr w:type="firstCol">
      <w:rPr>
        <w:rFonts w:ascii="Calibri" w:hAnsi="Calibri" w:cs="Times New Roman" w:hint="default"/>
        <w:color w:val="FFFFFF"/>
      </w:rPr>
      <w:tblPr/>
      <w:tcPr>
        <w:tcBorders>
          <w:top w:val="nil"/>
          <w:left w:val="nil"/>
          <w:bottom w:val="nil"/>
          <w:right w:val="nil"/>
          <w:insideH w:val="single" w:sz="4" w:space="0" w:color="000000"/>
          <w:insideV w:val="nil"/>
        </w:tcBorders>
        <w:shd w:val="clear" w:color="auto" w:fill="00000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000000"/>
      </w:tcPr>
    </w:tblStylePr>
    <w:tblStylePr w:type="band1Vert">
      <w:rPr>
        <w:rFonts w:ascii="Calibri" w:hAnsi="Calibri" w:cs="Times New Roman" w:hint="default"/>
      </w:rPr>
      <w:tblPr/>
      <w:tcPr>
        <w:shd w:val="clear" w:color="auto" w:fill="999999"/>
      </w:tcPr>
    </w:tblStylePr>
    <w:tblStylePr w:type="band1Horz">
      <w:rPr>
        <w:rFonts w:ascii="Calibri" w:hAnsi="Calibri" w:cs="Times New Roman" w:hint="default"/>
      </w:rPr>
      <w:tblPr/>
      <w:tcPr>
        <w:shd w:val="clear" w:color="auto" w:fill="808080"/>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List2">
    <w:name w:val="Colorful List2"/>
    <w:basedOn w:val="a4"/>
    <w:uiPriority w:val="99"/>
    <w:rsid w:val="006529B2"/>
    <w:rPr>
      <w:rFonts w:ascii="Calibri" w:eastAsia="ＭＳ 明朝" w:hAnsi="Calibri"/>
      <w:color w:val="000000"/>
      <w:kern w:val="2"/>
      <w:lang w:val="de-DE"/>
    </w:rPr>
    <w:tblPr>
      <w:tblStyleRowBandSize w:val="1"/>
      <w:tblStyleColBandSize w:val="1"/>
      <w:tblInd w:w="0" w:type="nil"/>
    </w:tblPr>
    <w:tcPr>
      <w:shd w:val="clear" w:color="auto" w:fill="E6E6E6"/>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C0C0C0"/>
      </w:tcPr>
    </w:tblStylePr>
    <w:tblStylePr w:type="band1Horz">
      <w:rPr>
        <w:rFonts w:ascii="Calibri" w:hAnsi="Calibri" w:cs="Times New Roman" w:hint="default"/>
      </w:rPr>
      <w:tblPr/>
      <w:tcPr>
        <w:shd w:val="clear" w:color="auto" w:fill="CCCCCC"/>
      </w:tcPr>
    </w:tblStylePr>
  </w:style>
  <w:style w:type="table" w:customStyle="1" w:styleId="ColorfulGrid2">
    <w:name w:val="Colorful Grid2"/>
    <w:basedOn w:val="a4"/>
    <w:uiPriority w:val="99"/>
    <w:rsid w:val="006529B2"/>
    <w:rPr>
      <w:rFonts w:ascii="Calibri" w:eastAsia="ＭＳ 明朝" w:hAnsi="Calibri"/>
      <w:color w:val="000000"/>
      <w:kern w:val="2"/>
      <w:lang w:val="de-DE"/>
    </w:rPr>
    <w:tblPr>
      <w:tblStyleRowBandSize w:val="1"/>
      <w:tblStyleColBandSize w:val="1"/>
      <w:tblInd w:w="0" w:type="nil"/>
      <w:tblBorders>
        <w:insideH w:val="single" w:sz="4" w:space="0" w:color="FFFFFF"/>
      </w:tblBorders>
    </w:tblPr>
    <w:tcPr>
      <w:shd w:val="clear" w:color="auto" w:fill="CCCCCC"/>
    </w:tcPr>
    <w:tblStylePr w:type="firstRow">
      <w:rPr>
        <w:rFonts w:ascii="Calibri" w:hAnsi="Calibri" w:cs="Times New Roman" w:hint="default"/>
        <w:b/>
        <w:bCs/>
      </w:rPr>
      <w:tblPr/>
      <w:tcPr>
        <w:shd w:val="clear" w:color="auto" w:fill="999999"/>
      </w:tcPr>
    </w:tblStylePr>
    <w:tblStylePr w:type="lastRow">
      <w:rPr>
        <w:rFonts w:ascii="Calibri" w:hAnsi="Calibri" w:cs="Times New Roman" w:hint="default"/>
        <w:b/>
        <w:bCs/>
        <w:color w:val="000000"/>
      </w:rPr>
      <w:tblPr/>
      <w:tcPr>
        <w:shd w:val="clear" w:color="auto" w:fill="999999"/>
      </w:tcPr>
    </w:tblStylePr>
    <w:tblStylePr w:type="firstCol">
      <w:rPr>
        <w:rFonts w:ascii="Calibri" w:hAnsi="Calibri" w:cs="Times New Roman" w:hint="default"/>
        <w:color w:val="FFFFFF"/>
      </w:rPr>
      <w:tblPr/>
      <w:tcPr>
        <w:shd w:val="clear" w:color="auto" w:fill="000000"/>
      </w:tcPr>
    </w:tblStylePr>
    <w:tblStylePr w:type="lastCol">
      <w:rPr>
        <w:rFonts w:ascii="Calibri" w:hAnsi="Calibri" w:cs="Times New Roman" w:hint="default"/>
        <w:color w:val="FFFFFF"/>
      </w:rPr>
      <w:tblPr/>
      <w:tcPr>
        <w:shd w:val="clear" w:color="auto" w:fill="000000"/>
      </w:tcPr>
    </w:tblStylePr>
    <w:tblStylePr w:type="band1Vert">
      <w:rPr>
        <w:rFonts w:ascii="Calibri" w:hAnsi="Calibri" w:cs="Times New Roman" w:hint="default"/>
      </w:rPr>
      <w:tblPr/>
      <w:tcPr>
        <w:shd w:val="clear" w:color="auto" w:fill="808080"/>
      </w:tcPr>
    </w:tblStylePr>
    <w:tblStylePr w:type="band1Horz">
      <w:rPr>
        <w:rFonts w:ascii="Calibri" w:hAnsi="Calibri" w:cs="Times New Roman" w:hint="default"/>
      </w:rPr>
      <w:tblPr/>
      <w:tcPr>
        <w:shd w:val="clear" w:color="auto" w:fill="808080"/>
      </w:tcPr>
    </w:tblStylePr>
  </w:style>
  <w:style w:type="table" w:customStyle="1" w:styleId="LightShading-Accent13">
    <w:name w:val="Light Shading - Accent 13"/>
    <w:basedOn w:val="a4"/>
    <w:uiPriority w:val="99"/>
    <w:rsid w:val="006529B2"/>
    <w:rPr>
      <w:rFonts w:ascii="Calibri" w:eastAsia="ＭＳ 明朝" w:hAnsi="Calibri"/>
      <w:color w:val="365F91"/>
      <w:kern w:val="2"/>
      <w:lang w:val="de-DE"/>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3DFEE"/>
      </w:tcPr>
    </w:tblStylePr>
    <w:tblStylePr w:type="band1Horz">
      <w:rPr>
        <w:rFonts w:ascii="Calibri" w:hAnsi="Calibri" w:cs="Times New Roman" w:hint="default"/>
      </w:rPr>
      <w:tblPr/>
      <w:tcPr>
        <w:tcBorders>
          <w:left w:val="nil"/>
          <w:right w:val="nil"/>
          <w:insideH w:val="nil"/>
          <w:insideV w:val="nil"/>
        </w:tcBorders>
        <w:shd w:val="clear" w:color="auto" w:fill="D3DFEE"/>
      </w:tcPr>
    </w:tblStylePr>
  </w:style>
  <w:style w:type="table" w:customStyle="1" w:styleId="LightList-Accent13">
    <w:name w:val="Light List - Accent 13"/>
    <w:basedOn w:val="a4"/>
    <w:uiPriority w:val="99"/>
    <w:rsid w:val="006529B2"/>
    <w:rPr>
      <w:rFonts w:ascii="Calibri" w:eastAsia="ＭＳ 明朝" w:hAnsi="Calibri"/>
      <w:kern w:val="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
    <w:name w:val="Light Grid - Accent 13"/>
    <w:basedOn w:val="a4"/>
    <w:uiPriority w:val="99"/>
    <w:rsid w:val="006529B2"/>
    <w:rPr>
      <w:rFonts w:ascii="Calibri" w:eastAsia="ＭＳ 明朝" w:hAnsi="Calibri"/>
      <w:kern w:val="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3">
    <w:name w:val="Medium Shading 1 - Accent 13"/>
    <w:basedOn w:val="a4"/>
    <w:uiPriority w:val="99"/>
    <w:rsid w:val="006529B2"/>
    <w:rPr>
      <w:rFonts w:ascii="Calibri" w:eastAsia="ＭＳ 明朝" w:hAnsi="Calibri"/>
      <w:kern w:val="2"/>
      <w:lang w:val="de-DE"/>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3DFEE"/>
      </w:tcPr>
    </w:tblStylePr>
    <w:tblStylePr w:type="band1Horz">
      <w:rPr>
        <w:rFonts w:ascii="Calibri" w:hAnsi="Calibri" w:cs="Times New Roman" w:hint="default"/>
      </w:rPr>
      <w:tblPr/>
      <w:tcPr>
        <w:tcBorders>
          <w:insideH w:val="nil"/>
          <w:insideV w:val="nil"/>
        </w:tcBorders>
        <w:shd w:val="clear" w:color="auto" w:fill="D3DFEE"/>
      </w:tcPr>
    </w:tblStylePr>
    <w:tblStylePr w:type="band2Horz">
      <w:rPr>
        <w:rFonts w:ascii="Calibri" w:hAnsi="Calibri" w:cs="Times New Roman" w:hint="default"/>
      </w:rPr>
      <w:tblPr/>
      <w:tcPr>
        <w:tcBorders>
          <w:insideH w:val="nil"/>
          <w:insideV w:val="nil"/>
        </w:tcBorders>
      </w:tcPr>
    </w:tblStylePr>
  </w:style>
  <w:style w:type="table" w:customStyle="1" w:styleId="MediumShading2-Accent13">
    <w:name w:val="Medium Shading 2 - Accent 13"/>
    <w:basedOn w:val="a4"/>
    <w:uiPriority w:val="99"/>
    <w:rsid w:val="006529B2"/>
    <w:rPr>
      <w:rFonts w:ascii="Calibri" w:eastAsia="ＭＳ 明朝" w:hAnsi="Calibri"/>
      <w:kern w:val="2"/>
      <w:lang w:val="de-DE"/>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ascii="Calibri" w:hAnsi="Calibri" w:cs="Times New Roman" w:hint="default"/>
        <w:b/>
        <w:bCs/>
        <w:color w:val="FFFFFF"/>
      </w:rPr>
      <w:tblPr/>
      <w:tcPr>
        <w:tcBorders>
          <w:left w:val="nil"/>
          <w:right w:val="nil"/>
          <w:insideH w:val="nil"/>
          <w:insideV w:val="nil"/>
        </w:tcBorders>
        <w:shd w:val="clear" w:color="auto" w:fill="4F81BD"/>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13">
    <w:name w:val="Medium List 1 - Accent 13"/>
    <w:basedOn w:val="a4"/>
    <w:uiPriority w:val="99"/>
    <w:rsid w:val="006529B2"/>
    <w:rPr>
      <w:rFonts w:ascii="Calibri" w:eastAsia="ＭＳ 明朝" w:hAnsi="Calibri"/>
      <w:color w:val="000000"/>
      <w:kern w:val="2"/>
      <w:lang w:val="de-DE"/>
    </w:rPr>
    <w:tblPr>
      <w:tblStyleRowBandSize w:val="1"/>
      <w:tblStyleColBandSize w:val="1"/>
      <w:tblInd w:w="0" w:type="nil"/>
      <w:tblBorders>
        <w:top w:val="single" w:sz="8" w:space="0" w:color="4F81BD"/>
        <w:bottom w:val="single" w:sz="8" w:space="0" w:color="4F81BD"/>
      </w:tblBorders>
    </w:tblPr>
    <w:tblStylePr w:type="firstRow">
      <w:rPr>
        <w:rFonts w:ascii="Times New Roman" w:eastAsia="Times New Roman" w:hAnsi="Times New Roman" w:cs="Times New Roman" w:hint="default"/>
      </w:rPr>
      <w:tblPr/>
      <w:tcPr>
        <w:tcBorders>
          <w:top w:val="nil"/>
          <w:bottom w:val="single" w:sz="8" w:space="0" w:color="4F81BD"/>
        </w:tcBorders>
      </w:tcPr>
    </w:tblStylePr>
    <w:tblStylePr w:type="lastRow">
      <w:rPr>
        <w:rFonts w:ascii="Calibri" w:hAnsi="Calibri" w:cs="Times New Roman" w:hint="default"/>
        <w:b/>
        <w:bCs/>
        <w:color w:val="1F497D"/>
      </w:rPr>
      <w:tblPr/>
      <w:tcPr>
        <w:tcBorders>
          <w:top w:val="single" w:sz="8" w:space="0" w:color="4F81BD"/>
          <w:bottom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4F81BD"/>
          <w:bottom w:val="single" w:sz="8" w:space="0" w:color="4F81BD"/>
        </w:tcBorders>
      </w:tcPr>
    </w:tblStylePr>
    <w:tblStylePr w:type="band1Vert">
      <w:rPr>
        <w:rFonts w:ascii="Calibri" w:hAnsi="Calibri" w:cs="Times New Roman" w:hint="default"/>
      </w:rPr>
      <w:tblPr/>
      <w:tcPr>
        <w:shd w:val="clear" w:color="auto" w:fill="D3DFEE"/>
      </w:tcPr>
    </w:tblStylePr>
    <w:tblStylePr w:type="band1Horz">
      <w:rPr>
        <w:rFonts w:ascii="Calibri" w:hAnsi="Calibri" w:cs="Times New Roman" w:hint="default"/>
      </w:rPr>
      <w:tblPr/>
      <w:tcPr>
        <w:shd w:val="clear" w:color="auto" w:fill="D3DFEE"/>
      </w:tcPr>
    </w:tblStylePr>
  </w:style>
  <w:style w:type="table" w:customStyle="1" w:styleId="TableGrid4">
    <w:name w:val="Table Grid4"/>
    <w:basedOn w:val="a4"/>
    <w:uiPriority w:val="59"/>
    <w:rsid w:val="006529B2"/>
    <w:pPr>
      <w:jc w:val="both"/>
    </w:pPr>
    <w:rPr>
      <w:rFonts w:eastAsia="ＭＳ 明朝"/>
      <w:kern w:val="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4">
    <w:name w:val="Table Simple 14"/>
    <w:basedOn w:val="a4"/>
    <w:uiPriority w:val="99"/>
    <w:semiHidden/>
    <w:rsid w:val="006529B2"/>
    <w:rPr>
      <w:rFonts w:ascii="Calibri" w:eastAsia="ＭＳ 明朝" w:hAnsi="Calibri"/>
      <w:kern w:val="2"/>
      <w:lang w:val="en-US" w:eastAsia="ja-JP"/>
    </w:rPr>
    <w:tblPr>
      <w:tblInd w:w="0" w:type="nil"/>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TableSimple24">
    <w:name w:val="Table Simple 24"/>
    <w:basedOn w:val="a4"/>
    <w:uiPriority w:val="99"/>
    <w:semiHidden/>
    <w:rsid w:val="006529B2"/>
    <w:rPr>
      <w:rFonts w:ascii="Calibri" w:eastAsia="ＭＳ 明朝" w:hAnsi="Calibri"/>
      <w:kern w:val="2"/>
      <w:lang w:val="en-US" w:eastAsia="ja-JP"/>
    </w:rPr>
    <w:tblPr>
      <w:tblInd w:w="0" w:type="nil"/>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TableSimple34">
    <w:name w:val="Table Simple 34"/>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TableClassic14">
    <w:name w:val="Table Classic 14"/>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Classic24">
    <w:name w:val="Table Classic 24"/>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TableClassic34">
    <w:name w:val="Table Classic 34"/>
    <w:basedOn w:val="a4"/>
    <w:uiPriority w:val="99"/>
    <w:semiHidden/>
    <w:rsid w:val="006529B2"/>
    <w:rPr>
      <w:rFonts w:ascii="Calibri" w:eastAsia="ＭＳ 明朝" w:hAnsi="Calibri"/>
      <w:color w:val="000080"/>
      <w:kern w:val="2"/>
      <w:lang w:val="en-US" w:eastAsia="ja-JP"/>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TableClassic44">
    <w:name w:val="Table Classic 44"/>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TableColorful14">
    <w:name w:val="Table Colorful 14"/>
    <w:basedOn w:val="a4"/>
    <w:uiPriority w:val="99"/>
    <w:semiHidden/>
    <w:rsid w:val="006529B2"/>
    <w:rPr>
      <w:rFonts w:ascii="Calibri" w:eastAsia="ＭＳ 明朝" w:hAnsi="Calibri"/>
      <w:color w:val="FFFFFF"/>
      <w:kern w:val="2"/>
      <w:lang w:val="en-US" w:eastAsia="ja-JP"/>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TableColorful24">
    <w:name w:val="Table Colorful 24"/>
    <w:basedOn w:val="a4"/>
    <w:uiPriority w:val="99"/>
    <w:semiHidden/>
    <w:rsid w:val="006529B2"/>
    <w:rPr>
      <w:rFonts w:ascii="Calibri" w:eastAsia="ＭＳ 明朝" w:hAnsi="Calibri"/>
      <w:kern w:val="2"/>
      <w:lang w:val="en-US" w:eastAsia="ja-JP"/>
    </w:rPr>
    <w:tblPr>
      <w:tblInd w:w="0" w:type="nil"/>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TableColorful34">
    <w:name w:val="Table Colorful 34"/>
    <w:basedOn w:val="a4"/>
    <w:uiPriority w:val="99"/>
    <w:semiHidden/>
    <w:rsid w:val="006529B2"/>
    <w:rPr>
      <w:rFonts w:ascii="Calibri" w:eastAsia="ＭＳ 明朝" w:hAnsi="Calibri"/>
      <w:kern w:val="2"/>
      <w:lang w:val="en-US" w:eastAsia="ja-JP"/>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TableColumns14">
    <w:name w:val="Table Columns 14"/>
    <w:basedOn w:val="a4"/>
    <w:uiPriority w:val="99"/>
    <w:semiHidden/>
    <w:rsid w:val="006529B2"/>
    <w:rPr>
      <w:rFonts w:ascii="Calibri" w:eastAsia="ＭＳ 明朝" w:hAnsi="Calibri"/>
      <w:b/>
      <w:bCs/>
      <w:kern w:val="2"/>
      <w:lang w:val="en-US" w:eastAsia="ja-JP"/>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Columns24">
    <w:name w:val="Table Columns 24"/>
    <w:basedOn w:val="a4"/>
    <w:uiPriority w:val="99"/>
    <w:semiHidden/>
    <w:rsid w:val="006529B2"/>
    <w:rPr>
      <w:rFonts w:ascii="Calibri" w:eastAsia="ＭＳ 明朝" w:hAnsi="Calibri"/>
      <w:b/>
      <w:bCs/>
      <w:kern w:val="2"/>
      <w:lang w:val="en-US" w:eastAsia="ja-JP"/>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Columns34">
    <w:name w:val="Table Columns 34"/>
    <w:basedOn w:val="a4"/>
    <w:uiPriority w:val="99"/>
    <w:semiHidden/>
    <w:rsid w:val="006529B2"/>
    <w:rPr>
      <w:rFonts w:ascii="Calibri" w:eastAsia="ＭＳ 明朝" w:hAnsi="Calibri"/>
      <w:b/>
      <w:bCs/>
      <w:kern w:val="2"/>
      <w:lang w:val="en-US" w:eastAsia="ja-JP"/>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TableColumns44">
    <w:name w:val="Table Columns 44"/>
    <w:basedOn w:val="a4"/>
    <w:uiPriority w:val="99"/>
    <w:semiHidden/>
    <w:rsid w:val="006529B2"/>
    <w:rPr>
      <w:rFonts w:ascii="Calibri" w:eastAsia="ＭＳ 明朝" w:hAnsi="Calibri"/>
      <w:kern w:val="2"/>
      <w:lang w:val="en-US" w:eastAsia="ja-JP"/>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TableColumns54">
    <w:name w:val="Table Columns 54"/>
    <w:basedOn w:val="a4"/>
    <w:uiPriority w:val="99"/>
    <w:semiHidden/>
    <w:rsid w:val="006529B2"/>
    <w:rPr>
      <w:rFonts w:ascii="Calibri" w:eastAsia="ＭＳ 明朝" w:hAnsi="Calibri"/>
      <w:kern w:val="2"/>
      <w:lang w:val="en-US" w:eastAsia="ja-JP"/>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TableGrid14">
    <w:name w:val="Table Grid 14"/>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TableGrid24">
    <w:name w:val="Table Grid 24"/>
    <w:basedOn w:val="a4"/>
    <w:uiPriority w:val="99"/>
    <w:semiHidden/>
    <w:rsid w:val="006529B2"/>
    <w:rPr>
      <w:rFonts w:ascii="Calibri" w:eastAsia="ＭＳ 明朝" w:hAnsi="Calibri"/>
      <w:kern w:val="2"/>
      <w:lang w:val="en-US" w:eastAsia="ja-JP"/>
    </w:rPr>
    <w:tblPr>
      <w:tblInd w:w="0" w:type="nil"/>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TableGrid34">
    <w:name w:val="Table Grid 34"/>
    <w:basedOn w:val="a4"/>
    <w:uiPriority w:val="99"/>
    <w:semiHidden/>
    <w:rsid w:val="006529B2"/>
    <w:rPr>
      <w:rFonts w:ascii="Calibri" w:eastAsia="ＭＳ 明朝" w:hAnsi="Calibri"/>
      <w:kern w:val="2"/>
      <w:lang w:val="en-US" w:eastAsia="ja-JP"/>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TableGrid44">
    <w:name w:val="Table Grid 44"/>
    <w:basedOn w:val="a4"/>
    <w:uiPriority w:val="99"/>
    <w:semiHidden/>
    <w:rsid w:val="006529B2"/>
    <w:rPr>
      <w:rFonts w:ascii="Calibri" w:eastAsia="ＭＳ 明朝" w:hAnsi="Calibri"/>
      <w:kern w:val="2"/>
      <w:lang w:val="en-US" w:eastAsia="ja-JP"/>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TableGrid54">
    <w:name w:val="Table Grid 54"/>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TableGrid64">
    <w:name w:val="Table Grid 64"/>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TableGrid74">
    <w:name w:val="Table Grid 74"/>
    <w:basedOn w:val="a4"/>
    <w:uiPriority w:val="99"/>
    <w:semiHidden/>
    <w:rsid w:val="006529B2"/>
    <w:rPr>
      <w:rFonts w:ascii="Calibri" w:eastAsia="ＭＳ 明朝" w:hAnsi="Calibri"/>
      <w:b/>
      <w:bCs/>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TableGrid84">
    <w:name w:val="Table Grid 84"/>
    <w:basedOn w:val="a4"/>
    <w:uiPriority w:val="99"/>
    <w:semiHidden/>
    <w:rsid w:val="006529B2"/>
    <w:rPr>
      <w:rFonts w:ascii="Calibri" w:eastAsia="ＭＳ 明朝" w:hAnsi="Calibri"/>
      <w:kern w:val="2"/>
      <w:lang w:val="en-US" w:eastAsia="ja-JP"/>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TableList14">
    <w:name w:val="Table List 14"/>
    <w:basedOn w:val="a4"/>
    <w:uiPriority w:val="99"/>
    <w:semiHidden/>
    <w:rsid w:val="006529B2"/>
    <w:rPr>
      <w:rFonts w:ascii="Calibri" w:eastAsia="ＭＳ 明朝" w:hAnsi="Calibri"/>
      <w:kern w:val="2"/>
      <w:lang w:val="en-US" w:eastAsia="ja-JP"/>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List24">
    <w:name w:val="Table List 24"/>
    <w:basedOn w:val="a4"/>
    <w:uiPriority w:val="99"/>
    <w:semiHidden/>
    <w:rsid w:val="006529B2"/>
    <w:rPr>
      <w:rFonts w:ascii="Calibri" w:eastAsia="ＭＳ 明朝" w:hAnsi="Calibri"/>
      <w:kern w:val="2"/>
      <w:lang w:val="en-US" w:eastAsia="ja-JP"/>
    </w:rPr>
    <w:tblPr>
      <w:tblStyleRowBandSize w:val="2"/>
      <w:tblInd w:w="0" w:type="nil"/>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List34">
    <w:name w:val="Table List 34"/>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TableList44">
    <w:name w:val="Table List 44"/>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4">
    <w:name w:val="Table List 54"/>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TableList64">
    <w:name w:val="Table List 64"/>
    <w:basedOn w:val="a4"/>
    <w:uiPriority w:val="99"/>
    <w:semiHidden/>
    <w:rsid w:val="006529B2"/>
    <w:rPr>
      <w:rFonts w:ascii="Calibri" w:eastAsia="ＭＳ 明朝" w:hAnsi="Calibri"/>
      <w:kern w:val="2"/>
      <w:lang w:val="en-US" w:eastAsia="ja-JP"/>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TableList74">
    <w:name w:val="Table List 74"/>
    <w:basedOn w:val="a4"/>
    <w:uiPriority w:val="99"/>
    <w:semiHidden/>
    <w:rsid w:val="006529B2"/>
    <w:rPr>
      <w:rFonts w:ascii="Calibri" w:eastAsia="ＭＳ 明朝" w:hAnsi="Calibri"/>
      <w:kern w:val="2"/>
      <w:lang w:val="en-US" w:eastAsia="ja-JP"/>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TableList84">
    <w:name w:val="Table List 84"/>
    <w:basedOn w:val="a4"/>
    <w:uiPriority w:val="99"/>
    <w:semiHidden/>
    <w:rsid w:val="006529B2"/>
    <w:rPr>
      <w:rFonts w:ascii="Calibri" w:eastAsia="ＭＳ 明朝" w:hAnsi="Calibri"/>
      <w:kern w:val="2"/>
      <w:lang w:val="en-US" w:eastAsia="ja-JP"/>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Table3Deffects14">
    <w:name w:val="Table 3D effects 14"/>
    <w:basedOn w:val="a4"/>
    <w:uiPriority w:val="99"/>
    <w:semiHidden/>
    <w:rsid w:val="006529B2"/>
    <w:rPr>
      <w:rFonts w:ascii="Calibri" w:eastAsia="ＭＳ 明朝" w:hAnsi="Calibri"/>
      <w:kern w:val="2"/>
      <w:lang w:val="en-US" w:eastAsia="ja-JP"/>
    </w:rPr>
    <w:tblPr>
      <w:tblInd w:w="0" w:type="nil"/>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4">
    <w:name w:val="Table 3D effects 24"/>
    <w:basedOn w:val="a4"/>
    <w:uiPriority w:val="99"/>
    <w:semiHidden/>
    <w:rsid w:val="006529B2"/>
    <w:rPr>
      <w:rFonts w:ascii="Calibri" w:eastAsia="ＭＳ 明朝" w:hAnsi="Calibri"/>
      <w:kern w:val="2"/>
      <w:lang w:val="en-US" w:eastAsia="ja-JP"/>
    </w:rPr>
    <w:tblPr>
      <w:tblStyleRowBandSize w:val="1"/>
      <w:tblInd w:w="0" w:type="nil"/>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3Deffects34">
    <w:name w:val="Table 3D effects 34"/>
    <w:basedOn w:val="a4"/>
    <w:uiPriority w:val="99"/>
    <w:semiHidden/>
    <w:rsid w:val="006529B2"/>
    <w:rPr>
      <w:rFonts w:ascii="Calibri" w:eastAsia="ＭＳ 明朝" w:hAnsi="Calibri"/>
      <w:kern w:val="2"/>
      <w:lang w:val="en-US" w:eastAsia="ja-JP"/>
    </w:rPr>
    <w:tblPr>
      <w:tblStyleRowBandSize w:val="1"/>
      <w:tblStyleColBandSize w:val="1"/>
      <w:tblInd w:w="0" w:type="nil"/>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Contemporary4">
    <w:name w:val="Table Contemporary4"/>
    <w:basedOn w:val="a4"/>
    <w:uiPriority w:val="99"/>
    <w:semiHidden/>
    <w:rsid w:val="006529B2"/>
    <w:rPr>
      <w:rFonts w:ascii="Calibri" w:eastAsia="ＭＳ 明朝" w:hAnsi="Calibri"/>
      <w:kern w:val="2"/>
      <w:lang w:val="en-US" w:eastAsia="ja-JP"/>
    </w:rPr>
    <w:tblPr>
      <w:tblStyleRowBandSize w:val="1"/>
      <w:tblInd w:w="0" w:type="nil"/>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TableElegant4">
    <w:name w:val="Table Elegant4"/>
    <w:basedOn w:val="a4"/>
    <w:uiPriority w:val="99"/>
    <w:semiHidden/>
    <w:rsid w:val="006529B2"/>
    <w:rPr>
      <w:rFonts w:ascii="Calibri" w:eastAsia="ＭＳ 明朝" w:hAnsi="Calibri"/>
      <w:kern w:val="2"/>
      <w:lang w:val="en-US" w:eastAsia="ja-JP"/>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TableProfessional4">
    <w:name w:val="Table Professional4"/>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TableSubtle14">
    <w:name w:val="Table Subtle 14"/>
    <w:basedOn w:val="a4"/>
    <w:uiPriority w:val="99"/>
    <w:semiHidden/>
    <w:rsid w:val="006529B2"/>
    <w:rPr>
      <w:rFonts w:ascii="Calibri" w:eastAsia="ＭＳ 明朝" w:hAnsi="Calibri"/>
      <w:kern w:val="2"/>
      <w:lang w:val="en-US" w:eastAsia="ja-JP"/>
    </w:rPr>
    <w:tblPr>
      <w:tblStyleRowBandSize w:val="1"/>
      <w:tblInd w:w="0" w:type="nil"/>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Subtle24">
    <w:name w:val="Table Subtle 24"/>
    <w:basedOn w:val="a4"/>
    <w:uiPriority w:val="99"/>
    <w:semiHidden/>
    <w:rsid w:val="006529B2"/>
    <w:rPr>
      <w:rFonts w:ascii="Calibri" w:eastAsia="ＭＳ 明朝" w:hAnsi="Calibri"/>
      <w:kern w:val="2"/>
      <w:lang w:val="en-US" w:eastAsia="ja-JP"/>
    </w:rPr>
    <w:tblPr>
      <w:tblInd w:w="0" w:type="nil"/>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TableWeb14">
    <w:name w:val="Table Web 14"/>
    <w:basedOn w:val="a4"/>
    <w:uiPriority w:val="99"/>
    <w:semiHidden/>
    <w:rsid w:val="006529B2"/>
    <w:rPr>
      <w:rFonts w:ascii="Calibri" w:eastAsia="ＭＳ 明朝" w:hAnsi="Calibri"/>
      <w:kern w:val="2"/>
      <w:lang w:val="en-US" w:eastAsia="ja-JP"/>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TableWeb24">
    <w:name w:val="Table Web 24"/>
    <w:basedOn w:val="a4"/>
    <w:uiPriority w:val="99"/>
    <w:semiHidden/>
    <w:rsid w:val="006529B2"/>
    <w:rPr>
      <w:rFonts w:ascii="Calibri" w:eastAsia="ＭＳ 明朝" w:hAnsi="Calibri"/>
      <w:kern w:val="2"/>
      <w:lang w:val="en-US" w:eastAsia="ja-JP"/>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TableWeb34">
    <w:name w:val="Table Web 34"/>
    <w:basedOn w:val="a4"/>
    <w:uiPriority w:val="99"/>
    <w:semiHidden/>
    <w:rsid w:val="006529B2"/>
    <w:rPr>
      <w:rFonts w:ascii="Calibri" w:eastAsia="ＭＳ 明朝" w:hAnsi="Calibri"/>
      <w:kern w:val="2"/>
      <w:lang w:val="en-US" w:eastAsia="ja-JP"/>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TableTheme4">
    <w:name w:val="Table Theme4"/>
    <w:basedOn w:val="a4"/>
    <w:uiPriority w:val="99"/>
    <w:semiHidden/>
    <w:rsid w:val="006529B2"/>
    <w:rPr>
      <w:rFonts w:ascii="Calibri" w:eastAsia="ＭＳ 明朝" w:hAnsi="Calibri"/>
      <w:kern w:val="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4">
    <w:name w:val="Light Shading1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left w:val="nil"/>
          <w:right w:val="nil"/>
          <w:insideH w:val="nil"/>
          <w:insideV w:val="nil"/>
        </w:tcBorders>
        <w:shd w:val="clear" w:color="auto" w:fill="C0C0C0"/>
      </w:tcPr>
    </w:tblStylePr>
  </w:style>
  <w:style w:type="table" w:customStyle="1" w:styleId="LightList14">
    <w:name w:val="Light List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14">
    <w:name w:val="Light Grid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14">
    <w:name w:val="Medium Shading 1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0C0C0"/>
      </w:tcPr>
    </w:tblStylePr>
    <w:tblStylePr w:type="band1Horz">
      <w:rPr>
        <w:rFonts w:ascii="Calibri" w:hAnsi="Calibri" w:cs="Times New Roman" w:hint="default"/>
      </w:rPr>
      <w:tblPr/>
      <w:tcPr>
        <w:tcBorders>
          <w:insideH w:val="nil"/>
          <w:insideV w:val="nil"/>
        </w:tcBorders>
        <w:shd w:val="clear" w:color="auto" w:fill="C0C0C0"/>
      </w:tcPr>
    </w:tblStylePr>
    <w:tblStylePr w:type="band2Horz">
      <w:rPr>
        <w:rFonts w:ascii="Calibri" w:hAnsi="Calibri" w:cs="Times New Roman" w:hint="default"/>
      </w:rPr>
      <w:tblPr/>
      <w:tcPr>
        <w:tcBorders>
          <w:insideH w:val="nil"/>
          <w:insideV w:val="nil"/>
        </w:tcBorders>
      </w:tcPr>
    </w:tblStylePr>
  </w:style>
  <w:style w:type="table" w:customStyle="1" w:styleId="MediumShading214">
    <w:name w:val="Medium Shading 2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Calibri" w:hAnsi="Calibri" w:cs="Times New Roman" w:hint="default"/>
        <w:b/>
        <w:bCs/>
        <w:color w:val="FFFFFF"/>
      </w:rPr>
      <w:tblPr/>
      <w:tcPr>
        <w:tcBorders>
          <w:left w:val="nil"/>
          <w:right w:val="nil"/>
          <w:insideH w:val="nil"/>
          <w:insideV w:val="nil"/>
        </w:tcBorders>
        <w:shd w:val="clear" w:color="auto" w:fill="000000"/>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4">
    <w:name w:val="Medium List 11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000000"/>
        <w:bottom w:val="single" w:sz="8" w:space="0" w:color="000000"/>
      </w:tblBorders>
    </w:tblPr>
    <w:tblStylePr w:type="firstRow">
      <w:rPr>
        <w:rFonts w:ascii="Times New Roman" w:eastAsia="Times New Roman" w:hAnsi="Times New Roman" w:cs="Times New Roman" w:hint="default"/>
      </w:rPr>
      <w:tblPr/>
      <w:tcPr>
        <w:tcBorders>
          <w:top w:val="nil"/>
          <w:bottom w:val="single" w:sz="8" w:space="0" w:color="000000"/>
        </w:tcBorders>
      </w:tcPr>
    </w:tblStylePr>
    <w:tblStylePr w:type="lastRow">
      <w:rPr>
        <w:rFonts w:ascii="Calibri" w:hAnsi="Calibri" w:cs="Times New Roman" w:hint="default"/>
        <w:b/>
        <w:bCs/>
        <w:color w:val="1F497D"/>
      </w:rPr>
      <w:tblPr/>
      <w:tcPr>
        <w:tcBorders>
          <w:top w:val="single" w:sz="8" w:space="0" w:color="000000"/>
          <w:bottom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000000"/>
          <w:bottom w:val="single" w:sz="8" w:space="0" w:color="000000"/>
        </w:tcBorders>
      </w:tcPr>
    </w:tblStylePr>
    <w:tblStylePr w:type="band1Vert">
      <w:rPr>
        <w:rFonts w:ascii="Calibri" w:hAnsi="Calibri" w:cs="Times New Roman" w:hint="default"/>
      </w:rPr>
      <w:tblPr/>
      <w:tcPr>
        <w:shd w:val="clear" w:color="auto" w:fill="C0C0C0"/>
      </w:tcPr>
    </w:tblStylePr>
    <w:tblStylePr w:type="band1Horz">
      <w:rPr>
        <w:rFonts w:ascii="Calibri" w:hAnsi="Calibri" w:cs="Times New Roman" w:hint="default"/>
      </w:rPr>
      <w:tblPr/>
      <w:tcPr>
        <w:shd w:val="clear" w:color="auto" w:fill="C0C0C0"/>
      </w:tcPr>
    </w:tblStylePr>
  </w:style>
  <w:style w:type="table" w:customStyle="1" w:styleId="MediumList214">
    <w:name w:val="Medium List 21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mbria" w:hAnsi="Cambria"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mbria" w:hAnsi="Cambria"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mbria" w:hAnsi="Cambria"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C0C0C0"/>
      </w:tcPr>
    </w:tblStylePr>
    <w:tblStylePr w:type="band1Horz">
      <w:rPr>
        <w:rFonts w:ascii="Cambria" w:hAnsi="Cambria" w:cs="Times New Roman" w:hint="default"/>
      </w:rPr>
      <w:tblPr/>
      <w:tcPr>
        <w:tcBorders>
          <w:top w:val="nil"/>
          <w:bottom w:val="nil"/>
          <w:insideH w:val="nil"/>
          <w:insideV w:val="nil"/>
        </w:tcBorders>
        <w:shd w:val="clear" w:color="auto" w:fill="C0C0C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Grid114">
    <w:name w:val="Medium Grid 1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40404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808080"/>
      </w:tcPr>
    </w:tblStylePr>
    <w:tblStylePr w:type="band1Horz">
      <w:rPr>
        <w:rFonts w:ascii="Calibri" w:hAnsi="Calibri" w:cs="Times New Roman" w:hint="default"/>
      </w:rPr>
      <w:tblPr/>
      <w:tcPr>
        <w:shd w:val="clear" w:color="auto" w:fill="808080"/>
      </w:tcPr>
    </w:tblStylePr>
  </w:style>
  <w:style w:type="table" w:customStyle="1" w:styleId="MediumGrid214">
    <w:name w:val="Medium Grid 21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ascii="Cambria" w:hAnsi="Cambria" w:cs="Times New Roman" w:hint="default"/>
        <w:b/>
        <w:bCs/>
        <w:color w:val="000000"/>
      </w:rPr>
      <w:tblPr/>
      <w:tcPr>
        <w:shd w:val="clear" w:color="auto" w:fill="E6E6E6"/>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CCCCCC"/>
      </w:tcPr>
    </w:tblStylePr>
    <w:tblStylePr w:type="band1Vert">
      <w:rPr>
        <w:rFonts w:ascii="Cambria" w:hAnsi="Cambria" w:cs="Times New Roman" w:hint="default"/>
      </w:rPr>
      <w:tblPr/>
      <w:tcPr>
        <w:shd w:val="clear" w:color="auto" w:fill="808080"/>
      </w:tcPr>
    </w:tblStylePr>
    <w:tblStylePr w:type="band1Horz">
      <w:rPr>
        <w:rFonts w:ascii="Cambria" w:hAnsi="Cambria" w:cs="Times New Roman" w:hint="default"/>
      </w:rPr>
      <w:tblPr/>
      <w:tcPr>
        <w:tcBorders>
          <w:insideH w:val="single" w:sz="6" w:space="0" w:color="000000"/>
          <w:insideV w:val="single" w:sz="6" w:space="0" w:color="000000"/>
        </w:tcBorders>
        <w:shd w:val="clear" w:color="auto" w:fill="808080"/>
      </w:tcPr>
    </w:tblStylePr>
    <w:tblStylePr w:type="nwCell">
      <w:rPr>
        <w:rFonts w:ascii="Cambria" w:hAnsi="Cambria" w:cs="Times New Roman" w:hint="default"/>
      </w:rPr>
      <w:tblPr/>
      <w:tcPr>
        <w:shd w:val="clear" w:color="auto" w:fill="FFFFFF"/>
      </w:tcPr>
    </w:tblStylePr>
  </w:style>
  <w:style w:type="table" w:customStyle="1" w:styleId="MediumGrid314">
    <w:name w:val="Medium Grid 3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DarkList14">
    <w:name w:val="Dark List14"/>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000000"/>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000000"/>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000000"/>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000000"/>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000000"/>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000000"/>
      </w:tcPr>
    </w:tblStylePr>
  </w:style>
  <w:style w:type="table" w:customStyle="1" w:styleId="ColorfulShading14">
    <w:name w:val="Colorful Shading1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000000"/>
      </w:tcPr>
    </w:tblStylePr>
    <w:tblStylePr w:type="firstCol">
      <w:rPr>
        <w:rFonts w:ascii="Calibri" w:hAnsi="Calibri" w:cs="Times New Roman" w:hint="default"/>
        <w:color w:val="FFFFFF"/>
      </w:rPr>
      <w:tblPr/>
      <w:tcPr>
        <w:tcBorders>
          <w:top w:val="nil"/>
          <w:left w:val="nil"/>
          <w:bottom w:val="nil"/>
          <w:right w:val="nil"/>
          <w:insideH w:val="single" w:sz="4" w:space="0" w:color="000000"/>
          <w:insideV w:val="nil"/>
        </w:tcBorders>
        <w:shd w:val="clear" w:color="auto" w:fill="00000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000000"/>
      </w:tcPr>
    </w:tblStylePr>
    <w:tblStylePr w:type="band1Vert">
      <w:rPr>
        <w:rFonts w:ascii="Calibri" w:hAnsi="Calibri" w:cs="Times New Roman" w:hint="default"/>
      </w:rPr>
      <w:tblPr/>
      <w:tcPr>
        <w:shd w:val="clear" w:color="auto" w:fill="999999"/>
      </w:tcPr>
    </w:tblStylePr>
    <w:tblStylePr w:type="band1Horz">
      <w:rPr>
        <w:rFonts w:ascii="Calibri" w:hAnsi="Calibri" w:cs="Times New Roman" w:hint="default"/>
      </w:rPr>
      <w:tblPr/>
      <w:tcPr>
        <w:shd w:val="clear" w:color="auto" w:fill="808080"/>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List14">
    <w:name w:val="Colorful List14"/>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6E6E6"/>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C0C0C0"/>
      </w:tcPr>
    </w:tblStylePr>
    <w:tblStylePr w:type="band1Horz">
      <w:rPr>
        <w:rFonts w:ascii="Calibri" w:hAnsi="Calibri" w:cs="Times New Roman" w:hint="default"/>
      </w:rPr>
      <w:tblPr/>
      <w:tcPr>
        <w:shd w:val="clear" w:color="auto" w:fill="CCCCCC"/>
      </w:tcPr>
    </w:tblStylePr>
  </w:style>
  <w:style w:type="table" w:customStyle="1" w:styleId="ColorfulGrid14">
    <w:name w:val="Colorful Grid14"/>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CCCCCC"/>
    </w:tcPr>
    <w:tblStylePr w:type="firstRow">
      <w:rPr>
        <w:rFonts w:ascii="Calibri" w:hAnsi="Calibri" w:cs="Times New Roman" w:hint="default"/>
        <w:b/>
        <w:bCs/>
      </w:rPr>
      <w:tblPr/>
      <w:tcPr>
        <w:shd w:val="clear" w:color="auto" w:fill="999999"/>
      </w:tcPr>
    </w:tblStylePr>
    <w:tblStylePr w:type="lastRow">
      <w:rPr>
        <w:rFonts w:ascii="Calibri" w:hAnsi="Calibri" w:cs="Times New Roman" w:hint="default"/>
        <w:b/>
        <w:bCs/>
        <w:color w:val="000000"/>
      </w:rPr>
      <w:tblPr/>
      <w:tcPr>
        <w:shd w:val="clear" w:color="auto" w:fill="999999"/>
      </w:tcPr>
    </w:tblStylePr>
    <w:tblStylePr w:type="firstCol">
      <w:rPr>
        <w:rFonts w:ascii="Calibri" w:hAnsi="Calibri" w:cs="Times New Roman" w:hint="default"/>
        <w:color w:val="FFFFFF"/>
      </w:rPr>
      <w:tblPr/>
      <w:tcPr>
        <w:shd w:val="clear" w:color="auto" w:fill="000000"/>
      </w:tcPr>
    </w:tblStylePr>
    <w:tblStylePr w:type="lastCol">
      <w:rPr>
        <w:rFonts w:ascii="Calibri" w:hAnsi="Calibri" w:cs="Times New Roman" w:hint="default"/>
        <w:color w:val="FFFFFF"/>
      </w:rPr>
      <w:tblPr/>
      <w:tcPr>
        <w:shd w:val="clear" w:color="auto" w:fill="000000"/>
      </w:tcPr>
    </w:tblStylePr>
    <w:tblStylePr w:type="band1Vert">
      <w:rPr>
        <w:rFonts w:ascii="Calibri" w:hAnsi="Calibri" w:cs="Times New Roman" w:hint="default"/>
      </w:rPr>
      <w:tblPr/>
      <w:tcPr>
        <w:shd w:val="clear" w:color="auto" w:fill="808080"/>
      </w:tcPr>
    </w:tblStylePr>
    <w:tblStylePr w:type="band1Horz">
      <w:rPr>
        <w:rFonts w:ascii="Calibri" w:hAnsi="Calibri" w:cs="Times New Roman" w:hint="default"/>
      </w:rPr>
      <w:tblPr/>
      <w:tcPr>
        <w:shd w:val="clear" w:color="auto" w:fill="808080"/>
      </w:tcPr>
    </w:tblStylePr>
  </w:style>
  <w:style w:type="table" w:customStyle="1" w:styleId="LightShading-Accent114">
    <w:name w:val="Light Shading - Accent 114"/>
    <w:basedOn w:val="a4"/>
    <w:uiPriority w:val="99"/>
    <w:rsid w:val="006529B2"/>
    <w:rPr>
      <w:rFonts w:ascii="Calibri" w:eastAsia="ＭＳ 明朝" w:hAnsi="Calibri"/>
      <w:color w:val="365F91"/>
      <w:kern w:val="2"/>
      <w:lang w:val="en-US" w:eastAsia="ja-JP"/>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3DFEE"/>
      </w:tcPr>
    </w:tblStylePr>
    <w:tblStylePr w:type="band1Horz">
      <w:rPr>
        <w:rFonts w:ascii="Calibri" w:hAnsi="Calibri" w:cs="Times New Roman" w:hint="default"/>
      </w:rPr>
      <w:tblPr/>
      <w:tcPr>
        <w:tcBorders>
          <w:left w:val="nil"/>
          <w:right w:val="nil"/>
          <w:insideH w:val="nil"/>
          <w:insideV w:val="nil"/>
        </w:tcBorders>
        <w:shd w:val="clear" w:color="auto" w:fill="D3DFEE"/>
      </w:tcPr>
    </w:tblStylePr>
  </w:style>
  <w:style w:type="table" w:customStyle="1" w:styleId="LightList-Accent114">
    <w:name w:val="Light List - Accent 1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4">
    <w:name w:val="Light Grid - Accent 1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4">
    <w:name w:val="Medium Shading 1 - Accent 1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3DFEE"/>
      </w:tcPr>
    </w:tblStylePr>
    <w:tblStylePr w:type="band1Horz">
      <w:rPr>
        <w:rFonts w:ascii="Calibri" w:hAnsi="Calibri" w:cs="Times New Roman" w:hint="default"/>
      </w:rPr>
      <w:tblPr/>
      <w:tcPr>
        <w:tcBorders>
          <w:insideH w:val="nil"/>
          <w:insideV w:val="nil"/>
        </w:tcBorders>
        <w:shd w:val="clear" w:color="auto" w:fill="D3DFEE"/>
      </w:tcPr>
    </w:tblStylePr>
    <w:tblStylePr w:type="band2Horz">
      <w:rPr>
        <w:rFonts w:ascii="Calibri" w:hAnsi="Calibri" w:cs="Times New Roman" w:hint="default"/>
      </w:rPr>
      <w:tblPr/>
      <w:tcPr>
        <w:tcBorders>
          <w:insideH w:val="nil"/>
          <w:insideV w:val="nil"/>
        </w:tcBorders>
      </w:tcPr>
    </w:tblStylePr>
  </w:style>
  <w:style w:type="table" w:customStyle="1" w:styleId="MediumShading2-Accent114">
    <w:name w:val="Medium Shading 2 - Accent 1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ascii="Calibri" w:hAnsi="Calibri" w:cs="Times New Roman" w:hint="default"/>
        <w:b/>
        <w:bCs/>
        <w:color w:val="FFFFFF"/>
      </w:rPr>
      <w:tblPr/>
      <w:tcPr>
        <w:tcBorders>
          <w:left w:val="nil"/>
          <w:right w:val="nil"/>
          <w:insideH w:val="nil"/>
          <w:insideV w:val="nil"/>
        </w:tcBorders>
        <w:shd w:val="clear" w:color="auto" w:fill="4F81BD"/>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114">
    <w:name w:val="Medium List 1 - Accent 11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4F81BD"/>
        <w:bottom w:val="single" w:sz="8" w:space="0" w:color="4F81BD"/>
      </w:tblBorders>
    </w:tblPr>
    <w:tblStylePr w:type="firstRow">
      <w:rPr>
        <w:rFonts w:ascii="Times New Roman" w:eastAsia="Times New Roman" w:hAnsi="Times New Roman" w:cs="Times New Roman" w:hint="default"/>
      </w:rPr>
      <w:tblPr/>
      <w:tcPr>
        <w:tcBorders>
          <w:top w:val="nil"/>
          <w:bottom w:val="single" w:sz="8" w:space="0" w:color="4F81BD"/>
        </w:tcBorders>
      </w:tcPr>
    </w:tblStylePr>
    <w:tblStylePr w:type="lastRow">
      <w:rPr>
        <w:rFonts w:ascii="Calibri" w:hAnsi="Calibri" w:cs="Times New Roman" w:hint="default"/>
        <w:b/>
        <w:bCs/>
        <w:color w:val="1F497D"/>
      </w:rPr>
      <w:tblPr/>
      <w:tcPr>
        <w:tcBorders>
          <w:top w:val="single" w:sz="8" w:space="0" w:color="4F81BD"/>
          <w:bottom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4F81BD"/>
          <w:bottom w:val="single" w:sz="8" w:space="0" w:color="4F81BD"/>
        </w:tcBorders>
      </w:tcPr>
    </w:tblStylePr>
    <w:tblStylePr w:type="band1Vert">
      <w:rPr>
        <w:rFonts w:ascii="Calibri" w:hAnsi="Calibri" w:cs="Times New Roman" w:hint="default"/>
      </w:rPr>
      <w:tblPr/>
      <w:tcPr>
        <w:shd w:val="clear" w:color="auto" w:fill="D3DFEE"/>
      </w:tcPr>
    </w:tblStylePr>
    <w:tblStylePr w:type="band1Horz">
      <w:rPr>
        <w:rFonts w:ascii="Calibri" w:hAnsi="Calibri" w:cs="Times New Roman" w:hint="default"/>
      </w:rPr>
      <w:tblPr/>
      <w:tcPr>
        <w:shd w:val="clear" w:color="auto" w:fill="D3DFEE"/>
      </w:tcPr>
    </w:tblStylePr>
  </w:style>
  <w:style w:type="table" w:customStyle="1" w:styleId="MediumList2-Accent14">
    <w:name w:val="Medium List 2 - Accent 1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rFonts w:ascii="Cambria" w:hAnsi="Cambria" w:cs="Times New Roman" w:hint="default"/>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F81B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F81BD"/>
          <w:insideH w:val="nil"/>
          <w:insideV w:val="nil"/>
        </w:tcBorders>
        <w:shd w:val="clear" w:color="auto" w:fill="FFFFFF"/>
      </w:tcPr>
    </w:tblStylePr>
    <w:tblStylePr w:type="lastCol">
      <w:rPr>
        <w:rFonts w:ascii="Cambria" w:hAnsi="Cambria" w:cs="Times New Roman" w:hint="default"/>
      </w:rPr>
      <w:tblPr/>
      <w:tcPr>
        <w:tcBorders>
          <w:top w:val="nil"/>
          <w:left w:val="single" w:sz="8" w:space="0" w:color="4F81B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3DFEE"/>
      </w:tcPr>
    </w:tblStylePr>
    <w:tblStylePr w:type="band1Horz">
      <w:rPr>
        <w:rFonts w:ascii="Cambria" w:hAnsi="Cambria" w:cs="Times New Roman" w:hint="default"/>
      </w:rPr>
      <w:tblPr/>
      <w:tcPr>
        <w:tcBorders>
          <w:top w:val="nil"/>
          <w:bottom w:val="nil"/>
          <w:insideH w:val="nil"/>
          <w:insideV w:val="nil"/>
        </w:tcBorders>
        <w:shd w:val="clear" w:color="auto" w:fill="D3DFEE"/>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Grid1-Accent14">
    <w:name w:val="Medium Grid 1 - Accent 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BA0C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MediumGrid2-Accent14">
    <w:name w:val="Medium Grid 2 - Accent 1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ascii="Cambria" w:hAnsi="Cambria" w:cs="Times New Roman" w:hint="default"/>
        <w:b/>
        <w:bCs/>
        <w:color w:val="000000"/>
      </w:rPr>
      <w:tblPr/>
      <w:tcPr>
        <w:shd w:val="clear" w:color="auto" w:fill="EDF2F8"/>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DBE5F1"/>
      </w:tcPr>
    </w:tblStylePr>
    <w:tblStylePr w:type="band1Vert">
      <w:rPr>
        <w:rFonts w:ascii="Cambria" w:hAnsi="Cambria" w:cs="Times New Roman" w:hint="default"/>
      </w:rPr>
      <w:tblPr/>
      <w:tcPr>
        <w:shd w:val="clear" w:color="auto" w:fill="A7BFDE"/>
      </w:tcPr>
    </w:tblStylePr>
    <w:tblStylePr w:type="band1Horz">
      <w:rPr>
        <w:rFonts w:ascii="Cambria" w:hAnsi="Cambria" w:cs="Times New Roman" w:hint="default"/>
      </w:rPr>
      <w:tblPr/>
      <w:tcPr>
        <w:tcBorders>
          <w:insideH w:val="single" w:sz="6" w:space="0" w:color="4F81BD"/>
          <w:insideV w:val="single" w:sz="6" w:space="0" w:color="4F81BD"/>
        </w:tcBorders>
        <w:shd w:val="clear" w:color="auto" w:fill="A7BFDE"/>
      </w:tcPr>
    </w:tblStylePr>
    <w:tblStylePr w:type="nwCell">
      <w:rPr>
        <w:rFonts w:ascii="Cambria" w:hAnsi="Cambria" w:cs="Times New Roman" w:hint="default"/>
      </w:rPr>
      <w:tblPr/>
      <w:tcPr>
        <w:shd w:val="clear" w:color="auto" w:fill="FFFFFF"/>
      </w:tcPr>
    </w:tblStylePr>
  </w:style>
  <w:style w:type="table" w:customStyle="1" w:styleId="MediumGrid3-Accent14">
    <w:name w:val="Medium Grid 3 - Accent 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DarkList-Accent14">
    <w:name w:val="Dark List - Accent 14"/>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4F81BD"/>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243F60"/>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365F91"/>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365F91"/>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365F91"/>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365F91"/>
      </w:tcPr>
    </w:tblStylePr>
  </w:style>
  <w:style w:type="table" w:customStyle="1" w:styleId="ColorfulShading-Accent14">
    <w:name w:val="Colorful Shading - Accent 1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C4C74"/>
      </w:tcPr>
    </w:tblStylePr>
    <w:tblStylePr w:type="firstCol">
      <w:rPr>
        <w:rFonts w:ascii="Calibri" w:hAnsi="Calibri" w:cs="Times New Roman" w:hint="default"/>
        <w:color w:val="FFFFFF"/>
      </w:rPr>
      <w:tblPr/>
      <w:tcPr>
        <w:tcBorders>
          <w:top w:val="nil"/>
          <w:left w:val="nil"/>
          <w:bottom w:val="nil"/>
          <w:right w:val="nil"/>
          <w:insideH w:val="single" w:sz="4" w:space="0" w:color="2C4C74"/>
          <w:insideV w:val="nil"/>
        </w:tcBorders>
        <w:shd w:val="clear" w:color="auto" w:fill="2C4C74"/>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C4C74"/>
      </w:tcPr>
    </w:tblStylePr>
    <w:tblStylePr w:type="band1Vert">
      <w:rPr>
        <w:rFonts w:ascii="Calibri" w:hAnsi="Calibri" w:cs="Times New Roman" w:hint="default"/>
      </w:rPr>
      <w:tblPr/>
      <w:tcPr>
        <w:shd w:val="clear" w:color="auto" w:fill="B8CCE4"/>
      </w:tcPr>
    </w:tblStylePr>
    <w:tblStylePr w:type="band1Horz">
      <w:rPr>
        <w:rFonts w:ascii="Calibri" w:hAnsi="Calibri" w:cs="Times New Roman" w:hint="default"/>
      </w:rPr>
      <w:tblPr/>
      <w:tcPr>
        <w:shd w:val="clear" w:color="auto" w:fill="A7BFDE"/>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List-Accent14">
    <w:name w:val="Colorful List - Accent 14"/>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DF2F8"/>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3DFEE"/>
      </w:tcPr>
    </w:tblStylePr>
    <w:tblStylePr w:type="band1Horz">
      <w:rPr>
        <w:rFonts w:ascii="Calibri" w:hAnsi="Calibri" w:cs="Times New Roman" w:hint="default"/>
      </w:rPr>
      <w:tblPr/>
      <w:tcPr>
        <w:shd w:val="clear" w:color="auto" w:fill="DBE5F1"/>
      </w:tcPr>
    </w:tblStylePr>
  </w:style>
  <w:style w:type="table" w:customStyle="1" w:styleId="ColorfulGrid-Accent14">
    <w:name w:val="Colorful Grid - Accent 14"/>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DBE5F1"/>
    </w:tcPr>
    <w:tblStylePr w:type="firstRow">
      <w:rPr>
        <w:rFonts w:ascii="Calibri" w:hAnsi="Calibri" w:cs="Times New Roman" w:hint="default"/>
        <w:b/>
        <w:bCs/>
      </w:rPr>
      <w:tblPr/>
      <w:tcPr>
        <w:shd w:val="clear" w:color="auto" w:fill="B8CCE4"/>
      </w:tcPr>
    </w:tblStylePr>
    <w:tblStylePr w:type="lastRow">
      <w:rPr>
        <w:rFonts w:ascii="Calibri" w:hAnsi="Calibri" w:cs="Times New Roman" w:hint="default"/>
        <w:b/>
        <w:bCs/>
        <w:color w:val="000000"/>
      </w:rPr>
      <w:tblPr/>
      <w:tcPr>
        <w:shd w:val="clear" w:color="auto" w:fill="B8CCE4"/>
      </w:tcPr>
    </w:tblStylePr>
    <w:tblStylePr w:type="firstCol">
      <w:rPr>
        <w:rFonts w:ascii="Calibri" w:hAnsi="Calibri" w:cs="Times New Roman" w:hint="default"/>
        <w:color w:val="FFFFFF"/>
      </w:rPr>
      <w:tblPr/>
      <w:tcPr>
        <w:shd w:val="clear" w:color="auto" w:fill="365F91"/>
      </w:tcPr>
    </w:tblStylePr>
    <w:tblStylePr w:type="lastCol">
      <w:rPr>
        <w:rFonts w:ascii="Calibri" w:hAnsi="Calibri" w:cs="Times New Roman" w:hint="default"/>
        <w:color w:val="FFFFFF"/>
      </w:rPr>
      <w:tblPr/>
      <w:tcPr>
        <w:shd w:val="clear" w:color="auto" w:fill="365F91"/>
      </w:tc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LightShading-Accent24">
    <w:name w:val="Light Shading - Accent 24"/>
    <w:basedOn w:val="a4"/>
    <w:uiPriority w:val="99"/>
    <w:rsid w:val="006529B2"/>
    <w:rPr>
      <w:rFonts w:ascii="Calibri" w:eastAsia="ＭＳ 明朝" w:hAnsi="Calibri"/>
      <w:color w:val="943634"/>
      <w:kern w:val="2"/>
      <w:lang w:val="en-US" w:eastAsia="ja-JP"/>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FD3D2"/>
      </w:tcPr>
    </w:tblStylePr>
    <w:tblStylePr w:type="band1Horz">
      <w:rPr>
        <w:rFonts w:ascii="Calibri" w:hAnsi="Calibri" w:cs="Times New Roman" w:hint="default"/>
      </w:rPr>
      <w:tblPr/>
      <w:tcPr>
        <w:tcBorders>
          <w:left w:val="nil"/>
          <w:right w:val="nil"/>
          <w:insideH w:val="nil"/>
          <w:insideV w:val="nil"/>
        </w:tcBorders>
        <w:shd w:val="clear" w:color="auto" w:fill="EFD3D2"/>
      </w:tcPr>
    </w:tblStylePr>
  </w:style>
  <w:style w:type="table" w:customStyle="1" w:styleId="LightList-Accent24">
    <w:name w:val="Light List - Accent 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C0504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24">
    <w:name w:val="Light Grid - Accent 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MediumShading1-Accent24">
    <w:name w:val="Medium Shading 1 - Accent 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FD3D2"/>
      </w:tcPr>
    </w:tblStylePr>
    <w:tblStylePr w:type="band1Horz">
      <w:rPr>
        <w:rFonts w:ascii="Calibri" w:hAnsi="Calibri" w:cs="Times New Roman" w:hint="default"/>
      </w:rPr>
      <w:tblPr/>
      <w:tcPr>
        <w:tcBorders>
          <w:insideH w:val="nil"/>
          <w:insideV w:val="nil"/>
        </w:tcBorders>
        <w:shd w:val="clear" w:color="auto" w:fill="EFD3D2"/>
      </w:tcPr>
    </w:tblStylePr>
    <w:tblStylePr w:type="band2Horz">
      <w:rPr>
        <w:rFonts w:ascii="Calibri" w:hAnsi="Calibri" w:cs="Times New Roman" w:hint="default"/>
      </w:rPr>
      <w:tblPr/>
      <w:tcPr>
        <w:tcBorders>
          <w:insideH w:val="nil"/>
          <w:insideV w:val="nil"/>
        </w:tcBorders>
      </w:tcPr>
    </w:tblStylePr>
  </w:style>
  <w:style w:type="table" w:customStyle="1" w:styleId="MediumShading2-Accent24">
    <w:name w:val="Medium Shading 2 - Accent 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ascii="Calibri" w:hAnsi="Calibri" w:cs="Times New Roman" w:hint="default"/>
        <w:b/>
        <w:bCs/>
        <w:color w:val="FFFFFF"/>
      </w:rPr>
      <w:tblPr/>
      <w:tcPr>
        <w:tcBorders>
          <w:left w:val="nil"/>
          <w:right w:val="nil"/>
          <w:insideH w:val="nil"/>
          <w:insideV w:val="nil"/>
        </w:tcBorders>
        <w:shd w:val="clear" w:color="auto" w:fill="C0504D"/>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24">
    <w:name w:val="Medium List 1 - Accent 2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C0504D"/>
        <w:bottom w:val="single" w:sz="8" w:space="0" w:color="C0504D"/>
      </w:tblBorders>
    </w:tblPr>
    <w:tblStylePr w:type="firstRow">
      <w:rPr>
        <w:rFonts w:ascii="Times New Roman" w:eastAsia="Times New Roman" w:hAnsi="Times New Roman" w:cs="Times New Roman" w:hint="default"/>
      </w:rPr>
      <w:tblPr/>
      <w:tcPr>
        <w:tcBorders>
          <w:top w:val="nil"/>
          <w:bottom w:val="single" w:sz="8" w:space="0" w:color="C0504D"/>
        </w:tcBorders>
      </w:tcPr>
    </w:tblStylePr>
    <w:tblStylePr w:type="lastRow">
      <w:rPr>
        <w:rFonts w:ascii="Calibri" w:hAnsi="Calibri" w:cs="Times New Roman" w:hint="default"/>
        <w:b/>
        <w:bCs/>
        <w:color w:val="1F497D"/>
      </w:rPr>
      <w:tblPr/>
      <w:tcPr>
        <w:tcBorders>
          <w:top w:val="single" w:sz="8" w:space="0" w:color="C0504D"/>
          <w:bottom w:val="single" w:sz="8" w:space="0" w:color="C0504D"/>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C0504D"/>
          <w:bottom w:val="single" w:sz="8" w:space="0" w:color="C0504D"/>
        </w:tcBorders>
      </w:tcPr>
    </w:tblStylePr>
    <w:tblStylePr w:type="band1Vert">
      <w:rPr>
        <w:rFonts w:ascii="Calibri" w:hAnsi="Calibri" w:cs="Times New Roman" w:hint="default"/>
      </w:rPr>
      <w:tblPr/>
      <w:tcPr>
        <w:shd w:val="clear" w:color="auto" w:fill="EFD3D2"/>
      </w:tcPr>
    </w:tblStylePr>
    <w:tblStylePr w:type="band1Horz">
      <w:rPr>
        <w:rFonts w:ascii="Calibri" w:hAnsi="Calibri" w:cs="Times New Roman" w:hint="default"/>
      </w:rPr>
      <w:tblPr/>
      <w:tcPr>
        <w:shd w:val="clear" w:color="auto" w:fill="EFD3D2"/>
      </w:tcPr>
    </w:tblStylePr>
  </w:style>
  <w:style w:type="table" w:customStyle="1" w:styleId="MediumList2-Accent24">
    <w:name w:val="Medium List 2 - Accent 2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rPr>
        <w:rFonts w:ascii="Cambria" w:hAnsi="Cambria" w:cs="Times New Roman" w:hint="default"/>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C0504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C0504D"/>
          <w:insideH w:val="nil"/>
          <w:insideV w:val="nil"/>
        </w:tcBorders>
        <w:shd w:val="clear" w:color="auto" w:fill="FFFFFF"/>
      </w:tcPr>
    </w:tblStylePr>
    <w:tblStylePr w:type="lastCol">
      <w:rPr>
        <w:rFonts w:ascii="Cambria" w:hAnsi="Cambria" w:cs="Times New Roman" w:hint="default"/>
      </w:rPr>
      <w:tblPr/>
      <w:tcPr>
        <w:tcBorders>
          <w:top w:val="nil"/>
          <w:left w:val="single" w:sz="8" w:space="0" w:color="C0504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FD3D2"/>
      </w:tcPr>
    </w:tblStylePr>
    <w:tblStylePr w:type="band1Horz">
      <w:rPr>
        <w:rFonts w:ascii="Cambria" w:hAnsi="Cambria" w:cs="Times New Roman" w:hint="default"/>
      </w:rPr>
      <w:tblPr/>
      <w:tcPr>
        <w:tcBorders>
          <w:top w:val="nil"/>
          <w:bottom w:val="nil"/>
          <w:insideH w:val="nil"/>
          <w:insideV w:val="nil"/>
        </w:tcBorders>
        <w:shd w:val="clear" w:color="auto" w:fill="EFD3D2"/>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Grid1-Accent24">
    <w:name w:val="Medium Grid 1 - Accent 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MediumGrid2-Accent24">
    <w:name w:val="Medium Grid 2 - Accent 2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ascii="Cambria" w:hAnsi="Cambria" w:cs="Times New Roman" w:hint="default"/>
        <w:b/>
        <w:bCs/>
        <w:color w:val="000000"/>
      </w:rPr>
      <w:tblPr/>
      <w:tcPr>
        <w:shd w:val="clear" w:color="auto" w:fill="F8EDED"/>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F2DBDB"/>
      </w:tcPr>
    </w:tblStylePr>
    <w:tblStylePr w:type="band1Vert">
      <w:rPr>
        <w:rFonts w:ascii="Cambria" w:hAnsi="Cambria" w:cs="Times New Roman" w:hint="default"/>
      </w:rPr>
      <w:tblPr/>
      <w:tcPr>
        <w:shd w:val="clear" w:color="auto" w:fill="DFA7A6"/>
      </w:tcPr>
    </w:tblStylePr>
    <w:tblStylePr w:type="band1Horz">
      <w:rPr>
        <w:rFonts w:ascii="Cambria" w:hAnsi="Cambria" w:cs="Times New Roman" w:hint="default"/>
      </w:rPr>
      <w:tblPr/>
      <w:tcPr>
        <w:tcBorders>
          <w:insideH w:val="single" w:sz="6" w:space="0" w:color="C0504D"/>
          <w:insideV w:val="single" w:sz="6" w:space="0" w:color="C0504D"/>
        </w:tcBorders>
        <w:shd w:val="clear" w:color="auto" w:fill="DFA7A6"/>
      </w:tcPr>
    </w:tblStylePr>
    <w:tblStylePr w:type="nwCell">
      <w:rPr>
        <w:rFonts w:ascii="Cambria" w:hAnsi="Cambria" w:cs="Times New Roman" w:hint="default"/>
      </w:rPr>
      <w:tblPr/>
      <w:tcPr>
        <w:shd w:val="clear" w:color="auto" w:fill="FFFFFF"/>
      </w:tcPr>
    </w:tblStylePr>
  </w:style>
  <w:style w:type="table" w:customStyle="1" w:styleId="MediumGrid3-Accent24">
    <w:name w:val="Medium Grid 3 - Accent 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DarkList-Accent24">
    <w:name w:val="Dark List - Accent 24"/>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C0504D"/>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622423"/>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943634"/>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943634"/>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943634"/>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943634"/>
      </w:tcPr>
    </w:tblStylePr>
  </w:style>
  <w:style w:type="table" w:customStyle="1" w:styleId="ColorfulShading-Accent24">
    <w:name w:val="Colorful Shading - Accent 2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772C2A"/>
      </w:tcPr>
    </w:tblStylePr>
    <w:tblStylePr w:type="firstCol">
      <w:rPr>
        <w:rFonts w:ascii="Calibri" w:hAnsi="Calibri" w:cs="Times New Roman" w:hint="default"/>
        <w:color w:val="FFFFFF"/>
      </w:rPr>
      <w:tblPr/>
      <w:tcPr>
        <w:tcBorders>
          <w:top w:val="nil"/>
          <w:left w:val="nil"/>
          <w:bottom w:val="nil"/>
          <w:right w:val="nil"/>
          <w:insideH w:val="single" w:sz="4" w:space="0" w:color="772C2A"/>
          <w:insideV w:val="nil"/>
        </w:tcBorders>
        <w:shd w:val="clear" w:color="auto" w:fill="772C2A"/>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772C2A"/>
      </w:tcPr>
    </w:tblStylePr>
    <w:tblStylePr w:type="band1Vert">
      <w:rPr>
        <w:rFonts w:ascii="Calibri" w:hAnsi="Calibri" w:cs="Times New Roman" w:hint="default"/>
      </w:rPr>
      <w:tblPr/>
      <w:tcPr>
        <w:shd w:val="clear" w:color="auto" w:fill="E5B8B7"/>
      </w:tcPr>
    </w:tblStylePr>
    <w:tblStylePr w:type="band1Horz">
      <w:rPr>
        <w:rFonts w:ascii="Calibri" w:hAnsi="Calibri" w:cs="Times New Roman" w:hint="default"/>
      </w:rPr>
      <w:tblPr/>
      <w:tcPr>
        <w:shd w:val="clear" w:color="auto" w:fill="DFA7A6"/>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List-Accent24">
    <w:name w:val="Colorful List - Accent 24"/>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8EDED"/>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EFD3D2"/>
      </w:tcPr>
    </w:tblStylePr>
    <w:tblStylePr w:type="band1Horz">
      <w:rPr>
        <w:rFonts w:ascii="Calibri" w:hAnsi="Calibri" w:cs="Times New Roman" w:hint="default"/>
      </w:rPr>
      <w:tblPr/>
      <w:tcPr>
        <w:shd w:val="clear" w:color="auto" w:fill="F2DBDB"/>
      </w:tcPr>
    </w:tblStylePr>
  </w:style>
  <w:style w:type="table" w:customStyle="1" w:styleId="ColorfulGrid-Accent24">
    <w:name w:val="Colorful Grid - Accent 24"/>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F2DBDB"/>
    </w:tcPr>
    <w:tblStylePr w:type="firstRow">
      <w:rPr>
        <w:rFonts w:ascii="Calibri" w:hAnsi="Calibri" w:cs="Times New Roman" w:hint="default"/>
        <w:b/>
        <w:bCs/>
      </w:rPr>
      <w:tblPr/>
      <w:tcPr>
        <w:shd w:val="clear" w:color="auto" w:fill="E5B8B7"/>
      </w:tcPr>
    </w:tblStylePr>
    <w:tblStylePr w:type="lastRow">
      <w:rPr>
        <w:rFonts w:ascii="Calibri" w:hAnsi="Calibri" w:cs="Times New Roman" w:hint="default"/>
        <w:b/>
        <w:bCs/>
        <w:color w:val="000000"/>
      </w:rPr>
      <w:tblPr/>
      <w:tcPr>
        <w:shd w:val="clear" w:color="auto" w:fill="E5B8B7"/>
      </w:tcPr>
    </w:tblStylePr>
    <w:tblStylePr w:type="firstCol">
      <w:rPr>
        <w:rFonts w:ascii="Calibri" w:hAnsi="Calibri" w:cs="Times New Roman" w:hint="default"/>
        <w:color w:val="FFFFFF"/>
      </w:rPr>
      <w:tblPr/>
      <w:tcPr>
        <w:shd w:val="clear" w:color="auto" w:fill="943634"/>
      </w:tcPr>
    </w:tblStylePr>
    <w:tblStylePr w:type="lastCol">
      <w:rPr>
        <w:rFonts w:ascii="Calibri" w:hAnsi="Calibri" w:cs="Times New Roman" w:hint="default"/>
        <w:color w:val="FFFFFF"/>
      </w:rPr>
      <w:tblPr/>
      <w:tcPr>
        <w:shd w:val="clear" w:color="auto" w:fill="943634"/>
      </w:tc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LightShading-Accent34">
    <w:name w:val="Light Shading - Accent 34"/>
    <w:basedOn w:val="a4"/>
    <w:uiPriority w:val="99"/>
    <w:rsid w:val="006529B2"/>
    <w:rPr>
      <w:rFonts w:ascii="Calibri" w:eastAsia="ＭＳ 明朝" w:hAnsi="Calibri"/>
      <w:color w:val="76923C"/>
      <w:kern w:val="2"/>
      <w:lang w:val="en-US" w:eastAsia="ja-JP"/>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LightList-Accent34">
    <w:name w:val="Light List - Accent 3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9BBB59"/>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4">
    <w:name w:val="Light Grid - Accent 3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4">
    <w:name w:val="Medium Shading 1 - Accent 3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MediumShading2-Accent34">
    <w:name w:val="Medium Shading 2 - Accent 34"/>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34">
    <w:name w:val="Medium List 1 - Accent 3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9BBB59"/>
        <w:bottom w:val="single" w:sz="8" w:space="0" w:color="9BBB59"/>
      </w:tblBorders>
    </w:tblPr>
    <w:tblStylePr w:type="firstRow">
      <w:rPr>
        <w:rFonts w:ascii="Times New Roman" w:eastAsia="Times New Roman" w:hAnsi="Times New Roman" w:cs="Times New Roman" w:hint="default"/>
      </w:rPr>
      <w:tblPr/>
      <w:tcPr>
        <w:tcBorders>
          <w:top w:val="nil"/>
          <w:bottom w:val="single" w:sz="8" w:space="0" w:color="9BBB59"/>
        </w:tcBorders>
      </w:tcPr>
    </w:tblStylePr>
    <w:tblStylePr w:type="lastRow">
      <w:rPr>
        <w:rFonts w:ascii="Calibri" w:hAnsi="Calibri" w:cs="Times New Roman" w:hint="default"/>
        <w:b/>
        <w:bCs/>
        <w:color w:val="1F497D"/>
      </w:rPr>
      <w:tblPr/>
      <w:tcPr>
        <w:tcBorders>
          <w:top w:val="single" w:sz="8" w:space="0" w:color="9BBB59"/>
          <w:bottom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9BBB59"/>
          <w:bottom w:val="single" w:sz="8" w:space="0" w:color="9BBB59"/>
        </w:tcBorders>
      </w:tc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shd w:val="clear" w:color="auto" w:fill="E6EED5"/>
      </w:tcPr>
    </w:tblStylePr>
  </w:style>
  <w:style w:type="table" w:customStyle="1" w:styleId="MediumList2-Accent34">
    <w:name w:val="Medium List 2 - Accent 3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rPr>
        <w:rFonts w:ascii="Cambria" w:hAnsi="Cambria" w:cs="Times New Roman" w:hint="default"/>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ascii="Cambria" w:hAnsi="Cambria" w:cs="Times New Roman" w:hint="default"/>
      </w:rPr>
      <w:tblPr/>
      <w:tcPr>
        <w:tcBorders>
          <w:top w:val="single" w:sz="8" w:space="0" w:color="9BBB59"/>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9BBB59"/>
          <w:insideH w:val="nil"/>
          <w:insideV w:val="nil"/>
        </w:tcBorders>
        <w:shd w:val="clear" w:color="auto" w:fill="FFFFFF"/>
      </w:tcPr>
    </w:tblStylePr>
    <w:tblStylePr w:type="lastCol">
      <w:rPr>
        <w:rFonts w:ascii="Cambria" w:hAnsi="Cambria" w:cs="Times New Roman" w:hint="default"/>
      </w:rPr>
      <w:tblPr/>
      <w:tcPr>
        <w:tcBorders>
          <w:top w:val="nil"/>
          <w:left w:val="single" w:sz="8" w:space="0" w:color="9BBB59"/>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6EED5"/>
      </w:tcPr>
    </w:tblStylePr>
    <w:tblStylePr w:type="band1Horz">
      <w:rPr>
        <w:rFonts w:ascii="Cambria" w:hAnsi="Cambria" w:cs="Times New Roman" w:hint="default"/>
      </w:rPr>
      <w:tblPr/>
      <w:tcPr>
        <w:tcBorders>
          <w:top w:val="nil"/>
          <w:bottom w:val="nil"/>
          <w:insideH w:val="nil"/>
          <w:insideV w:val="nil"/>
        </w:tcBorders>
        <w:shd w:val="clear" w:color="auto" w:fill="E6EED5"/>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Grid1-Accent34">
    <w:name w:val="Medium Grid 1 - Accent 3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MediumGrid2-Accent34">
    <w:name w:val="Medium Grid 2 - Accent 3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ascii="Cambria" w:hAnsi="Cambria" w:cs="Times New Roman" w:hint="default"/>
        <w:b/>
        <w:bCs/>
        <w:color w:val="000000"/>
      </w:rPr>
      <w:tblPr/>
      <w:tcPr>
        <w:shd w:val="clear" w:color="auto" w:fill="F5F8EE"/>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EAF1DD"/>
      </w:tcPr>
    </w:tblStylePr>
    <w:tblStylePr w:type="band1Vert">
      <w:rPr>
        <w:rFonts w:ascii="Cambria" w:hAnsi="Cambria" w:cs="Times New Roman" w:hint="default"/>
      </w:rPr>
      <w:tblPr/>
      <w:tcPr>
        <w:shd w:val="clear" w:color="auto" w:fill="CDDDAC"/>
      </w:tcPr>
    </w:tblStylePr>
    <w:tblStylePr w:type="band1Horz">
      <w:rPr>
        <w:rFonts w:ascii="Cambria" w:hAnsi="Cambria" w:cs="Times New Roman" w:hint="default"/>
      </w:rPr>
      <w:tblPr/>
      <w:tcPr>
        <w:tcBorders>
          <w:insideH w:val="single" w:sz="6" w:space="0" w:color="9BBB59"/>
          <w:insideV w:val="single" w:sz="6" w:space="0" w:color="9BBB59"/>
        </w:tcBorders>
        <w:shd w:val="clear" w:color="auto" w:fill="CDDDAC"/>
      </w:tcPr>
    </w:tblStylePr>
    <w:tblStylePr w:type="nwCell">
      <w:rPr>
        <w:rFonts w:ascii="Cambria" w:hAnsi="Cambria" w:cs="Times New Roman" w:hint="default"/>
      </w:rPr>
      <w:tblPr/>
      <w:tcPr>
        <w:shd w:val="clear" w:color="auto" w:fill="FFFFFF"/>
      </w:tcPr>
    </w:tblStylePr>
  </w:style>
  <w:style w:type="table" w:customStyle="1" w:styleId="MediumGrid3-Accent34">
    <w:name w:val="Medium Grid 3 - Accent 3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DarkList-Accent34">
    <w:name w:val="Dark List - Accent 34"/>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9BBB59"/>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4E6128"/>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76923C"/>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76923C"/>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76923C"/>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76923C"/>
      </w:tcPr>
    </w:tblStylePr>
  </w:style>
  <w:style w:type="table" w:customStyle="1" w:styleId="ColorfulShading-Accent34">
    <w:name w:val="Colorful Shading - Accent 3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ColorfulList-Accent34">
    <w:name w:val="Colorful List - Accent 34"/>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5F8EE"/>
    </w:tcPr>
    <w:tblStylePr w:type="firstRow">
      <w:rPr>
        <w:rFonts w:ascii="Calibri" w:hAnsi="Calibri" w:cs="Times New Roman" w:hint="default"/>
        <w:b/>
        <w:bCs/>
        <w:color w:val="FFFFFF"/>
      </w:rPr>
      <w:tblPr/>
      <w:tcPr>
        <w:tcBorders>
          <w:bottom w:val="single" w:sz="12" w:space="0" w:color="FFFFFF"/>
        </w:tcBorders>
        <w:shd w:val="clear" w:color="auto" w:fill="664E82"/>
      </w:tcPr>
    </w:tblStylePr>
    <w:tblStylePr w:type="lastRow">
      <w:rPr>
        <w:rFonts w:ascii="Calibri" w:hAnsi="Calibri" w:cs="Times New Roman" w:hint="default"/>
        <w:b/>
        <w:bCs/>
        <w:color w:val="664E82"/>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E6EED5"/>
      </w:tcPr>
    </w:tblStylePr>
    <w:tblStylePr w:type="band1Horz">
      <w:rPr>
        <w:rFonts w:ascii="Calibri" w:hAnsi="Calibri" w:cs="Times New Roman" w:hint="default"/>
      </w:rPr>
      <w:tblPr/>
      <w:tcPr>
        <w:shd w:val="clear" w:color="auto" w:fill="EAF1DD"/>
      </w:tcPr>
    </w:tblStylePr>
  </w:style>
  <w:style w:type="table" w:customStyle="1" w:styleId="ColorfulGrid-Accent34">
    <w:name w:val="Colorful Grid - Accent 34"/>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LightShading-Accent44">
    <w:name w:val="Light Shading - Accent 44"/>
    <w:basedOn w:val="a4"/>
    <w:uiPriority w:val="99"/>
    <w:rsid w:val="006529B2"/>
    <w:rPr>
      <w:rFonts w:ascii="Calibri" w:eastAsia="ＭＳ 明朝" w:hAnsi="Calibri"/>
      <w:color w:val="5F497A"/>
      <w:kern w:val="2"/>
      <w:lang w:val="en-US" w:eastAsia="ja-JP"/>
    </w:rPr>
    <w:tblPr>
      <w:tblStyleRowBandSize w:val="1"/>
      <w:tblStyleColBandSize w:val="1"/>
      <w:tblInd w:w="0" w:type="nil"/>
      <w:tblBorders>
        <w:top w:val="single" w:sz="8" w:space="0" w:color="8064A2"/>
        <w:bottom w:val="single" w:sz="8" w:space="0" w:color="8064A2"/>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8064A2"/>
          <w:left w:val="nil"/>
          <w:bottom w:val="single" w:sz="8" w:space="0" w:color="8064A2"/>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FD8E8"/>
      </w:tcPr>
    </w:tblStylePr>
    <w:tblStylePr w:type="band1Horz">
      <w:rPr>
        <w:rFonts w:ascii="Calibri" w:hAnsi="Calibri" w:cs="Times New Roman" w:hint="default"/>
      </w:rPr>
      <w:tblPr/>
      <w:tcPr>
        <w:tcBorders>
          <w:left w:val="nil"/>
          <w:right w:val="nil"/>
          <w:insideH w:val="nil"/>
          <w:insideV w:val="nil"/>
        </w:tcBorders>
        <w:shd w:val="clear" w:color="auto" w:fill="DFD8E8"/>
      </w:tcPr>
    </w:tblStylePr>
  </w:style>
  <w:style w:type="table" w:customStyle="1" w:styleId="LightList-Accent44">
    <w:name w:val="Light List - Accent 4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8064A2"/>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4">
    <w:name w:val="Light Grid - Accent 4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44">
    <w:name w:val="Medium Shading 1 - Accent 4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D8E8"/>
      </w:tcPr>
    </w:tblStylePr>
    <w:tblStylePr w:type="band1Horz">
      <w:rPr>
        <w:rFonts w:ascii="Calibri" w:hAnsi="Calibri" w:cs="Times New Roman" w:hint="default"/>
      </w:rPr>
      <w:tblPr/>
      <w:tcPr>
        <w:tcBorders>
          <w:insideH w:val="nil"/>
          <w:insideV w:val="nil"/>
        </w:tcBorders>
        <w:shd w:val="clear" w:color="auto" w:fill="DFD8E8"/>
      </w:tcPr>
    </w:tblStylePr>
    <w:tblStylePr w:type="band2Horz">
      <w:rPr>
        <w:rFonts w:ascii="Calibri" w:hAnsi="Calibri" w:cs="Times New Roman" w:hint="default"/>
      </w:rPr>
      <w:tblPr/>
      <w:tcPr>
        <w:tcBorders>
          <w:insideH w:val="nil"/>
          <w:insideV w:val="nil"/>
        </w:tcBorders>
      </w:tcPr>
    </w:tblStylePr>
  </w:style>
  <w:style w:type="table" w:customStyle="1" w:styleId="MediumShading2-Accent44">
    <w:name w:val="Medium Shading 2 - Accent 44"/>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Calibri" w:hAnsi="Calibri" w:cs="Times New Roman" w:hint="default"/>
        <w:b/>
        <w:bCs/>
        <w:color w:val="FFFFFF"/>
      </w:rPr>
      <w:tblPr/>
      <w:tcPr>
        <w:tcBorders>
          <w:left w:val="nil"/>
          <w:right w:val="nil"/>
          <w:insideH w:val="nil"/>
          <w:insideV w:val="nil"/>
        </w:tcBorders>
        <w:shd w:val="clear" w:color="auto" w:fill="8064A2"/>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44">
    <w:name w:val="Medium List 1 - Accent 4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8064A2"/>
        <w:bottom w:val="single" w:sz="8" w:space="0" w:color="8064A2"/>
      </w:tblBorders>
    </w:tblPr>
    <w:tblStylePr w:type="firstRow">
      <w:rPr>
        <w:rFonts w:ascii="Times New Roman" w:eastAsia="Times New Roman" w:hAnsi="Times New Roman" w:cs="Times New Roman" w:hint="default"/>
      </w:rPr>
      <w:tblPr/>
      <w:tcPr>
        <w:tcBorders>
          <w:top w:val="nil"/>
          <w:bottom w:val="single" w:sz="8" w:space="0" w:color="8064A2"/>
        </w:tcBorders>
      </w:tcPr>
    </w:tblStylePr>
    <w:tblStylePr w:type="lastRow">
      <w:rPr>
        <w:rFonts w:ascii="Calibri" w:hAnsi="Calibri" w:cs="Times New Roman" w:hint="default"/>
        <w:b/>
        <w:bCs/>
        <w:color w:val="1F497D"/>
      </w:rPr>
      <w:tblPr/>
      <w:tcPr>
        <w:tcBorders>
          <w:top w:val="single" w:sz="8" w:space="0" w:color="8064A2"/>
          <w:bottom w:val="single" w:sz="8" w:space="0" w:color="8064A2"/>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8064A2"/>
          <w:bottom w:val="single" w:sz="8" w:space="0" w:color="8064A2"/>
        </w:tcBorders>
      </w:tcPr>
    </w:tblStylePr>
    <w:tblStylePr w:type="band1Vert">
      <w:rPr>
        <w:rFonts w:ascii="Calibri" w:hAnsi="Calibri" w:cs="Times New Roman" w:hint="default"/>
      </w:rPr>
      <w:tblPr/>
      <w:tcPr>
        <w:shd w:val="clear" w:color="auto" w:fill="DFD8E8"/>
      </w:tcPr>
    </w:tblStylePr>
    <w:tblStylePr w:type="band1Horz">
      <w:rPr>
        <w:rFonts w:ascii="Calibri" w:hAnsi="Calibri" w:cs="Times New Roman" w:hint="default"/>
      </w:rPr>
      <w:tblPr/>
      <w:tcPr>
        <w:shd w:val="clear" w:color="auto" w:fill="DFD8E8"/>
      </w:tcPr>
    </w:tblStylePr>
  </w:style>
  <w:style w:type="table" w:customStyle="1" w:styleId="MediumList2-Accent44">
    <w:name w:val="Medium List 2 - Accent 4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rFonts w:ascii="Cambria" w:hAnsi="Cambria" w:cs="Times New Roman" w:hint="default"/>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ascii="Cambria" w:hAnsi="Cambria" w:cs="Times New Roman" w:hint="default"/>
      </w:rPr>
      <w:tblPr/>
      <w:tcPr>
        <w:tcBorders>
          <w:top w:val="single" w:sz="8" w:space="0" w:color="8064A2"/>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8064A2"/>
          <w:insideH w:val="nil"/>
          <w:insideV w:val="nil"/>
        </w:tcBorders>
        <w:shd w:val="clear" w:color="auto" w:fill="FFFFFF"/>
      </w:tcPr>
    </w:tblStylePr>
    <w:tblStylePr w:type="lastCol">
      <w:rPr>
        <w:rFonts w:ascii="Cambria" w:hAnsi="Cambria" w:cs="Times New Roman" w:hint="default"/>
      </w:rPr>
      <w:tblPr/>
      <w:tcPr>
        <w:tcBorders>
          <w:top w:val="nil"/>
          <w:left w:val="single" w:sz="8" w:space="0" w:color="8064A2"/>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FD8E8"/>
      </w:tcPr>
    </w:tblStylePr>
    <w:tblStylePr w:type="band1Horz">
      <w:rPr>
        <w:rFonts w:ascii="Cambria" w:hAnsi="Cambria" w:cs="Times New Roman" w:hint="default"/>
      </w:rPr>
      <w:tblPr/>
      <w:tcPr>
        <w:tcBorders>
          <w:top w:val="nil"/>
          <w:bottom w:val="nil"/>
          <w:insideH w:val="nil"/>
          <w:insideV w:val="nil"/>
        </w:tcBorders>
        <w:shd w:val="clear" w:color="auto" w:fill="DFD8E8"/>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Grid1-Accent44">
    <w:name w:val="Medium Grid 1 - Accent 4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9F8AB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BFB1D0"/>
      </w:tcPr>
    </w:tblStylePr>
    <w:tblStylePr w:type="band1Horz">
      <w:rPr>
        <w:rFonts w:ascii="Calibri" w:hAnsi="Calibri" w:cs="Times New Roman" w:hint="default"/>
      </w:rPr>
      <w:tblPr/>
      <w:tcPr>
        <w:shd w:val="clear" w:color="auto" w:fill="BFB1D0"/>
      </w:tcPr>
    </w:tblStylePr>
  </w:style>
  <w:style w:type="table" w:customStyle="1" w:styleId="MediumGrid2-Accent44">
    <w:name w:val="Medium Grid 2 - Accent 4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ascii="Cambria" w:hAnsi="Cambria" w:cs="Times New Roman" w:hint="default"/>
        <w:b/>
        <w:bCs/>
        <w:color w:val="000000"/>
      </w:rPr>
      <w:tblPr/>
      <w:tcPr>
        <w:shd w:val="clear" w:color="auto" w:fill="F2EFF6"/>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E5DFEC"/>
      </w:tcPr>
    </w:tblStylePr>
    <w:tblStylePr w:type="band1Vert">
      <w:rPr>
        <w:rFonts w:ascii="Cambria" w:hAnsi="Cambria" w:cs="Times New Roman" w:hint="default"/>
      </w:rPr>
      <w:tblPr/>
      <w:tcPr>
        <w:shd w:val="clear" w:color="auto" w:fill="BFB1D0"/>
      </w:tcPr>
    </w:tblStylePr>
    <w:tblStylePr w:type="band1Horz">
      <w:rPr>
        <w:rFonts w:ascii="Cambria" w:hAnsi="Cambria" w:cs="Times New Roman" w:hint="default"/>
      </w:rPr>
      <w:tblPr/>
      <w:tcPr>
        <w:tcBorders>
          <w:insideH w:val="single" w:sz="6" w:space="0" w:color="8064A2"/>
          <w:insideV w:val="single" w:sz="6" w:space="0" w:color="8064A2"/>
        </w:tcBorders>
        <w:shd w:val="clear" w:color="auto" w:fill="BFB1D0"/>
      </w:tcPr>
    </w:tblStylePr>
    <w:tblStylePr w:type="nwCell">
      <w:rPr>
        <w:rFonts w:ascii="Cambria" w:hAnsi="Cambria" w:cs="Times New Roman" w:hint="default"/>
      </w:rPr>
      <w:tblPr/>
      <w:tcPr>
        <w:shd w:val="clear" w:color="auto" w:fill="FFFFFF"/>
      </w:tcPr>
    </w:tblStylePr>
  </w:style>
  <w:style w:type="table" w:customStyle="1" w:styleId="MediumGrid3-Accent44">
    <w:name w:val="Medium Grid 3 - Accent 4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DarkList-Accent44">
    <w:name w:val="Dark List - Accent 44"/>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8064A2"/>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3F3151"/>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5F497A"/>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5F497A"/>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5F497A"/>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5F497A"/>
      </w:tcPr>
    </w:tblStylePr>
  </w:style>
  <w:style w:type="table" w:customStyle="1" w:styleId="ColorfulShading-Accent44">
    <w:name w:val="Colorful Shading - Accent 4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ascii="Calibri" w:hAnsi="Calibri" w:cs="Times New Roman" w:hint="default"/>
        <w:b/>
        <w:bCs/>
      </w:rPr>
      <w:tblPr/>
      <w:tcPr>
        <w:tcBorders>
          <w:top w:val="nil"/>
          <w:left w:val="nil"/>
          <w:bottom w:val="single" w:sz="24" w:space="0" w:color="9BBB59"/>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4C3B62"/>
      </w:tcPr>
    </w:tblStylePr>
    <w:tblStylePr w:type="firstCol">
      <w:rPr>
        <w:rFonts w:ascii="Calibri" w:hAnsi="Calibri" w:cs="Times New Roman" w:hint="default"/>
        <w:color w:val="FFFFFF"/>
      </w:rPr>
      <w:tblPr/>
      <w:tcPr>
        <w:tcBorders>
          <w:top w:val="nil"/>
          <w:left w:val="nil"/>
          <w:bottom w:val="nil"/>
          <w:right w:val="nil"/>
          <w:insideH w:val="single" w:sz="4" w:space="0" w:color="4C3B62"/>
          <w:insideV w:val="nil"/>
        </w:tcBorders>
        <w:shd w:val="clear" w:color="auto" w:fill="4C3B62"/>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4C3B62"/>
      </w:tcPr>
    </w:tblStylePr>
    <w:tblStylePr w:type="band1Vert">
      <w:rPr>
        <w:rFonts w:ascii="Calibri" w:hAnsi="Calibri" w:cs="Times New Roman" w:hint="default"/>
      </w:rPr>
      <w:tblPr/>
      <w:tcPr>
        <w:shd w:val="clear" w:color="auto" w:fill="CCC0D9"/>
      </w:tcPr>
    </w:tblStylePr>
    <w:tblStylePr w:type="band1Horz">
      <w:rPr>
        <w:rFonts w:ascii="Calibri" w:hAnsi="Calibri" w:cs="Times New Roman" w:hint="default"/>
      </w:rPr>
      <w:tblPr/>
      <w:tcPr>
        <w:shd w:val="clear" w:color="auto" w:fill="BFB1D0"/>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List-Accent44">
    <w:name w:val="Colorful List - Accent 44"/>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2EFF6"/>
    </w:tcPr>
    <w:tblStylePr w:type="firstRow">
      <w:rPr>
        <w:rFonts w:ascii="Calibri" w:hAnsi="Calibri" w:cs="Times New Roman" w:hint="default"/>
        <w:b/>
        <w:bCs/>
        <w:color w:val="FFFFFF"/>
      </w:rPr>
      <w:tblPr/>
      <w:tcPr>
        <w:tcBorders>
          <w:bottom w:val="single" w:sz="12" w:space="0" w:color="FFFFFF"/>
        </w:tcBorders>
        <w:shd w:val="clear" w:color="auto" w:fill="7E9C40"/>
      </w:tcPr>
    </w:tblStylePr>
    <w:tblStylePr w:type="lastRow">
      <w:rPr>
        <w:rFonts w:ascii="Calibri" w:hAnsi="Calibri" w:cs="Times New Roman" w:hint="default"/>
        <w:b/>
        <w:bCs/>
        <w:color w:val="7E9C40"/>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FD8E8"/>
      </w:tcPr>
    </w:tblStylePr>
    <w:tblStylePr w:type="band1Horz">
      <w:rPr>
        <w:rFonts w:ascii="Calibri" w:hAnsi="Calibri" w:cs="Times New Roman" w:hint="default"/>
      </w:rPr>
      <w:tblPr/>
      <w:tcPr>
        <w:shd w:val="clear" w:color="auto" w:fill="E5DFEC"/>
      </w:tcPr>
    </w:tblStylePr>
  </w:style>
  <w:style w:type="table" w:customStyle="1" w:styleId="ColorfulGrid-Accent44">
    <w:name w:val="Colorful Grid - Accent 44"/>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E5DFEC"/>
    </w:tcPr>
    <w:tblStylePr w:type="firstRow">
      <w:rPr>
        <w:rFonts w:ascii="Calibri" w:hAnsi="Calibri" w:cs="Times New Roman" w:hint="default"/>
        <w:b/>
        <w:bCs/>
      </w:rPr>
      <w:tblPr/>
      <w:tcPr>
        <w:shd w:val="clear" w:color="auto" w:fill="CCC0D9"/>
      </w:tcPr>
    </w:tblStylePr>
    <w:tblStylePr w:type="lastRow">
      <w:rPr>
        <w:rFonts w:ascii="Calibri" w:hAnsi="Calibri" w:cs="Times New Roman" w:hint="default"/>
        <w:b/>
        <w:bCs/>
        <w:color w:val="000000"/>
      </w:rPr>
      <w:tblPr/>
      <w:tcPr>
        <w:shd w:val="clear" w:color="auto" w:fill="CCC0D9"/>
      </w:tcPr>
    </w:tblStylePr>
    <w:tblStylePr w:type="firstCol">
      <w:rPr>
        <w:rFonts w:ascii="Calibri" w:hAnsi="Calibri" w:cs="Times New Roman" w:hint="default"/>
        <w:color w:val="FFFFFF"/>
      </w:rPr>
      <w:tblPr/>
      <w:tcPr>
        <w:shd w:val="clear" w:color="auto" w:fill="5F497A"/>
      </w:tcPr>
    </w:tblStylePr>
    <w:tblStylePr w:type="lastCol">
      <w:rPr>
        <w:rFonts w:ascii="Calibri" w:hAnsi="Calibri" w:cs="Times New Roman" w:hint="default"/>
        <w:color w:val="FFFFFF"/>
      </w:rPr>
      <w:tblPr/>
      <w:tcPr>
        <w:shd w:val="clear" w:color="auto" w:fill="5F497A"/>
      </w:tcPr>
    </w:tblStylePr>
    <w:tblStylePr w:type="band1Vert">
      <w:rPr>
        <w:rFonts w:ascii="Calibri" w:hAnsi="Calibri" w:cs="Times New Roman" w:hint="default"/>
      </w:rPr>
      <w:tblPr/>
      <w:tcPr>
        <w:shd w:val="clear" w:color="auto" w:fill="BFB1D0"/>
      </w:tcPr>
    </w:tblStylePr>
    <w:tblStylePr w:type="band1Horz">
      <w:rPr>
        <w:rFonts w:ascii="Calibri" w:hAnsi="Calibri" w:cs="Times New Roman" w:hint="default"/>
      </w:rPr>
      <w:tblPr/>
      <w:tcPr>
        <w:shd w:val="clear" w:color="auto" w:fill="BFB1D0"/>
      </w:tcPr>
    </w:tblStylePr>
  </w:style>
  <w:style w:type="table" w:customStyle="1" w:styleId="LightShading-Accent54">
    <w:name w:val="Light Shading - Accent 54"/>
    <w:basedOn w:val="a4"/>
    <w:uiPriority w:val="99"/>
    <w:rsid w:val="006529B2"/>
    <w:rPr>
      <w:rFonts w:ascii="Calibri" w:eastAsia="ＭＳ 明朝" w:hAnsi="Calibri"/>
      <w:color w:val="31849B"/>
      <w:kern w:val="2"/>
      <w:lang w:val="en-US" w:eastAsia="ja-JP"/>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customStyle="1" w:styleId="LightList-Accent54">
    <w:name w:val="Light List - Accent 5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BACC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4">
    <w:name w:val="Light Grid - Accent 5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54">
    <w:name w:val="Medium Shading 1 - Accent 5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2EAF1"/>
      </w:tcPr>
    </w:tblStylePr>
    <w:tblStylePr w:type="band1Horz">
      <w:rPr>
        <w:rFonts w:ascii="Calibri" w:hAnsi="Calibri" w:cs="Times New Roman" w:hint="default"/>
      </w:rPr>
      <w:tblPr/>
      <w:tcPr>
        <w:tcBorders>
          <w:insideH w:val="nil"/>
          <w:insideV w:val="nil"/>
        </w:tcBorders>
        <w:shd w:val="clear" w:color="auto" w:fill="D2EAF1"/>
      </w:tcPr>
    </w:tblStylePr>
    <w:tblStylePr w:type="band2Horz">
      <w:rPr>
        <w:rFonts w:ascii="Calibri" w:hAnsi="Calibri" w:cs="Times New Roman" w:hint="default"/>
      </w:rPr>
      <w:tblPr/>
      <w:tcPr>
        <w:tcBorders>
          <w:insideH w:val="nil"/>
          <w:insideV w:val="nil"/>
        </w:tcBorders>
      </w:tcPr>
    </w:tblStylePr>
  </w:style>
  <w:style w:type="table" w:customStyle="1" w:styleId="MediumShading2-Accent54">
    <w:name w:val="Medium Shading 2 - Accent 54"/>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ascii="Calibri" w:hAnsi="Calibri" w:cs="Times New Roman" w:hint="default"/>
        <w:b/>
        <w:bCs/>
        <w:color w:val="FFFFFF"/>
      </w:rPr>
      <w:tblPr/>
      <w:tcPr>
        <w:tcBorders>
          <w:left w:val="nil"/>
          <w:right w:val="nil"/>
          <w:insideH w:val="nil"/>
          <w:insideV w:val="nil"/>
        </w:tcBorders>
        <w:shd w:val="clear" w:color="auto" w:fill="4BACC6"/>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54">
    <w:name w:val="Medium List 1 - Accent 5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4BACC6"/>
        <w:bottom w:val="single" w:sz="8" w:space="0" w:color="4BACC6"/>
      </w:tblBorders>
    </w:tblPr>
    <w:tblStylePr w:type="firstRow">
      <w:rPr>
        <w:rFonts w:ascii="Times New Roman" w:eastAsia="Times New Roman" w:hAnsi="Times New Roman" w:cs="Times New Roman" w:hint="default"/>
      </w:rPr>
      <w:tblPr/>
      <w:tcPr>
        <w:tcBorders>
          <w:top w:val="nil"/>
          <w:bottom w:val="single" w:sz="8" w:space="0" w:color="4BACC6"/>
        </w:tcBorders>
      </w:tcPr>
    </w:tblStylePr>
    <w:tblStylePr w:type="lastRow">
      <w:rPr>
        <w:rFonts w:ascii="Calibri" w:hAnsi="Calibri" w:cs="Times New Roman" w:hint="default"/>
        <w:b/>
        <w:bCs/>
        <w:color w:val="1F497D"/>
      </w:rPr>
      <w:tblPr/>
      <w:tcPr>
        <w:tcBorders>
          <w:top w:val="single" w:sz="8" w:space="0" w:color="4BACC6"/>
          <w:bottom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4BACC6"/>
          <w:bottom w:val="single" w:sz="8" w:space="0" w:color="4BACC6"/>
        </w:tcBorders>
      </w:tcPr>
    </w:tblStylePr>
    <w:tblStylePr w:type="band1Vert">
      <w:rPr>
        <w:rFonts w:ascii="Calibri" w:hAnsi="Calibri" w:cs="Times New Roman" w:hint="default"/>
      </w:rPr>
      <w:tblPr/>
      <w:tcPr>
        <w:shd w:val="clear" w:color="auto" w:fill="D2EAF1"/>
      </w:tcPr>
    </w:tblStylePr>
    <w:tblStylePr w:type="band1Horz">
      <w:rPr>
        <w:rFonts w:ascii="Calibri" w:hAnsi="Calibri" w:cs="Times New Roman" w:hint="default"/>
      </w:rPr>
      <w:tblPr/>
      <w:tcPr>
        <w:shd w:val="clear" w:color="auto" w:fill="D2EAF1"/>
      </w:tcPr>
    </w:tblStylePr>
  </w:style>
  <w:style w:type="table" w:customStyle="1" w:styleId="MediumList2-Accent54">
    <w:name w:val="Medium List 2 - Accent 5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rFonts w:ascii="Cambria" w:hAnsi="Cambria" w:cs="Times New Roman" w:hint="default"/>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BACC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BACC6"/>
          <w:insideH w:val="nil"/>
          <w:insideV w:val="nil"/>
        </w:tcBorders>
        <w:shd w:val="clear" w:color="auto" w:fill="FFFFFF"/>
      </w:tcPr>
    </w:tblStylePr>
    <w:tblStylePr w:type="lastCol">
      <w:rPr>
        <w:rFonts w:ascii="Cambria" w:hAnsi="Cambria" w:cs="Times New Roman" w:hint="default"/>
      </w:rPr>
      <w:tblPr/>
      <w:tcPr>
        <w:tcBorders>
          <w:top w:val="nil"/>
          <w:left w:val="single" w:sz="8" w:space="0" w:color="4BACC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2EAF1"/>
      </w:tcPr>
    </w:tblStylePr>
    <w:tblStylePr w:type="band1Horz">
      <w:rPr>
        <w:rFonts w:ascii="Cambria" w:hAnsi="Cambria" w:cs="Times New Roman" w:hint="default"/>
      </w:rPr>
      <w:tblPr/>
      <w:tcPr>
        <w:tcBorders>
          <w:top w:val="nil"/>
          <w:bottom w:val="nil"/>
          <w:insideH w:val="nil"/>
          <w:insideV w:val="nil"/>
        </w:tcBorders>
        <w:shd w:val="clear" w:color="auto" w:fill="D2EAF1"/>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Grid1-Accent54">
    <w:name w:val="Medium Grid 1 - Accent 5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8C0D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5D5E2"/>
      </w:tcPr>
    </w:tblStylePr>
    <w:tblStylePr w:type="band1Horz">
      <w:rPr>
        <w:rFonts w:ascii="Calibri" w:hAnsi="Calibri" w:cs="Times New Roman" w:hint="default"/>
      </w:rPr>
      <w:tblPr/>
      <w:tcPr>
        <w:shd w:val="clear" w:color="auto" w:fill="A5D5E2"/>
      </w:tcPr>
    </w:tblStylePr>
  </w:style>
  <w:style w:type="table" w:customStyle="1" w:styleId="MediumGrid2-Accent54">
    <w:name w:val="Medium Grid 2 - Accent 5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ascii="Cambria" w:hAnsi="Cambria" w:cs="Times New Roman" w:hint="default"/>
        <w:b/>
        <w:bCs/>
        <w:color w:val="000000"/>
      </w:rPr>
      <w:tblPr/>
      <w:tcPr>
        <w:shd w:val="clear" w:color="auto" w:fill="EDF6F9"/>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DAEEF3"/>
      </w:tcPr>
    </w:tblStylePr>
    <w:tblStylePr w:type="band1Vert">
      <w:rPr>
        <w:rFonts w:ascii="Cambria" w:hAnsi="Cambria" w:cs="Times New Roman" w:hint="default"/>
      </w:rPr>
      <w:tblPr/>
      <w:tcPr>
        <w:shd w:val="clear" w:color="auto" w:fill="A5D5E2"/>
      </w:tcPr>
    </w:tblStylePr>
    <w:tblStylePr w:type="band1Horz">
      <w:rPr>
        <w:rFonts w:ascii="Cambria" w:hAnsi="Cambria" w:cs="Times New Roman" w:hint="default"/>
      </w:rPr>
      <w:tblPr/>
      <w:tcPr>
        <w:tcBorders>
          <w:insideH w:val="single" w:sz="6" w:space="0" w:color="4BACC6"/>
          <w:insideV w:val="single" w:sz="6" w:space="0" w:color="4BACC6"/>
        </w:tcBorders>
        <w:shd w:val="clear" w:color="auto" w:fill="A5D5E2"/>
      </w:tcPr>
    </w:tblStylePr>
    <w:tblStylePr w:type="nwCell">
      <w:rPr>
        <w:rFonts w:ascii="Cambria" w:hAnsi="Cambria" w:cs="Times New Roman" w:hint="default"/>
      </w:rPr>
      <w:tblPr/>
      <w:tcPr>
        <w:shd w:val="clear" w:color="auto" w:fill="FFFFFF"/>
      </w:tcPr>
    </w:tblStylePr>
  </w:style>
  <w:style w:type="table" w:customStyle="1" w:styleId="MediumGrid3-Accent54">
    <w:name w:val="Medium Grid 3 - Accent 5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DarkList-Accent54">
    <w:name w:val="Dark List - Accent 54"/>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4BACC6"/>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205867"/>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31849B"/>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31849B"/>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31849B"/>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31849B"/>
      </w:tcPr>
    </w:tblStylePr>
  </w:style>
  <w:style w:type="table" w:customStyle="1" w:styleId="ColorfulShading-Accent54">
    <w:name w:val="Colorful Shading - Accent 5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ascii="Calibri" w:hAnsi="Calibri" w:cs="Times New Roman" w:hint="default"/>
        <w:b/>
        <w:bCs/>
      </w:rPr>
      <w:tblPr/>
      <w:tcPr>
        <w:tcBorders>
          <w:top w:val="nil"/>
          <w:left w:val="nil"/>
          <w:bottom w:val="single" w:sz="24" w:space="0" w:color="F79646"/>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76A7C"/>
      </w:tcPr>
    </w:tblStylePr>
    <w:tblStylePr w:type="firstCol">
      <w:rPr>
        <w:rFonts w:ascii="Calibri" w:hAnsi="Calibri" w:cs="Times New Roman" w:hint="default"/>
        <w:color w:val="FFFFFF"/>
      </w:rPr>
      <w:tblPr/>
      <w:tcPr>
        <w:tcBorders>
          <w:top w:val="nil"/>
          <w:left w:val="nil"/>
          <w:bottom w:val="nil"/>
          <w:right w:val="nil"/>
          <w:insideH w:val="single" w:sz="4" w:space="0" w:color="276A7C"/>
          <w:insideV w:val="nil"/>
        </w:tcBorders>
        <w:shd w:val="clear" w:color="auto" w:fill="276A7C"/>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76A7C"/>
      </w:tcPr>
    </w:tblStylePr>
    <w:tblStylePr w:type="band1Vert">
      <w:rPr>
        <w:rFonts w:ascii="Calibri" w:hAnsi="Calibri" w:cs="Times New Roman" w:hint="default"/>
      </w:rPr>
      <w:tblPr/>
      <w:tcPr>
        <w:shd w:val="clear" w:color="auto" w:fill="B6DDE8"/>
      </w:tcPr>
    </w:tblStylePr>
    <w:tblStylePr w:type="band1Horz">
      <w:rPr>
        <w:rFonts w:ascii="Calibri" w:hAnsi="Calibri" w:cs="Times New Roman" w:hint="default"/>
      </w:rPr>
      <w:tblPr/>
      <w:tcPr>
        <w:shd w:val="clear" w:color="auto" w:fill="A5D5E2"/>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List-Accent54">
    <w:name w:val="Colorful List - Accent 54"/>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DF6F9"/>
    </w:tcPr>
    <w:tblStylePr w:type="firstRow">
      <w:rPr>
        <w:rFonts w:ascii="Calibri" w:hAnsi="Calibri" w:cs="Times New Roman" w:hint="default"/>
        <w:b/>
        <w:bCs/>
        <w:color w:val="FFFFFF"/>
      </w:rPr>
      <w:tblPr/>
      <w:tcPr>
        <w:tcBorders>
          <w:bottom w:val="single" w:sz="12" w:space="0" w:color="FFFFFF"/>
        </w:tcBorders>
        <w:shd w:val="clear" w:color="auto" w:fill="F2730A"/>
      </w:tcPr>
    </w:tblStylePr>
    <w:tblStylePr w:type="lastRow">
      <w:rPr>
        <w:rFonts w:ascii="Calibri" w:hAnsi="Calibri" w:cs="Times New Roman" w:hint="default"/>
        <w:b/>
        <w:bCs/>
        <w:color w:val="F2730A"/>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2EAF1"/>
      </w:tcPr>
    </w:tblStylePr>
    <w:tblStylePr w:type="band1Horz">
      <w:rPr>
        <w:rFonts w:ascii="Calibri" w:hAnsi="Calibri" w:cs="Times New Roman" w:hint="default"/>
      </w:rPr>
      <w:tblPr/>
      <w:tcPr>
        <w:shd w:val="clear" w:color="auto" w:fill="DAEEF3"/>
      </w:tcPr>
    </w:tblStylePr>
  </w:style>
  <w:style w:type="table" w:customStyle="1" w:styleId="ColorfulGrid-Accent54">
    <w:name w:val="Colorful Grid - Accent 54"/>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DAEEF3"/>
    </w:tcPr>
    <w:tblStylePr w:type="firstRow">
      <w:rPr>
        <w:rFonts w:ascii="Calibri" w:hAnsi="Calibri" w:cs="Times New Roman" w:hint="default"/>
        <w:b/>
        <w:bCs/>
      </w:rPr>
      <w:tblPr/>
      <w:tcPr>
        <w:shd w:val="clear" w:color="auto" w:fill="B6DDE8"/>
      </w:tcPr>
    </w:tblStylePr>
    <w:tblStylePr w:type="lastRow">
      <w:rPr>
        <w:rFonts w:ascii="Calibri" w:hAnsi="Calibri" w:cs="Times New Roman" w:hint="default"/>
        <w:b/>
        <w:bCs/>
        <w:color w:val="000000"/>
      </w:rPr>
      <w:tblPr/>
      <w:tcPr>
        <w:shd w:val="clear" w:color="auto" w:fill="B6DDE8"/>
      </w:tcPr>
    </w:tblStylePr>
    <w:tblStylePr w:type="firstCol">
      <w:rPr>
        <w:rFonts w:ascii="Calibri" w:hAnsi="Calibri" w:cs="Times New Roman" w:hint="default"/>
        <w:color w:val="FFFFFF"/>
      </w:rPr>
      <w:tblPr/>
      <w:tcPr>
        <w:shd w:val="clear" w:color="auto" w:fill="31849B"/>
      </w:tcPr>
    </w:tblStylePr>
    <w:tblStylePr w:type="lastCol">
      <w:rPr>
        <w:rFonts w:ascii="Calibri" w:hAnsi="Calibri" w:cs="Times New Roman" w:hint="default"/>
        <w:color w:val="FFFFFF"/>
      </w:rPr>
      <w:tblPr/>
      <w:tcPr>
        <w:shd w:val="clear" w:color="auto" w:fill="31849B"/>
      </w:tcPr>
    </w:tblStylePr>
    <w:tblStylePr w:type="band1Vert">
      <w:rPr>
        <w:rFonts w:ascii="Calibri" w:hAnsi="Calibri" w:cs="Times New Roman" w:hint="default"/>
      </w:rPr>
      <w:tblPr/>
      <w:tcPr>
        <w:shd w:val="clear" w:color="auto" w:fill="A5D5E2"/>
      </w:tcPr>
    </w:tblStylePr>
    <w:tblStylePr w:type="band1Horz">
      <w:rPr>
        <w:rFonts w:ascii="Calibri" w:hAnsi="Calibri" w:cs="Times New Roman" w:hint="default"/>
      </w:rPr>
      <w:tblPr/>
      <w:tcPr>
        <w:shd w:val="clear" w:color="auto" w:fill="A5D5E2"/>
      </w:tcPr>
    </w:tblStylePr>
  </w:style>
  <w:style w:type="table" w:customStyle="1" w:styleId="LightShading-Accent64">
    <w:name w:val="Light Shading - Accent 64"/>
    <w:basedOn w:val="a4"/>
    <w:uiPriority w:val="99"/>
    <w:rsid w:val="006529B2"/>
    <w:rPr>
      <w:rFonts w:ascii="Calibri" w:eastAsia="ＭＳ 明朝" w:hAnsi="Calibri"/>
      <w:color w:val="E36C0A"/>
      <w:kern w:val="2"/>
      <w:lang w:val="en-US" w:eastAsia="ja-JP"/>
    </w:rPr>
    <w:tblPr>
      <w:tblStyleRowBandSize w:val="1"/>
      <w:tblStyleColBandSize w:val="1"/>
      <w:tblInd w:w="0" w:type="nil"/>
      <w:tblBorders>
        <w:top w:val="single" w:sz="8" w:space="0" w:color="F79646"/>
        <w:bottom w:val="single" w:sz="8" w:space="0" w:color="F79646"/>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F79646"/>
          <w:left w:val="nil"/>
          <w:bottom w:val="single" w:sz="8" w:space="0" w:color="F7964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FDE4D0"/>
      </w:tcPr>
    </w:tblStylePr>
    <w:tblStylePr w:type="band1Horz">
      <w:rPr>
        <w:rFonts w:ascii="Calibri" w:hAnsi="Calibri" w:cs="Times New Roman" w:hint="default"/>
      </w:rPr>
      <w:tblPr/>
      <w:tcPr>
        <w:tcBorders>
          <w:left w:val="nil"/>
          <w:right w:val="nil"/>
          <w:insideH w:val="nil"/>
          <w:insideV w:val="nil"/>
        </w:tcBorders>
        <w:shd w:val="clear" w:color="auto" w:fill="FDE4D0"/>
      </w:tcPr>
    </w:tblStylePr>
  </w:style>
  <w:style w:type="table" w:customStyle="1" w:styleId="LightList-Accent64">
    <w:name w:val="Light List - Accent 6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F7964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tcPr>
    </w:tblStylePr>
    <w:tblStylePr w:type="band1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64">
    <w:name w:val="Light Grid - Accent 6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Accent64">
    <w:name w:val="Medium Shading 1 - Accent 6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DE4D0"/>
      </w:tcPr>
    </w:tblStylePr>
    <w:tblStylePr w:type="band1Horz">
      <w:rPr>
        <w:rFonts w:ascii="Calibri" w:hAnsi="Calibri" w:cs="Times New Roman" w:hint="default"/>
      </w:rPr>
      <w:tblPr/>
      <w:tcPr>
        <w:tcBorders>
          <w:insideH w:val="nil"/>
          <w:insideV w:val="nil"/>
        </w:tcBorders>
        <w:shd w:val="clear" w:color="auto" w:fill="FDE4D0"/>
      </w:tcPr>
    </w:tblStylePr>
    <w:tblStylePr w:type="band2Horz">
      <w:rPr>
        <w:rFonts w:ascii="Calibri" w:hAnsi="Calibri" w:cs="Times New Roman" w:hint="default"/>
      </w:rPr>
      <w:tblPr/>
      <w:tcPr>
        <w:tcBorders>
          <w:insideH w:val="nil"/>
          <w:insideV w:val="nil"/>
        </w:tcBorders>
      </w:tcPr>
    </w:tblStylePr>
  </w:style>
  <w:style w:type="table" w:customStyle="1" w:styleId="MediumShading2-Accent64">
    <w:name w:val="Medium Shading 2 - Accent 64"/>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ascii="Calibri" w:hAnsi="Calibri" w:cs="Times New Roman" w:hint="default"/>
        <w:b/>
        <w:bCs/>
        <w:color w:val="FFFFFF"/>
      </w:rPr>
      <w:tblPr/>
      <w:tcPr>
        <w:tcBorders>
          <w:left w:val="nil"/>
          <w:right w:val="nil"/>
          <w:insideH w:val="nil"/>
          <w:insideV w:val="nil"/>
        </w:tcBorders>
        <w:shd w:val="clear" w:color="auto" w:fill="F79646"/>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64">
    <w:name w:val="Medium List 1 - Accent 6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F79646"/>
        <w:bottom w:val="single" w:sz="8" w:space="0" w:color="F79646"/>
      </w:tblBorders>
    </w:tblPr>
    <w:tblStylePr w:type="firstRow">
      <w:rPr>
        <w:rFonts w:ascii="Times New Roman" w:eastAsia="Times New Roman" w:hAnsi="Times New Roman" w:cs="Times New Roman" w:hint="default"/>
      </w:rPr>
      <w:tblPr/>
      <w:tcPr>
        <w:tcBorders>
          <w:top w:val="nil"/>
          <w:bottom w:val="single" w:sz="8" w:space="0" w:color="F79646"/>
        </w:tcBorders>
      </w:tcPr>
    </w:tblStylePr>
    <w:tblStylePr w:type="lastRow">
      <w:rPr>
        <w:rFonts w:ascii="Calibri" w:hAnsi="Calibri" w:cs="Times New Roman" w:hint="default"/>
        <w:b/>
        <w:bCs/>
        <w:color w:val="1F497D"/>
      </w:rPr>
      <w:tblPr/>
      <w:tcPr>
        <w:tcBorders>
          <w:top w:val="single" w:sz="8" w:space="0" w:color="F79646"/>
          <w:bottom w:val="single" w:sz="8" w:space="0" w:color="F79646"/>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F79646"/>
          <w:bottom w:val="single" w:sz="8" w:space="0" w:color="F79646"/>
        </w:tcBorders>
      </w:tcPr>
    </w:tblStylePr>
    <w:tblStylePr w:type="band1Vert">
      <w:rPr>
        <w:rFonts w:ascii="Calibri" w:hAnsi="Calibri" w:cs="Times New Roman" w:hint="default"/>
      </w:rPr>
      <w:tblPr/>
      <w:tcPr>
        <w:shd w:val="clear" w:color="auto" w:fill="FDE4D0"/>
      </w:tcPr>
    </w:tblStylePr>
    <w:tblStylePr w:type="band1Horz">
      <w:rPr>
        <w:rFonts w:ascii="Calibri" w:hAnsi="Calibri" w:cs="Times New Roman" w:hint="default"/>
      </w:rPr>
      <w:tblPr/>
      <w:tcPr>
        <w:shd w:val="clear" w:color="auto" w:fill="FDE4D0"/>
      </w:tcPr>
    </w:tblStylePr>
  </w:style>
  <w:style w:type="table" w:customStyle="1" w:styleId="MediumList2-Accent64">
    <w:name w:val="Medium List 2 - Accent 6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rPr>
        <w:rFonts w:ascii="Cambria" w:hAnsi="Cambria" w:cs="Times New Roman" w:hint="default"/>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F7964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F79646"/>
          <w:insideH w:val="nil"/>
          <w:insideV w:val="nil"/>
        </w:tcBorders>
        <w:shd w:val="clear" w:color="auto" w:fill="FFFFFF"/>
      </w:tcPr>
    </w:tblStylePr>
    <w:tblStylePr w:type="lastCol">
      <w:rPr>
        <w:rFonts w:ascii="Cambria" w:hAnsi="Cambria" w:cs="Times New Roman" w:hint="default"/>
      </w:rPr>
      <w:tblPr/>
      <w:tcPr>
        <w:tcBorders>
          <w:top w:val="nil"/>
          <w:left w:val="single" w:sz="8" w:space="0" w:color="F7964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FDE4D0"/>
      </w:tcPr>
    </w:tblStylePr>
    <w:tblStylePr w:type="band1Horz">
      <w:rPr>
        <w:rFonts w:ascii="Cambria" w:hAnsi="Cambria" w:cs="Times New Roman" w:hint="default"/>
      </w:rPr>
      <w:tblPr/>
      <w:tcPr>
        <w:tcBorders>
          <w:top w:val="nil"/>
          <w:bottom w:val="nil"/>
          <w:insideH w:val="nil"/>
          <w:insideV w:val="nil"/>
        </w:tcBorders>
        <w:shd w:val="clear" w:color="auto" w:fill="FDE4D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Grid1-Accent64">
    <w:name w:val="Medium Grid 1 - Accent 6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F9B07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MediumGrid2-Accent64">
    <w:name w:val="Medium Grid 2 - Accent 6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ascii="Cambria" w:hAnsi="Cambria" w:cs="Times New Roman" w:hint="default"/>
        <w:b/>
        <w:bCs/>
        <w:color w:val="000000"/>
      </w:rPr>
      <w:tblPr/>
      <w:tcPr>
        <w:shd w:val="clear" w:color="auto" w:fill="FEF4EC"/>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FDE9D9"/>
      </w:tcPr>
    </w:tblStylePr>
    <w:tblStylePr w:type="band1Vert">
      <w:rPr>
        <w:rFonts w:ascii="Cambria" w:hAnsi="Cambria" w:cs="Times New Roman" w:hint="default"/>
      </w:rPr>
      <w:tblPr/>
      <w:tcPr>
        <w:shd w:val="clear" w:color="auto" w:fill="FBCAA2"/>
      </w:tcPr>
    </w:tblStylePr>
    <w:tblStylePr w:type="band1Horz">
      <w:rPr>
        <w:rFonts w:ascii="Cambria" w:hAnsi="Cambria" w:cs="Times New Roman" w:hint="default"/>
      </w:rPr>
      <w:tblPr/>
      <w:tcPr>
        <w:tcBorders>
          <w:insideH w:val="single" w:sz="6" w:space="0" w:color="F79646"/>
          <w:insideV w:val="single" w:sz="6" w:space="0" w:color="F79646"/>
        </w:tcBorders>
        <w:shd w:val="clear" w:color="auto" w:fill="FBCAA2"/>
      </w:tcPr>
    </w:tblStylePr>
    <w:tblStylePr w:type="nwCell">
      <w:rPr>
        <w:rFonts w:ascii="Cambria" w:hAnsi="Cambria" w:cs="Times New Roman" w:hint="default"/>
      </w:rPr>
      <w:tblPr/>
      <w:tcPr>
        <w:shd w:val="clear" w:color="auto" w:fill="FFFFFF"/>
      </w:tcPr>
    </w:tblStylePr>
  </w:style>
  <w:style w:type="table" w:customStyle="1" w:styleId="MediumGrid3-Accent64">
    <w:name w:val="Medium Grid 3 - Accent 6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Accent64">
    <w:name w:val="Dark List - Accent 64"/>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F79646"/>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974706"/>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E36C0A"/>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E36C0A"/>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E36C0A"/>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E36C0A"/>
      </w:tcPr>
    </w:tblStylePr>
  </w:style>
  <w:style w:type="table" w:customStyle="1" w:styleId="ColorfulShading-Accent64">
    <w:name w:val="Colorful Shading - Accent 6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ascii="Calibri" w:hAnsi="Calibri" w:cs="Times New Roman" w:hint="default"/>
        <w:b/>
        <w:bCs/>
      </w:rPr>
      <w:tblPr/>
      <w:tcPr>
        <w:tcBorders>
          <w:top w:val="nil"/>
          <w:left w:val="nil"/>
          <w:bottom w:val="single" w:sz="24" w:space="0" w:color="4BACC6"/>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B65608"/>
      </w:tcPr>
    </w:tblStylePr>
    <w:tblStylePr w:type="firstCol">
      <w:rPr>
        <w:rFonts w:ascii="Calibri" w:hAnsi="Calibri" w:cs="Times New Roman" w:hint="default"/>
        <w:color w:val="FFFFFF"/>
      </w:rPr>
      <w:tblPr/>
      <w:tcPr>
        <w:tcBorders>
          <w:top w:val="nil"/>
          <w:left w:val="nil"/>
          <w:bottom w:val="nil"/>
          <w:right w:val="nil"/>
          <w:insideH w:val="single" w:sz="4" w:space="0" w:color="B65608"/>
          <w:insideV w:val="nil"/>
        </w:tcBorders>
        <w:shd w:val="clear" w:color="auto" w:fill="B65608"/>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B65608"/>
      </w:tcPr>
    </w:tblStylePr>
    <w:tblStylePr w:type="band1Vert">
      <w:rPr>
        <w:rFonts w:ascii="Calibri" w:hAnsi="Calibri" w:cs="Times New Roman" w:hint="default"/>
      </w:rPr>
      <w:tblPr/>
      <w:tcPr>
        <w:shd w:val="clear" w:color="auto" w:fill="FBD4B4"/>
      </w:tcPr>
    </w:tblStylePr>
    <w:tblStylePr w:type="band1Horz">
      <w:rPr>
        <w:rFonts w:ascii="Calibri" w:hAnsi="Calibri" w:cs="Times New Roman" w:hint="default"/>
      </w:rPr>
      <w:tblPr/>
      <w:tcPr>
        <w:shd w:val="clear" w:color="auto" w:fill="FBCAA2"/>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List-Accent64">
    <w:name w:val="Colorful List - Accent 64"/>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EF4EC"/>
    </w:tcPr>
    <w:tblStylePr w:type="firstRow">
      <w:rPr>
        <w:rFonts w:ascii="Calibri" w:hAnsi="Calibri" w:cs="Times New Roman" w:hint="default"/>
        <w:b/>
        <w:bCs/>
        <w:color w:val="FFFFFF"/>
      </w:rPr>
      <w:tblPr/>
      <w:tcPr>
        <w:tcBorders>
          <w:bottom w:val="single" w:sz="12" w:space="0" w:color="FFFFFF"/>
        </w:tcBorders>
        <w:shd w:val="clear" w:color="auto" w:fill="348DA5"/>
      </w:tcPr>
    </w:tblStylePr>
    <w:tblStylePr w:type="lastRow">
      <w:rPr>
        <w:rFonts w:ascii="Calibri" w:hAnsi="Calibri" w:cs="Times New Roman" w:hint="default"/>
        <w:b/>
        <w:bCs/>
        <w:color w:val="348DA5"/>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FDE4D0"/>
      </w:tcPr>
    </w:tblStylePr>
    <w:tblStylePr w:type="band1Horz">
      <w:rPr>
        <w:rFonts w:ascii="Calibri" w:hAnsi="Calibri" w:cs="Times New Roman" w:hint="default"/>
      </w:rPr>
      <w:tblPr/>
      <w:tcPr>
        <w:shd w:val="clear" w:color="auto" w:fill="FDE9D9"/>
      </w:tcPr>
    </w:tblStylePr>
  </w:style>
  <w:style w:type="table" w:customStyle="1" w:styleId="ColorfulGrid-Accent64">
    <w:name w:val="Colorful Grid - Accent 64"/>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FDE9D9"/>
    </w:tcPr>
    <w:tblStylePr w:type="firstRow">
      <w:rPr>
        <w:rFonts w:ascii="Calibri" w:hAnsi="Calibri" w:cs="Times New Roman" w:hint="default"/>
        <w:b/>
        <w:bCs/>
      </w:rPr>
      <w:tblPr/>
      <w:tcPr>
        <w:shd w:val="clear" w:color="auto" w:fill="FBD4B4"/>
      </w:tcPr>
    </w:tblStylePr>
    <w:tblStylePr w:type="lastRow">
      <w:rPr>
        <w:rFonts w:ascii="Calibri" w:hAnsi="Calibri" w:cs="Times New Roman" w:hint="default"/>
        <w:b/>
        <w:bCs/>
        <w:color w:val="000000"/>
      </w:rPr>
      <w:tblPr/>
      <w:tcPr>
        <w:shd w:val="clear" w:color="auto" w:fill="FBD4B4"/>
      </w:tcPr>
    </w:tblStylePr>
    <w:tblStylePr w:type="firstCol">
      <w:rPr>
        <w:rFonts w:ascii="Calibri" w:hAnsi="Calibri" w:cs="Times New Roman" w:hint="default"/>
        <w:color w:val="FFFFFF"/>
      </w:rPr>
      <w:tblPr/>
      <w:tcPr>
        <w:shd w:val="clear" w:color="auto" w:fill="E36C0A"/>
      </w:tcPr>
    </w:tblStylePr>
    <w:tblStylePr w:type="lastCol">
      <w:rPr>
        <w:rFonts w:ascii="Calibri" w:hAnsi="Calibri" w:cs="Times New Roman" w:hint="default"/>
        <w:color w:val="FFFFFF"/>
      </w:rPr>
      <w:tblPr/>
      <w:tcPr>
        <w:shd w:val="clear" w:color="auto" w:fill="E36C0A"/>
      </w:tc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13f3">
    <w:name w:val="表 (格子)13"/>
    <w:basedOn w:val="a4"/>
    <w:uiPriority w:val="99"/>
    <w:rsid w:val="006529B2"/>
    <w:pPr>
      <w:jc w:val="both"/>
    </w:pPr>
    <w:rPr>
      <w:rFonts w:eastAsia="ＭＳ 明朝"/>
      <w:kern w:val="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
    <w:name w:val="表 (シンプル) 113"/>
    <w:basedOn w:val="a4"/>
    <w:uiPriority w:val="99"/>
    <w:semiHidden/>
    <w:rsid w:val="006529B2"/>
    <w:rPr>
      <w:rFonts w:ascii="Calibri" w:eastAsia="ＭＳ 明朝" w:hAnsi="Calibri"/>
      <w:kern w:val="2"/>
      <w:lang w:val="en-US" w:eastAsia="ja-JP"/>
    </w:rPr>
    <w:tblPr>
      <w:tblInd w:w="0" w:type="nil"/>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30">
    <w:name w:val="表 (シンプル) 213"/>
    <w:basedOn w:val="a4"/>
    <w:uiPriority w:val="99"/>
    <w:semiHidden/>
    <w:rsid w:val="006529B2"/>
    <w:rPr>
      <w:rFonts w:ascii="Calibri" w:eastAsia="ＭＳ 明朝" w:hAnsi="Calibri"/>
      <w:kern w:val="2"/>
      <w:lang w:val="en-US" w:eastAsia="ja-JP"/>
    </w:rPr>
    <w:tblPr>
      <w:tblInd w:w="0" w:type="nil"/>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30">
    <w:name w:val="表 (シンプル) 313"/>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37">
    <w:name w:val="表 (クラシック) 113"/>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31">
    <w:name w:val="表 (クラシック) 213"/>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31">
    <w:name w:val="表 (クラシック) 313"/>
    <w:basedOn w:val="a4"/>
    <w:uiPriority w:val="99"/>
    <w:semiHidden/>
    <w:rsid w:val="006529B2"/>
    <w:rPr>
      <w:rFonts w:ascii="Calibri" w:eastAsia="ＭＳ 明朝" w:hAnsi="Calibri"/>
      <w:color w:val="000080"/>
      <w:kern w:val="2"/>
      <w:lang w:val="en-US" w:eastAsia="ja-JP"/>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30">
    <w:name w:val="表 (クラシック) 413"/>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38">
    <w:name w:val="表 (カラフル) 113"/>
    <w:basedOn w:val="a4"/>
    <w:uiPriority w:val="99"/>
    <w:semiHidden/>
    <w:rsid w:val="006529B2"/>
    <w:rPr>
      <w:rFonts w:ascii="Calibri" w:eastAsia="ＭＳ 明朝" w:hAnsi="Calibri"/>
      <w:color w:val="FFFFFF"/>
      <w:kern w:val="2"/>
      <w:lang w:val="en-US" w:eastAsia="ja-JP"/>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32">
    <w:name w:val="表 (カラフル) 213"/>
    <w:basedOn w:val="a4"/>
    <w:uiPriority w:val="99"/>
    <w:semiHidden/>
    <w:rsid w:val="006529B2"/>
    <w:rPr>
      <w:rFonts w:ascii="Calibri" w:eastAsia="ＭＳ 明朝" w:hAnsi="Calibri"/>
      <w:kern w:val="2"/>
      <w:lang w:val="en-US" w:eastAsia="ja-JP"/>
    </w:rPr>
    <w:tblPr>
      <w:tblInd w:w="0" w:type="nil"/>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32">
    <w:name w:val="表 (カラフル) 313"/>
    <w:basedOn w:val="a4"/>
    <w:uiPriority w:val="99"/>
    <w:semiHidden/>
    <w:rsid w:val="006529B2"/>
    <w:rPr>
      <w:rFonts w:ascii="Calibri" w:eastAsia="ＭＳ 明朝" w:hAnsi="Calibri"/>
      <w:kern w:val="2"/>
      <w:lang w:val="en-US" w:eastAsia="ja-JP"/>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39">
    <w:name w:val="表 (列の強調) 113"/>
    <w:basedOn w:val="a4"/>
    <w:uiPriority w:val="99"/>
    <w:semiHidden/>
    <w:rsid w:val="006529B2"/>
    <w:rPr>
      <w:rFonts w:ascii="Calibri" w:eastAsia="ＭＳ 明朝" w:hAnsi="Calibri"/>
      <w:b/>
      <w:bCs/>
      <w:kern w:val="2"/>
      <w:lang w:val="en-US" w:eastAsia="ja-JP"/>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33">
    <w:name w:val="表 (列の強調) 213"/>
    <w:basedOn w:val="a4"/>
    <w:uiPriority w:val="99"/>
    <w:semiHidden/>
    <w:rsid w:val="006529B2"/>
    <w:rPr>
      <w:rFonts w:ascii="Calibri" w:eastAsia="ＭＳ 明朝" w:hAnsi="Calibri"/>
      <w:b/>
      <w:bCs/>
      <w:kern w:val="2"/>
      <w:lang w:val="en-US" w:eastAsia="ja-JP"/>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33">
    <w:name w:val="表 (列の強調) 313"/>
    <w:basedOn w:val="a4"/>
    <w:uiPriority w:val="99"/>
    <w:semiHidden/>
    <w:rsid w:val="006529B2"/>
    <w:rPr>
      <w:rFonts w:ascii="Calibri" w:eastAsia="ＭＳ 明朝" w:hAnsi="Calibri"/>
      <w:b/>
      <w:bCs/>
      <w:kern w:val="2"/>
      <w:lang w:val="en-US" w:eastAsia="ja-JP"/>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31">
    <w:name w:val="表 (列の強調) 413"/>
    <w:basedOn w:val="a4"/>
    <w:uiPriority w:val="99"/>
    <w:semiHidden/>
    <w:rsid w:val="006529B2"/>
    <w:rPr>
      <w:rFonts w:ascii="Calibri" w:eastAsia="ＭＳ 明朝" w:hAnsi="Calibri"/>
      <w:kern w:val="2"/>
      <w:lang w:val="en-US" w:eastAsia="ja-JP"/>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30">
    <w:name w:val="表 (列の強調) 513"/>
    <w:basedOn w:val="a4"/>
    <w:uiPriority w:val="99"/>
    <w:semiHidden/>
    <w:rsid w:val="006529B2"/>
    <w:rPr>
      <w:rFonts w:ascii="Calibri" w:eastAsia="ＭＳ 明朝" w:hAnsi="Calibri"/>
      <w:kern w:val="2"/>
      <w:lang w:val="en-US" w:eastAsia="ja-JP"/>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3a">
    <w:name w:val="表 (格子) 113"/>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34">
    <w:name w:val="表 (格子) 213"/>
    <w:basedOn w:val="a4"/>
    <w:uiPriority w:val="99"/>
    <w:semiHidden/>
    <w:rsid w:val="006529B2"/>
    <w:rPr>
      <w:rFonts w:ascii="Calibri" w:eastAsia="ＭＳ 明朝" w:hAnsi="Calibri"/>
      <w:kern w:val="2"/>
      <w:lang w:val="en-US" w:eastAsia="ja-JP"/>
    </w:rPr>
    <w:tblPr>
      <w:tblInd w:w="0" w:type="nil"/>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34">
    <w:name w:val="表 (格子) 313"/>
    <w:basedOn w:val="a4"/>
    <w:uiPriority w:val="99"/>
    <w:semiHidden/>
    <w:rsid w:val="006529B2"/>
    <w:rPr>
      <w:rFonts w:ascii="Calibri" w:eastAsia="ＭＳ 明朝" w:hAnsi="Calibri"/>
      <w:kern w:val="2"/>
      <w:lang w:val="en-US" w:eastAsia="ja-JP"/>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32">
    <w:name w:val="表 (格子) 413"/>
    <w:basedOn w:val="a4"/>
    <w:uiPriority w:val="99"/>
    <w:semiHidden/>
    <w:rsid w:val="006529B2"/>
    <w:rPr>
      <w:rFonts w:ascii="Calibri" w:eastAsia="ＭＳ 明朝" w:hAnsi="Calibri"/>
      <w:kern w:val="2"/>
      <w:lang w:val="en-US" w:eastAsia="ja-JP"/>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31">
    <w:name w:val="表 (格子) 513"/>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30">
    <w:name w:val="表 (格子) 613"/>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30">
    <w:name w:val="表 (格子) 713"/>
    <w:basedOn w:val="a4"/>
    <w:uiPriority w:val="99"/>
    <w:semiHidden/>
    <w:rsid w:val="006529B2"/>
    <w:rPr>
      <w:rFonts w:ascii="Calibri" w:eastAsia="ＭＳ 明朝" w:hAnsi="Calibri"/>
      <w:b/>
      <w:bCs/>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30">
    <w:name w:val="表 (格子) 813"/>
    <w:basedOn w:val="a4"/>
    <w:uiPriority w:val="99"/>
    <w:semiHidden/>
    <w:rsid w:val="006529B2"/>
    <w:rPr>
      <w:rFonts w:ascii="Calibri" w:eastAsia="ＭＳ 明朝" w:hAnsi="Calibri"/>
      <w:kern w:val="2"/>
      <w:lang w:val="en-US" w:eastAsia="ja-JP"/>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3b">
    <w:name w:val="表 (一覧) 113"/>
    <w:basedOn w:val="a4"/>
    <w:uiPriority w:val="99"/>
    <w:semiHidden/>
    <w:rsid w:val="006529B2"/>
    <w:rPr>
      <w:rFonts w:ascii="Calibri" w:eastAsia="ＭＳ 明朝" w:hAnsi="Calibri"/>
      <w:kern w:val="2"/>
      <w:lang w:val="en-US" w:eastAsia="ja-JP"/>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35">
    <w:name w:val="表 (一覧) 213"/>
    <w:basedOn w:val="a4"/>
    <w:uiPriority w:val="99"/>
    <w:semiHidden/>
    <w:rsid w:val="006529B2"/>
    <w:rPr>
      <w:rFonts w:ascii="Calibri" w:eastAsia="ＭＳ 明朝" w:hAnsi="Calibri"/>
      <w:kern w:val="2"/>
      <w:lang w:val="en-US" w:eastAsia="ja-JP"/>
    </w:rPr>
    <w:tblPr>
      <w:tblStyleRowBandSize w:val="2"/>
      <w:tblInd w:w="0" w:type="nil"/>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35">
    <w:name w:val="表 (一覧) 313"/>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33">
    <w:name w:val="表 (一覧) 413"/>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32">
    <w:name w:val="表 (一覧) 513"/>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31">
    <w:name w:val="表 (一覧) 613"/>
    <w:basedOn w:val="a4"/>
    <w:uiPriority w:val="99"/>
    <w:semiHidden/>
    <w:rsid w:val="006529B2"/>
    <w:rPr>
      <w:rFonts w:ascii="Calibri" w:eastAsia="ＭＳ 明朝" w:hAnsi="Calibri"/>
      <w:kern w:val="2"/>
      <w:lang w:val="en-US" w:eastAsia="ja-JP"/>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31">
    <w:name w:val="表 (一覧) 713"/>
    <w:basedOn w:val="a4"/>
    <w:uiPriority w:val="99"/>
    <w:semiHidden/>
    <w:rsid w:val="006529B2"/>
    <w:rPr>
      <w:rFonts w:ascii="Calibri" w:eastAsia="ＭＳ 明朝" w:hAnsi="Calibri"/>
      <w:kern w:val="2"/>
      <w:lang w:val="en-US" w:eastAsia="ja-JP"/>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31">
    <w:name w:val="表 (一覧) 813"/>
    <w:basedOn w:val="a4"/>
    <w:uiPriority w:val="99"/>
    <w:semiHidden/>
    <w:rsid w:val="006529B2"/>
    <w:rPr>
      <w:rFonts w:ascii="Calibri" w:eastAsia="ＭＳ 明朝" w:hAnsi="Calibri"/>
      <w:kern w:val="2"/>
      <w:lang w:val="en-US" w:eastAsia="ja-JP"/>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3-D113">
    <w:name w:val="表 (3-D) 113"/>
    <w:basedOn w:val="a4"/>
    <w:uiPriority w:val="99"/>
    <w:semiHidden/>
    <w:rsid w:val="006529B2"/>
    <w:rPr>
      <w:rFonts w:ascii="Calibri" w:eastAsia="ＭＳ 明朝" w:hAnsi="Calibri"/>
      <w:kern w:val="2"/>
      <w:lang w:val="en-US" w:eastAsia="ja-JP"/>
    </w:rPr>
    <w:tblPr>
      <w:tblInd w:w="0" w:type="nil"/>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D213">
    <w:name w:val="表 (3-D) 213"/>
    <w:basedOn w:val="a4"/>
    <w:uiPriority w:val="99"/>
    <w:semiHidden/>
    <w:rsid w:val="006529B2"/>
    <w:rPr>
      <w:rFonts w:ascii="Calibri" w:eastAsia="ＭＳ 明朝" w:hAnsi="Calibri"/>
      <w:kern w:val="2"/>
      <w:lang w:val="en-US" w:eastAsia="ja-JP"/>
    </w:rPr>
    <w:tblPr>
      <w:tblStyleRowBandSize w:val="1"/>
      <w:tblInd w:w="0" w:type="nil"/>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D313">
    <w:name w:val="表 (3-D) 313"/>
    <w:basedOn w:val="a4"/>
    <w:uiPriority w:val="99"/>
    <w:semiHidden/>
    <w:rsid w:val="006529B2"/>
    <w:rPr>
      <w:rFonts w:ascii="Calibri" w:eastAsia="ＭＳ 明朝" w:hAnsi="Calibri"/>
      <w:kern w:val="2"/>
      <w:lang w:val="en-US" w:eastAsia="ja-JP"/>
    </w:rPr>
    <w:tblPr>
      <w:tblStyleRowBandSize w:val="1"/>
      <w:tblStyleColBandSize w:val="1"/>
      <w:tblInd w:w="0" w:type="nil"/>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3f4">
    <w:name w:val="表 (コンテンポラリ)13"/>
    <w:basedOn w:val="a4"/>
    <w:uiPriority w:val="99"/>
    <w:semiHidden/>
    <w:rsid w:val="006529B2"/>
    <w:rPr>
      <w:rFonts w:ascii="Calibri" w:eastAsia="ＭＳ 明朝" w:hAnsi="Calibri"/>
      <w:kern w:val="2"/>
      <w:lang w:val="en-US" w:eastAsia="ja-JP"/>
    </w:rPr>
    <w:tblPr>
      <w:tblStyleRowBandSize w:val="1"/>
      <w:tblInd w:w="0" w:type="nil"/>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3f5">
    <w:name w:val="表 (エレガント)13"/>
    <w:basedOn w:val="a4"/>
    <w:uiPriority w:val="99"/>
    <w:semiHidden/>
    <w:rsid w:val="006529B2"/>
    <w:rPr>
      <w:rFonts w:ascii="Calibri" w:eastAsia="ＭＳ 明朝" w:hAnsi="Calibri"/>
      <w:kern w:val="2"/>
      <w:lang w:val="en-US" w:eastAsia="ja-JP"/>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3f6">
    <w:name w:val="表 (プロフェッショナル)13"/>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3c">
    <w:name w:val="表 (アースカラー) 113"/>
    <w:basedOn w:val="a4"/>
    <w:uiPriority w:val="99"/>
    <w:semiHidden/>
    <w:rsid w:val="006529B2"/>
    <w:rPr>
      <w:rFonts w:ascii="Calibri" w:eastAsia="ＭＳ 明朝" w:hAnsi="Calibri"/>
      <w:kern w:val="2"/>
      <w:lang w:val="en-US" w:eastAsia="ja-JP"/>
    </w:rPr>
    <w:tblPr>
      <w:tblStyleRowBandSize w:val="1"/>
      <w:tblInd w:w="0" w:type="nil"/>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36">
    <w:name w:val="表 (アースカラー) 213"/>
    <w:basedOn w:val="a4"/>
    <w:uiPriority w:val="99"/>
    <w:semiHidden/>
    <w:rsid w:val="006529B2"/>
    <w:rPr>
      <w:rFonts w:ascii="Calibri" w:eastAsia="ＭＳ 明朝" w:hAnsi="Calibri"/>
      <w:kern w:val="2"/>
      <w:lang w:val="en-US" w:eastAsia="ja-JP"/>
    </w:rPr>
    <w:tblPr>
      <w:tblInd w:w="0" w:type="nil"/>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Web113">
    <w:name w:val="表 (Web) 113"/>
    <w:basedOn w:val="a4"/>
    <w:uiPriority w:val="99"/>
    <w:semiHidden/>
    <w:rsid w:val="006529B2"/>
    <w:rPr>
      <w:rFonts w:ascii="Calibri" w:eastAsia="ＭＳ 明朝" w:hAnsi="Calibri"/>
      <w:kern w:val="2"/>
      <w:lang w:val="en-US" w:eastAsia="ja-JP"/>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Web213">
    <w:name w:val="表 (Web) 213"/>
    <w:basedOn w:val="a4"/>
    <w:uiPriority w:val="99"/>
    <w:semiHidden/>
    <w:rsid w:val="006529B2"/>
    <w:rPr>
      <w:rFonts w:ascii="Calibri" w:eastAsia="ＭＳ 明朝" w:hAnsi="Calibri"/>
      <w:kern w:val="2"/>
      <w:lang w:val="en-US" w:eastAsia="ja-JP"/>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Web313">
    <w:name w:val="表 (Web) 313"/>
    <w:basedOn w:val="a4"/>
    <w:uiPriority w:val="99"/>
    <w:semiHidden/>
    <w:rsid w:val="006529B2"/>
    <w:rPr>
      <w:rFonts w:ascii="Calibri" w:eastAsia="ＭＳ 明朝" w:hAnsi="Calibri"/>
      <w:kern w:val="2"/>
      <w:lang w:val="en-US" w:eastAsia="ja-JP"/>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3f7">
    <w:name w:val="表のテーマ13"/>
    <w:basedOn w:val="a4"/>
    <w:uiPriority w:val="99"/>
    <w:semiHidden/>
    <w:rsid w:val="006529B2"/>
    <w:rPr>
      <w:rFonts w:ascii="Calibri" w:eastAsia="ＭＳ 明朝" w:hAnsi="Calibri"/>
      <w:kern w:val="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3">
    <w:name w:val="Light Shading11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left w:val="nil"/>
          <w:right w:val="nil"/>
          <w:insideH w:val="nil"/>
          <w:insideV w:val="nil"/>
        </w:tcBorders>
        <w:shd w:val="clear" w:color="auto" w:fill="C0C0C0"/>
      </w:tcPr>
    </w:tblStylePr>
  </w:style>
  <w:style w:type="table" w:customStyle="1" w:styleId="LightList113">
    <w:name w:val="Light List1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113">
    <w:name w:val="Light Grid1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113">
    <w:name w:val="Medium Shading 11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0C0C0"/>
      </w:tcPr>
    </w:tblStylePr>
    <w:tblStylePr w:type="band1Horz">
      <w:rPr>
        <w:rFonts w:ascii="Calibri" w:hAnsi="Calibri" w:cs="Times New Roman" w:hint="default"/>
      </w:rPr>
      <w:tblPr/>
      <w:tcPr>
        <w:tcBorders>
          <w:insideH w:val="nil"/>
          <w:insideV w:val="nil"/>
        </w:tcBorders>
        <w:shd w:val="clear" w:color="auto" w:fill="C0C0C0"/>
      </w:tcPr>
    </w:tblStylePr>
    <w:tblStylePr w:type="band2Horz">
      <w:rPr>
        <w:rFonts w:ascii="Calibri" w:hAnsi="Calibri" w:cs="Times New Roman" w:hint="default"/>
      </w:rPr>
      <w:tblPr/>
      <w:tcPr>
        <w:tcBorders>
          <w:insideH w:val="nil"/>
          <w:insideV w:val="nil"/>
        </w:tcBorders>
      </w:tcPr>
    </w:tblStylePr>
  </w:style>
  <w:style w:type="table" w:customStyle="1" w:styleId="MediumShading2113">
    <w:name w:val="Medium Shading 21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Calibri" w:hAnsi="Calibri" w:cs="Times New Roman" w:hint="default"/>
        <w:b/>
        <w:bCs/>
        <w:color w:val="FFFFFF"/>
      </w:rPr>
      <w:tblPr/>
      <w:tcPr>
        <w:tcBorders>
          <w:left w:val="nil"/>
          <w:right w:val="nil"/>
          <w:insideH w:val="nil"/>
          <w:insideV w:val="nil"/>
        </w:tcBorders>
        <w:shd w:val="clear" w:color="auto" w:fill="000000"/>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13">
    <w:name w:val="Medium List 111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000000"/>
        <w:bottom w:val="single" w:sz="8" w:space="0" w:color="000000"/>
      </w:tblBorders>
    </w:tblPr>
    <w:tblStylePr w:type="firstRow">
      <w:rPr>
        <w:rFonts w:ascii="Times New Roman" w:eastAsia="Times New Roman" w:hAnsi="Times New Roman" w:cs="Times New Roman" w:hint="default"/>
      </w:rPr>
      <w:tblPr/>
      <w:tcPr>
        <w:tcBorders>
          <w:top w:val="nil"/>
          <w:bottom w:val="single" w:sz="8" w:space="0" w:color="000000"/>
        </w:tcBorders>
      </w:tcPr>
    </w:tblStylePr>
    <w:tblStylePr w:type="lastRow">
      <w:rPr>
        <w:rFonts w:ascii="Calibri" w:hAnsi="Calibri" w:cs="Times New Roman" w:hint="default"/>
        <w:b/>
        <w:bCs/>
        <w:color w:val="1F497D"/>
      </w:rPr>
      <w:tblPr/>
      <w:tcPr>
        <w:tcBorders>
          <w:top w:val="single" w:sz="8" w:space="0" w:color="000000"/>
          <w:bottom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000000"/>
          <w:bottom w:val="single" w:sz="8" w:space="0" w:color="000000"/>
        </w:tcBorders>
      </w:tcPr>
    </w:tblStylePr>
    <w:tblStylePr w:type="band1Vert">
      <w:rPr>
        <w:rFonts w:ascii="Calibri" w:hAnsi="Calibri" w:cs="Times New Roman" w:hint="default"/>
      </w:rPr>
      <w:tblPr/>
      <w:tcPr>
        <w:shd w:val="clear" w:color="auto" w:fill="C0C0C0"/>
      </w:tcPr>
    </w:tblStylePr>
    <w:tblStylePr w:type="band1Horz">
      <w:rPr>
        <w:rFonts w:ascii="Calibri" w:hAnsi="Calibri" w:cs="Times New Roman" w:hint="default"/>
      </w:rPr>
      <w:tblPr/>
      <w:tcPr>
        <w:shd w:val="clear" w:color="auto" w:fill="C0C0C0"/>
      </w:tcPr>
    </w:tblStylePr>
  </w:style>
  <w:style w:type="table" w:customStyle="1" w:styleId="MediumList2113">
    <w:name w:val="Medium List 211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mbria" w:hAnsi="Cambria"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mbria" w:hAnsi="Cambria"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mbria" w:hAnsi="Cambria"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C0C0C0"/>
      </w:tcPr>
    </w:tblStylePr>
    <w:tblStylePr w:type="band1Horz">
      <w:rPr>
        <w:rFonts w:ascii="Cambria" w:hAnsi="Cambria" w:cs="Times New Roman" w:hint="default"/>
      </w:rPr>
      <w:tblPr/>
      <w:tcPr>
        <w:tcBorders>
          <w:top w:val="nil"/>
          <w:bottom w:val="nil"/>
          <w:insideH w:val="nil"/>
          <w:insideV w:val="nil"/>
        </w:tcBorders>
        <w:shd w:val="clear" w:color="auto" w:fill="C0C0C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Grid1113">
    <w:name w:val="Medium Grid 11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40404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808080"/>
      </w:tcPr>
    </w:tblStylePr>
    <w:tblStylePr w:type="band1Horz">
      <w:rPr>
        <w:rFonts w:ascii="Calibri" w:hAnsi="Calibri" w:cs="Times New Roman" w:hint="default"/>
      </w:rPr>
      <w:tblPr/>
      <w:tcPr>
        <w:shd w:val="clear" w:color="auto" w:fill="808080"/>
      </w:tcPr>
    </w:tblStylePr>
  </w:style>
  <w:style w:type="table" w:customStyle="1" w:styleId="MediumGrid2113">
    <w:name w:val="Medium Grid 211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ascii="Cambria" w:hAnsi="Cambria" w:cs="Times New Roman" w:hint="default"/>
        <w:b/>
        <w:bCs/>
        <w:color w:val="000000"/>
      </w:rPr>
      <w:tblPr/>
      <w:tcPr>
        <w:shd w:val="clear" w:color="auto" w:fill="E6E6E6"/>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CCCCCC"/>
      </w:tcPr>
    </w:tblStylePr>
    <w:tblStylePr w:type="band1Vert">
      <w:rPr>
        <w:rFonts w:ascii="Cambria" w:hAnsi="Cambria" w:cs="Times New Roman" w:hint="default"/>
      </w:rPr>
      <w:tblPr/>
      <w:tcPr>
        <w:shd w:val="clear" w:color="auto" w:fill="808080"/>
      </w:tcPr>
    </w:tblStylePr>
    <w:tblStylePr w:type="band1Horz">
      <w:rPr>
        <w:rFonts w:ascii="Cambria" w:hAnsi="Cambria" w:cs="Times New Roman" w:hint="default"/>
      </w:rPr>
      <w:tblPr/>
      <w:tcPr>
        <w:tcBorders>
          <w:insideH w:val="single" w:sz="6" w:space="0" w:color="000000"/>
          <w:insideV w:val="single" w:sz="6" w:space="0" w:color="000000"/>
        </w:tcBorders>
        <w:shd w:val="clear" w:color="auto" w:fill="808080"/>
      </w:tcPr>
    </w:tblStylePr>
    <w:tblStylePr w:type="nwCell">
      <w:rPr>
        <w:rFonts w:ascii="Cambria" w:hAnsi="Cambria" w:cs="Times New Roman" w:hint="default"/>
      </w:rPr>
      <w:tblPr/>
      <w:tcPr>
        <w:shd w:val="clear" w:color="auto" w:fill="FFFFFF"/>
      </w:tcPr>
    </w:tblStylePr>
  </w:style>
  <w:style w:type="table" w:customStyle="1" w:styleId="MediumGrid3113">
    <w:name w:val="Medium Grid 31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DarkList113">
    <w:name w:val="Dark List113"/>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000000"/>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000000"/>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000000"/>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000000"/>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000000"/>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000000"/>
      </w:tcPr>
    </w:tblStylePr>
  </w:style>
  <w:style w:type="table" w:customStyle="1" w:styleId="ColorfulShading113">
    <w:name w:val="Colorful Shading11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000000"/>
      </w:tcPr>
    </w:tblStylePr>
    <w:tblStylePr w:type="firstCol">
      <w:rPr>
        <w:rFonts w:ascii="Calibri" w:hAnsi="Calibri" w:cs="Times New Roman" w:hint="default"/>
        <w:color w:val="FFFFFF"/>
      </w:rPr>
      <w:tblPr/>
      <w:tcPr>
        <w:tcBorders>
          <w:top w:val="nil"/>
          <w:left w:val="nil"/>
          <w:bottom w:val="nil"/>
          <w:right w:val="nil"/>
          <w:insideH w:val="single" w:sz="4" w:space="0" w:color="000000"/>
          <w:insideV w:val="nil"/>
        </w:tcBorders>
        <w:shd w:val="clear" w:color="auto" w:fill="00000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000000"/>
      </w:tcPr>
    </w:tblStylePr>
    <w:tblStylePr w:type="band1Vert">
      <w:rPr>
        <w:rFonts w:ascii="Calibri" w:hAnsi="Calibri" w:cs="Times New Roman" w:hint="default"/>
      </w:rPr>
      <w:tblPr/>
      <w:tcPr>
        <w:shd w:val="clear" w:color="auto" w:fill="999999"/>
      </w:tcPr>
    </w:tblStylePr>
    <w:tblStylePr w:type="band1Horz">
      <w:rPr>
        <w:rFonts w:ascii="Calibri" w:hAnsi="Calibri" w:cs="Times New Roman" w:hint="default"/>
      </w:rPr>
      <w:tblPr/>
      <w:tcPr>
        <w:shd w:val="clear" w:color="auto" w:fill="808080"/>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List113">
    <w:name w:val="Colorful List113"/>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6E6E6"/>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C0C0C0"/>
      </w:tcPr>
    </w:tblStylePr>
    <w:tblStylePr w:type="band1Horz">
      <w:rPr>
        <w:rFonts w:ascii="Calibri" w:hAnsi="Calibri" w:cs="Times New Roman" w:hint="default"/>
      </w:rPr>
      <w:tblPr/>
      <w:tcPr>
        <w:shd w:val="clear" w:color="auto" w:fill="CCCCCC"/>
      </w:tcPr>
    </w:tblStylePr>
  </w:style>
  <w:style w:type="table" w:customStyle="1" w:styleId="ColorfulGrid113">
    <w:name w:val="Colorful Grid113"/>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CCCCCC"/>
    </w:tcPr>
    <w:tblStylePr w:type="firstRow">
      <w:rPr>
        <w:rFonts w:ascii="Calibri" w:hAnsi="Calibri" w:cs="Times New Roman" w:hint="default"/>
        <w:b/>
        <w:bCs/>
      </w:rPr>
      <w:tblPr/>
      <w:tcPr>
        <w:shd w:val="clear" w:color="auto" w:fill="999999"/>
      </w:tcPr>
    </w:tblStylePr>
    <w:tblStylePr w:type="lastRow">
      <w:rPr>
        <w:rFonts w:ascii="Calibri" w:hAnsi="Calibri" w:cs="Times New Roman" w:hint="default"/>
        <w:b/>
        <w:bCs/>
        <w:color w:val="000000"/>
      </w:rPr>
      <w:tblPr/>
      <w:tcPr>
        <w:shd w:val="clear" w:color="auto" w:fill="999999"/>
      </w:tcPr>
    </w:tblStylePr>
    <w:tblStylePr w:type="firstCol">
      <w:rPr>
        <w:rFonts w:ascii="Calibri" w:hAnsi="Calibri" w:cs="Times New Roman" w:hint="default"/>
        <w:color w:val="FFFFFF"/>
      </w:rPr>
      <w:tblPr/>
      <w:tcPr>
        <w:shd w:val="clear" w:color="auto" w:fill="000000"/>
      </w:tcPr>
    </w:tblStylePr>
    <w:tblStylePr w:type="lastCol">
      <w:rPr>
        <w:rFonts w:ascii="Calibri" w:hAnsi="Calibri" w:cs="Times New Roman" w:hint="default"/>
        <w:color w:val="FFFFFF"/>
      </w:rPr>
      <w:tblPr/>
      <w:tcPr>
        <w:shd w:val="clear" w:color="auto" w:fill="000000"/>
      </w:tcPr>
    </w:tblStylePr>
    <w:tblStylePr w:type="band1Vert">
      <w:rPr>
        <w:rFonts w:ascii="Calibri" w:hAnsi="Calibri" w:cs="Times New Roman" w:hint="default"/>
      </w:rPr>
      <w:tblPr/>
      <w:tcPr>
        <w:shd w:val="clear" w:color="auto" w:fill="808080"/>
      </w:tcPr>
    </w:tblStylePr>
    <w:tblStylePr w:type="band1Horz">
      <w:rPr>
        <w:rFonts w:ascii="Calibri" w:hAnsi="Calibri" w:cs="Times New Roman" w:hint="default"/>
      </w:rPr>
      <w:tblPr/>
      <w:tcPr>
        <w:shd w:val="clear" w:color="auto" w:fill="808080"/>
      </w:tcPr>
    </w:tblStylePr>
  </w:style>
  <w:style w:type="table" w:customStyle="1" w:styleId="LightShading-Accent1113">
    <w:name w:val="Light Shading - Accent 1113"/>
    <w:basedOn w:val="a4"/>
    <w:uiPriority w:val="99"/>
    <w:rsid w:val="006529B2"/>
    <w:rPr>
      <w:rFonts w:ascii="Calibri" w:eastAsia="ＭＳ 明朝" w:hAnsi="Calibri"/>
      <w:color w:val="365F91"/>
      <w:kern w:val="2"/>
      <w:lang w:val="en-US" w:eastAsia="ja-JP"/>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3DFEE"/>
      </w:tcPr>
    </w:tblStylePr>
    <w:tblStylePr w:type="band1Horz">
      <w:rPr>
        <w:rFonts w:ascii="Calibri" w:hAnsi="Calibri" w:cs="Times New Roman" w:hint="default"/>
      </w:rPr>
      <w:tblPr/>
      <w:tcPr>
        <w:tcBorders>
          <w:left w:val="nil"/>
          <w:right w:val="nil"/>
          <w:insideH w:val="nil"/>
          <w:insideV w:val="nil"/>
        </w:tcBorders>
        <w:shd w:val="clear" w:color="auto" w:fill="D3DFEE"/>
      </w:tcPr>
    </w:tblStylePr>
  </w:style>
  <w:style w:type="table" w:customStyle="1" w:styleId="LightList-Accent1113">
    <w:name w:val="Light List - Accent 11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3">
    <w:name w:val="Light Grid - Accent 11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13">
    <w:name w:val="Medium Shading 1 - Accent 11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3DFEE"/>
      </w:tcPr>
    </w:tblStylePr>
    <w:tblStylePr w:type="band1Horz">
      <w:rPr>
        <w:rFonts w:ascii="Calibri" w:hAnsi="Calibri" w:cs="Times New Roman" w:hint="default"/>
      </w:rPr>
      <w:tblPr/>
      <w:tcPr>
        <w:tcBorders>
          <w:insideH w:val="nil"/>
          <w:insideV w:val="nil"/>
        </w:tcBorders>
        <w:shd w:val="clear" w:color="auto" w:fill="D3DFEE"/>
      </w:tcPr>
    </w:tblStylePr>
    <w:tblStylePr w:type="band2Horz">
      <w:rPr>
        <w:rFonts w:ascii="Calibri" w:hAnsi="Calibri" w:cs="Times New Roman" w:hint="default"/>
      </w:rPr>
      <w:tblPr/>
      <w:tcPr>
        <w:tcBorders>
          <w:insideH w:val="nil"/>
          <w:insideV w:val="nil"/>
        </w:tcBorders>
      </w:tcPr>
    </w:tblStylePr>
  </w:style>
  <w:style w:type="table" w:customStyle="1" w:styleId="MediumShading2-Accent1113">
    <w:name w:val="Medium Shading 2 - Accent 11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ascii="Calibri" w:hAnsi="Calibri" w:cs="Times New Roman" w:hint="default"/>
        <w:b/>
        <w:bCs/>
        <w:color w:val="FFFFFF"/>
      </w:rPr>
      <w:tblPr/>
      <w:tcPr>
        <w:tcBorders>
          <w:left w:val="nil"/>
          <w:right w:val="nil"/>
          <w:insideH w:val="nil"/>
          <w:insideV w:val="nil"/>
        </w:tcBorders>
        <w:shd w:val="clear" w:color="auto" w:fill="4F81BD"/>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1113">
    <w:name w:val="Medium List 1 - Accent 111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4F81BD"/>
        <w:bottom w:val="single" w:sz="8" w:space="0" w:color="4F81BD"/>
      </w:tblBorders>
    </w:tblPr>
    <w:tblStylePr w:type="firstRow">
      <w:rPr>
        <w:rFonts w:ascii="Times New Roman" w:eastAsia="Times New Roman" w:hAnsi="Times New Roman" w:cs="Times New Roman" w:hint="default"/>
      </w:rPr>
      <w:tblPr/>
      <w:tcPr>
        <w:tcBorders>
          <w:top w:val="nil"/>
          <w:bottom w:val="single" w:sz="8" w:space="0" w:color="4F81BD"/>
        </w:tcBorders>
      </w:tcPr>
    </w:tblStylePr>
    <w:tblStylePr w:type="lastRow">
      <w:rPr>
        <w:rFonts w:ascii="Calibri" w:hAnsi="Calibri" w:cs="Times New Roman" w:hint="default"/>
        <w:b/>
        <w:bCs/>
        <w:color w:val="1F497D"/>
      </w:rPr>
      <w:tblPr/>
      <w:tcPr>
        <w:tcBorders>
          <w:top w:val="single" w:sz="8" w:space="0" w:color="4F81BD"/>
          <w:bottom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4F81BD"/>
          <w:bottom w:val="single" w:sz="8" w:space="0" w:color="4F81BD"/>
        </w:tcBorders>
      </w:tcPr>
    </w:tblStylePr>
    <w:tblStylePr w:type="band1Vert">
      <w:rPr>
        <w:rFonts w:ascii="Calibri" w:hAnsi="Calibri" w:cs="Times New Roman" w:hint="default"/>
      </w:rPr>
      <w:tblPr/>
      <w:tcPr>
        <w:shd w:val="clear" w:color="auto" w:fill="D3DFEE"/>
      </w:tcPr>
    </w:tblStylePr>
    <w:tblStylePr w:type="band1Horz">
      <w:rPr>
        <w:rFonts w:ascii="Calibri" w:hAnsi="Calibri" w:cs="Times New Roman" w:hint="default"/>
      </w:rPr>
      <w:tblPr/>
      <w:tcPr>
        <w:shd w:val="clear" w:color="auto" w:fill="D3DFEE"/>
      </w:tcPr>
    </w:tblStylePr>
  </w:style>
  <w:style w:type="table" w:customStyle="1" w:styleId="7132">
    <w:name w:val="表 (青)  71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rFonts w:ascii="Cambria" w:hAnsi="Cambria" w:cs="Times New Roman" w:hint="default"/>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F81B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F81BD"/>
          <w:insideH w:val="nil"/>
          <w:insideV w:val="nil"/>
        </w:tcBorders>
        <w:shd w:val="clear" w:color="auto" w:fill="FFFFFF"/>
      </w:tcPr>
    </w:tblStylePr>
    <w:tblStylePr w:type="lastCol">
      <w:rPr>
        <w:rFonts w:ascii="Cambria" w:hAnsi="Cambria" w:cs="Times New Roman" w:hint="default"/>
      </w:rPr>
      <w:tblPr/>
      <w:tcPr>
        <w:tcBorders>
          <w:top w:val="nil"/>
          <w:left w:val="single" w:sz="8" w:space="0" w:color="4F81B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3DFEE"/>
      </w:tcPr>
    </w:tblStylePr>
    <w:tblStylePr w:type="band1Horz">
      <w:rPr>
        <w:rFonts w:ascii="Cambria" w:hAnsi="Cambria" w:cs="Times New Roman" w:hint="default"/>
      </w:rPr>
      <w:tblPr/>
      <w:tcPr>
        <w:tcBorders>
          <w:top w:val="nil"/>
          <w:bottom w:val="nil"/>
          <w:insideH w:val="nil"/>
          <w:insideV w:val="nil"/>
        </w:tcBorders>
        <w:shd w:val="clear" w:color="auto" w:fill="D3DFEE"/>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132">
    <w:name w:val="表 (青)  8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BA0C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9130">
    <w:name w:val="表 (青)  91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ascii="Cambria" w:hAnsi="Cambria" w:cs="Times New Roman" w:hint="default"/>
        <w:b/>
        <w:bCs/>
        <w:color w:val="000000"/>
      </w:rPr>
      <w:tblPr/>
      <w:tcPr>
        <w:shd w:val="clear" w:color="auto" w:fill="EDF2F8"/>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DBE5F1"/>
      </w:tcPr>
    </w:tblStylePr>
    <w:tblStylePr w:type="band1Vert">
      <w:rPr>
        <w:rFonts w:ascii="Cambria" w:hAnsi="Cambria" w:cs="Times New Roman" w:hint="default"/>
      </w:rPr>
      <w:tblPr/>
      <w:tcPr>
        <w:shd w:val="clear" w:color="auto" w:fill="A7BFDE"/>
      </w:tcPr>
    </w:tblStylePr>
    <w:tblStylePr w:type="band1Horz">
      <w:rPr>
        <w:rFonts w:ascii="Cambria" w:hAnsi="Cambria" w:cs="Times New Roman" w:hint="default"/>
      </w:rPr>
      <w:tblPr/>
      <w:tcPr>
        <w:tcBorders>
          <w:insideH w:val="single" w:sz="6" w:space="0" w:color="4F81BD"/>
          <w:insideV w:val="single" w:sz="6" w:space="0" w:color="4F81BD"/>
        </w:tcBorders>
        <w:shd w:val="clear" w:color="auto" w:fill="A7BFDE"/>
      </w:tcPr>
    </w:tblStylePr>
    <w:tblStylePr w:type="nwCell">
      <w:rPr>
        <w:rFonts w:ascii="Cambria" w:hAnsi="Cambria" w:cs="Times New Roman" w:hint="default"/>
      </w:rPr>
      <w:tblPr/>
      <w:tcPr>
        <w:shd w:val="clear" w:color="auto" w:fill="FFFFFF"/>
      </w:tcPr>
    </w:tblStylePr>
  </w:style>
  <w:style w:type="table" w:customStyle="1" w:styleId="10130">
    <w:name w:val="表 (青) 10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130">
    <w:name w:val="表 (青) 1113"/>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4F81BD"/>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243F60"/>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365F91"/>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365F91"/>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365F91"/>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365F91"/>
      </w:tcPr>
    </w:tblStylePr>
  </w:style>
  <w:style w:type="table" w:customStyle="1" w:styleId="12130">
    <w:name w:val="表 (青) 121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C4C74"/>
      </w:tcPr>
    </w:tblStylePr>
    <w:tblStylePr w:type="firstCol">
      <w:rPr>
        <w:rFonts w:ascii="Calibri" w:hAnsi="Calibri" w:cs="Times New Roman" w:hint="default"/>
        <w:color w:val="FFFFFF"/>
      </w:rPr>
      <w:tblPr/>
      <w:tcPr>
        <w:tcBorders>
          <w:top w:val="nil"/>
          <w:left w:val="nil"/>
          <w:bottom w:val="nil"/>
          <w:right w:val="nil"/>
          <w:insideH w:val="single" w:sz="4" w:space="0" w:color="2C4C74"/>
          <w:insideV w:val="nil"/>
        </w:tcBorders>
        <w:shd w:val="clear" w:color="auto" w:fill="2C4C74"/>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C4C74"/>
      </w:tcPr>
    </w:tblStylePr>
    <w:tblStylePr w:type="band1Vert">
      <w:rPr>
        <w:rFonts w:ascii="Calibri" w:hAnsi="Calibri" w:cs="Times New Roman" w:hint="default"/>
      </w:rPr>
      <w:tblPr/>
      <w:tcPr>
        <w:shd w:val="clear" w:color="auto" w:fill="B8CCE4"/>
      </w:tcPr>
    </w:tblStylePr>
    <w:tblStylePr w:type="band1Horz">
      <w:rPr>
        <w:rFonts w:ascii="Calibri" w:hAnsi="Calibri" w:cs="Times New Roman" w:hint="default"/>
      </w:rPr>
      <w:tblPr/>
      <w:tcPr>
        <w:shd w:val="clear" w:color="auto" w:fill="A7BFDE"/>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130">
    <w:name w:val="表 (青) 1313"/>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DF2F8"/>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3DFEE"/>
      </w:tcPr>
    </w:tblStylePr>
    <w:tblStylePr w:type="band1Horz">
      <w:rPr>
        <w:rFonts w:ascii="Calibri" w:hAnsi="Calibri" w:cs="Times New Roman" w:hint="default"/>
      </w:rPr>
      <w:tblPr/>
      <w:tcPr>
        <w:shd w:val="clear" w:color="auto" w:fill="DBE5F1"/>
      </w:tcPr>
    </w:tblStylePr>
  </w:style>
  <w:style w:type="table" w:customStyle="1" w:styleId="14130">
    <w:name w:val="表 (青) 1413"/>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DBE5F1"/>
    </w:tcPr>
    <w:tblStylePr w:type="firstRow">
      <w:rPr>
        <w:rFonts w:ascii="Calibri" w:hAnsi="Calibri" w:cs="Times New Roman" w:hint="default"/>
        <w:b/>
        <w:bCs/>
      </w:rPr>
      <w:tblPr/>
      <w:tcPr>
        <w:shd w:val="clear" w:color="auto" w:fill="B8CCE4"/>
      </w:tcPr>
    </w:tblStylePr>
    <w:tblStylePr w:type="lastRow">
      <w:rPr>
        <w:rFonts w:ascii="Calibri" w:hAnsi="Calibri" w:cs="Times New Roman" w:hint="default"/>
        <w:b/>
        <w:bCs/>
        <w:color w:val="000000"/>
      </w:rPr>
      <w:tblPr/>
      <w:tcPr>
        <w:shd w:val="clear" w:color="auto" w:fill="B8CCE4"/>
      </w:tcPr>
    </w:tblStylePr>
    <w:tblStylePr w:type="firstCol">
      <w:rPr>
        <w:rFonts w:ascii="Calibri" w:hAnsi="Calibri" w:cs="Times New Roman" w:hint="default"/>
        <w:color w:val="FFFFFF"/>
      </w:rPr>
      <w:tblPr/>
      <w:tcPr>
        <w:shd w:val="clear" w:color="auto" w:fill="365F91"/>
      </w:tcPr>
    </w:tblStylePr>
    <w:tblStylePr w:type="lastCol">
      <w:rPr>
        <w:rFonts w:ascii="Calibri" w:hAnsi="Calibri" w:cs="Times New Roman" w:hint="default"/>
        <w:color w:val="FFFFFF"/>
      </w:rPr>
      <w:tblPr/>
      <w:tcPr>
        <w:shd w:val="clear" w:color="auto" w:fill="365F91"/>
      </w:tc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113d">
    <w:name w:val="表 (赤)  113"/>
    <w:basedOn w:val="a4"/>
    <w:uiPriority w:val="99"/>
    <w:rsid w:val="006529B2"/>
    <w:rPr>
      <w:rFonts w:ascii="Calibri" w:eastAsia="ＭＳ 明朝" w:hAnsi="Calibri"/>
      <w:color w:val="943634"/>
      <w:kern w:val="2"/>
      <w:lang w:val="en-US" w:eastAsia="ja-JP"/>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FD3D2"/>
      </w:tcPr>
    </w:tblStylePr>
    <w:tblStylePr w:type="band1Horz">
      <w:rPr>
        <w:rFonts w:ascii="Calibri" w:hAnsi="Calibri" w:cs="Times New Roman" w:hint="default"/>
      </w:rPr>
      <w:tblPr/>
      <w:tcPr>
        <w:tcBorders>
          <w:left w:val="nil"/>
          <w:right w:val="nil"/>
          <w:insideH w:val="nil"/>
          <w:insideV w:val="nil"/>
        </w:tcBorders>
        <w:shd w:val="clear" w:color="auto" w:fill="EFD3D2"/>
      </w:tcPr>
    </w:tblStylePr>
  </w:style>
  <w:style w:type="table" w:customStyle="1" w:styleId="2137">
    <w:name w:val="表 (赤)  2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C0504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136">
    <w:name w:val="表 (赤)  3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4134">
    <w:name w:val="表 (赤)  4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FD3D2"/>
      </w:tcPr>
    </w:tblStylePr>
    <w:tblStylePr w:type="band1Horz">
      <w:rPr>
        <w:rFonts w:ascii="Calibri" w:hAnsi="Calibri" w:cs="Times New Roman" w:hint="default"/>
      </w:rPr>
      <w:tblPr/>
      <w:tcPr>
        <w:tcBorders>
          <w:insideH w:val="nil"/>
          <w:insideV w:val="nil"/>
        </w:tcBorders>
        <w:shd w:val="clear" w:color="auto" w:fill="EFD3D2"/>
      </w:tcPr>
    </w:tblStylePr>
    <w:tblStylePr w:type="band2Horz">
      <w:rPr>
        <w:rFonts w:ascii="Calibri" w:hAnsi="Calibri" w:cs="Times New Roman" w:hint="default"/>
      </w:rPr>
      <w:tblPr/>
      <w:tcPr>
        <w:tcBorders>
          <w:insideH w:val="nil"/>
          <w:insideV w:val="nil"/>
        </w:tcBorders>
      </w:tcPr>
    </w:tblStylePr>
  </w:style>
  <w:style w:type="table" w:customStyle="1" w:styleId="5133">
    <w:name w:val="表 (赤)  5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ascii="Calibri" w:hAnsi="Calibri" w:cs="Times New Roman" w:hint="default"/>
        <w:b/>
        <w:bCs/>
        <w:color w:val="FFFFFF"/>
      </w:rPr>
      <w:tblPr/>
      <w:tcPr>
        <w:tcBorders>
          <w:left w:val="nil"/>
          <w:right w:val="nil"/>
          <w:insideH w:val="nil"/>
          <w:insideV w:val="nil"/>
        </w:tcBorders>
        <w:shd w:val="clear" w:color="auto" w:fill="C0504D"/>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132">
    <w:name w:val="表 (赤)  61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C0504D"/>
        <w:bottom w:val="single" w:sz="8" w:space="0" w:color="C0504D"/>
      </w:tblBorders>
    </w:tblPr>
    <w:tblStylePr w:type="firstRow">
      <w:rPr>
        <w:rFonts w:ascii="Times New Roman" w:eastAsia="Times New Roman" w:hAnsi="Times New Roman" w:cs="Times New Roman" w:hint="default"/>
      </w:rPr>
      <w:tblPr/>
      <w:tcPr>
        <w:tcBorders>
          <w:top w:val="nil"/>
          <w:bottom w:val="single" w:sz="8" w:space="0" w:color="C0504D"/>
        </w:tcBorders>
      </w:tcPr>
    </w:tblStylePr>
    <w:tblStylePr w:type="lastRow">
      <w:rPr>
        <w:rFonts w:ascii="Calibri" w:hAnsi="Calibri" w:cs="Times New Roman" w:hint="default"/>
        <w:b/>
        <w:bCs/>
        <w:color w:val="1F497D"/>
      </w:rPr>
      <w:tblPr/>
      <w:tcPr>
        <w:tcBorders>
          <w:top w:val="single" w:sz="8" w:space="0" w:color="C0504D"/>
          <w:bottom w:val="single" w:sz="8" w:space="0" w:color="C0504D"/>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C0504D"/>
          <w:bottom w:val="single" w:sz="8" w:space="0" w:color="C0504D"/>
        </w:tcBorders>
      </w:tcPr>
    </w:tblStylePr>
    <w:tblStylePr w:type="band1Vert">
      <w:rPr>
        <w:rFonts w:ascii="Calibri" w:hAnsi="Calibri" w:cs="Times New Roman" w:hint="default"/>
      </w:rPr>
      <w:tblPr/>
      <w:tcPr>
        <w:shd w:val="clear" w:color="auto" w:fill="EFD3D2"/>
      </w:tcPr>
    </w:tblStylePr>
    <w:tblStylePr w:type="band1Horz">
      <w:rPr>
        <w:rFonts w:ascii="Calibri" w:hAnsi="Calibri" w:cs="Times New Roman" w:hint="default"/>
      </w:rPr>
      <w:tblPr/>
      <w:tcPr>
        <w:shd w:val="clear" w:color="auto" w:fill="EFD3D2"/>
      </w:tcPr>
    </w:tblStylePr>
  </w:style>
  <w:style w:type="table" w:customStyle="1" w:styleId="7133">
    <w:name w:val="表 (赤)  71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rPr>
        <w:rFonts w:ascii="Cambria" w:hAnsi="Cambria" w:cs="Times New Roman" w:hint="default"/>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C0504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C0504D"/>
          <w:insideH w:val="nil"/>
          <w:insideV w:val="nil"/>
        </w:tcBorders>
        <w:shd w:val="clear" w:color="auto" w:fill="FFFFFF"/>
      </w:tcPr>
    </w:tblStylePr>
    <w:tblStylePr w:type="lastCol">
      <w:rPr>
        <w:rFonts w:ascii="Cambria" w:hAnsi="Cambria" w:cs="Times New Roman" w:hint="default"/>
      </w:rPr>
      <w:tblPr/>
      <w:tcPr>
        <w:tcBorders>
          <w:top w:val="nil"/>
          <w:left w:val="single" w:sz="8" w:space="0" w:color="C0504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FD3D2"/>
      </w:tcPr>
    </w:tblStylePr>
    <w:tblStylePr w:type="band1Horz">
      <w:rPr>
        <w:rFonts w:ascii="Cambria" w:hAnsi="Cambria" w:cs="Times New Roman" w:hint="default"/>
      </w:rPr>
      <w:tblPr/>
      <w:tcPr>
        <w:tcBorders>
          <w:top w:val="nil"/>
          <w:bottom w:val="nil"/>
          <w:insideH w:val="nil"/>
          <w:insideV w:val="nil"/>
        </w:tcBorders>
        <w:shd w:val="clear" w:color="auto" w:fill="EFD3D2"/>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133">
    <w:name w:val="表 (赤)  8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9131">
    <w:name w:val="表 (赤)  91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ascii="Cambria" w:hAnsi="Cambria" w:cs="Times New Roman" w:hint="default"/>
        <w:b/>
        <w:bCs/>
        <w:color w:val="000000"/>
      </w:rPr>
      <w:tblPr/>
      <w:tcPr>
        <w:shd w:val="clear" w:color="auto" w:fill="F8EDED"/>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F2DBDB"/>
      </w:tcPr>
    </w:tblStylePr>
    <w:tblStylePr w:type="band1Vert">
      <w:rPr>
        <w:rFonts w:ascii="Cambria" w:hAnsi="Cambria" w:cs="Times New Roman" w:hint="default"/>
      </w:rPr>
      <w:tblPr/>
      <w:tcPr>
        <w:shd w:val="clear" w:color="auto" w:fill="DFA7A6"/>
      </w:tcPr>
    </w:tblStylePr>
    <w:tblStylePr w:type="band1Horz">
      <w:rPr>
        <w:rFonts w:ascii="Cambria" w:hAnsi="Cambria" w:cs="Times New Roman" w:hint="default"/>
      </w:rPr>
      <w:tblPr/>
      <w:tcPr>
        <w:tcBorders>
          <w:insideH w:val="single" w:sz="6" w:space="0" w:color="C0504D"/>
          <w:insideV w:val="single" w:sz="6" w:space="0" w:color="C0504D"/>
        </w:tcBorders>
        <w:shd w:val="clear" w:color="auto" w:fill="DFA7A6"/>
      </w:tcPr>
    </w:tblStylePr>
    <w:tblStylePr w:type="nwCell">
      <w:rPr>
        <w:rFonts w:ascii="Cambria" w:hAnsi="Cambria" w:cs="Times New Roman" w:hint="default"/>
      </w:rPr>
      <w:tblPr/>
      <w:tcPr>
        <w:shd w:val="clear" w:color="auto" w:fill="FFFFFF"/>
      </w:tcPr>
    </w:tblStylePr>
  </w:style>
  <w:style w:type="table" w:customStyle="1" w:styleId="10131">
    <w:name w:val="表 (赤) 10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1131">
    <w:name w:val="表 (赤) 1113"/>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C0504D"/>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622423"/>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943634"/>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943634"/>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943634"/>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943634"/>
      </w:tcPr>
    </w:tblStylePr>
  </w:style>
  <w:style w:type="table" w:customStyle="1" w:styleId="12131">
    <w:name w:val="表 (赤) 121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772C2A"/>
      </w:tcPr>
    </w:tblStylePr>
    <w:tblStylePr w:type="firstCol">
      <w:rPr>
        <w:rFonts w:ascii="Calibri" w:hAnsi="Calibri" w:cs="Times New Roman" w:hint="default"/>
        <w:color w:val="FFFFFF"/>
      </w:rPr>
      <w:tblPr/>
      <w:tcPr>
        <w:tcBorders>
          <w:top w:val="nil"/>
          <w:left w:val="nil"/>
          <w:bottom w:val="nil"/>
          <w:right w:val="nil"/>
          <w:insideH w:val="single" w:sz="4" w:space="0" w:color="772C2A"/>
          <w:insideV w:val="nil"/>
        </w:tcBorders>
        <w:shd w:val="clear" w:color="auto" w:fill="772C2A"/>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772C2A"/>
      </w:tcPr>
    </w:tblStylePr>
    <w:tblStylePr w:type="band1Vert">
      <w:rPr>
        <w:rFonts w:ascii="Calibri" w:hAnsi="Calibri" w:cs="Times New Roman" w:hint="default"/>
      </w:rPr>
      <w:tblPr/>
      <w:tcPr>
        <w:shd w:val="clear" w:color="auto" w:fill="E5B8B7"/>
      </w:tcPr>
    </w:tblStylePr>
    <w:tblStylePr w:type="band1Horz">
      <w:rPr>
        <w:rFonts w:ascii="Calibri" w:hAnsi="Calibri" w:cs="Times New Roman" w:hint="default"/>
      </w:rPr>
      <w:tblPr/>
      <w:tcPr>
        <w:shd w:val="clear" w:color="auto" w:fill="DFA7A6"/>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131">
    <w:name w:val="表 (赤) 1313"/>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8EDED"/>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EFD3D2"/>
      </w:tcPr>
    </w:tblStylePr>
    <w:tblStylePr w:type="band1Horz">
      <w:rPr>
        <w:rFonts w:ascii="Calibri" w:hAnsi="Calibri" w:cs="Times New Roman" w:hint="default"/>
      </w:rPr>
      <w:tblPr/>
      <w:tcPr>
        <w:shd w:val="clear" w:color="auto" w:fill="F2DBDB"/>
      </w:tcPr>
    </w:tblStylePr>
  </w:style>
  <w:style w:type="table" w:customStyle="1" w:styleId="14131">
    <w:name w:val="表 (赤) 1413"/>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F2DBDB"/>
    </w:tcPr>
    <w:tblStylePr w:type="firstRow">
      <w:rPr>
        <w:rFonts w:ascii="Calibri" w:hAnsi="Calibri" w:cs="Times New Roman" w:hint="default"/>
        <w:b/>
        <w:bCs/>
      </w:rPr>
      <w:tblPr/>
      <w:tcPr>
        <w:shd w:val="clear" w:color="auto" w:fill="E5B8B7"/>
      </w:tcPr>
    </w:tblStylePr>
    <w:tblStylePr w:type="lastRow">
      <w:rPr>
        <w:rFonts w:ascii="Calibri" w:hAnsi="Calibri" w:cs="Times New Roman" w:hint="default"/>
        <w:b/>
        <w:bCs/>
        <w:color w:val="000000"/>
      </w:rPr>
      <w:tblPr/>
      <w:tcPr>
        <w:shd w:val="clear" w:color="auto" w:fill="E5B8B7"/>
      </w:tcPr>
    </w:tblStylePr>
    <w:tblStylePr w:type="firstCol">
      <w:rPr>
        <w:rFonts w:ascii="Calibri" w:hAnsi="Calibri" w:cs="Times New Roman" w:hint="default"/>
        <w:color w:val="FFFFFF"/>
      </w:rPr>
      <w:tblPr/>
      <w:tcPr>
        <w:shd w:val="clear" w:color="auto" w:fill="943634"/>
      </w:tcPr>
    </w:tblStylePr>
    <w:tblStylePr w:type="lastCol">
      <w:rPr>
        <w:rFonts w:ascii="Calibri" w:hAnsi="Calibri" w:cs="Times New Roman" w:hint="default"/>
        <w:color w:val="FFFFFF"/>
      </w:rPr>
      <w:tblPr/>
      <w:tcPr>
        <w:shd w:val="clear" w:color="auto" w:fill="943634"/>
      </w:tc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113e">
    <w:name w:val="表 (緑)  113"/>
    <w:basedOn w:val="a4"/>
    <w:uiPriority w:val="99"/>
    <w:rsid w:val="006529B2"/>
    <w:rPr>
      <w:rFonts w:ascii="Calibri" w:eastAsia="ＭＳ 明朝" w:hAnsi="Calibri"/>
      <w:color w:val="76923C"/>
      <w:kern w:val="2"/>
      <w:lang w:val="en-US" w:eastAsia="ja-JP"/>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2138">
    <w:name w:val="表 (緑)  2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9BBB59"/>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3137">
    <w:name w:val="表 (緑)  3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35">
    <w:name w:val="表 (緑)  4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5134">
    <w:name w:val="表 (緑)  5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133">
    <w:name w:val="表 (緑)  61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9BBB59"/>
        <w:bottom w:val="single" w:sz="8" w:space="0" w:color="9BBB59"/>
      </w:tblBorders>
    </w:tblPr>
    <w:tblStylePr w:type="firstRow">
      <w:rPr>
        <w:rFonts w:ascii="Times New Roman" w:eastAsia="Times New Roman" w:hAnsi="Times New Roman" w:cs="Times New Roman" w:hint="default"/>
      </w:rPr>
      <w:tblPr/>
      <w:tcPr>
        <w:tcBorders>
          <w:top w:val="nil"/>
          <w:bottom w:val="single" w:sz="8" w:space="0" w:color="9BBB59"/>
        </w:tcBorders>
      </w:tcPr>
    </w:tblStylePr>
    <w:tblStylePr w:type="lastRow">
      <w:rPr>
        <w:rFonts w:ascii="Calibri" w:hAnsi="Calibri" w:cs="Times New Roman" w:hint="default"/>
        <w:b/>
        <w:bCs/>
        <w:color w:val="1F497D"/>
      </w:rPr>
      <w:tblPr/>
      <w:tcPr>
        <w:tcBorders>
          <w:top w:val="single" w:sz="8" w:space="0" w:color="9BBB59"/>
          <w:bottom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9BBB59"/>
          <w:bottom w:val="single" w:sz="8" w:space="0" w:color="9BBB59"/>
        </w:tcBorders>
      </w:tc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shd w:val="clear" w:color="auto" w:fill="E6EED5"/>
      </w:tcPr>
    </w:tblStylePr>
  </w:style>
  <w:style w:type="table" w:customStyle="1" w:styleId="7134">
    <w:name w:val="表 (緑)  71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rPr>
        <w:rFonts w:ascii="Cambria" w:hAnsi="Cambria" w:cs="Times New Roman" w:hint="default"/>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ascii="Cambria" w:hAnsi="Cambria" w:cs="Times New Roman" w:hint="default"/>
      </w:rPr>
      <w:tblPr/>
      <w:tcPr>
        <w:tcBorders>
          <w:top w:val="single" w:sz="8" w:space="0" w:color="9BBB59"/>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9BBB59"/>
          <w:insideH w:val="nil"/>
          <w:insideV w:val="nil"/>
        </w:tcBorders>
        <w:shd w:val="clear" w:color="auto" w:fill="FFFFFF"/>
      </w:tcPr>
    </w:tblStylePr>
    <w:tblStylePr w:type="lastCol">
      <w:rPr>
        <w:rFonts w:ascii="Cambria" w:hAnsi="Cambria" w:cs="Times New Roman" w:hint="default"/>
      </w:rPr>
      <w:tblPr/>
      <w:tcPr>
        <w:tcBorders>
          <w:top w:val="nil"/>
          <w:left w:val="single" w:sz="8" w:space="0" w:color="9BBB59"/>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6EED5"/>
      </w:tcPr>
    </w:tblStylePr>
    <w:tblStylePr w:type="band1Horz">
      <w:rPr>
        <w:rFonts w:ascii="Cambria" w:hAnsi="Cambria" w:cs="Times New Roman" w:hint="default"/>
      </w:rPr>
      <w:tblPr/>
      <w:tcPr>
        <w:tcBorders>
          <w:top w:val="nil"/>
          <w:bottom w:val="nil"/>
          <w:insideH w:val="nil"/>
          <w:insideV w:val="nil"/>
        </w:tcBorders>
        <w:shd w:val="clear" w:color="auto" w:fill="E6EED5"/>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134">
    <w:name w:val="表 (緑)  8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9132">
    <w:name w:val="表 (緑)  91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ascii="Cambria" w:hAnsi="Cambria" w:cs="Times New Roman" w:hint="default"/>
        <w:b/>
        <w:bCs/>
        <w:color w:val="000000"/>
      </w:rPr>
      <w:tblPr/>
      <w:tcPr>
        <w:shd w:val="clear" w:color="auto" w:fill="F5F8EE"/>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EAF1DD"/>
      </w:tcPr>
    </w:tblStylePr>
    <w:tblStylePr w:type="band1Vert">
      <w:rPr>
        <w:rFonts w:ascii="Cambria" w:hAnsi="Cambria" w:cs="Times New Roman" w:hint="default"/>
      </w:rPr>
      <w:tblPr/>
      <w:tcPr>
        <w:shd w:val="clear" w:color="auto" w:fill="CDDDAC"/>
      </w:tcPr>
    </w:tblStylePr>
    <w:tblStylePr w:type="band1Horz">
      <w:rPr>
        <w:rFonts w:ascii="Cambria" w:hAnsi="Cambria" w:cs="Times New Roman" w:hint="default"/>
      </w:rPr>
      <w:tblPr/>
      <w:tcPr>
        <w:tcBorders>
          <w:insideH w:val="single" w:sz="6" w:space="0" w:color="9BBB59"/>
          <w:insideV w:val="single" w:sz="6" w:space="0" w:color="9BBB59"/>
        </w:tcBorders>
        <w:shd w:val="clear" w:color="auto" w:fill="CDDDAC"/>
      </w:tcPr>
    </w:tblStylePr>
    <w:tblStylePr w:type="nwCell">
      <w:rPr>
        <w:rFonts w:ascii="Cambria" w:hAnsi="Cambria" w:cs="Times New Roman" w:hint="default"/>
      </w:rPr>
      <w:tblPr/>
      <w:tcPr>
        <w:shd w:val="clear" w:color="auto" w:fill="FFFFFF"/>
      </w:tcPr>
    </w:tblStylePr>
  </w:style>
  <w:style w:type="table" w:customStyle="1" w:styleId="10132">
    <w:name w:val="表 (緑) 10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132">
    <w:name w:val="表 (緑) 1113"/>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9BBB59"/>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4E6128"/>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76923C"/>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76923C"/>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76923C"/>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76923C"/>
      </w:tcPr>
    </w:tblStylePr>
  </w:style>
  <w:style w:type="table" w:customStyle="1" w:styleId="12132">
    <w:name w:val="表 (緑) 121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13132">
    <w:name w:val="表 (緑) 1313"/>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5F8EE"/>
    </w:tcPr>
    <w:tblStylePr w:type="firstRow">
      <w:rPr>
        <w:rFonts w:ascii="Calibri" w:hAnsi="Calibri" w:cs="Times New Roman" w:hint="default"/>
        <w:b/>
        <w:bCs/>
        <w:color w:val="FFFFFF"/>
      </w:rPr>
      <w:tblPr/>
      <w:tcPr>
        <w:tcBorders>
          <w:bottom w:val="single" w:sz="12" w:space="0" w:color="FFFFFF"/>
        </w:tcBorders>
        <w:shd w:val="clear" w:color="auto" w:fill="664E82"/>
      </w:tcPr>
    </w:tblStylePr>
    <w:tblStylePr w:type="lastRow">
      <w:rPr>
        <w:rFonts w:ascii="Calibri" w:hAnsi="Calibri" w:cs="Times New Roman" w:hint="default"/>
        <w:b/>
        <w:bCs/>
        <w:color w:val="664E82"/>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E6EED5"/>
      </w:tcPr>
    </w:tblStylePr>
    <w:tblStylePr w:type="band1Horz">
      <w:rPr>
        <w:rFonts w:ascii="Calibri" w:hAnsi="Calibri" w:cs="Times New Roman" w:hint="default"/>
      </w:rPr>
      <w:tblPr/>
      <w:tcPr>
        <w:shd w:val="clear" w:color="auto" w:fill="EAF1DD"/>
      </w:tcPr>
    </w:tblStylePr>
  </w:style>
  <w:style w:type="table" w:customStyle="1" w:styleId="14132">
    <w:name w:val="表 (緑) 1413"/>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113f">
    <w:name w:val="表 (紫)  113"/>
    <w:basedOn w:val="a4"/>
    <w:uiPriority w:val="99"/>
    <w:rsid w:val="006529B2"/>
    <w:rPr>
      <w:rFonts w:ascii="Calibri" w:eastAsia="ＭＳ 明朝" w:hAnsi="Calibri"/>
      <w:color w:val="5F497A"/>
      <w:kern w:val="2"/>
      <w:lang w:val="en-US" w:eastAsia="ja-JP"/>
    </w:rPr>
    <w:tblPr>
      <w:tblStyleRowBandSize w:val="1"/>
      <w:tblStyleColBandSize w:val="1"/>
      <w:tblInd w:w="0" w:type="nil"/>
      <w:tblBorders>
        <w:top w:val="single" w:sz="8" w:space="0" w:color="8064A2"/>
        <w:bottom w:val="single" w:sz="8" w:space="0" w:color="8064A2"/>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8064A2"/>
          <w:left w:val="nil"/>
          <w:bottom w:val="single" w:sz="8" w:space="0" w:color="8064A2"/>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FD8E8"/>
      </w:tcPr>
    </w:tblStylePr>
    <w:tblStylePr w:type="band1Horz">
      <w:rPr>
        <w:rFonts w:ascii="Calibri" w:hAnsi="Calibri" w:cs="Times New Roman" w:hint="default"/>
      </w:rPr>
      <w:tblPr/>
      <w:tcPr>
        <w:tcBorders>
          <w:left w:val="nil"/>
          <w:right w:val="nil"/>
          <w:insideH w:val="nil"/>
          <w:insideV w:val="nil"/>
        </w:tcBorders>
        <w:shd w:val="clear" w:color="auto" w:fill="DFD8E8"/>
      </w:tcPr>
    </w:tblStylePr>
  </w:style>
  <w:style w:type="table" w:customStyle="1" w:styleId="2139">
    <w:name w:val="表 (紫)  2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8064A2"/>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3138">
    <w:name w:val="表 (紫)  3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36">
    <w:name w:val="表 (紫)  4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D8E8"/>
      </w:tcPr>
    </w:tblStylePr>
    <w:tblStylePr w:type="band1Horz">
      <w:rPr>
        <w:rFonts w:ascii="Calibri" w:hAnsi="Calibri" w:cs="Times New Roman" w:hint="default"/>
      </w:rPr>
      <w:tblPr/>
      <w:tcPr>
        <w:tcBorders>
          <w:insideH w:val="nil"/>
          <w:insideV w:val="nil"/>
        </w:tcBorders>
        <w:shd w:val="clear" w:color="auto" w:fill="DFD8E8"/>
      </w:tcPr>
    </w:tblStylePr>
    <w:tblStylePr w:type="band2Horz">
      <w:rPr>
        <w:rFonts w:ascii="Calibri" w:hAnsi="Calibri" w:cs="Times New Roman" w:hint="default"/>
      </w:rPr>
      <w:tblPr/>
      <w:tcPr>
        <w:tcBorders>
          <w:insideH w:val="nil"/>
          <w:insideV w:val="nil"/>
        </w:tcBorders>
      </w:tcPr>
    </w:tblStylePr>
  </w:style>
  <w:style w:type="table" w:customStyle="1" w:styleId="5135">
    <w:name w:val="表 (紫)  5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Calibri" w:hAnsi="Calibri" w:cs="Times New Roman" w:hint="default"/>
        <w:b/>
        <w:bCs/>
        <w:color w:val="FFFFFF"/>
      </w:rPr>
      <w:tblPr/>
      <w:tcPr>
        <w:tcBorders>
          <w:left w:val="nil"/>
          <w:right w:val="nil"/>
          <w:insideH w:val="nil"/>
          <w:insideV w:val="nil"/>
        </w:tcBorders>
        <w:shd w:val="clear" w:color="auto" w:fill="8064A2"/>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134">
    <w:name w:val="表 (紫)  61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8064A2"/>
        <w:bottom w:val="single" w:sz="8" w:space="0" w:color="8064A2"/>
      </w:tblBorders>
    </w:tblPr>
    <w:tblStylePr w:type="firstRow">
      <w:rPr>
        <w:rFonts w:ascii="Times New Roman" w:eastAsia="Times New Roman" w:hAnsi="Times New Roman" w:cs="Times New Roman" w:hint="default"/>
      </w:rPr>
      <w:tblPr/>
      <w:tcPr>
        <w:tcBorders>
          <w:top w:val="nil"/>
          <w:bottom w:val="single" w:sz="8" w:space="0" w:color="8064A2"/>
        </w:tcBorders>
      </w:tcPr>
    </w:tblStylePr>
    <w:tblStylePr w:type="lastRow">
      <w:rPr>
        <w:rFonts w:ascii="Calibri" w:hAnsi="Calibri" w:cs="Times New Roman" w:hint="default"/>
        <w:b/>
        <w:bCs/>
        <w:color w:val="1F497D"/>
      </w:rPr>
      <w:tblPr/>
      <w:tcPr>
        <w:tcBorders>
          <w:top w:val="single" w:sz="8" w:space="0" w:color="8064A2"/>
          <w:bottom w:val="single" w:sz="8" w:space="0" w:color="8064A2"/>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8064A2"/>
          <w:bottom w:val="single" w:sz="8" w:space="0" w:color="8064A2"/>
        </w:tcBorders>
      </w:tcPr>
    </w:tblStylePr>
    <w:tblStylePr w:type="band1Vert">
      <w:rPr>
        <w:rFonts w:ascii="Calibri" w:hAnsi="Calibri" w:cs="Times New Roman" w:hint="default"/>
      </w:rPr>
      <w:tblPr/>
      <w:tcPr>
        <w:shd w:val="clear" w:color="auto" w:fill="DFD8E8"/>
      </w:tcPr>
    </w:tblStylePr>
    <w:tblStylePr w:type="band1Horz">
      <w:rPr>
        <w:rFonts w:ascii="Calibri" w:hAnsi="Calibri" w:cs="Times New Roman" w:hint="default"/>
      </w:rPr>
      <w:tblPr/>
      <w:tcPr>
        <w:shd w:val="clear" w:color="auto" w:fill="DFD8E8"/>
      </w:tcPr>
    </w:tblStylePr>
  </w:style>
  <w:style w:type="table" w:customStyle="1" w:styleId="7135">
    <w:name w:val="表 (紫)  71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rFonts w:ascii="Cambria" w:hAnsi="Cambria" w:cs="Times New Roman" w:hint="default"/>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ascii="Cambria" w:hAnsi="Cambria" w:cs="Times New Roman" w:hint="default"/>
      </w:rPr>
      <w:tblPr/>
      <w:tcPr>
        <w:tcBorders>
          <w:top w:val="single" w:sz="8" w:space="0" w:color="8064A2"/>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8064A2"/>
          <w:insideH w:val="nil"/>
          <w:insideV w:val="nil"/>
        </w:tcBorders>
        <w:shd w:val="clear" w:color="auto" w:fill="FFFFFF"/>
      </w:tcPr>
    </w:tblStylePr>
    <w:tblStylePr w:type="lastCol">
      <w:rPr>
        <w:rFonts w:ascii="Cambria" w:hAnsi="Cambria" w:cs="Times New Roman" w:hint="default"/>
      </w:rPr>
      <w:tblPr/>
      <w:tcPr>
        <w:tcBorders>
          <w:top w:val="nil"/>
          <w:left w:val="single" w:sz="8" w:space="0" w:color="8064A2"/>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FD8E8"/>
      </w:tcPr>
    </w:tblStylePr>
    <w:tblStylePr w:type="band1Horz">
      <w:rPr>
        <w:rFonts w:ascii="Cambria" w:hAnsi="Cambria" w:cs="Times New Roman" w:hint="default"/>
      </w:rPr>
      <w:tblPr/>
      <w:tcPr>
        <w:tcBorders>
          <w:top w:val="nil"/>
          <w:bottom w:val="nil"/>
          <w:insideH w:val="nil"/>
          <w:insideV w:val="nil"/>
        </w:tcBorders>
        <w:shd w:val="clear" w:color="auto" w:fill="DFD8E8"/>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135">
    <w:name w:val="表 (紫)  8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9F8AB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BFB1D0"/>
      </w:tcPr>
    </w:tblStylePr>
    <w:tblStylePr w:type="band1Horz">
      <w:rPr>
        <w:rFonts w:ascii="Calibri" w:hAnsi="Calibri" w:cs="Times New Roman" w:hint="default"/>
      </w:rPr>
      <w:tblPr/>
      <w:tcPr>
        <w:shd w:val="clear" w:color="auto" w:fill="BFB1D0"/>
      </w:tcPr>
    </w:tblStylePr>
  </w:style>
  <w:style w:type="table" w:customStyle="1" w:styleId="9133">
    <w:name w:val="表 (紫)  91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ascii="Cambria" w:hAnsi="Cambria" w:cs="Times New Roman" w:hint="default"/>
        <w:b/>
        <w:bCs/>
        <w:color w:val="000000"/>
      </w:rPr>
      <w:tblPr/>
      <w:tcPr>
        <w:shd w:val="clear" w:color="auto" w:fill="F2EFF6"/>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E5DFEC"/>
      </w:tcPr>
    </w:tblStylePr>
    <w:tblStylePr w:type="band1Vert">
      <w:rPr>
        <w:rFonts w:ascii="Cambria" w:hAnsi="Cambria" w:cs="Times New Roman" w:hint="default"/>
      </w:rPr>
      <w:tblPr/>
      <w:tcPr>
        <w:shd w:val="clear" w:color="auto" w:fill="BFB1D0"/>
      </w:tcPr>
    </w:tblStylePr>
    <w:tblStylePr w:type="band1Horz">
      <w:rPr>
        <w:rFonts w:ascii="Cambria" w:hAnsi="Cambria" w:cs="Times New Roman" w:hint="default"/>
      </w:rPr>
      <w:tblPr/>
      <w:tcPr>
        <w:tcBorders>
          <w:insideH w:val="single" w:sz="6" w:space="0" w:color="8064A2"/>
          <w:insideV w:val="single" w:sz="6" w:space="0" w:color="8064A2"/>
        </w:tcBorders>
        <w:shd w:val="clear" w:color="auto" w:fill="BFB1D0"/>
      </w:tcPr>
    </w:tblStylePr>
    <w:tblStylePr w:type="nwCell">
      <w:rPr>
        <w:rFonts w:ascii="Cambria" w:hAnsi="Cambria" w:cs="Times New Roman" w:hint="default"/>
      </w:rPr>
      <w:tblPr/>
      <w:tcPr>
        <w:shd w:val="clear" w:color="auto" w:fill="FFFFFF"/>
      </w:tcPr>
    </w:tblStylePr>
  </w:style>
  <w:style w:type="table" w:customStyle="1" w:styleId="10133">
    <w:name w:val="表 (紫) 10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11133">
    <w:name w:val="表 (紫) 1113"/>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8064A2"/>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3F3151"/>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5F497A"/>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5F497A"/>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5F497A"/>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5F497A"/>
      </w:tcPr>
    </w:tblStylePr>
  </w:style>
  <w:style w:type="table" w:customStyle="1" w:styleId="12133">
    <w:name w:val="表 (紫) 121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ascii="Calibri" w:hAnsi="Calibri" w:cs="Times New Roman" w:hint="default"/>
        <w:b/>
        <w:bCs/>
      </w:rPr>
      <w:tblPr/>
      <w:tcPr>
        <w:tcBorders>
          <w:top w:val="nil"/>
          <w:left w:val="nil"/>
          <w:bottom w:val="single" w:sz="24" w:space="0" w:color="9BBB59"/>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4C3B62"/>
      </w:tcPr>
    </w:tblStylePr>
    <w:tblStylePr w:type="firstCol">
      <w:rPr>
        <w:rFonts w:ascii="Calibri" w:hAnsi="Calibri" w:cs="Times New Roman" w:hint="default"/>
        <w:color w:val="FFFFFF"/>
      </w:rPr>
      <w:tblPr/>
      <w:tcPr>
        <w:tcBorders>
          <w:top w:val="nil"/>
          <w:left w:val="nil"/>
          <w:bottom w:val="nil"/>
          <w:right w:val="nil"/>
          <w:insideH w:val="single" w:sz="4" w:space="0" w:color="4C3B62"/>
          <w:insideV w:val="nil"/>
        </w:tcBorders>
        <w:shd w:val="clear" w:color="auto" w:fill="4C3B62"/>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4C3B62"/>
      </w:tcPr>
    </w:tblStylePr>
    <w:tblStylePr w:type="band1Vert">
      <w:rPr>
        <w:rFonts w:ascii="Calibri" w:hAnsi="Calibri" w:cs="Times New Roman" w:hint="default"/>
      </w:rPr>
      <w:tblPr/>
      <w:tcPr>
        <w:shd w:val="clear" w:color="auto" w:fill="CCC0D9"/>
      </w:tcPr>
    </w:tblStylePr>
    <w:tblStylePr w:type="band1Horz">
      <w:rPr>
        <w:rFonts w:ascii="Calibri" w:hAnsi="Calibri" w:cs="Times New Roman" w:hint="default"/>
      </w:rPr>
      <w:tblPr/>
      <w:tcPr>
        <w:shd w:val="clear" w:color="auto" w:fill="BFB1D0"/>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133">
    <w:name w:val="表 (紫) 1313"/>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2EFF6"/>
    </w:tcPr>
    <w:tblStylePr w:type="firstRow">
      <w:rPr>
        <w:rFonts w:ascii="Calibri" w:hAnsi="Calibri" w:cs="Times New Roman" w:hint="default"/>
        <w:b/>
        <w:bCs/>
        <w:color w:val="FFFFFF"/>
      </w:rPr>
      <w:tblPr/>
      <w:tcPr>
        <w:tcBorders>
          <w:bottom w:val="single" w:sz="12" w:space="0" w:color="FFFFFF"/>
        </w:tcBorders>
        <w:shd w:val="clear" w:color="auto" w:fill="7E9C40"/>
      </w:tcPr>
    </w:tblStylePr>
    <w:tblStylePr w:type="lastRow">
      <w:rPr>
        <w:rFonts w:ascii="Calibri" w:hAnsi="Calibri" w:cs="Times New Roman" w:hint="default"/>
        <w:b/>
        <w:bCs/>
        <w:color w:val="7E9C40"/>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FD8E8"/>
      </w:tcPr>
    </w:tblStylePr>
    <w:tblStylePr w:type="band1Horz">
      <w:rPr>
        <w:rFonts w:ascii="Calibri" w:hAnsi="Calibri" w:cs="Times New Roman" w:hint="default"/>
      </w:rPr>
      <w:tblPr/>
      <w:tcPr>
        <w:shd w:val="clear" w:color="auto" w:fill="E5DFEC"/>
      </w:tcPr>
    </w:tblStylePr>
  </w:style>
  <w:style w:type="table" w:customStyle="1" w:styleId="14133">
    <w:name w:val="表 (紫) 1413"/>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E5DFEC"/>
    </w:tcPr>
    <w:tblStylePr w:type="firstRow">
      <w:rPr>
        <w:rFonts w:ascii="Calibri" w:hAnsi="Calibri" w:cs="Times New Roman" w:hint="default"/>
        <w:b/>
        <w:bCs/>
      </w:rPr>
      <w:tblPr/>
      <w:tcPr>
        <w:shd w:val="clear" w:color="auto" w:fill="CCC0D9"/>
      </w:tcPr>
    </w:tblStylePr>
    <w:tblStylePr w:type="lastRow">
      <w:rPr>
        <w:rFonts w:ascii="Calibri" w:hAnsi="Calibri" w:cs="Times New Roman" w:hint="default"/>
        <w:b/>
        <w:bCs/>
        <w:color w:val="000000"/>
      </w:rPr>
      <w:tblPr/>
      <w:tcPr>
        <w:shd w:val="clear" w:color="auto" w:fill="CCC0D9"/>
      </w:tcPr>
    </w:tblStylePr>
    <w:tblStylePr w:type="firstCol">
      <w:rPr>
        <w:rFonts w:ascii="Calibri" w:hAnsi="Calibri" w:cs="Times New Roman" w:hint="default"/>
        <w:color w:val="FFFFFF"/>
      </w:rPr>
      <w:tblPr/>
      <w:tcPr>
        <w:shd w:val="clear" w:color="auto" w:fill="5F497A"/>
      </w:tcPr>
    </w:tblStylePr>
    <w:tblStylePr w:type="lastCol">
      <w:rPr>
        <w:rFonts w:ascii="Calibri" w:hAnsi="Calibri" w:cs="Times New Roman" w:hint="default"/>
        <w:color w:val="FFFFFF"/>
      </w:rPr>
      <w:tblPr/>
      <w:tcPr>
        <w:shd w:val="clear" w:color="auto" w:fill="5F497A"/>
      </w:tcPr>
    </w:tblStylePr>
    <w:tblStylePr w:type="band1Vert">
      <w:rPr>
        <w:rFonts w:ascii="Calibri" w:hAnsi="Calibri" w:cs="Times New Roman" w:hint="default"/>
      </w:rPr>
      <w:tblPr/>
      <w:tcPr>
        <w:shd w:val="clear" w:color="auto" w:fill="BFB1D0"/>
      </w:tcPr>
    </w:tblStylePr>
    <w:tblStylePr w:type="band1Horz">
      <w:rPr>
        <w:rFonts w:ascii="Calibri" w:hAnsi="Calibri" w:cs="Times New Roman" w:hint="default"/>
      </w:rPr>
      <w:tblPr/>
      <w:tcPr>
        <w:shd w:val="clear" w:color="auto" w:fill="BFB1D0"/>
      </w:tcPr>
    </w:tblStylePr>
  </w:style>
  <w:style w:type="table" w:customStyle="1" w:styleId="113f0">
    <w:name w:val="表 (水色)  113"/>
    <w:basedOn w:val="a4"/>
    <w:uiPriority w:val="99"/>
    <w:rsid w:val="006529B2"/>
    <w:rPr>
      <w:rFonts w:ascii="Calibri" w:eastAsia="ＭＳ 明朝" w:hAnsi="Calibri"/>
      <w:color w:val="31849B"/>
      <w:kern w:val="2"/>
      <w:lang w:val="en-US" w:eastAsia="ja-JP"/>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customStyle="1" w:styleId="213a">
    <w:name w:val="表 (水色)  2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BACC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3139">
    <w:name w:val="表 (水色)  3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37">
    <w:name w:val="表 (水色)  4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2EAF1"/>
      </w:tcPr>
    </w:tblStylePr>
    <w:tblStylePr w:type="band1Horz">
      <w:rPr>
        <w:rFonts w:ascii="Calibri" w:hAnsi="Calibri" w:cs="Times New Roman" w:hint="default"/>
      </w:rPr>
      <w:tblPr/>
      <w:tcPr>
        <w:tcBorders>
          <w:insideH w:val="nil"/>
          <w:insideV w:val="nil"/>
        </w:tcBorders>
        <w:shd w:val="clear" w:color="auto" w:fill="D2EAF1"/>
      </w:tcPr>
    </w:tblStylePr>
    <w:tblStylePr w:type="band2Horz">
      <w:rPr>
        <w:rFonts w:ascii="Calibri" w:hAnsi="Calibri" w:cs="Times New Roman" w:hint="default"/>
      </w:rPr>
      <w:tblPr/>
      <w:tcPr>
        <w:tcBorders>
          <w:insideH w:val="nil"/>
          <w:insideV w:val="nil"/>
        </w:tcBorders>
      </w:tcPr>
    </w:tblStylePr>
  </w:style>
  <w:style w:type="table" w:customStyle="1" w:styleId="5136">
    <w:name w:val="表 (水色)  5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ascii="Calibri" w:hAnsi="Calibri" w:cs="Times New Roman" w:hint="default"/>
        <w:b/>
        <w:bCs/>
        <w:color w:val="FFFFFF"/>
      </w:rPr>
      <w:tblPr/>
      <w:tcPr>
        <w:tcBorders>
          <w:left w:val="nil"/>
          <w:right w:val="nil"/>
          <w:insideH w:val="nil"/>
          <w:insideV w:val="nil"/>
        </w:tcBorders>
        <w:shd w:val="clear" w:color="auto" w:fill="4BACC6"/>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135">
    <w:name w:val="表 (水色)  61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4BACC6"/>
        <w:bottom w:val="single" w:sz="8" w:space="0" w:color="4BACC6"/>
      </w:tblBorders>
    </w:tblPr>
    <w:tblStylePr w:type="firstRow">
      <w:rPr>
        <w:rFonts w:ascii="Times New Roman" w:eastAsia="Times New Roman" w:hAnsi="Times New Roman" w:cs="Times New Roman" w:hint="default"/>
      </w:rPr>
      <w:tblPr/>
      <w:tcPr>
        <w:tcBorders>
          <w:top w:val="nil"/>
          <w:bottom w:val="single" w:sz="8" w:space="0" w:color="4BACC6"/>
        </w:tcBorders>
      </w:tcPr>
    </w:tblStylePr>
    <w:tblStylePr w:type="lastRow">
      <w:rPr>
        <w:rFonts w:ascii="Calibri" w:hAnsi="Calibri" w:cs="Times New Roman" w:hint="default"/>
        <w:b/>
        <w:bCs/>
        <w:color w:val="1F497D"/>
      </w:rPr>
      <w:tblPr/>
      <w:tcPr>
        <w:tcBorders>
          <w:top w:val="single" w:sz="8" w:space="0" w:color="4BACC6"/>
          <w:bottom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4BACC6"/>
          <w:bottom w:val="single" w:sz="8" w:space="0" w:color="4BACC6"/>
        </w:tcBorders>
      </w:tcPr>
    </w:tblStylePr>
    <w:tblStylePr w:type="band1Vert">
      <w:rPr>
        <w:rFonts w:ascii="Calibri" w:hAnsi="Calibri" w:cs="Times New Roman" w:hint="default"/>
      </w:rPr>
      <w:tblPr/>
      <w:tcPr>
        <w:shd w:val="clear" w:color="auto" w:fill="D2EAF1"/>
      </w:tcPr>
    </w:tblStylePr>
    <w:tblStylePr w:type="band1Horz">
      <w:rPr>
        <w:rFonts w:ascii="Calibri" w:hAnsi="Calibri" w:cs="Times New Roman" w:hint="default"/>
      </w:rPr>
      <w:tblPr/>
      <w:tcPr>
        <w:shd w:val="clear" w:color="auto" w:fill="D2EAF1"/>
      </w:tcPr>
    </w:tblStylePr>
  </w:style>
  <w:style w:type="table" w:customStyle="1" w:styleId="7136">
    <w:name w:val="表 (水色)  71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rFonts w:ascii="Cambria" w:hAnsi="Cambria" w:cs="Times New Roman" w:hint="default"/>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BACC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BACC6"/>
          <w:insideH w:val="nil"/>
          <w:insideV w:val="nil"/>
        </w:tcBorders>
        <w:shd w:val="clear" w:color="auto" w:fill="FFFFFF"/>
      </w:tcPr>
    </w:tblStylePr>
    <w:tblStylePr w:type="lastCol">
      <w:rPr>
        <w:rFonts w:ascii="Cambria" w:hAnsi="Cambria" w:cs="Times New Roman" w:hint="default"/>
      </w:rPr>
      <w:tblPr/>
      <w:tcPr>
        <w:tcBorders>
          <w:top w:val="nil"/>
          <w:left w:val="single" w:sz="8" w:space="0" w:color="4BACC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2EAF1"/>
      </w:tcPr>
    </w:tblStylePr>
    <w:tblStylePr w:type="band1Horz">
      <w:rPr>
        <w:rFonts w:ascii="Cambria" w:hAnsi="Cambria" w:cs="Times New Roman" w:hint="default"/>
      </w:rPr>
      <w:tblPr/>
      <w:tcPr>
        <w:tcBorders>
          <w:top w:val="nil"/>
          <w:bottom w:val="nil"/>
          <w:insideH w:val="nil"/>
          <w:insideV w:val="nil"/>
        </w:tcBorders>
        <w:shd w:val="clear" w:color="auto" w:fill="D2EAF1"/>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136">
    <w:name w:val="表 (水色)  8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8C0D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5D5E2"/>
      </w:tcPr>
    </w:tblStylePr>
    <w:tblStylePr w:type="band1Horz">
      <w:rPr>
        <w:rFonts w:ascii="Calibri" w:hAnsi="Calibri" w:cs="Times New Roman" w:hint="default"/>
      </w:rPr>
      <w:tblPr/>
      <w:tcPr>
        <w:shd w:val="clear" w:color="auto" w:fill="A5D5E2"/>
      </w:tcPr>
    </w:tblStylePr>
  </w:style>
  <w:style w:type="table" w:customStyle="1" w:styleId="9134">
    <w:name w:val="表 (水色)  91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ascii="Cambria" w:hAnsi="Cambria" w:cs="Times New Roman" w:hint="default"/>
        <w:b/>
        <w:bCs/>
        <w:color w:val="000000"/>
      </w:rPr>
      <w:tblPr/>
      <w:tcPr>
        <w:shd w:val="clear" w:color="auto" w:fill="EDF6F9"/>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DAEEF3"/>
      </w:tcPr>
    </w:tblStylePr>
    <w:tblStylePr w:type="band1Vert">
      <w:rPr>
        <w:rFonts w:ascii="Cambria" w:hAnsi="Cambria" w:cs="Times New Roman" w:hint="default"/>
      </w:rPr>
      <w:tblPr/>
      <w:tcPr>
        <w:shd w:val="clear" w:color="auto" w:fill="A5D5E2"/>
      </w:tcPr>
    </w:tblStylePr>
    <w:tblStylePr w:type="band1Horz">
      <w:rPr>
        <w:rFonts w:ascii="Cambria" w:hAnsi="Cambria" w:cs="Times New Roman" w:hint="default"/>
      </w:rPr>
      <w:tblPr/>
      <w:tcPr>
        <w:tcBorders>
          <w:insideH w:val="single" w:sz="6" w:space="0" w:color="4BACC6"/>
          <w:insideV w:val="single" w:sz="6" w:space="0" w:color="4BACC6"/>
        </w:tcBorders>
        <w:shd w:val="clear" w:color="auto" w:fill="A5D5E2"/>
      </w:tcPr>
    </w:tblStylePr>
    <w:tblStylePr w:type="nwCell">
      <w:rPr>
        <w:rFonts w:ascii="Cambria" w:hAnsi="Cambria" w:cs="Times New Roman" w:hint="default"/>
      </w:rPr>
      <w:tblPr/>
      <w:tcPr>
        <w:shd w:val="clear" w:color="auto" w:fill="FFFFFF"/>
      </w:tcPr>
    </w:tblStylePr>
  </w:style>
  <w:style w:type="table" w:customStyle="1" w:styleId="10134">
    <w:name w:val="表 (水色) 10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11134">
    <w:name w:val="表 (水色) 1113"/>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4BACC6"/>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205867"/>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31849B"/>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31849B"/>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31849B"/>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31849B"/>
      </w:tcPr>
    </w:tblStylePr>
  </w:style>
  <w:style w:type="table" w:customStyle="1" w:styleId="12134">
    <w:name w:val="表 (水色) 121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ascii="Calibri" w:hAnsi="Calibri" w:cs="Times New Roman" w:hint="default"/>
        <w:b/>
        <w:bCs/>
      </w:rPr>
      <w:tblPr/>
      <w:tcPr>
        <w:tcBorders>
          <w:top w:val="nil"/>
          <w:left w:val="nil"/>
          <w:bottom w:val="single" w:sz="24" w:space="0" w:color="F79646"/>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76A7C"/>
      </w:tcPr>
    </w:tblStylePr>
    <w:tblStylePr w:type="firstCol">
      <w:rPr>
        <w:rFonts w:ascii="Calibri" w:hAnsi="Calibri" w:cs="Times New Roman" w:hint="default"/>
        <w:color w:val="FFFFFF"/>
      </w:rPr>
      <w:tblPr/>
      <w:tcPr>
        <w:tcBorders>
          <w:top w:val="nil"/>
          <w:left w:val="nil"/>
          <w:bottom w:val="nil"/>
          <w:right w:val="nil"/>
          <w:insideH w:val="single" w:sz="4" w:space="0" w:color="276A7C"/>
          <w:insideV w:val="nil"/>
        </w:tcBorders>
        <w:shd w:val="clear" w:color="auto" w:fill="276A7C"/>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76A7C"/>
      </w:tcPr>
    </w:tblStylePr>
    <w:tblStylePr w:type="band1Vert">
      <w:rPr>
        <w:rFonts w:ascii="Calibri" w:hAnsi="Calibri" w:cs="Times New Roman" w:hint="default"/>
      </w:rPr>
      <w:tblPr/>
      <w:tcPr>
        <w:shd w:val="clear" w:color="auto" w:fill="B6DDE8"/>
      </w:tcPr>
    </w:tblStylePr>
    <w:tblStylePr w:type="band1Horz">
      <w:rPr>
        <w:rFonts w:ascii="Calibri" w:hAnsi="Calibri" w:cs="Times New Roman" w:hint="default"/>
      </w:rPr>
      <w:tblPr/>
      <w:tcPr>
        <w:shd w:val="clear" w:color="auto" w:fill="A5D5E2"/>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134">
    <w:name w:val="表 (水色) 1313"/>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DF6F9"/>
    </w:tcPr>
    <w:tblStylePr w:type="firstRow">
      <w:rPr>
        <w:rFonts w:ascii="Calibri" w:hAnsi="Calibri" w:cs="Times New Roman" w:hint="default"/>
        <w:b/>
        <w:bCs/>
        <w:color w:val="FFFFFF"/>
      </w:rPr>
      <w:tblPr/>
      <w:tcPr>
        <w:tcBorders>
          <w:bottom w:val="single" w:sz="12" w:space="0" w:color="FFFFFF"/>
        </w:tcBorders>
        <w:shd w:val="clear" w:color="auto" w:fill="F2730A"/>
      </w:tcPr>
    </w:tblStylePr>
    <w:tblStylePr w:type="lastRow">
      <w:rPr>
        <w:rFonts w:ascii="Calibri" w:hAnsi="Calibri" w:cs="Times New Roman" w:hint="default"/>
        <w:b/>
        <w:bCs/>
        <w:color w:val="F2730A"/>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2EAF1"/>
      </w:tcPr>
    </w:tblStylePr>
    <w:tblStylePr w:type="band1Horz">
      <w:rPr>
        <w:rFonts w:ascii="Calibri" w:hAnsi="Calibri" w:cs="Times New Roman" w:hint="default"/>
      </w:rPr>
      <w:tblPr/>
      <w:tcPr>
        <w:shd w:val="clear" w:color="auto" w:fill="DAEEF3"/>
      </w:tcPr>
    </w:tblStylePr>
  </w:style>
  <w:style w:type="table" w:customStyle="1" w:styleId="14134">
    <w:name w:val="表 (水色) 1413"/>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DAEEF3"/>
    </w:tcPr>
    <w:tblStylePr w:type="firstRow">
      <w:rPr>
        <w:rFonts w:ascii="Calibri" w:hAnsi="Calibri" w:cs="Times New Roman" w:hint="default"/>
        <w:b/>
        <w:bCs/>
      </w:rPr>
      <w:tblPr/>
      <w:tcPr>
        <w:shd w:val="clear" w:color="auto" w:fill="B6DDE8"/>
      </w:tcPr>
    </w:tblStylePr>
    <w:tblStylePr w:type="lastRow">
      <w:rPr>
        <w:rFonts w:ascii="Calibri" w:hAnsi="Calibri" w:cs="Times New Roman" w:hint="default"/>
        <w:b/>
        <w:bCs/>
        <w:color w:val="000000"/>
      </w:rPr>
      <w:tblPr/>
      <w:tcPr>
        <w:shd w:val="clear" w:color="auto" w:fill="B6DDE8"/>
      </w:tcPr>
    </w:tblStylePr>
    <w:tblStylePr w:type="firstCol">
      <w:rPr>
        <w:rFonts w:ascii="Calibri" w:hAnsi="Calibri" w:cs="Times New Roman" w:hint="default"/>
        <w:color w:val="FFFFFF"/>
      </w:rPr>
      <w:tblPr/>
      <w:tcPr>
        <w:shd w:val="clear" w:color="auto" w:fill="31849B"/>
      </w:tcPr>
    </w:tblStylePr>
    <w:tblStylePr w:type="lastCol">
      <w:rPr>
        <w:rFonts w:ascii="Calibri" w:hAnsi="Calibri" w:cs="Times New Roman" w:hint="default"/>
        <w:color w:val="FFFFFF"/>
      </w:rPr>
      <w:tblPr/>
      <w:tcPr>
        <w:shd w:val="clear" w:color="auto" w:fill="31849B"/>
      </w:tcPr>
    </w:tblStylePr>
    <w:tblStylePr w:type="band1Vert">
      <w:rPr>
        <w:rFonts w:ascii="Calibri" w:hAnsi="Calibri" w:cs="Times New Roman" w:hint="default"/>
      </w:rPr>
      <w:tblPr/>
      <w:tcPr>
        <w:shd w:val="clear" w:color="auto" w:fill="A5D5E2"/>
      </w:tcPr>
    </w:tblStylePr>
    <w:tblStylePr w:type="band1Horz">
      <w:rPr>
        <w:rFonts w:ascii="Calibri" w:hAnsi="Calibri" w:cs="Times New Roman" w:hint="default"/>
      </w:rPr>
      <w:tblPr/>
      <w:tcPr>
        <w:shd w:val="clear" w:color="auto" w:fill="A5D5E2"/>
      </w:tcPr>
    </w:tblStylePr>
  </w:style>
  <w:style w:type="table" w:customStyle="1" w:styleId="113f1">
    <w:name w:val="表 (オレンジ)  113"/>
    <w:basedOn w:val="a4"/>
    <w:uiPriority w:val="99"/>
    <w:rsid w:val="006529B2"/>
    <w:rPr>
      <w:rFonts w:ascii="Calibri" w:eastAsia="ＭＳ 明朝" w:hAnsi="Calibri"/>
      <w:color w:val="E36C0A"/>
      <w:kern w:val="2"/>
      <w:lang w:val="en-US" w:eastAsia="ja-JP"/>
    </w:rPr>
    <w:tblPr>
      <w:tblStyleRowBandSize w:val="1"/>
      <w:tblStyleColBandSize w:val="1"/>
      <w:tblInd w:w="0" w:type="nil"/>
      <w:tblBorders>
        <w:top w:val="single" w:sz="8" w:space="0" w:color="F79646"/>
        <w:bottom w:val="single" w:sz="8" w:space="0" w:color="F79646"/>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F79646"/>
          <w:left w:val="nil"/>
          <w:bottom w:val="single" w:sz="8" w:space="0" w:color="F7964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FDE4D0"/>
      </w:tcPr>
    </w:tblStylePr>
    <w:tblStylePr w:type="band1Horz">
      <w:rPr>
        <w:rFonts w:ascii="Calibri" w:hAnsi="Calibri" w:cs="Times New Roman" w:hint="default"/>
      </w:rPr>
      <w:tblPr/>
      <w:tcPr>
        <w:tcBorders>
          <w:left w:val="nil"/>
          <w:right w:val="nil"/>
          <w:insideH w:val="nil"/>
          <w:insideV w:val="nil"/>
        </w:tcBorders>
        <w:shd w:val="clear" w:color="auto" w:fill="FDE4D0"/>
      </w:tcPr>
    </w:tblStylePr>
  </w:style>
  <w:style w:type="table" w:customStyle="1" w:styleId="213b">
    <w:name w:val="表 (オレンジ)  2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F7964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tcPr>
    </w:tblStylePr>
    <w:tblStylePr w:type="band1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313a">
    <w:name w:val="表 (オレンジ)  3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4138">
    <w:name w:val="表 (オレンジ)  4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DE4D0"/>
      </w:tcPr>
    </w:tblStylePr>
    <w:tblStylePr w:type="band1Horz">
      <w:rPr>
        <w:rFonts w:ascii="Calibri" w:hAnsi="Calibri" w:cs="Times New Roman" w:hint="default"/>
      </w:rPr>
      <w:tblPr/>
      <w:tcPr>
        <w:tcBorders>
          <w:insideH w:val="nil"/>
          <w:insideV w:val="nil"/>
        </w:tcBorders>
        <w:shd w:val="clear" w:color="auto" w:fill="FDE4D0"/>
      </w:tcPr>
    </w:tblStylePr>
    <w:tblStylePr w:type="band2Horz">
      <w:rPr>
        <w:rFonts w:ascii="Calibri" w:hAnsi="Calibri" w:cs="Times New Roman" w:hint="default"/>
      </w:rPr>
      <w:tblPr/>
      <w:tcPr>
        <w:tcBorders>
          <w:insideH w:val="nil"/>
          <w:insideV w:val="nil"/>
        </w:tcBorders>
      </w:tcPr>
    </w:tblStylePr>
  </w:style>
  <w:style w:type="table" w:customStyle="1" w:styleId="5137">
    <w:name w:val="表 (オレンジ)  5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ascii="Calibri" w:hAnsi="Calibri" w:cs="Times New Roman" w:hint="default"/>
        <w:b/>
        <w:bCs/>
        <w:color w:val="FFFFFF"/>
      </w:rPr>
      <w:tblPr/>
      <w:tcPr>
        <w:tcBorders>
          <w:left w:val="nil"/>
          <w:right w:val="nil"/>
          <w:insideH w:val="nil"/>
          <w:insideV w:val="nil"/>
        </w:tcBorders>
        <w:shd w:val="clear" w:color="auto" w:fill="F79646"/>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136">
    <w:name w:val="表 (オレンジ)  61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F79646"/>
        <w:bottom w:val="single" w:sz="8" w:space="0" w:color="F79646"/>
      </w:tblBorders>
    </w:tblPr>
    <w:tblStylePr w:type="firstRow">
      <w:rPr>
        <w:rFonts w:ascii="Times New Roman" w:eastAsia="Times New Roman" w:hAnsi="Times New Roman" w:cs="Times New Roman" w:hint="default"/>
      </w:rPr>
      <w:tblPr/>
      <w:tcPr>
        <w:tcBorders>
          <w:top w:val="nil"/>
          <w:bottom w:val="single" w:sz="8" w:space="0" w:color="F79646"/>
        </w:tcBorders>
      </w:tcPr>
    </w:tblStylePr>
    <w:tblStylePr w:type="lastRow">
      <w:rPr>
        <w:rFonts w:ascii="Calibri" w:hAnsi="Calibri" w:cs="Times New Roman" w:hint="default"/>
        <w:b/>
        <w:bCs/>
        <w:color w:val="1F497D"/>
      </w:rPr>
      <w:tblPr/>
      <w:tcPr>
        <w:tcBorders>
          <w:top w:val="single" w:sz="8" w:space="0" w:color="F79646"/>
          <w:bottom w:val="single" w:sz="8" w:space="0" w:color="F79646"/>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F79646"/>
          <w:bottom w:val="single" w:sz="8" w:space="0" w:color="F79646"/>
        </w:tcBorders>
      </w:tcPr>
    </w:tblStylePr>
    <w:tblStylePr w:type="band1Vert">
      <w:rPr>
        <w:rFonts w:ascii="Calibri" w:hAnsi="Calibri" w:cs="Times New Roman" w:hint="default"/>
      </w:rPr>
      <w:tblPr/>
      <w:tcPr>
        <w:shd w:val="clear" w:color="auto" w:fill="FDE4D0"/>
      </w:tcPr>
    </w:tblStylePr>
    <w:tblStylePr w:type="band1Horz">
      <w:rPr>
        <w:rFonts w:ascii="Calibri" w:hAnsi="Calibri" w:cs="Times New Roman" w:hint="default"/>
      </w:rPr>
      <w:tblPr/>
      <w:tcPr>
        <w:shd w:val="clear" w:color="auto" w:fill="FDE4D0"/>
      </w:tcPr>
    </w:tblStylePr>
  </w:style>
  <w:style w:type="table" w:customStyle="1" w:styleId="7137">
    <w:name w:val="表 (オレンジ)  71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rPr>
        <w:rFonts w:ascii="Cambria" w:hAnsi="Cambria" w:cs="Times New Roman" w:hint="default"/>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F7964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F79646"/>
          <w:insideH w:val="nil"/>
          <w:insideV w:val="nil"/>
        </w:tcBorders>
        <w:shd w:val="clear" w:color="auto" w:fill="FFFFFF"/>
      </w:tcPr>
    </w:tblStylePr>
    <w:tblStylePr w:type="lastCol">
      <w:rPr>
        <w:rFonts w:ascii="Cambria" w:hAnsi="Cambria" w:cs="Times New Roman" w:hint="default"/>
      </w:rPr>
      <w:tblPr/>
      <w:tcPr>
        <w:tcBorders>
          <w:top w:val="nil"/>
          <w:left w:val="single" w:sz="8" w:space="0" w:color="F7964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FDE4D0"/>
      </w:tcPr>
    </w:tblStylePr>
    <w:tblStylePr w:type="band1Horz">
      <w:rPr>
        <w:rFonts w:ascii="Cambria" w:hAnsi="Cambria" w:cs="Times New Roman" w:hint="default"/>
      </w:rPr>
      <w:tblPr/>
      <w:tcPr>
        <w:tcBorders>
          <w:top w:val="nil"/>
          <w:bottom w:val="nil"/>
          <w:insideH w:val="nil"/>
          <w:insideV w:val="nil"/>
        </w:tcBorders>
        <w:shd w:val="clear" w:color="auto" w:fill="FDE4D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137">
    <w:name w:val="表 (オレンジ)  8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F9B07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9135">
    <w:name w:val="表 (オレンジ)  91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ascii="Cambria" w:hAnsi="Cambria" w:cs="Times New Roman" w:hint="default"/>
        <w:b/>
        <w:bCs/>
        <w:color w:val="000000"/>
      </w:rPr>
      <w:tblPr/>
      <w:tcPr>
        <w:shd w:val="clear" w:color="auto" w:fill="FEF4EC"/>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FDE9D9"/>
      </w:tcPr>
    </w:tblStylePr>
    <w:tblStylePr w:type="band1Vert">
      <w:rPr>
        <w:rFonts w:ascii="Cambria" w:hAnsi="Cambria" w:cs="Times New Roman" w:hint="default"/>
      </w:rPr>
      <w:tblPr/>
      <w:tcPr>
        <w:shd w:val="clear" w:color="auto" w:fill="FBCAA2"/>
      </w:tcPr>
    </w:tblStylePr>
    <w:tblStylePr w:type="band1Horz">
      <w:rPr>
        <w:rFonts w:ascii="Cambria" w:hAnsi="Cambria" w:cs="Times New Roman" w:hint="default"/>
      </w:rPr>
      <w:tblPr/>
      <w:tcPr>
        <w:tcBorders>
          <w:insideH w:val="single" w:sz="6" w:space="0" w:color="F79646"/>
          <w:insideV w:val="single" w:sz="6" w:space="0" w:color="F79646"/>
        </w:tcBorders>
        <w:shd w:val="clear" w:color="auto" w:fill="FBCAA2"/>
      </w:tcPr>
    </w:tblStylePr>
    <w:tblStylePr w:type="nwCell">
      <w:rPr>
        <w:rFonts w:ascii="Cambria" w:hAnsi="Cambria" w:cs="Times New Roman" w:hint="default"/>
      </w:rPr>
      <w:tblPr/>
      <w:tcPr>
        <w:shd w:val="clear" w:color="auto" w:fill="FFFFFF"/>
      </w:tcPr>
    </w:tblStylePr>
  </w:style>
  <w:style w:type="table" w:customStyle="1" w:styleId="10135">
    <w:name w:val="表 (オレンジ) 10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135">
    <w:name w:val="表 (オレンジ) 1113"/>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F79646"/>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974706"/>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E36C0A"/>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E36C0A"/>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E36C0A"/>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E36C0A"/>
      </w:tcPr>
    </w:tblStylePr>
  </w:style>
  <w:style w:type="table" w:customStyle="1" w:styleId="12135">
    <w:name w:val="表 (オレンジ) 121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ascii="Calibri" w:hAnsi="Calibri" w:cs="Times New Roman" w:hint="default"/>
        <w:b/>
        <w:bCs/>
      </w:rPr>
      <w:tblPr/>
      <w:tcPr>
        <w:tcBorders>
          <w:top w:val="nil"/>
          <w:left w:val="nil"/>
          <w:bottom w:val="single" w:sz="24" w:space="0" w:color="4BACC6"/>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B65608"/>
      </w:tcPr>
    </w:tblStylePr>
    <w:tblStylePr w:type="firstCol">
      <w:rPr>
        <w:rFonts w:ascii="Calibri" w:hAnsi="Calibri" w:cs="Times New Roman" w:hint="default"/>
        <w:color w:val="FFFFFF"/>
      </w:rPr>
      <w:tblPr/>
      <w:tcPr>
        <w:tcBorders>
          <w:top w:val="nil"/>
          <w:left w:val="nil"/>
          <w:bottom w:val="nil"/>
          <w:right w:val="nil"/>
          <w:insideH w:val="single" w:sz="4" w:space="0" w:color="B65608"/>
          <w:insideV w:val="nil"/>
        </w:tcBorders>
        <w:shd w:val="clear" w:color="auto" w:fill="B65608"/>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B65608"/>
      </w:tcPr>
    </w:tblStylePr>
    <w:tblStylePr w:type="band1Vert">
      <w:rPr>
        <w:rFonts w:ascii="Calibri" w:hAnsi="Calibri" w:cs="Times New Roman" w:hint="default"/>
      </w:rPr>
      <w:tblPr/>
      <w:tcPr>
        <w:shd w:val="clear" w:color="auto" w:fill="FBD4B4"/>
      </w:tcPr>
    </w:tblStylePr>
    <w:tblStylePr w:type="band1Horz">
      <w:rPr>
        <w:rFonts w:ascii="Calibri" w:hAnsi="Calibri" w:cs="Times New Roman" w:hint="default"/>
      </w:rPr>
      <w:tblPr/>
      <w:tcPr>
        <w:shd w:val="clear" w:color="auto" w:fill="FBCAA2"/>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135">
    <w:name w:val="表 (オレンジ) 1313"/>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EF4EC"/>
    </w:tcPr>
    <w:tblStylePr w:type="firstRow">
      <w:rPr>
        <w:rFonts w:ascii="Calibri" w:hAnsi="Calibri" w:cs="Times New Roman" w:hint="default"/>
        <w:b/>
        <w:bCs/>
        <w:color w:val="FFFFFF"/>
      </w:rPr>
      <w:tblPr/>
      <w:tcPr>
        <w:tcBorders>
          <w:bottom w:val="single" w:sz="12" w:space="0" w:color="FFFFFF"/>
        </w:tcBorders>
        <w:shd w:val="clear" w:color="auto" w:fill="348DA5"/>
      </w:tcPr>
    </w:tblStylePr>
    <w:tblStylePr w:type="lastRow">
      <w:rPr>
        <w:rFonts w:ascii="Calibri" w:hAnsi="Calibri" w:cs="Times New Roman" w:hint="default"/>
        <w:b/>
        <w:bCs/>
        <w:color w:val="348DA5"/>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FDE4D0"/>
      </w:tcPr>
    </w:tblStylePr>
    <w:tblStylePr w:type="band1Horz">
      <w:rPr>
        <w:rFonts w:ascii="Calibri" w:hAnsi="Calibri" w:cs="Times New Roman" w:hint="default"/>
      </w:rPr>
      <w:tblPr/>
      <w:tcPr>
        <w:shd w:val="clear" w:color="auto" w:fill="FDE9D9"/>
      </w:tcPr>
    </w:tblStylePr>
  </w:style>
  <w:style w:type="table" w:customStyle="1" w:styleId="14135">
    <w:name w:val="表 (オレンジ) 1413"/>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FDE9D9"/>
    </w:tcPr>
    <w:tblStylePr w:type="firstRow">
      <w:rPr>
        <w:rFonts w:ascii="Calibri" w:hAnsi="Calibri" w:cs="Times New Roman" w:hint="default"/>
        <w:b/>
        <w:bCs/>
      </w:rPr>
      <w:tblPr/>
      <w:tcPr>
        <w:shd w:val="clear" w:color="auto" w:fill="FBD4B4"/>
      </w:tcPr>
    </w:tblStylePr>
    <w:tblStylePr w:type="lastRow">
      <w:rPr>
        <w:rFonts w:ascii="Calibri" w:hAnsi="Calibri" w:cs="Times New Roman" w:hint="default"/>
        <w:b/>
        <w:bCs/>
        <w:color w:val="000000"/>
      </w:rPr>
      <w:tblPr/>
      <w:tcPr>
        <w:shd w:val="clear" w:color="auto" w:fill="FBD4B4"/>
      </w:tcPr>
    </w:tblStylePr>
    <w:tblStylePr w:type="firstCol">
      <w:rPr>
        <w:rFonts w:ascii="Calibri" w:hAnsi="Calibri" w:cs="Times New Roman" w:hint="default"/>
        <w:color w:val="FFFFFF"/>
      </w:rPr>
      <w:tblPr/>
      <w:tcPr>
        <w:shd w:val="clear" w:color="auto" w:fill="E36C0A"/>
      </w:tcPr>
    </w:tblStylePr>
    <w:tblStylePr w:type="lastCol">
      <w:rPr>
        <w:rFonts w:ascii="Calibri" w:hAnsi="Calibri" w:cs="Times New Roman" w:hint="default"/>
        <w:color w:val="FFFFFF"/>
      </w:rPr>
      <w:tblPr/>
      <w:tcPr>
        <w:shd w:val="clear" w:color="auto" w:fill="E36C0A"/>
      </w:tc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23c">
    <w:name w:val="表 (格子)23"/>
    <w:basedOn w:val="a4"/>
    <w:uiPriority w:val="99"/>
    <w:rsid w:val="006529B2"/>
    <w:pPr>
      <w:jc w:val="both"/>
    </w:pPr>
    <w:rPr>
      <w:rFonts w:eastAsia="ＭＳ 明朝"/>
      <w:kern w:val="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6">
    <w:name w:val="表 (シンプル) 123"/>
    <w:basedOn w:val="a4"/>
    <w:uiPriority w:val="99"/>
    <w:semiHidden/>
    <w:rsid w:val="006529B2"/>
    <w:rPr>
      <w:rFonts w:ascii="Calibri" w:eastAsia="ＭＳ 明朝" w:hAnsi="Calibri"/>
      <w:kern w:val="2"/>
      <w:lang w:val="en-US" w:eastAsia="ja-JP"/>
    </w:rPr>
    <w:tblPr>
      <w:tblInd w:w="0" w:type="nil"/>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230">
    <w:name w:val="表 (シンプル) 223"/>
    <w:basedOn w:val="a4"/>
    <w:uiPriority w:val="99"/>
    <w:semiHidden/>
    <w:rsid w:val="006529B2"/>
    <w:rPr>
      <w:rFonts w:ascii="Calibri" w:eastAsia="ＭＳ 明朝" w:hAnsi="Calibri"/>
      <w:kern w:val="2"/>
      <w:lang w:val="en-US" w:eastAsia="ja-JP"/>
    </w:rPr>
    <w:tblPr>
      <w:tblInd w:w="0" w:type="nil"/>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230">
    <w:name w:val="表 (シンプル) 323"/>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237">
    <w:name w:val="表 (クラシック) 123"/>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231">
    <w:name w:val="表 (クラシック) 223"/>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231">
    <w:name w:val="表 (クラシック) 323"/>
    <w:basedOn w:val="a4"/>
    <w:uiPriority w:val="99"/>
    <w:semiHidden/>
    <w:rsid w:val="006529B2"/>
    <w:rPr>
      <w:rFonts w:ascii="Calibri" w:eastAsia="ＭＳ 明朝" w:hAnsi="Calibri"/>
      <w:color w:val="000080"/>
      <w:kern w:val="2"/>
      <w:lang w:val="en-US" w:eastAsia="ja-JP"/>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230">
    <w:name w:val="表 (クラシック) 423"/>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238">
    <w:name w:val="表 (カラフル) 123"/>
    <w:basedOn w:val="a4"/>
    <w:uiPriority w:val="99"/>
    <w:semiHidden/>
    <w:rsid w:val="006529B2"/>
    <w:rPr>
      <w:rFonts w:ascii="Calibri" w:eastAsia="ＭＳ 明朝" w:hAnsi="Calibri"/>
      <w:color w:val="FFFFFF"/>
      <w:kern w:val="2"/>
      <w:lang w:val="en-US" w:eastAsia="ja-JP"/>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232">
    <w:name w:val="表 (カラフル) 223"/>
    <w:basedOn w:val="a4"/>
    <w:uiPriority w:val="99"/>
    <w:semiHidden/>
    <w:rsid w:val="006529B2"/>
    <w:rPr>
      <w:rFonts w:ascii="Calibri" w:eastAsia="ＭＳ 明朝" w:hAnsi="Calibri"/>
      <w:kern w:val="2"/>
      <w:lang w:val="en-US" w:eastAsia="ja-JP"/>
    </w:rPr>
    <w:tblPr>
      <w:tblInd w:w="0" w:type="nil"/>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232">
    <w:name w:val="表 (カラフル) 323"/>
    <w:basedOn w:val="a4"/>
    <w:uiPriority w:val="99"/>
    <w:semiHidden/>
    <w:rsid w:val="006529B2"/>
    <w:rPr>
      <w:rFonts w:ascii="Calibri" w:eastAsia="ＭＳ 明朝" w:hAnsi="Calibri"/>
      <w:kern w:val="2"/>
      <w:lang w:val="en-US" w:eastAsia="ja-JP"/>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239">
    <w:name w:val="表 (列の強調) 123"/>
    <w:basedOn w:val="a4"/>
    <w:uiPriority w:val="99"/>
    <w:semiHidden/>
    <w:rsid w:val="006529B2"/>
    <w:rPr>
      <w:rFonts w:ascii="Calibri" w:eastAsia="ＭＳ 明朝" w:hAnsi="Calibri"/>
      <w:b/>
      <w:bCs/>
      <w:kern w:val="2"/>
      <w:lang w:val="en-US" w:eastAsia="ja-JP"/>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233">
    <w:name w:val="表 (列の強調) 223"/>
    <w:basedOn w:val="a4"/>
    <w:uiPriority w:val="99"/>
    <w:semiHidden/>
    <w:rsid w:val="006529B2"/>
    <w:rPr>
      <w:rFonts w:ascii="Calibri" w:eastAsia="ＭＳ 明朝" w:hAnsi="Calibri"/>
      <w:b/>
      <w:bCs/>
      <w:kern w:val="2"/>
      <w:lang w:val="en-US" w:eastAsia="ja-JP"/>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233">
    <w:name w:val="表 (列の強調) 323"/>
    <w:basedOn w:val="a4"/>
    <w:uiPriority w:val="99"/>
    <w:semiHidden/>
    <w:rsid w:val="006529B2"/>
    <w:rPr>
      <w:rFonts w:ascii="Calibri" w:eastAsia="ＭＳ 明朝" w:hAnsi="Calibri"/>
      <w:b/>
      <w:bCs/>
      <w:kern w:val="2"/>
      <w:lang w:val="en-US" w:eastAsia="ja-JP"/>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231">
    <w:name w:val="表 (列の強調) 423"/>
    <w:basedOn w:val="a4"/>
    <w:uiPriority w:val="99"/>
    <w:semiHidden/>
    <w:rsid w:val="006529B2"/>
    <w:rPr>
      <w:rFonts w:ascii="Calibri" w:eastAsia="ＭＳ 明朝" w:hAnsi="Calibri"/>
      <w:kern w:val="2"/>
      <w:lang w:val="en-US" w:eastAsia="ja-JP"/>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230">
    <w:name w:val="表 (列の強調) 523"/>
    <w:basedOn w:val="a4"/>
    <w:uiPriority w:val="99"/>
    <w:semiHidden/>
    <w:rsid w:val="006529B2"/>
    <w:rPr>
      <w:rFonts w:ascii="Calibri" w:eastAsia="ＭＳ 明朝" w:hAnsi="Calibri"/>
      <w:kern w:val="2"/>
      <w:lang w:val="en-US" w:eastAsia="ja-JP"/>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23a">
    <w:name w:val="表 (格子) 123"/>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234">
    <w:name w:val="表 (格子) 223"/>
    <w:basedOn w:val="a4"/>
    <w:uiPriority w:val="99"/>
    <w:semiHidden/>
    <w:rsid w:val="006529B2"/>
    <w:rPr>
      <w:rFonts w:ascii="Calibri" w:eastAsia="ＭＳ 明朝" w:hAnsi="Calibri"/>
      <w:kern w:val="2"/>
      <w:lang w:val="en-US" w:eastAsia="ja-JP"/>
    </w:rPr>
    <w:tblPr>
      <w:tblInd w:w="0" w:type="nil"/>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234">
    <w:name w:val="表 (格子) 323"/>
    <w:basedOn w:val="a4"/>
    <w:uiPriority w:val="99"/>
    <w:semiHidden/>
    <w:rsid w:val="006529B2"/>
    <w:rPr>
      <w:rFonts w:ascii="Calibri" w:eastAsia="ＭＳ 明朝" w:hAnsi="Calibri"/>
      <w:kern w:val="2"/>
      <w:lang w:val="en-US" w:eastAsia="ja-JP"/>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232">
    <w:name w:val="表 (格子) 423"/>
    <w:basedOn w:val="a4"/>
    <w:uiPriority w:val="99"/>
    <w:semiHidden/>
    <w:rsid w:val="006529B2"/>
    <w:rPr>
      <w:rFonts w:ascii="Calibri" w:eastAsia="ＭＳ 明朝" w:hAnsi="Calibri"/>
      <w:kern w:val="2"/>
      <w:lang w:val="en-US" w:eastAsia="ja-JP"/>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231">
    <w:name w:val="表 (格子) 523"/>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230">
    <w:name w:val="表 (格子) 623"/>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230">
    <w:name w:val="表 (格子) 723"/>
    <w:basedOn w:val="a4"/>
    <w:uiPriority w:val="99"/>
    <w:semiHidden/>
    <w:rsid w:val="006529B2"/>
    <w:rPr>
      <w:rFonts w:ascii="Calibri" w:eastAsia="ＭＳ 明朝" w:hAnsi="Calibri"/>
      <w:b/>
      <w:bCs/>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230">
    <w:name w:val="表 (格子) 823"/>
    <w:basedOn w:val="a4"/>
    <w:uiPriority w:val="99"/>
    <w:semiHidden/>
    <w:rsid w:val="006529B2"/>
    <w:rPr>
      <w:rFonts w:ascii="Calibri" w:eastAsia="ＭＳ 明朝" w:hAnsi="Calibri"/>
      <w:kern w:val="2"/>
      <w:lang w:val="en-US" w:eastAsia="ja-JP"/>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23b">
    <w:name w:val="表 (一覧) 123"/>
    <w:basedOn w:val="a4"/>
    <w:uiPriority w:val="99"/>
    <w:semiHidden/>
    <w:rsid w:val="006529B2"/>
    <w:rPr>
      <w:rFonts w:ascii="Calibri" w:eastAsia="ＭＳ 明朝" w:hAnsi="Calibri"/>
      <w:kern w:val="2"/>
      <w:lang w:val="en-US" w:eastAsia="ja-JP"/>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235">
    <w:name w:val="表 (一覧) 223"/>
    <w:basedOn w:val="a4"/>
    <w:uiPriority w:val="99"/>
    <w:semiHidden/>
    <w:rsid w:val="006529B2"/>
    <w:rPr>
      <w:rFonts w:ascii="Calibri" w:eastAsia="ＭＳ 明朝" w:hAnsi="Calibri"/>
      <w:kern w:val="2"/>
      <w:lang w:val="en-US" w:eastAsia="ja-JP"/>
    </w:rPr>
    <w:tblPr>
      <w:tblStyleRowBandSize w:val="2"/>
      <w:tblInd w:w="0" w:type="nil"/>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235">
    <w:name w:val="表 (一覧) 323"/>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233">
    <w:name w:val="表 (一覧) 423"/>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32">
    <w:name w:val="表 (一覧) 523"/>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231">
    <w:name w:val="表 (一覧) 623"/>
    <w:basedOn w:val="a4"/>
    <w:uiPriority w:val="99"/>
    <w:semiHidden/>
    <w:rsid w:val="006529B2"/>
    <w:rPr>
      <w:rFonts w:ascii="Calibri" w:eastAsia="ＭＳ 明朝" w:hAnsi="Calibri"/>
      <w:kern w:val="2"/>
      <w:lang w:val="en-US" w:eastAsia="ja-JP"/>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231">
    <w:name w:val="表 (一覧) 723"/>
    <w:basedOn w:val="a4"/>
    <w:uiPriority w:val="99"/>
    <w:semiHidden/>
    <w:rsid w:val="006529B2"/>
    <w:rPr>
      <w:rFonts w:ascii="Calibri" w:eastAsia="ＭＳ 明朝" w:hAnsi="Calibri"/>
      <w:kern w:val="2"/>
      <w:lang w:val="en-US" w:eastAsia="ja-JP"/>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231">
    <w:name w:val="表 (一覧) 823"/>
    <w:basedOn w:val="a4"/>
    <w:uiPriority w:val="99"/>
    <w:semiHidden/>
    <w:rsid w:val="006529B2"/>
    <w:rPr>
      <w:rFonts w:ascii="Calibri" w:eastAsia="ＭＳ 明朝" w:hAnsi="Calibri"/>
      <w:kern w:val="2"/>
      <w:lang w:val="en-US" w:eastAsia="ja-JP"/>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3-D123">
    <w:name w:val="表 (3-D) 123"/>
    <w:basedOn w:val="a4"/>
    <w:uiPriority w:val="99"/>
    <w:semiHidden/>
    <w:rsid w:val="006529B2"/>
    <w:rPr>
      <w:rFonts w:ascii="Calibri" w:eastAsia="ＭＳ 明朝" w:hAnsi="Calibri"/>
      <w:kern w:val="2"/>
      <w:lang w:val="en-US" w:eastAsia="ja-JP"/>
    </w:rPr>
    <w:tblPr>
      <w:tblInd w:w="0" w:type="nil"/>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D223">
    <w:name w:val="表 (3-D) 223"/>
    <w:basedOn w:val="a4"/>
    <w:uiPriority w:val="99"/>
    <w:semiHidden/>
    <w:rsid w:val="006529B2"/>
    <w:rPr>
      <w:rFonts w:ascii="Calibri" w:eastAsia="ＭＳ 明朝" w:hAnsi="Calibri"/>
      <w:kern w:val="2"/>
      <w:lang w:val="en-US" w:eastAsia="ja-JP"/>
    </w:rPr>
    <w:tblPr>
      <w:tblStyleRowBandSize w:val="1"/>
      <w:tblInd w:w="0" w:type="nil"/>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D323">
    <w:name w:val="表 (3-D) 323"/>
    <w:basedOn w:val="a4"/>
    <w:uiPriority w:val="99"/>
    <w:semiHidden/>
    <w:rsid w:val="006529B2"/>
    <w:rPr>
      <w:rFonts w:ascii="Calibri" w:eastAsia="ＭＳ 明朝" w:hAnsi="Calibri"/>
      <w:kern w:val="2"/>
      <w:lang w:val="en-US" w:eastAsia="ja-JP"/>
    </w:rPr>
    <w:tblPr>
      <w:tblStyleRowBandSize w:val="1"/>
      <w:tblStyleColBandSize w:val="1"/>
      <w:tblInd w:w="0" w:type="nil"/>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3d">
    <w:name w:val="表 (コンテンポラリ)23"/>
    <w:basedOn w:val="a4"/>
    <w:uiPriority w:val="99"/>
    <w:semiHidden/>
    <w:rsid w:val="006529B2"/>
    <w:rPr>
      <w:rFonts w:ascii="Calibri" w:eastAsia="ＭＳ 明朝" w:hAnsi="Calibri"/>
      <w:kern w:val="2"/>
      <w:lang w:val="en-US" w:eastAsia="ja-JP"/>
    </w:rPr>
    <w:tblPr>
      <w:tblStyleRowBandSize w:val="1"/>
      <w:tblInd w:w="0" w:type="nil"/>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23e">
    <w:name w:val="表 (エレガント)23"/>
    <w:basedOn w:val="a4"/>
    <w:uiPriority w:val="99"/>
    <w:semiHidden/>
    <w:rsid w:val="006529B2"/>
    <w:rPr>
      <w:rFonts w:ascii="Calibri" w:eastAsia="ＭＳ 明朝" w:hAnsi="Calibri"/>
      <w:kern w:val="2"/>
      <w:lang w:val="en-US" w:eastAsia="ja-JP"/>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23f">
    <w:name w:val="表 (プロフェッショナル)23"/>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23c">
    <w:name w:val="表 (アースカラー) 123"/>
    <w:basedOn w:val="a4"/>
    <w:uiPriority w:val="99"/>
    <w:semiHidden/>
    <w:rsid w:val="006529B2"/>
    <w:rPr>
      <w:rFonts w:ascii="Calibri" w:eastAsia="ＭＳ 明朝" w:hAnsi="Calibri"/>
      <w:kern w:val="2"/>
      <w:lang w:val="en-US" w:eastAsia="ja-JP"/>
    </w:rPr>
    <w:tblPr>
      <w:tblStyleRowBandSize w:val="1"/>
      <w:tblInd w:w="0" w:type="nil"/>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236">
    <w:name w:val="表 (アースカラー) 223"/>
    <w:basedOn w:val="a4"/>
    <w:uiPriority w:val="99"/>
    <w:semiHidden/>
    <w:rsid w:val="006529B2"/>
    <w:rPr>
      <w:rFonts w:ascii="Calibri" w:eastAsia="ＭＳ 明朝" w:hAnsi="Calibri"/>
      <w:kern w:val="2"/>
      <w:lang w:val="en-US" w:eastAsia="ja-JP"/>
    </w:rPr>
    <w:tblPr>
      <w:tblInd w:w="0" w:type="nil"/>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Web123">
    <w:name w:val="表 (Web) 123"/>
    <w:basedOn w:val="a4"/>
    <w:uiPriority w:val="99"/>
    <w:semiHidden/>
    <w:rsid w:val="006529B2"/>
    <w:rPr>
      <w:rFonts w:ascii="Calibri" w:eastAsia="ＭＳ 明朝" w:hAnsi="Calibri"/>
      <w:kern w:val="2"/>
      <w:lang w:val="en-US" w:eastAsia="ja-JP"/>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Web223">
    <w:name w:val="表 (Web) 223"/>
    <w:basedOn w:val="a4"/>
    <w:uiPriority w:val="99"/>
    <w:semiHidden/>
    <w:rsid w:val="006529B2"/>
    <w:rPr>
      <w:rFonts w:ascii="Calibri" w:eastAsia="ＭＳ 明朝" w:hAnsi="Calibri"/>
      <w:kern w:val="2"/>
      <w:lang w:val="en-US" w:eastAsia="ja-JP"/>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Web323">
    <w:name w:val="表 (Web) 323"/>
    <w:basedOn w:val="a4"/>
    <w:uiPriority w:val="99"/>
    <w:semiHidden/>
    <w:rsid w:val="006529B2"/>
    <w:rPr>
      <w:rFonts w:ascii="Calibri" w:eastAsia="ＭＳ 明朝" w:hAnsi="Calibri"/>
      <w:kern w:val="2"/>
      <w:lang w:val="en-US" w:eastAsia="ja-JP"/>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3f0">
    <w:name w:val="表のテーマ23"/>
    <w:basedOn w:val="a4"/>
    <w:uiPriority w:val="99"/>
    <w:semiHidden/>
    <w:rsid w:val="006529B2"/>
    <w:rPr>
      <w:rFonts w:ascii="Calibri" w:eastAsia="ＭＳ 明朝" w:hAnsi="Calibri"/>
      <w:kern w:val="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f2">
    <w:name w:val="表 (モノトーン)  11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left w:val="nil"/>
          <w:right w:val="nil"/>
          <w:insideH w:val="nil"/>
          <w:insideV w:val="nil"/>
        </w:tcBorders>
        <w:shd w:val="clear" w:color="auto" w:fill="C0C0C0"/>
      </w:tcPr>
    </w:tblStylePr>
  </w:style>
  <w:style w:type="table" w:customStyle="1" w:styleId="213c">
    <w:name w:val="表 (モノトーン)  2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313b">
    <w:name w:val="表 (モノトーン)  3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4139">
    <w:name w:val="表 (モノトーン)  4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0C0C0"/>
      </w:tcPr>
    </w:tblStylePr>
    <w:tblStylePr w:type="band1Horz">
      <w:rPr>
        <w:rFonts w:ascii="Calibri" w:hAnsi="Calibri" w:cs="Times New Roman" w:hint="default"/>
      </w:rPr>
      <w:tblPr/>
      <w:tcPr>
        <w:tcBorders>
          <w:insideH w:val="nil"/>
          <w:insideV w:val="nil"/>
        </w:tcBorders>
        <w:shd w:val="clear" w:color="auto" w:fill="C0C0C0"/>
      </w:tcPr>
    </w:tblStylePr>
    <w:tblStylePr w:type="band2Horz">
      <w:rPr>
        <w:rFonts w:ascii="Calibri" w:hAnsi="Calibri" w:cs="Times New Roman" w:hint="default"/>
      </w:rPr>
      <w:tblPr/>
      <w:tcPr>
        <w:tcBorders>
          <w:insideH w:val="nil"/>
          <w:insideV w:val="nil"/>
        </w:tcBorders>
      </w:tcPr>
    </w:tblStylePr>
  </w:style>
  <w:style w:type="table" w:customStyle="1" w:styleId="5138">
    <w:name w:val="表 (モノトーン)  5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Calibri" w:hAnsi="Calibri" w:cs="Times New Roman" w:hint="default"/>
        <w:b/>
        <w:bCs/>
        <w:color w:val="FFFFFF"/>
      </w:rPr>
      <w:tblPr/>
      <w:tcPr>
        <w:tcBorders>
          <w:left w:val="nil"/>
          <w:right w:val="nil"/>
          <w:insideH w:val="nil"/>
          <w:insideV w:val="nil"/>
        </w:tcBorders>
        <w:shd w:val="clear" w:color="auto" w:fill="000000"/>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137">
    <w:name w:val="表 (モノトーン)  61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000000"/>
        <w:bottom w:val="single" w:sz="8" w:space="0" w:color="000000"/>
      </w:tblBorders>
    </w:tblPr>
    <w:tblStylePr w:type="firstRow">
      <w:rPr>
        <w:rFonts w:ascii="Times New Roman" w:eastAsia="Times New Roman" w:hAnsi="Times New Roman" w:cs="Times New Roman" w:hint="default"/>
      </w:rPr>
      <w:tblPr/>
      <w:tcPr>
        <w:tcBorders>
          <w:top w:val="nil"/>
          <w:bottom w:val="single" w:sz="8" w:space="0" w:color="000000"/>
        </w:tcBorders>
      </w:tcPr>
    </w:tblStylePr>
    <w:tblStylePr w:type="lastRow">
      <w:rPr>
        <w:rFonts w:ascii="Calibri" w:hAnsi="Calibri" w:cs="Times New Roman" w:hint="default"/>
        <w:b/>
        <w:bCs/>
        <w:color w:val="1F497D"/>
      </w:rPr>
      <w:tblPr/>
      <w:tcPr>
        <w:tcBorders>
          <w:top w:val="single" w:sz="8" w:space="0" w:color="000000"/>
          <w:bottom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000000"/>
          <w:bottom w:val="single" w:sz="8" w:space="0" w:color="000000"/>
        </w:tcBorders>
      </w:tcPr>
    </w:tblStylePr>
    <w:tblStylePr w:type="band1Vert">
      <w:rPr>
        <w:rFonts w:ascii="Calibri" w:hAnsi="Calibri" w:cs="Times New Roman" w:hint="default"/>
      </w:rPr>
      <w:tblPr/>
      <w:tcPr>
        <w:shd w:val="clear" w:color="auto" w:fill="C0C0C0"/>
      </w:tcPr>
    </w:tblStylePr>
    <w:tblStylePr w:type="band1Horz">
      <w:rPr>
        <w:rFonts w:ascii="Calibri" w:hAnsi="Calibri" w:cs="Times New Roman" w:hint="default"/>
      </w:rPr>
      <w:tblPr/>
      <w:tcPr>
        <w:shd w:val="clear" w:color="auto" w:fill="C0C0C0"/>
      </w:tcPr>
    </w:tblStylePr>
  </w:style>
  <w:style w:type="table" w:customStyle="1" w:styleId="7138">
    <w:name w:val="表 (モノトーン)  71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mbria" w:hAnsi="Cambria"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mbria" w:hAnsi="Cambria"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mbria" w:hAnsi="Cambria"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C0C0C0"/>
      </w:tcPr>
    </w:tblStylePr>
    <w:tblStylePr w:type="band1Horz">
      <w:rPr>
        <w:rFonts w:ascii="Cambria" w:hAnsi="Cambria" w:cs="Times New Roman" w:hint="default"/>
      </w:rPr>
      <w:tblPr/>
      <w:tcPr>
        <w:tcBorders>
          <w:top w:val="nil"/>
          <w:bottom w:val="nil"/>
          <w:insideH w:val="nil"/>
          <w:insideV w:val="nil"/>
        </w:tcBorders>
        <w:shd w:val="clear" w:color="auto" w:fill="C0C0C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138">
    <w:name w:val="表 (モノトーン)  8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40404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808080"/>
      </w:tcPr>
    </w:tblStylePr>
    <w:tblStylePr w:type="band1Horz">
      <w:rPr>
        <w:rFonts w:ascii="Calibri" w:hAnsi="Calibri" w:cs="Times New Roman" w:hint="default"/>
      </w:rPr>
      <w:tblPr/>
      <w:tcPr>
        <w:shd w:val="clear" w:color="auto" w:fill="808080"/>
      </w:tcPr>
    </w:tblStylePr>
  </w:style>
  <w:style w:type="table" w:customStyle="1" w:styleId="9136">
    <w:name w:val="表 (モノトーン)  91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ascii="Cambria" w:hAnsi="Cambria" w:cs="Times New Roman" w:hint="default"/>
        <w:b/>
        <w:bCs/>
        <w:color w:val="000000"/>
      </w:rPr>
      <w:tblPr/>
      <w:tcPr>
        <w:shd w:val="clear" w:color="auto" w:fill="E6E6E6"/>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CCCCCC"/>
      </w:tcPr>
    </w:tblStylePr>
    <w:tblStylePr w:type="band1Vert">
      <w:rPr>
        <w:rFonts w:ascii="Cambria" w:hAnsi="Cambria" w:cs="Times New Roman" w:hint="default"/>
      </w:rPr>
      <w:tblPr/>
      <w:tcPr>
        <w:shd w:val="clear" w:color="auto" w:fill="808080"/>
      </w:tcPr>
    </w:tblStylePr>
    <w:tblStylePr w:type="band1Horz">
      <w:rPr>
        <w:rFonts w:ascii="Cambria" w:hAnsi="Cambria" w:cs="Times New Roman" w:hint="default"/>
      </w:rPr>
      <w:tblPr/>
      <w:tcPr>
        <w:tcBorders>
          <w:insideH w:val="single" w:sz="6" w:space="0" w:color="000000"/>
          <w:insideV w:val="single" w:sz="6" w:space="0" w:color="000000"/>
        </w:tcBorders>
        <w:shd w:val="clear" w:color="auto" w:fill="808080"/>
      </w:tcPr>
    </w:tblStylePr>
    <w:tblStylePr w:type="nwCell">
      <w:rPr>
        <w:rFonts w:ascii="Cambria" w:hAnsi="Cambria" w:cs="Times New Roman" w:hint="default"/>
      </w:rPr>
      <w:tblPr/>
      <w:tcPr>
        <w:shd w:val="clear" w:color="auto" w:fill="FFFFFF"/>
      </w:tcPr>
    </w:tblStylePr>
  </w:style>
  <w:style w:type="table" w:customStyle="1" w:styleId="10136">
    <w:name w:val="表 (モノトーン) 101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11136">
    <w:name w:val="表 (モノトーン) 1113"/>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000000"/>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000000"/>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000000"/>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000000"/>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000000"/>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000000"/>
      </w:tcPr>
    </w:tblStylePr>
  </w:style>
  <w:style w:type="table" w:customStyle="1" w:styleId="12136">
    <w:name w:val="表 (モノトーン) 121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000000"/>
      </w:tcPr>
    </w:tblStylePr>
    <w:tblStylePr w:type="firstCol">
      <w:rPr>
        <w:rFonts w:ascii="Calibri" w:hAnsi="Calibri" w:cs="Times New Roman" w:hint="default"/>
        <w:color w:val="FFFFFF"/>
      </w:rPr>
      <w:tblPr/>
      <w:tcPr>
        <w:tcBorders>
          <w:top w:val="nil"/>
          <w:left w:val="nil"/>
          <w:bottom w:val="nil"/>
          <w:right w:val="nil"/>
          <w:insideH w:val="single" w:sz="4" w:space="0" w:color="000000"/>
          <w:insideV w:val="nil"/>
        </w:tcBorders>
        <w:shd w:val="clear" w:color="auto" w:fill="00000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000000"/>
      </w:tcPr>
    </w:tblStylePr>
    <w:tblStylePr w:type="band1Vert">
      <w:rPr>
        <w:rFonts w:ascii="Calibri" w:hAnsi="Calibri" w:cs="Times New Roman" w:hint="default"/>
      </w:rPr>
      <w:tblPr/>
      <w:tcPr>
        <w:shd w:val="clear" w:color="auto" w:fill="999999"/>
      </w:tcPr>
    </w:tblStylePr>
    <w:tblStylePr w:type="band1Horz">
      <w:rPr>
        <w:rFonts w:ascii="Calibri" w:hAnsi="Calibri" w:cs="Times New Roman" w:hint="default"/>
      </w:rPr>
      <w:tblPr/>
      <w:tcPr>
        <w:shd w:val="clear" w:color="auto" w:fill="808080"/>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136">
    <w:name w:val="表 (モノトーン) 1313"/>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6E6E6"/>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C0C0C0"/>
      </w:tcPr>
    </w:tblStylePr>
    <w:tblStylePr w:type="band1Horz">
      <w:rPr>
        <w:rFonts w:ascii="Calibri" w:hAnsi="Calibri" w:cs="Times New Roman" w:hint="default"/>
      </w:rPr>
      <w:tblPr/>
      <w:tcPr>
        <w:shd w:val="clear" w:color="auto" w:fill="CCCCCC"/>
      </w:tcPr>
    </w:tblStylePr>
  </w:style>
  <w:style w:type="table" w:customStyle="1" w:styleId="14136">
    <w:name w:val="表 (モノトーン) 1413"/>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CCCCCC"/>
    </w:tcPr>
    <w:tblStylePr w:type="firstRow">
      <w:rPr>
        <w:rFonts w:ascii="Calibri" w:hAnsi="Calibri" w:cs="Times New Roman" w:hint="default"/>
        <w:b/>
        <w:bCs/>
      </w:rPr>
      <w:tblPr/>
      <w:tcPr>
        <w:shd w:val="clear" w:color="auto" w:fill="999999"/>
      </w:tcPr>
    </w:tblStylePr>
    <w:tblStylePr w:type="lastRow">
      <w:rPr>
        <w:rFonts w:ascii="Calibri" w:hAnsi="Calibri" w:cs="Times New Roman" w:hint="default"/>
        <w:b/>
        <w:bCs/>
        <w:color w:val="000000"/>
      </w:rPr>
      <w:tblPr/>
      <w:tcPr>
        <w:shd w:val="clear" w:color="auto" w:fill="999999"/>
      </w:tcPr>
    </w:tblStylePr>
    <w:tblStylePr w:type="firstCol">
      <w:rPr>
        <w:rFonts w:ascii="Calibri" w:hAnsi="Calibri" w:cs="Times New Roman" w:hint="default"/>
        <w:color w:val="FFFFFF"/>
      </w:rPr>
      <w:tblPr/>
      <w:tcPr>
        <w:shd w:val="clear" w:color="auto" w:fill="000000"/>
      </w:tcPr>
    </w:tblStylePr>
    <w:tblStylePr w:type="lastCol">
      <w:rPr>
        <w:rFonts w:ascii="Calibri" w:hAnsi="Calibri" w:cs="Times New Roman" w:hint="default"/>
        <w:color w:val="FFFFFF"/>
      </w:rPr>
      <w:tblPr/>
      <w:tcPr>
        <w:shd w:val="clear" w:color="auto" w:fill="000000"/>
      </w:tcPr>
    </w:tblStylePr>
    <w:tblStylePr w:type="band1Vert">
      <w:rPr>
        <w:rFonts w:ascii="Calibri" w:hAnsi="Calibri" w:cs="Times New Roman" w:hint="default"/>
      </w:rPr>
      <w:tblPr/>
      <w:tcPr>
        <w:shd w:val="clear" w:color="auto" w:fill="808080"/>
      </w:tcPr>
    </w:tblStylePr>
    <w:tblStylePr w:type="band1Horz">
      <w:rPr>
        <w:rFonts w:ascii="Calibri" w:hAnsi="Calibri" w:cs="Times New Roman" w:hint="default"/>
      </w:rPr>
      <w:tblPr/>
      <w:tcPr>
        <w:shd w:val="clear" w:color="auto" w:fill="808080"/>
      </w:tcPr>
    </w:tblStylePr>
  </w:style>
  <w:style w:type="table" w:customStyle="1" w:styleId="LightShading-Accent124">
    <w:name w:val="Light Shading - Accent 124"/>
    <w:basedOn w:val="a4"/>
    <w:uiPriority w:val="99"/>
    <w:rsid w:val="006529B2"/>
    <w:rPr>
      <w:rFonts w:ascii="Calibri" w:eastAsia="ＭＳ 明朝" w:hAnsi="Calibri"/>
      <w:color w:val="365F91"/>
      <w:kern w:val="2"/>
      <w:lang w:val="en-US" w:eastAsia="ja-JP"/>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3DFEE"/>
      </w:tcPr>
    </w:tblStylePr>
    <w:tblStylePr w:type="band1Horz">
      <w:rPr>
        <w:rFonts w:ascii="Calibri" w:hAnsi="Calibri" w:cs="Times New Roman" w:hint="default"/>
      </w:rPr>
      <w:tblPr/>
      <w:tcPr>
        <w:tcBorders>
          <w:left w:val="nil"/>
          <w:right w:val="nil"/>
          <w:insideH w:val="nil"/>
          <w:insideV w:val="nil"/>
        </w:tcBorders>
        <w:shd w:val="clear" w:color="auto" w:fill="D3DFEE"/>
      </w:tcPr>
    </w:tblStylePr>
  </w:style>
  <w:style w:type="table" w:customStyle="1" w:styleId="LightList-Accent124">
    <w:name w:val="Light List - Accent 1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24">
    <w:name w:val="Light Grid - Accent 1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24">
    <w:name w:val="Medium Shading 1 - Accent 1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3DFEE"/>
      </w:tcPr>
    </w:tblStylePr>
    <w:tblStylePr w:type="band1Horz">
      <w:rPr>
        <w:rFonts w:ascii="Calibri" w:hAnsi="Calibri" w:cs="Times New Roman" w:hint="default"/>
      </w:rPr>
      <w:tblPr/>
      <w:tcPr>
        <w:tcBorders>
          <w:insideH w:val="nil"/>
          <w:insideV w:val="nil"/>
        </w:tcBorders>
        <w:shd w:val="clear" w:color="auto" w:fill="D3DFEE"/>
      </w:tcPr>
    </w:tblStylePr>
    <w:tblStylePr w:type="band2Horz">
      <w:rPr>
        <w:rFonts w:ascii="Calibri" w:hAnsi="Calibri" w:cs="Times New Roman" w:hint="default"/>
      </w:rPr>
      <w:tblPr/>
      <w:tcPr>
        <w:tcBorders>
          <w:insideH w:val="nil"/>
          <w:insideV w:val="nil"/>
        </w:tcBorders>
      </w:tcPr>
    </w:tblStylePr>
  </w:style>
  <w:style w:type="table" w:customStyle="1" w:styleId="MediumShading2-Accent124">
    <w:name w:val="Medium Shading 2 - Accent 1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ascii="Calibri" w:hAnsi="Calibri" w:cs="Times New Roman" w:hint="default"/>
        <w:b/>
        <w:bCs/>
        <w:color w:val="FFFFFF"/>
      </w:rPr>
      <w:tblPr/>
      <w:tcPr>
        <w:tcBorders>
          <w:left w:val="nil"/>
          <w:right w:val="nil"/>
          <w:insideH w:val="nil"/>
          <w:insideV w:val="nil"/>
        </w:tcBorders>
        <w:shd w:val="clear" w:color="auto" w:fill="4F81BD"/>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124">
    <w:name w:val="Medium List 1 - Accent 12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4F81BD"/>
        <w:bottom w:val="single" w:sz="8" w:space="0" w:color="4F81BD"/>
      </w:tblBorders>
    </w:tblPr>
    <w:tblStylePr w:type="firstRow">
      <w:rPr>
        <w:rFonts w:ascii="Times New Roman" w:eastAsia="Times New Roman" w:hAnsi="Times New Roman" w:cs="Times New Roman" w:hint="default"/>
      </w:rPr>
      <w:tblPr/>
      <w:tcPr>
        <w:tcBorders>
          <w:top w:val="nil"/>
          <w:bottom w:val="single" w:sz="8" w:space="0" w:color="4F81BD"/>
        </w:tcBorders>
      </w:tcPr>
    </w:tblStylePr>
    <w:tblStylePr w:type="lastRow">
      <w:rPr>
        <w:rFonts w:ascii="Calibri" w:hAnsi="Calibri" w:cs="Times New Roman" w:hint="default"/>
        <w:b/>
        <w:bCs/>
        <w:color w:val="1F497D"/>
      </w:rPr>
      <w:tblPr/>
      <w:tcPr>
        <w:tcBorders>
          <w:top w:val="single" w:sz="8" w:space="0" w:color="4F81BD"/>
          <w:bottom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4F81BD"/>
          <w:bottom w:val="single" w:sz="8" w:space="0" w:color="4F81BD"/>
        </w:tcBorders>
      </w:tcPr>
    </w:tblStylePr>
    <w:tblStylePr w:type="band1Vert">
      <w:rPr>
        <w:rFonts w:ascii="Calibri" w:hAnsi="Calibri" w:cs="Times New Roman" w:hint="default"/>
      </w:rPr>
      <w:tblPr/>
      <w:tcPr>
        <w:shd w:val="clear" w:color="auto" w:fill="D3DFEE"/>
      </w:tcPr>
    </w:tblStylePr>
    <w:tblStylePr w:type="band1Horz">
      <w:rPr>
        <w:rFonts w:ascii="Calibri" w:hAnsi="Calibri" w:cs="Times New Roman" w:hint="default"/>
      </w:rPr>
      <w:tblPr/>
      <w:tcPr>
        <w:shd w:val="clear" w:color="auto" w:fill="D3DFEE"/>
      </w:tcPr>
    </w:tblStylePr>
  </w:style>
  <w:style w:type="table" w:customStyle="1" w:styleId="7232">
    <w:name w:val="表 (青)  72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rFonts w:ascii="Cambria" w:hAnsi="Cambria" w:cs="Times New Roman" w:hint="default"/>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F81B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F81BD"/>
          <w:insideH w:val="nil"/>
          <w:insideV w:val="nil"/>
        </w:tcBorders>
        <w:shd w:val="clear" w:color="auto" w:fill="FFFFFF"/>
      </w:tcPr>
    </w:tblStylePr>
    <w:tblStylePr w:type="lastCol">
      <w:rPr>
        <w:rFonts w:ascii="Cambria" w:hAnsi="Cambria" w:cs="Times New Roman" w:hint="default"/>
      </w:rPr>
      <w:tblPr/>
      <w:tcPr>
        <w:tcBorders>
          <w:top w:val="nil"/>
          <w:left w:val="single" w:sz="8" w:space="0" w:color="4F81B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3DFEE"/>
      </w:tcPr>
    </w:tblStylePr>
    <w:tblStylePr w:type="band1Horz">
      <w:rPr>
        <w:rFonts w:ascii="Cambria" w:hAnsi="Cambria" w:cs="Times New Roman" w:hint="default"/>
      </w:rPr>
      <w:tblPr/>
      <w:tcPr>
        <w:tcBorders>
          <w:top w:val="nil"/>
          <w:bottom w:val="nil"/>
          <w:insideH w:val="nil"/>
          <w:insideV w:val="nil"/>
        </w:tcBorders>
        <w:shd w:val="clear" w:color="auto" w:fill="D3DFEE"/>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232">
    <w:name w:val="表 (青)  8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BA0C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9230">
    <w:name w:val="表 (青)  92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ascii="Cambria" w:hAnsi="Cambria" w:cs="Times New Roman" w:hint="default"/>
        <w:b/>
        <w:bCs/>
        <w:color w:val="000000"/>
      </w:rPr>
      <w:tblPr/>
      <w:tcPr>
        <w:shd w:val="clear" w:color="auto" w:fill="EDF2F8"/>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DBE5F1"/>
      </w:tcPr>
    </w:tblStylePr>
    <w:tblStylePr w:type="band1Vert">
      <w:rPr>
        <w:rFonts w:ascii="Cambria" w:hAnsi="Cambria" w:cs="Times New Roman" w:hint="default"/>
      </w:rPr>
      <w:tblPr/>
      <w:tcPr>
        <w:shd w:val="clear" w:color="auto" w:fill="A7BFDE"/>
      </w:tcPr>
    </w:tblStylePr>
    <w:tblStylePr w:type="band1Horz">
      <w:rPr>
        <w:rFonts w:ascii="Cambria" w:hAnsi="Cambria" w:cs="Times New Roman" w:hint="default"/>
      </w:rPr>
      <w:tblPr/>
      <w:tcPr>
        <w:tcBorders>
          <w:insideH w:val="single" w:sz="6" w:space="0" w:color="4F81BD"/>
          <w:insideV w:val="single" w:sz="6" w:space="0" w:color="4F81BD"/>
        </w:tcBorders>
        <w:shd w:val="clear" w:color="auto" w:fill="A7BFDE"/>
      </w:tcPr>
    </w:tblStylePr>
    <w:tblStylePr w:type="nwCell">
      <w:rPr>
        <w:rFonts w:ascii="Cambria" w:hAnsi="Cambria" w:cs="Times New Roman" w:hint="default"/>
      </w:rPr>
      <w:tblPr/>
      <w:tcPr>
        <w:shd w:val="clear" w:color="auto" w:fill="FFFFFF"/>
      </w:tcPr>
    </w:tblStylePr>
  </w:style>
  <w:style w:type="table" w:customStyle="1" w:styleId="10230">
    <w:name w:val="表 (青) 10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230">
    <w:name w:val="表 (青) 1123"/>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4F81BD"/>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243F60"/>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365F91"/>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365F91"/>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365F91"/>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365F91"/>
      </w:tcPr>
    </w:tblStylePr>
  </w:style>
  <w:style w:type="table" w:customStyle="1" w:styleId="12230">
    <w:name w:val="表 (青) 122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C4C74"/>
      </w:tcPr>
    </w:tblStylePr>
    <w:tblStylePr w:type="firstCol">
      <w:rPr>
        <w:rFonts w:ascii="Calibri" w:hAnsi="Calibri" w:cs="Times New Roman" w:hint="default"/>
        <w:color w:val="FFFFFF"/>
      </w:rPr>
      <w:tblPr/>
      <w:tcPr>
        <w:tcBorders>
          <w:top w:val="nil"/>
          <w:left w:val="nil"/>
          <w:bottom w:val="nil"/>
          <w:right w:val="nil"/>
          <w:insideH w:val="single" w:sz="4" w:space="0" w:color="2C4C74"/>
          <w:insideV w:val="nil"/>
        </w:tcBorders>
        <w:shd w:val="clear" w:color="auto" w:fill="2C4C74"/>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C4C74"/>
      </w:tcPr>
    </w:tblStylePr>
    <w:tblStylePr w:type="band1Vert">
      <w:rPr>
        <w:rFonts w:ascii="Calibri" w:hAnsi="Calibri" w:cs="Times New Roman" w:hint="default"/>
      </w:rPr>
      <w:tblPr/>
      <w:tcPr>
        <w:shd w:val="clear" w:color="auto" w:fill="B8CCE4"/>
      </w:tcPr>
    </w:tblStylePr>
    <w:tblStylePr w:type="band1Horz">
      <w:rPr>
        <w:rFonts w:ascii="Calibri" w:hAnsi="Calibri" w:cs="Times New Roman" w:hint="default"/>
      </w:rPr>
      <w:tblPr/>
      <w:tcPr>
        <w:shd w:val="clear" w:color="auto" w:fill="A7BFDE"/>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230">
    <w:name w:val="表 (青) 1323"/>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DF2F8"/>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3DFEE"/>
      </w:tcPr>
    </w:tblStylePr>
    <w:tblStylePr w:type="band1Horz">
      <w:rPr>
        <w:rFonts w:ascii="Calibri" w:hAnsi="Calibri" w:cs="Times New Roman" w:hint="default"/>
      </w:rPr>
      <w:tblPr/>
      <w:tcPr>
        <w:shd w:val="clear" w:color="auto" w:fill="DBE5F1"/>
      </w:tcPr>
    </w:tblStylePr>
  </w:style>
  <w:style w:type="table" w:customStyle="1" w:styleId="14230">
    <w:name w:val="表 (青) 1423"/>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DBE5F1"/>
    </w:tcPr>
    <w:tblStylePr w:type="firstRow">
      <w:rPr>
        <w:rFonts w:ascii="Calibri" w:hAnsi="Calibri" w:cs="Times New Roman" w:hint="default"/>
        <w:b/>
        <w:bCs/>
      </w:rPr>
      <w:tblPr/>
      <w:tcPr>
        <w:shd w:val="clear" w:color="auto" w:fill="B8CCE4"/>
      </w:tcPr>
    </w:tblStylePr>
    <w:tblStylePr w:type="lastRow">
      <w:rPr>
        <w:rFonts w:ascii="Calibri" w:hAnsi="Calibri" w:cs="Times New Roman" w:hint="default"/>
        <w:b/>
        <w:bCs/>
        <w:color w:val="000000"/>
      </w:rPr>
      <w:tblPr/>
      <w:tcPr>
        <w:shd w:val="clear" w:color="auto" w:fill="B8CCE4"/>
      </w:tcPr>
    </w:tblStylePr>
    <w:tblStylePr w:type="firstCol">
      <w:rPr>
        <w:rFonts w:ascii="Calibri" w:hAnsi="Calibri" w:cs="Times New Roman" w:hint="default"/>
        <w:color w:val="FFFFFF"/>
      </w:rPr>
      <w:tblPr/>
      <w:tcPr>
        <w:shd w:val="clear" w:color="auto" w:fill="365F91"/>
      </w:tcPr>
    </w:tblStylePr>
    <w:tblStylePr w:type="lastCol">
      <w:rPr>
        <w:rFonts w:ascii="Calibri" w:hAnsi="Calibri" w:cs="Times New Roman" w:hint="default"/>
        <w:color w:val="FFFFFF"/>
      </w:rPr>
      <w:tblPr/>
      <w:tcPr>
        <w:shd w:val="clear" w:color="auto" w:fill="365F91"/>
      </w:tc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123d">
    <w:name w:val="表 (赤)  123"/>
    <w:basedOn w:val="a4"/>
    <w:uiPriority w:val="99"/>
    <w:rsid w:val="006529B2"/>
    <w:rPr>
      <w:rFonts w:ascii="Calibri" w:eastAsia="ＭＳ 明朝" w:hAnsi="Calibri"/>
      <w:color w:val="943634"/>
      <w:kern w:val="2"/>
      <w:lang w:val="en-US" w:eastAsia="ja-JP"/>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FD3D2"/>
      </w:tcPr>
    </w:tblStylePr>
    <w:tblStylePr w:type="band1Horz">
      <w:rPr>
        <w:rFonts w:ascii="Calibri" w:hAnsi="Calibri" w:cs="Times New Roman" w:hint="default"/>
      </w:rPr>
      <w:tblPr/>
      <w:tcPr>
        <w:tcBorders>
          <w:left w:val="nil"/>
          <w:right w:val="nil"/>
          <w:insideH w:val="nil"/>
          <w:insideV w:val="nil"/>
        </w:tcBorders>
        <w:shd w:val="clear" w:color="auto" w:fill="EFD3D2"/>
      </w:tcPr>
    </w:tblStylePr>
  </w:style>
  <w:style w:type="table" w:customStyle="1" w:styleId="2237">
    <w:name w:val="表 (赤)  2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C0504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236">
    <w:name w:val="表 (赤)  3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4234">
    <w:name w:val="表 (赤)  4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FD3D2"/>
      </w:tcPr>
    </w:tblStylePr>
    <w:tblStylePr w:type="band1Horz">
      <w:rPr>
        <w:rFonts w:ascii="Calibri" w:hAnsi="Calibri" w:cs="Times New Roman" w:hint="default"/>
      </w:rPr>
      <w:tblPr/>
      <w:tcPr>
        <w:tcBorders>
          <w:insideH w:val="nil"/>
          <w:insideV w:val="nil"/>
        </w:tcBorders>
        <w:shd w:val="clear" w:color="auto" w:fill="EFD3D2"/>
      </w:tcPr>
    </w:tblStylePr>
    <w:tblStylePr w:type="band2Horz">
      <w:rPr>
        <w:rFonts w:ascii="Calibri" w:hAnsi="Calibri" w:cs="Times New Roman" w:hint="default"/>
      </w:rPr>
      <w:tblPr/>
      <w:tcPr>
        <w:tcBorders>
          <w:insideH w:val="nil"/>
          <w:insideV w:val="nil"/>
        </w:tcBorders>
      </w:tcPr>
    </w:tblStylePr>
  </w:style>
  <w:style w:type="table" w:customStyle="1" w:styleId="5233">
    <w:name w:val="表 (赤)  5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ascii="Calibri" w:hAnsi="Calibri" w:cs="Times New Roman" w:hint="default"/>
        <w:b/>
        <w:bCs/>
        <w:color w:val="FFFFFF"/>
      </w:rPr>
      <w:tblPr/>
      <w:tcPr>
        <w:tcBorders>
          <w:left w:val="nil"/>
          <w:right w:val="nil"/>
          <w:insideH w:val="nil"/>
          <w:insideV w:val="nil"/>
        </w:tcBorders>
        <w:shd w:val="clear" w:color="auto" w:fill="C0504D"/>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232">
    <w:name w:val="表 (赤)  62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C0504D"/>
        <w:bottom w:val="single" w:sz="8" w:space="0" w:color="C0504D"/>
      </w:tblBorders>
    </w:tblPr>
    <w:tblStylePr w:type="firstRow">
      <w:rPr>
        <w:rFonts w:ascii="Times New Roman" w:eastAsia="Times New Roman" w:hAnsi="Times New Roman" w:cs="Times New Roman" w:hint="default"/>
      </w:rPr>
      <w:tblPr/>
      <w:tcPr>
        <w:tcBorders>
          <w:top w:val="nil"/>
          <w:bottom w:val="single" w:sz="8" w:space="0" w:color="C0504D"/>
        </w:tcBorders>
      </w:tcPr>
    </w:tblStylePr>
    <w:tblStylePr w:type="lastRow">
      <w:rPr>
        <w:rFonts w:ascii="Calibri" w:hAnsi="Calibri" w:cs="Times New Roman" w:hint="default"/>
        <w:b/>
        <w:bCs/>
        <w:color w:val="1F497D"/>
      </w:rPr>
      <w:tblPr/>
      <w:tcPr>
        <w:tcBorders>
          <w:top w:val="single" w:sz="8" w:space="0" w:color="C0504D"/>
          <w:bottom w:val="single" w:sz="8" w:space="0" w:color="C0504D"/>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C0504D"/>
          <w:bottom w:val="single" w:sz="8" w:space="0" w:color="C0504D"/>
        </w:tcBorders>
      </w:tcPr>
    </w:tblStylePr>
    <w:tblStylePr w:type="band1Vert">
      <w:rPr>
        <w:rFonts w:ascii="Calibri" w:hAnsi="Calibri" w:cs="Times New Roman" w:hint="default"/>
      </w:rPr>
      <w:tblPr/>
      <w:tcPr>
        <w:shd w:val="clear" w:color="auto" w:fill="EFD3D2"/>
      </w:tcPr>
    </w:tblStylePr>
    <w:tblStylePr w:type="band1Horz">
      <w:rPr>
        <w:rFonts w:ascii="Calibri" w:hAnsi="Calibri" w:cs="Times New Roman" w:hint="default"/>
      </w:rPr>
      <w:tblPr/>
      <w:tcPr>
        <w:shd w:val="clear" w:color="auto" w:fill="EFD3D2"/>
      </w:tcPr>
    </w:tblStylePr>
  </w:style>
  <w:style w:type="table" w:customStyle="1" w:styleId="7233">
    <w:name w:val="表 (赤)  72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rPr>
        <w:rFonts w:ascii="Cambria" w:hAnsi="Cambria" w:cs="Times New Roman" w:hint="default"/>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C0504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C0504D"/>
          <w:insideH w:val="nil"/>
          <w:insideV w:val="nil"/>
        </w:tcBorders>
        <w:shd w:val="clear" w:color="auto" w:fill="FFFFFF"/>
      </w:tcPr>
    </w:tblStylePr>
    <w:tblStylePr w:type="lastCol">
      <w:rPr>
        <w:rFonts w:ascii="Cambria" w:hAnsi="Cambria" w:cs="Times New Roman" w:hint="default"/>
      </w:rPr>
      <w:tblPr/>
      <w:tcPr>
        <w:tcBorders>
          <w:top w:val="nil"/>
          <w:left w:val="single" w:sz="8" w:space="0" w:color="C0504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FD3D2"/>
      </w:tcPr>
    </w:tblStylePr>
    <w:tblStylePr w:type="band1Horz">
      <w:rPr>
        <w:rFonts w:ascii="Cambria" w:hAnsi="Cambria" w:cs="Times New Roman" w:hint="default"/>
      </w:rPr>
      <w:tblPr/>
      <w:tcPr>
        <w:tcBorders>
          <w:top w:val="nil"/>
          <w:bottom w:val="nil"/>
          <w:insideH w:val="nil"/>
          <w:insideV w:val="nil"/>
        </w:tcBorders>
        <w:shd w:val="clear" w:color="auto" w:fill="EFD3D2"/>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233">
    <w:name w:val="表 (赤)  8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9231">
    <w:name w:val="表 (赤)  92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ascii="Cambria" w:hAnsi="Cambria" w:cs="Times New Roman" w:hint="default"/>
        <w:b/>
        <w:bCs/>
        <w:color w:val="000000"/>
      </w:rPr>
      <w:tblPr/>
      <w:tcPr>
        <w:shd w:val="clear" w:color="auto" w:fill="F8EDED"/>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F2DBDB"/>
      </w:tcPr>
    </w:tblStylePr>
    <w:tblStylePr w:type="band1Vert">
      <w:rPr>
        <w:rFonts w:ascii="Cambria" w:hAnsi="Cambria" w:cs="Times New Roman" w:hint="default"/>
      </w:rPr>
      <w:tblPr/>
      <w:tcPr>
        <w:shd w:val="clear" w:color="auto" w:fill="DFA7A6"/>
      </w:tcPr>
    </w:tblStylePr>
    <w:tblStylePr w:type="band1Horz">
      <w:rPr>
        <w:rFonts w:ascii="Cambria" w:hAnsi="Cambria" w:cs="Times New Roman" w:hint="default"/>
      </w:rPr>
      <w:tblPr/>
      <w:tcPr>
        <w:tcBorders>
          <w:insideH w:val="single" w:sz="6" w:space="0" w:color="C0504D"/>
          <w:insideV w:val="single" w:sz="6" w:space="0" w:color="C0504D"/>
        </w:tcBorders>
        <w:shd w:val="clear" w:color="auto" w:fill="DFA7A6"/>
      </w:tcPr>
    </w:tblStylePr>
    <w:tblStylePr w:type="nwCell">
      <w:rPr>
        <w:rFonts w:ascii="Cambria" w:hAnsi="Cambria" w:cs="Times New Roman" w:hint="default"/>
      </w:rPr>
      <w:tblPr/>
      <w:tcPr>
        <w:shd w:val="clear" w:color="auto" w:fill="FFFFFF"/>
      </w:tcPr>
    </w:tblStylePr>
  </w:style>
  <w:style w:type="table" w:customStyle="1" w:styleId="10231">
    <w:name w:val="表 (赤) 10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1231">
    <w:name w:val="表 (赤) 1123"/>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C0504D"/>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622423"/>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943634"/>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943634"/>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943634"/>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943634"/>
      </w:tcPr>
    </w:tblStylePr>
  </w:style>
  <w:style w:type="table" w:customStyle="1" w:styleId="12231">
    <w:name w:val="表 (赤) 122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772C2A"/>
      </w:tcPr>
    </w:tblStylePr>
    <w:tblStylePr w:type="firstCol">
      <w:rPr>
        <w:rFonts w:ascii="Calibri" w:hAnsi="Calibri" w:cs="Times New Roman" w:hint="default"/>
        <w:color w:val="FFFFFF"/>
      </w:rPr>
      <w:tblPr/>
      <w:tcPr>
        <w:tcBorders>
          <w:top w:val="nil"/>
          <w:left w:val="nil"/>
          <w:bottom w:val="nil"/>
          <w:right w:val="nil"/>
          <w:insideH w:val="single" w:sz="4" w:space="0" w:color="772C2A"/>
          <w:insideV w:val="nil"/>
        </w:tcBorders>
        <w:shd w:val="clear" w:color="auto" w:fill="772C2A"/>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772C2A"/>
      </w:tcPr>
    </w:tblStylePr>
    <w:tblStylePr w:type="band1Vert">
      <w:rPr>
        <w:rFonts w:ascii="Calibri" w:hAnsi="Calibri" w:cs="Times New Roman" w:hint="default"/>
      </w:rPr>
      <w:tblPr/>
      <w:tcPr>
        <w:shd w:val="clear" w:color="auto" w:fill="E5B8B7"/>
      </w:tcPr>
    </w:tblStylePr>
    <w:tblStylePr w:type="band1Horz">
      <w:rPr>
        <w:rFonts w:ascii="Calibri" w:hAnsi="Calibri" w:cs="Times New Roman" w:hint="default"/>
      </w:rPr>
      <w:tblPr/>
      <w:tcPr>
        <w:shd w:val="clear" w:color="auto" w:fill="DFA7A6"/>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231">
    <w:name w:val="表 (赤) 1323"/>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8EDED"/>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EFD3D2"/>
      </w:tcPr>
    </w:tblStylePr>
    <w:tblStylePr w:type="band1Horz">
      <w:rPr>
        <w:rFonts w:ascii="Calibri" w:hAnsi="Calibri" w:cs="Times New Roman" w:hint="default"/>
      </w:rPr>
      <w:tblPr/>
      <w:tcPr>
        <w:shd w:val="clear" w:color="auto" w:fill="F2DBDB"/>
      </w:tcPr>
    </w:tblStylePr>
  </w:style>
  <w:style w:type="table" w:customStyle="1" w:styleId="14231">
    <w:name w:val="表 (赤) 1423"/>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F2DBDB"/>
    </w:tcPr>
    <w:tblStylePr w:type="firstRow">
      <w:rPr>
        <w:rFonts w:ascii="Calibri" w:hAnsi="Calibri" w:cs="Times New Roman" w:hint="default"/>
        <w:b/>
        <w:bCs/>
      </w:rPr>
      <w:tblPr/>
      <w:tcPr>
        <w:shd w:val="clear" w:color="auto" w:fill="E5B8B7"/>
      </w:tcPr>
    </w:tblStylePr>
    <w:tblStylePr w:type="lastRow">
      <w:rPr>
        <w:rFonts w:ascii="Calibri" w:hAnsi="Calibri" w:cs="Times New Roman" w:hint="default"/>
        <w:b/>
        <w:bCs/>
        <w:color w:val="000000"/>
      </w:rPr>
      <w:tblPr/>
      <w:tcPr>
        <w:shd w:val="clear" w:color="auto" w:fill="E5B8B7"/>
      </w:tcPr>
    </w:tblStylePr>
    <w:tblStylePr w:type="firstCol">
      <w:rPr>
        <w:rFonts w:ascii="Calibri" w:hAnsi="Calibri" w:cs="Times New Roman" w:hint="default"/>
        <w:color w:val="FFFFFF"/>
      </w:rPr>
      <w:tblPr/>
      <w:tcPr>
        <w:shd w:val="clear" w:color="auto" w:fill="943634"/>
      </w:tcPr>
    </w:tblStylePr>
    <w:tblStylePr w:type="lastCol">
      <w:rPr>
        <w:rFonts w:ascii="Calibri" w:hAnsi="Calibri" w:cs="Times New Roman" w:hint="default"/>
        <w:color w:val="FFFFFF"/>
      </w:rPr>
      <w:tblPr/>
      <w:tcPr>
        <w:shd w:val="clear" w:color="auto" w:fill="943634"/>
      </w:tc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123e">
    <w:name w:val="表 (緑)  123"/>
    <w:basedOn w:val="a4"/>
    <w:uiPriority w:val="99"/>
    <w:rsid w:val="006529B2"/>
    <w:rPr>
      <w:rFonts w:ascii="Calibri" w:eastAsia="ＭＳ 明朝" w:hAnsi="Calibri"/>
      <w:color w:val="76923C"/>
      <w:kern w:val="2"/>
      <w:lang w:val="en-US" w:eastAsia="ja-JP"/>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2238">
    <w:name w:val="表 (緑)  2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9BBB59"/>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3237">
    <w:name w:val="表 (緑)  3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235">
    <w:name w:val="表 (緑)  4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5234">
    <w:name w:val="表 (緑)  5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233">
    <w:name w:val="表 (緑)  62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9BBB59"/>
        <w:bottom w:val="single" w:sz="8" w:space="0" w:color="9BBB59"/>
      </w:tblBorders>
    </w:tblPr>
    <w:tblStylePr w:type="firstRow">
      <w:rPr>
        <w:rFonts w:ascii="Times New Roman" w:eastAsia="Times New Roman" w:hAnsi="Times New Roman" w:cs="Times New Roman" w:hint="default"/>
      </w:rPr>
      <w:tblPr/>
      <w:tcPr>
        <w:tcBorders>
          <w:top w:val="nil"/>
          <w:bottom w:val="single" w:sz="8" w:space="0" w:color="9BBB59"/>
        </w:tcBorders>
      </w:tcPr>
    </w:tblStylePr>
    <w:tblStylePr w:type="lastRow">
      <w:rPr>
        <w:rFonts w:ascii="Calibri" w:hAnsi="Calibri" w:cs="Times New Roman" w:hint="default"/>
        <w:b/>
        <w:bCs/>
        <w:color w:val="1F497D"/>
      </w:rPr>
      <w:tblPr/>
      <w:tcPr>
        <w:tcBorders>
          <w:top w:val="single" w:sz="8" w:space="0" w:color="9BBB59"/>
          <w:bottom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9BBB59"/>
          <w:bottom w:val="single" w:sz="8" w:space="0" w:color="9BBB59"/>
        </w:tcBorders>
      </w:tc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shd w:val="clear" w:color="auto" w:fill="E6EED5"/>
      </w:tcPr>
    </w:tblStylePr>
  </w:style>
  <w:style w:type="table" w:customStyle="1" w:styleId="7234">
    <w:name w:val="表 (緑)  72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rPr>
        <w:rFonts w:ascii="Cambria" w:hAnsi="Cambria" w:cs="Times New Roman" w:hint="default"/>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ascii="Cambria" w:hAnsi="Cambria" w:cs="Times New Roman" w:hint="default"/>
      </w:rPr>
      <w:tblPr/>
      <w:tcPr>
        <w:tcBorders>
          <w:top w:val="single" w:sz="8" w:space="0" w:color="9BBB59"/>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9BBB59"/>
          <w:insideH w:val="nil"/>
          <w:insideV w:val="nil"/>
        </w:tcBorders>
        <w:shd w:val="clear" w:color="auto" w:fill="FFFFFF"/>
      </w:tcPr>
    </w:tblStylePr>
    <w:tblStylePr w:type="lastCol">
      <w:rPr>
        <w:rFonts w:ascii="Cambria" w:hAnsi="Cambria" w:cs="Times New Roman" w:hint="default"/>
      </w:rPr>
      <w:tblPr/>
      <w:tcPr>
        <w:tcBorders>
          <w:top w:val="nil"/>
          <w:left w:val="single" w:sz="8" w:space="0" w:color="9BBB59"/>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6EED5"/>
      </w:tcPr>
    </w:tblStylePr>
    <w:tblStylePr w:type="band1Horz">
      <w:rPr>
        <w:rFonts w:ascii="Cambria" w:hAnsi="Cambria" w:cs="Times New Roman" w:hint="default"/>
      </w:rPr>
      <w:tblPr/>
      <w:tcPr>
        <w:tcBorders>
          <w:top w:val="nil"/>
          <w:bottom w:val="nil"/>
          <w:insideH w:val="nil"/>
          <w:insideV w:val="nil"/>
        </w:tcBorders>
        <w:shd w:val="clear" w:color="auto" w:fill="E6EED5"/>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234">
    <w:name w:val="表 (緑)  8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9232">
    <w:name w:val="表 (緑)  92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ascii="Cambria" w:hAnsi="Cambria" w:cs="Times New Roman" w:hint="default"/>
        <w:b/>
        <w:bCs/>
        <w:color w:val="000000"/>
      </w:rPr>
      <w:tblPr/>
      <w:tcPr>
        <w:shd w:val="clear" w:color="auto" w:fill="F5F8EE"/>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EAF1DD"/>
      </w:tcPr>
    </w:tblStylePr>
    <w:tblStylePr w:type="band1Vert">
      <w:rPr>
        <w:rFonts w:ascii="Cambria" w:hAnsi="Cambria" w:cs="Times New Roman" w:hint="default"/>
      </w:rPr>
      <w:tblPr/>
      <w:tcPr>
        <w:shd w:val="clear" w:color="auto" w:fill="CDDDAC"/>
      </w:tcPr>
    </w:tblStylePr>
    <w:tblStylePr w:type="band1Horz">
      <w:rPr>
        <w:rFonts w:ascii="Cambria" w:hAnsi="Cambria" w:cs="Times New Roman" w:hint="default"/>
      </w:rPr>
      <w:tblPr/>
      <w:tcPr>
        <w:tcBorders>
          <w:insideH w:val="single" w:sz="6" w:space="0" w:color="9BBB59"/>
          <w:insideV w:val="single" w:sz="6" w:space="0" w:color="9BBB59"/>
        </w:tcBorders>
        <w:shd w:val="clear" w:color="auto" w:fill="CDDDAC"/>
      </w:tcPr>
    </w:tblStylePr>
    <w:tblStylePr w:type="nwCell">
      <w:rPr>
        <w:rFonts w:ascii="Cambria" w:hAnsi="Cambria" w:cs="Times New Roman" w:hint="default"/>
      </w:rPr>
      <w:tblPr/>
      <w:tcPr>
        <w:shd w:val="clear" w:color="auto" w:fill="FFFFFF"/>
      </w:tcPr>
    </w:tblStylePr>
  </w:style>
  <w:style w:type="table" w:customStyle="1" w:styleId="10232">
    <w:name w:val="表 (緑) 10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232">
    <w:name w:val="表 (緑) 1123"/>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9BBB59"/>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4E6128"/>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76923C"/>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76923C"/>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76923C"/>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76923C"/>
      </w:tcPr>
    </w:tblStylePr>
  </w:style>
  <w:style w:type="table" w:customStyle="1" w:styleId="12232">
    <w:name w:val="表 (緑) 122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13232">
    <w:name w:val="表 (緑) 1323"/>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5F8EE"/>
    </w:tcPr>
    <w:tblStylePr w:type="firstRow">
      <w:rPr>
        <w:rFonts w:ascii="Calibri" w:hAnsi="Calibri" w:cs="Times New Roman" w:hint="default"/>
        <w:b/>
        <w:bCs/>
        <w:color w:val="FFFFFF"/>
      </w:rPr>
      <w:tblPr/>
      <w:tcPr>
        <w:tcBorders>
          <w:bottom w:val="single" w:sz="12" w:space="0" w:color="FFFFFF"/>
        </w:tcBorders>
        <w:shd w:val="clear" w:color="auto" w:fill="664E82"/>
      </w:tcPr>
    </w:tblStylePr>
    <w:tblStylePr w:type="lastRow">
      <w:rPr>
        <w:rFonts w:ascii="Calibri" w:hAnsi="Calibri" w:cs="Times New Roman" w:hint="default"/>
        <w:b/>
        <w:bCs/>
        <w:color w:val="664E82"/>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E6EED5"/>
      </w:tcPr>
    </w:tblStylePr>
    <w:tblStylePr w:type="band1Horz">
      <w:rPr>
        <w:rFonts w:ascii="Calibri" w:hAnsi="Calibri" w:cs="Times New Roman" w:hint="default"/>
      </w:rPr>
      <w:tblPr/>
      <w:tcPr>
        <w:shd w:val="clear" w:color="auto" w:fill="EAF1DD"/>
      </w:tcPr>
    </w:tblStylePr>
  </w:style>
  <w:style w:type="table" w:customStyle="1" w:styleId="14232">
    <w:name w:val="表 (緑) 1423"/>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123f">
    <w:name w:val="表 (紫)  123"/>
    <w:basedOn w:val="a4"/>
    <w:uiPriority w:val="99"/>
    <w:rsid w:val="006529B2"/>
    <w:rPr>
      <w:rFonts w:ascii="Calibri" w:eastAsia="ＭＳ 明朝" w:hAnsi="Calibri"/>
      <w:color w:val="5F497A"/>
      <w:kern w:val="2"/>
      <w:lang w:val="en-US" w:eastAsia="ja-JP"/>
    </w:rPr>
    <w:tblPr>
      <w:tblStyleRowBandSize w:val="1"/>
      <w:tblStyleColBandSize w:val="1"/>
      <w:tblInd w:w="0" w:type="nil"/>
      <w:tblBorders>
        <w:top w:val="single" w:sz="8" w:space="0" w:color="8064A2"/>
        <w:bottom w:val="single" w:sz="8" w:space="0" w:color="8064A2"/>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8064A2"/>
          <w:left w:val="nil"/>
          <w:bottom w:val="single" w:sz="8" w:space="0" w:color="8064A2"/>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FD8E8"/>
      </w:tcPr>
    </w:tblStylePr>
    <w:tblStylePr w:type="band1Horz">
      <w:rPr>
        <w:rFonts w:ascii="Calibri" w:hAnsi="Calibri" w:cs="Times New Roman" w:hint="default"/>
      </w:rPr>
      <w:tblPr/>
      <w:tcPr>
        <w:tcBorders>
          <w:left w:val="nil"/>
          <w:right w:val="nil"/>
          <w:insideH w:val="nil"/>
          <w:insideV w:val="nil"/>
        </w:tcBorders>
        <w:shd w:val="clear" w:color="auto" w:fill="DFD8E8"/>
      </w:tcPr>
    </w:tblStylePr>
  </w:style>
  <w:style w:type="table" w:customStyle="1" w:styleId="2239">
    <w:name w:val="表 (紫)  2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8064A2"/>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3238">
    <w:name w:val="表 (紫)  3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36">
    <w:name w:val="表 (紫)  4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D8E8"/>
      </w:tcPr>
    </w:tblStylePr>
    <w:tblStylePr w:type="band1Horz">
      <w:rPr>
        <w:rFonts w:ascii="Calibri" w:hAnsi="Calibri" w:cs="Times New Roman" w:hint="default"/>
      </w:rPr>
      <w:tblPr/>
      <w:tcPr>
        <w:tcBorders>
          <w:insideH w:val="nil"/>
          <w:insideV w:val="nil"/>
        </w:tcBorders>
        <w:shd w:val="clear" w:color="auto" w:fill="DFD8E8"/>
      </w:tcPr>
    </w:tblStylePr>
    <w:tblStylePr w:type="band2Horz">
      <w:rPr>
        <w:rFonts w:ascii="Calibri" w:hAnsi="Calibri" w:cs="Times New Roman" w:hint="default"/>
      </w:rPr>
      <w:tblPr/>
      <w:tcPr>
        <w:tcBorders>
          <w:insideH w:val="nil"/>
          <w:insideV w:val="nil"/>
        </w:tcBorders>
      </w:tcPr>
    </w:tblStylePr>
  </w:style>
  <w:style w:type="table" w:customStyle="1" w:styleId="5235">
    <w:name w:val="表 (紫)  5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Calibri" w:hAnsi="Calibri" w:cs="Times New Roman" w:hint="default"/>
        <w:b/>
        <w:bCs/>
        <w:color w:val="FFFFFF"/>
      </w:rPr>
      <w:tblPr/>
      <w:tcPr>
        <w:tcBorders>
          <w:left w:val="nil"/>
          <w:right w:val="nil"/>
          <w:insideH w:val="nil"/>
          <w:insideV w:val="nil"/>
        </w:tcBorders>
        <w:shd w:val="clear" w:color="auto" w:fill="8064A2"/>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234">
    <w:name w:val="表 (紫)  62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8064A2"/>
        <w:bottom w:val="single" w:sz="8" w:space="0" w:color="8064A2"/>
      </w:tblBorders>
    </w:tblPr>
    <w:tblStylePr w:type="firstRow">
      <w:rPr>
        <w:rFonts w:ascii="Times New Roman" w:eastAsia="Times New Roman" w:hAnsi="Times New Roman" w:cs="Times New Roman" w:hint="default"/>
      </w:rPr>
      <w:tblPr/>
      <w:tcPr>
        <w:tcBorders>
          <w:top w:val="nil"/>
          <w:bottom w:val="single" w:sz="8" w:space="0" w:color="8064A2"/>
        </w:tcBorders>
      </w:tcPr>
    </w:tblStylePr>
    <w:tblStylePr w:type="lastRow">
      <w:rPr>
        <w:rFonts w:ascii="Calibri" w:hAnsi="Calibri" w:cs="Times New Roman" w:hint="default"/>
        <w:b/>
        <w:bCs/>
        <w:color w:val="1F497D"/>
      </w:rPr>
      <w:tblPr/>
      <w:tcPr>
        <w:tcBorders>
          <w:top w:val="single" w:sz="8" w:space="0" w:color="8064A2"/>
          <w:bottom w:val="single" w:sz="8" w:space="0" w:color="8064A2"/>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8064A2"/>
          <w:bottom w:val="single" w:sz="8" w:space="0" w:color="8064A2"/>
        </w:tcBorders>
      </w:tcPr>
    </w:tblStylePr>
    <w:tblStylePr w:type="band1Vert">
      <w:rPr>
        <w:rFonts w:ascii="Calibri" w:hAnsi="Calibri" w:cs="Times New Roman" w:hint="default"/>
      </w:rPr>
      <w:tblPr/>
      <w:tcPr>
        <w:shd w:val="clear" w:color="auto" w:fill="DFD8E8"/>
      </w:tcPr>
    </w:tblStylePr>
    <w:tblStylePr w:type="band1Horz">
      <w:rPr>
        <w:rFonts w:ascii="Calibri" w:hAnsi="Calibri" w:cs="Times New Roman" w:hint="default"/>
      </w:rPr>
      <w:tblPr/>
      <w:tcPr>
        <w:shd w:val="clear" w:color="auto" w:fill="DFD8E8"/>
      </w:tcPr>
    </w:tblStylePr>
  </w:style>
  <w:style w:type="table" w:customStyle="1" w:styleId="7235">
    <w:name w:val="表 (紫)  72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rFonts w:ascii="Cambria" w:hAnsi="Cambria" w:cs="Times New Roman" w:hint="default"/>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ascii="Cambria" w:hAnsi="Cambria" w:cs="Times New Roman" w:hint="default"/>
      </w:rPr>
      <w:tblPr/>
      <w:tcPr>
        <w:tcBorders>
          <w:top w:val="single" w:sz="8" w:space="0" w:color="8064A2"/>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8064A2"/>
          <w:insideH w:val="nil"/>
          <w:insideV w:val="nil"/>
        </w:tcBorders>
        <w:shd w:val="clear" w:color="auto" w:fill="FFFFFF"/>
      </w:tcPr>
    </w:tblStylePr>
    <w:tblStylePr w:type="lastCol">
      <w:rPr>
        <w:rFonts w:ascii="Cambria" w:hAnsi="Cambria" w:cs="Times New Roman" w:hint="default"/>
      </w:rPr>
      <w:tblPr/>
      <w:tcPr>
        <w:tcBorders>
          <w:top w:val="nil"/>
          <w:left w:val="single" w:sz="8" w:space="0" w:color="8064A2"/>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FD8E8"/>
      </w:tcPr>
    </w:tblStylePr>
    <w:tblStylePr w:type="band1Horz">
      <w:rPr>
        <w:rFonts w:ascii="Cambria" w:hAnsi="Cambria" w:cs="Times New Roman" w:hint="default"/>
      </w:rPr>
      <w:tblPr/>
      <w:tcPr>
        <w:tcBorders>
          <w:top w:val="nil"/>
          <w:bottom w:val="nil"/>
          <w:insideH w:val="nil"/>
          <w:insideV w:val="nil"/>
        </w:tcBorders>
        <w:shd w:val="clear" w:color="auto" w:fill="DFD8E8"/>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235">
    <w:name w:val="表 (紫)  8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9F8AB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BFB1D0"/>
      </w:tcPr>
    </w:tblStylePr>
    <w:tblStylePr w:type="band1Horz">
      <w:rPr>
        <w:rFonts w:ascii="Calibri" w:hAnsi="Calibri" w:cs="Times New Roman" w:hint="default"/>
      </w:rPr>
      <w:tblPr/>
      <w:tcPr>
        <w:shd w:val="clear" w:color="auto" w:fill="BFB1D0"/>
      </w:tcPr>
    </w:tblStylePr>
  </w:style>
  <w:style w:type="table" w:customStyle="1" w:styleId="9233">
    <w:name w:val="表 (紫)  92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ascii="Cambria" w:hAnsi="Cambria" w:cs="Times New Roman" w:hint="default"/>
        <w:b/>
        <w:bCs/>
        <w:color w:val="000000"/>
      </w:rPr>
      <w:tblPr/>
      <w:tcPr>
        <w:shd w:val="clear" w:color="auto" w:fill="F2EFF6"/>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E5DFEC"/>
      </w:tcPr>
    </w:tblStylePr>
    <w:tblStylePr w:type="band1Vert">
      <w:rPr>
        <w:rFonts w:ascii="Cambria" w:hAnsi="Cambria" w:cs="Times New Roman" w:hint="default"/>
      </w:rPr>
      <w:tblPr/>
      <w:tcPr>
        <w:shd w:val="clear" w:color="auto" w:fill="BFB1D0"/>
      </w:tcPr>
    </w:tblStylePr>
    <w:tblStylePr w:type="band1Horz">
      <w:rPr>
        <w:rFonts w:ascii="Cambria" w:hAnsi="Cambria" w:cs="Times New Roman" w:hint="default"/>
      </w:rPr>
      <w:tblPr/>
      <w:tcPr>
        <w:tcBorders>
          <w:insideH w:val="single" w:sz="6" w:space="0" w:color="8064A2"/>
          <w:insideV w:val="single" w:sz="6" w:space="0" w:color="8064A2"/>
        </w:tcBorders>
        <w:shd w:val="clear" w:color="auto" w:fill="BFB1D0"/>
      </w:tcPr>
    </w:tblStylePr>
    <w:tblStylePr w:type="nwCell">
      <w:rPr>
        <w:rFonts w:ascii="Cambria" w:hAnsi="Cambria" w:cs="Times New Roman" w:hint="default"/>
      </w:rPr>
      <w:tblPr/>
      <w:tcPr>
        <w:shd w:val="clear" w:color="auto" w:fill="FFFFFF"/>
      </w:tcPr>
    </w:tblStylePr>
  </w:style>
  <w:style w:type="table" w:customStyle="1" w:styleId="10233">
    <w:name w:val="表 (紫) 10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11233">
    <w:name w:val="表 (紫) 1123"/>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8064A2"/>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3F3151"/>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5F497A"/>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5F497A"/>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5F497A"/>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5F497A"/>
      </w:tcPr>
    </w:tblStylePr>
  </w:style>
  <w:style w:type="table" w:customStyle="1" w:styleId="12233">
    <w:name w:val="表 (紫) 122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ascii="Calibri" w:hAnsi="Calibri" w:cs="Times New Roman" w:hint="default"/>
        <w:b/>
        <w:bCs/>
      </w:rPr>
      <w:tblPr/>
      <w:tcPr>
        <w:tcBorders>
          <w:top w:val="nil"/>
          <w:left w:val="nil"/>
          <w:bottom w:val="single" w:sz="24" w:space="0" w:color="9BBB59"/>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4C3B62"/>
      </w:tcPr>
    </w:tblStylePr>
    <w:tblStylePr w:type="firstCol">
      <w:rPr>
        <w:rFonts w:ascii="Calibri" w:hAnsi="Calibri" w:cs="Times New Roman" w:hint="default"/>
        <w:color w:val="FFFFFF"/>
      </w:rPr>
      <w:tblPr/>
      <w:tcPr>
        <w:tcBorders>
          <w:top w:val="nil"/>
          <w:left w:val="nil"/>
          <w:bottom w:val="nil"/>
          <w:right w:val="nil"/>
          <w:insideH w:val="single" w:sz="4" w:space="0" w:color="4C3B62"/>
          <w:insideV w:val="nil"/>
        </w:tcBorders>
        <w:shd w:val="clear" w:color="auto" w:fill="4C3B62"/>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4C3B62"/>
      </w:tcPr>
    </w:tblStylePr>
    <w:tblStylePr w:type="band1Vert">
      <w:rPr>
        <w:rFonts w:ascii="Calibri" w:hAnsi="Calibri" w:cs="Times New Roman" w:hint="default"/>
      </w:rPr>
      <w:tblPr/>
      <w:tcPr>
        <w:shd w:val="clear" w:color="auto" w:fill="CCC0D9"/>
      </w:tcPr>
    </w:tblStylePr>
    <w:tblStylePr w:type="band1Horz">
      <w:rPr>
        <w:rFonts w:ascii="Calibri" w:hAnsi="Calibri" w:cs="Times New Roman" w:hint="default"/>
      </w:rPr>
      <w:tblPr/>
      <w:tcPr>
        <w:shd w:val="clear" w:color="auto" w:fill="BFB1D0"/>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233">
    <w:name w:val="表 (紫) 1323"/>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2EFF6"/>
    </w:tcPr>
    <w:tblStylePr w:type="firstRow">
      <w:rPr>
        <w:rFonts w:ascii="Calibri" w:hAnsi="Calibri" w:cs="Times New Roman" w:hint="default"/>
        <w:b/>
        <w:bCs/>
        <w:color w:val="FFFFFF"/>
      </w:rPr>
      <w:tblPr/>
      <w:tcPr>
        <w:tcBorders>
          <w:bottom w:val="single" w:sz="12" w:space="0" w:color="FFFFFF"/>
        </w:tcBorders>
        <w:shd w:val="clear" w:color="auto" w:fill="7E9C40"/>
      </w:tcPr>
    </w:tblStylePr>
    <w:tblStylePr w:type="lastRow">
      <w:rPr>
        <w:rFonts w:ascii="Calibri" w:hAnsi="Calibri" w:cs="Times New Roman" w:hint="default"/>
        <w:b/>
        <w:bCs/>
        <w:color w:val="7E9C40"/>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FD8E8"/>
      </w:tcPr>
    </w:tblStylePr>
    <w:tblStylePr w:type="band1Horz">
      <w:rPr>
        <w:rFonts w:ascii="Calibri" w:hAnsi="Calibri" w:cs="Times New Roman" w:hint="default"/>
      </w:rPr>
      <w:tblPr/>
      <w:tcPr>
        <w:shd w:val="clear" w:color="auto" w:fill="E5DFEC"/>
      </w:tcPr>
    </w:tblStylePr>
  </w:style>
  <w:style w:type="table" w:customStyle="1" w:styleId="14233">
    <w:name w:val="表 (紫) 1423"/>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E5DFEC"/>
    </w:tcPr>
    <w:tblStylePr w:type="firstRow">
      <w:rPr>
        <w:rFonts w:ascii="Calibri" w:hAnsi="Calibri" w:cs="Times New Roman" w:hint="default"/>
        <w:b/>
        <w:bCs/>
      </w:rPr>
      <w:tblPr/>
      <w:tcPr>
        <w:shd w:val="clear" w:color="auto" w:fill="CCC0D9"/>
      </w:tcPr>
    </w:tblStylePr>
    <w:tblStylePr w:type="lastRow">
      <w:rPr>
        <w:rFonts w:ascii="Calibri" w:hAnsi="Calibri" w:cs="Times New Roman" w:hint="default"/>
        <w:b/>
        <w:bCs/>
        <w:color w:val="000000"/>
      </w:rPr>
      <w:tblPr/>
      <w:tcPr>
        <w:shd w:val="clear" w:color="auto" w:fill="CCC0D9"/>
      </w:tcPr>
    </w:tblStylePr>
    <w:tblStylePr w:type="firstCol">
      <w:rPr>
        <w:rFonts w:ascii="Calibri" w:hAnsi="Calibri" w:cs="Times New Roman" w:hint="default"/>
        <w:color w:val="FFFFFF"/>
      </w:rPr>
      <w:tblPr/>
      <w:tcPr>
        <w:shd w:val="clear" w:color="auto" w:fill="5F497A"/>
      </w:tcPr>
    </w:tblStylePr>
    <w:tblStylePr w:type="lastCol">
      <w:rPr>
        <w:rFonts w:ascii="Calibri" w:hAnsi="Calibri" w:cs="Times New Roman" w:hint="default"/>
        <w:color w:val="FFFFFF"/>
      </w:rPr>
      <w:tblPr/>
      <w:tcPr>
        <w:shd w:val="clear" w:color="auto" w:fill="5F497A"/>
      </w:tcPr>
    </w:tblStylePr>
    <w:tblStylePr w:type="band1Vert">
      <w:rPr>
        <w:rFonts w:ascii="Calibri" w:hAnsi="Calibri" w:cs="Times New Roman" w:hint="default"/>
      </w:rPr>
      <w:tblPr/>
      <w:tcPr>
        <w:shd w:val="clear" w:color="auto" w:fill="BFB1D0"/>
      </w:tcPr>
    </w:tblStylePr>
    <w:tblStylePr w:type="band1Horz">
      <w:rPr>
        <w:rFonts w:ascii="Calibri" w:hAnsi="Calibri" w:cs="Times New Roman" w:hint="default"/>
      </w:rPr>
      <w:tblPr/>
      <w:tcPr>
        <w:shd w:val="clear" w:color="auto" w:fill="BFB1D0"/>
      </w:tcPr>
    </w:tblStylePr>
  </w:style>
  <w:style w:type="table" w:customStyle="1" w:styleId="123f0">
    <w:name w:val="表 (水色)  123"/>
    <w:basedOn w:val="a4"/>
    <w:uiPriority w:val="99"/>
    <w:rsid w:val="006529B2"/>
    <w:rPr>
      <w:rFonts w:ascii="Calibri" w:eastAsia="ＭＳ 明朝" w:hAnsi="Calibri"/>
      <w:color w:val="31849B"/>
      <w:kern w:val="2"/>
      <w:lang w:val="en-US" w:eastAsia="ja-JP"/>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customStyle="1" w:styleId="223a">
    <w:name w:val="表 (水色)  2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BACC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3239">
    <w:name w:val="表 (水色)  3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237">
    <w:name w:val="表 (水色)  4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2EAF1"/>
      </w:tcPr>
    </w:tblStylePr>
    <w:tblStylePr w:type="band1Horz">
      <w:rPr>
        <w:rFonts w:ascii="Calibri" w:hAnsi="Calibri" w:cs="Times New Roman" w:hint="default"/>
      </w:rPr>
      <w:tblPr/>
      <w:tcPr>
        <w:tcBorders>
          <w:insideH w:val="nil"/>
          <w:insideV w:val="nil"/>
        </w:tcBorders>
        <w:shd w:val="clear" w:color="auto" w:fill="D2EAF1"/>
      </w:tcPr>
    </w:tblStylePr>
    <w:tblStylePr w:type="band2Horz">
      <w:rPr>
        <w:rFonts w:ascii="Calibri" w:hAnsi="Calibri" w:cs="Times New Roman" w:hint="default"/>
      </w:rPr>
      <w:tblPr/>
      <w:tcPr>
        <w:tcBorders>
          <w:insideH w:val="nil"/>
          <w:insideV w:val="nil"/>
        </w:tcBorders>
      </w:tcPr>
    </w:tblStylePr>
  </w:style>
  <w:style w:type="table" w:customStyle="1" w:styleId="5236">
    <w:name w:val="表 (水色)  5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ascii="Calibri" w:hAnsi="Calibri" w:cs="Times New Roman" w:hint="default"/>
        <w:b/>
        <w:bCs/>
        <w:color w:val="FFFFFF"/>
      </w:rPr>
      <w:tblPr/>
      <w:tcPr>
        <w:tcBorders>
          <w:left w:val="nil"/>
          <w:right w:val="nil"/>
          <w:insideH w:val="nil"/>
          <w:insideV w:val="nil"/>
        </w:tcBorders>
        <w:shd w:val="clear" w:color="auto" w:fill="4BACC6"/>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235">
    <w:name w:val="表 (水色)  62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4BACC6"/>
        <w:bottom w:val="single" w:sz="8" w:space="0" w:color="4BACC6"/>
      </w:tblBorders>
    </w:tblPr>
    <w:tblStylePr w:type="firstRow">
      <w:rPr>
        <w:rFonts w:ascii="Times New Roman" w:eastAsia="Times New Roman" w:hAnsi="Times New Roman" w:cs="Times New Roman" w:hint="default"/>
      </w:rPr>
      <w:tblPr/>
      <w:tcPr>
        <w:tcBorders>
          <w:top w:val="nil"/>
          <w:bottom w:val="single" w:sz="8" w:space="0" w:color="4BACC6"/>
        </w:tcBorders>
      </w:tcPr>
    </w:tblStylePr>
    <w:tblStylePr w:type="lastRow">
      <w:rPr>
        <w:rFonts w:ascii="Calibri" w:hAnsi="Calibri" w:cs="Times New Roman" w:hint="default"/>
        <w:b/>
        <w:bCs/>
        <w:color w:val="1F497D"/>
      </w:rPr>
      <w:tblPr/>
      <w:tcPr>
        <w:tcBorders>
          <w:top w:val="single" w:sz="8" w:space="0" w:color="4BACC6"/>
          <w:bottom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4BACC6"/>
          <w:bottom w:val="single" w:sz="8" w:space="0" w:color="4BACC6"/>
        </w:tcBorders>
      </w:tcPr>
    </w:tblStylePr>
    <w:tblStylePr w:type="band1Vert">
      <w:rPr>
        <w:rFonts w:ascii="Calibri" w:hAnsi="Calibri" w:cs="Times New Roman" w:hint="default"/>
      </w:rPr>
      <w:tblPr/>
      <w:tcPr>
        <w:shd w:val="clear" w:color="auto" w:fill="D2EAF1"/>
      </w:tcPr>
    </w:tblStylePr>
    <w:tblStylePr w:type="band1Horz">
      <w:rPr>
        <w:rFonts w:ascii="Calibri" w:hAnsi="Calibri" w:cs="Times New Roman" w:hint="default"/>
      </w:rPr>
      <w:tblPr/>
      <w:tcPr>
        <w:shd w:val="clear" w:color="auto" w:fill="D2EAF1"/>
      </w:tcPr>
    </w:tblStylePr>
  </w:style>
  <w:style w:type="table" w:customStyle="1" w:styleId="7236">
    <w:name w:val="表 (水色)  72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rFonts w:ascii="Cambria" w:hAnsi="Cambria" w:cs="Times New Roman" w:hint="default"/>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BACC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BACC6"/>
          <w:insideH w:val="nil"/>
          <w:insideV w:val="nil"/>
        </w:tcBorders>
        <w:shd w:val="clear" w:color="auto" w:fill="FFFFFF"/>
      </w:tcPr>
    </w:tblStylePr>
    <w:tblStylePr w:type="lastCol">
      <w:rPr>
        <w:rFonts w:ascii="Cambria" w:hAnsi="Cambria" w:cs="Times New Roman" w:hint="default"/>
      </w:rPr>
      <w:tblPr/>
      <w:tcPr>
        <w:tcBorders>
          <w:top w:val="nil"/>
          <w:left w:val="single" w:sz="8" w:space="0" w:color="4BACC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2EAF1"/>
      </w:tcPr>
    </w:tblStylePr>
    <w:tblStylePr w:type="band1Horz">
      <w:rPr>
        <w:rFonts w:ascii="Cambria" w:hAnsi="Cambria" w:cs="Times New Roman" w:hint="default"/>
      </w:rPr>
      <w:tblPr/>
      <w:tcPr>
        <w:tcBorders>
          <w:top w:val="nil"/>
          <w:bottom w:val="nil"/>
          <w:insideH w:val="nil"/>
          <w:insideV w:val="nil"/>
        </w:tcBorders>
        <w:shd w:val="clear" w:color="auto" w:fill="D2EAF1"/>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236">
    <w:name w:val="表 (水色)  8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8C0D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5D5E2"/>
      </w:tcPr>
    </w:tblStylePr>
    <w:tblStylePr w:type="band1Horz">
      <w:rPr>
        <w:rFonts w:ascii="Calibri" w:hAnsi="Calibri" w:cs="Times New Roman" w:hint="default"/>
      </w:rPr>
      <w:tblPr/>
      <w:tcPr>
        <w:shd w:val="clear" w:color="auto" w:fill="A5D5E2"/>
      </w:tcPr>
    </w:tblStylePr>
  </w:style>
  <w:style w:type="table" w:customStyle="1" w:styleId="9234">
    <w:name w:val="表 (水色)  92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ascii="Cambria" w:hAnsi="Cambria" w:cs="Times New Roman" w:hint="default"/>
        <w:b/>
        <w:bCs/>
        <w:color w:val="000000"/>
      </w:rPr>
      <w:tblPr/>
      <w:tcPr>
        <w:shd w:val="clear" w:color="auto" w:fill="EDF6F9"/>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DAEEF3"/>
      </w:tcPr>
    </w:tblStylePr>
    <w:tblStylePr w:type="band1Vert">
      <w:rPr>
        <w:rFonts w:ascii="Cambria" w:hAnsi="Cambria" w:cs="Times New Roman" w:hint="default"/>
      </w:rPr>
      <w:tblPr/>
      <w:tcPr>
        <w:shd w:val="clear" w:color="auto" w:fill="A5D5E2"/>
      </w:tcPr>
    </w:tblStylePr>
    <w:tblStylePr w:type="band1Horz">
      <w:rPr>
        <w:rFonts w:ascii="Cambria" w:hAnsi="Cambria" w:cs="Times New Roman" w:hint="default"/>
      </w:rPr>
      <w:tblPr/>
      <w:tcPr>
        <w:tcBorders>
          <w:insideH w:val="single" w:sz="6" w:space="0" w:color="4BACC6"/>
          <w:insideV w:val="single" w:sz="6" w:space="0" w:color="4BACC6"/>
        </w:tcBorders>
        <w:shd w:val="clear" w:color="auto" w:fill="A5D5E2"/>
      </w:tcPr>
    </w:tblStylePr>
    <w:tblStylePr w:type="nwCell">
      <w:rPr>
        <w:rFonts w:ascii="Cambria" w:hAnsi="Cambria" w:cs="Times New Roman" w:hint="default"/>
      </w:rPr>
      <w:tblPr/>
      <w:tcPr>
        <w:shd w:val="clear" w:color="auto" w:fill="FFFFFF"/>
      </w:tcPr>
    </w:tblStylePr>
  </w:style>
  <w:style w:type="table" w:customStyle="1" w:styleId="10234">
    <w:name w:val="表 (水色) 10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11234">
    <w:name w:val="表 (水色) 1123"/>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4BACC6"/>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205867"/>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31849B"/>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31849B"/>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31849B"/>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31849B"/>
      </w:tcPr>
    </w:tblStylePr>
  </w:style>
  <w:style w:type="table" w:customStyle="1" w:styleId="12234">
    <w:name w:val="表 (水色) 122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ascii="Calibri" w:hAnsi="Calibri" w:cs="Times New Roman" w:hint="default"/>
        <w:b/>
        <w:bCs/>
      </w:rPr>
      <w:tblPr/>
      <w:tcPr>
        <w:tcBorders>
          <w:top w:val="nil"/>
          <w:left w:val="nil"/>
          <w:bottom w:val="single" w:sz="24" w:space="0" w:color="F79646"/>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76A7C"/>
      </w:tcPr>
    </w:tblStylePr>
    <w:tblStylePr w:type="firstCol">
      <w:rPr>
        <w:rFonts w:ascii="Calibri" w:hAnsi="Calibri" w:cs="Times New Roman" w:hint="default"/>
        <w:color w:val="FFFFFF"/>
      </w:rPr>
      <w:tblPr/>
      <w:tcPr>
        <w:tcBorders>
          <w:top w:val="nil"/>
          <w:left w:val="nil"/>
          <w:bottom w:val="nil"/>
          <w:right w:val="nil"/>
          <w:insideH w:val="single" w:sz="4" w:space="0" w:color="276A7C"/>
          <w:insideV w:val="nil"/>
        </w:tcBorders>
        <w:shd w:val="clear" w:color="auto" w:fill="276A7C"/>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76A7C"/>
      </w:tcPr>
    </w:tblStylePr>
    <w:tblStylePr w:type="band1Vert">
      <w:rPr>
        <w:rFonts w:ascii="Calibri" w:hAnsi="Calibri" w:cs="Times New Roman" w:hint="default"/>
      </w:rPr>
      <w:tblPr/>
      <w:tcPr>
        <w:shd w:val="clear" w:color="auto" w:fill="B6DDE8"/>
      </w:tcPr>
    </w:tblStylePr>
    <w:tblStylePr w:type="band1Horz">
      <w:rPr>
        <w:rFonts w:ascii="Calibri" w:hAnsi="Calibri" w:cs="Times New Roman" w:hint="default"/>
      </w:rPr>
      <w:tblPr/>
      <w:tcPr>
        <w:shd w:val="clear" w:color="auto" w:fill="A5D5E2"/>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234">
    <w:name w:val="表 (水色) 1323"/>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DF6F9"/>
    </w:tcPr>
    <w:tblStylePr w:type="firstRow">
      <w:rPr>
        <w:rFonts w:ascii="Calibri" w:hAnsi="Calibri" w:cs="Times New Roman" w:hint="default"/>
        <w:b/>
        <w:bCs/>
        <w:color w:val="FFFFFF"/>
      </w:rPr>
      <w:tblPr/>
      <w:tcPr>
        <w:tcBorders>
          <w:bottom w:val="single" w:sz="12" w:space="0" w:color="FFFFFF"/>
        </w:tcBorders>
        <w:shd w:val="clear" w:color="auto" w:fill="F2730A"/>
      </w:tcPr>
    </w:tblStylePr>
    <w:tblStylePr w:type="lastRow">
      <w:rPr>
        <w:rFonts w:ascii="Calibri" w:hAnsi="Calibri" w:cs="Times New Roman" w:hint="default"/>
        <w:b/>
        <w:bCs/>
        <w:color w:val="F2730A"/>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2EAF1"/>
      </w:tcPr>
    </w:tblStylePr>
    <w:tblStylePr w:type="band1Horz">
      <w:rPr>
        <w:rFonts w:ascii="Calibri" w:hAnsi="Calibri" w:cs="Times New Roman" w:hint="default"/>
      </w:rPr>
      <w:tblPr/>
      <w:tcPr>
        <w:shd w:val="clear" w:color="auto" w:fill="DAEEF3"/>
      </w:tcPr>
    </w:tblStylePr>
  </w:style>
  <w:style w:type="table" w:customStyle="1" w:styleId="14234">
    <w:name w:val="表 (水色) 1423"/>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DAEEF3"/>
    </w:tcPr>
    <w:tblStylePr w:type="firstRow">
      <w:rPr>
        <w:rFonts w:ascii="Calibri" w:hAnsi="Calibri" w:cs="Times New Roman" w:hint="default"/>
        <w:b/>
        <w:bCs/>
      </w:rPr>
      <w:tblPr/>
      <w:tcPr>
        <w:shd w:val="clear" w:color="auto" w:fill="B6DDE8"/>
      </w:tcPr>
    </w:tblStylePr>
    <w:tblStylePr w:type="lastRow">
      <w:rPr>
        <w:rFonts w:ascii="Calibri" w:hAnsi="Calibri" w:cs="Times New Roman" w:hint="default"/>
        <w:b/>
        <w:bCs/>
        <w:color w:val="000000"/>
      </w:rPr>
      <w:tblPr/>
      <w:tcPr>
        <w:shd w:val="clear" w:color="auto" w:fill="B6DDE8"/>
      </w:tcPr>
    </w:tblStylePr>
    <w:tblStylePr w:type="firstCol">
      <w:rPr>
        <w:rFonts w:ascii="Calibri" w:hAnsi="Calibri" w:cs="Times New Roman" w:hint="default"/>
        <w:color w:val="FFFFFF"/>
      </w:rPr>
      <w:tblPr/>
      <w:tcPr>
        <w:shd w:val="clear" w:color="auto" w:fill="31849B"/>
      </w:tcPr>
    </w:tblStylePr>
    <w:tblStylePr w:type="lastCol">
      <w:rPr>
        <w:rFonts w:ascii="Calibri" w:hAnsi="Calibri" w:cs="Times New Roman" w:hint="default"/>
        <w:color w:val="FFFFFF"/>
      </w:rPr>
      <w:tblPr/>
      <w:tcPr>
        <w:shd w:val="clear" w:color="auto" w:fill="31849B"/>
      </w:tcPr>
    </w:tblStylePr>
    <w:tblStylePr w:type="band1Vert">
      <w:rPr>
        <w:rFonts w:ascii="Calibri" w:hAnsi="Calibri" w:cs="Times New Roman" w:hint="default"/>
      </w:rPr>
      <w:tblPr/>
      <w:tcPr>
        <w:shd w:val="clear" w:color="auto" w:fill="A5D5E2"/>
      </w:tcPr>
    </w:tblStylePr>
    <w:tblStylePr w:type="band1Horz">
      <w:rPr>
        <w:rFonts w:ascii="Calibri" w:hAnsi="Calibri" w:cs="Times New Roman" w:hint="default"/>
      </w:rPr>
      <w:tblPr/>
      <w:tcPr>
        <w:shd w:val="clear" w:color="auto" w:fill="A5D5E2"/>
      </w:tcPr>
    </w:tblStylePr>
  </w:style>
  <w:style w:type="table" w:customStyle="1" w:styleId="123f1">
    <w:name w:val="表 (オレンジ)  123"/>
    <w:basedOn w:val="a4"/>
    <w:uiPriority w:val="99"/>
    <w:rsid w:val="006529B2"/>
    <w:rPr>
      <w:rFonts w:ascii="Calibri" w:eastAsia="ＭＳ 明朝" w:hAnsi="Calibri"/>
      <w:color w:val="E36C0A"/>
      <w:kern w:val="2"/>
      <w:lang w:val="en-US" w:eastAsia="ja-JP"/>
    </w:rPr>
    <w:tblPr>
      <w:tblStyleRowBandSize w:val="1"/>
      <w:tblStyleColBandSize w:val="1"/>
      <w:tblInd w:w="0" w:type="nil"/>
      <w:tblBorders>
        <w:top w:val="single" w:sz="8" w:space="0" w:color="F79646"/>
        <w:bottom w:val="single" w:sz="8" w:space="0" w:color="F79646"/>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F79646"/>
          <w:left w:val="nil"/>
          <w:bottom w:val="single" w:sz="8" w:space="0" w:color="F7964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FDE4D0"/>
      </w:tcPr>
    </w:tblStylePr>
    <w:tblStylePr w:type="band1Horz">
      <w:rPr>
        <w:rFonts w:ascii="Calibri" w:hAnsi="Calibri" w:cs="Times New Roman" w:hint="default"/>
      </w:rPr>
      <w:tblPr/>
      <w:tcPr>
        <w:tcBorders>
          <w:left w:val="nil"/>
          <w:right w:val="nil"/>
          <w:insideH w:val="nil"/>
          <w:insideV w:val="nil"/>
        </w:tcBorders>
        <w:shd w:val="clear" w:color="auto" w:fill="FDE4D0"/>
      </w:tcPr>
    </w:tblStylePr>
  </w:style>
  <w:style w:type="table" w:customStyle="1" w:styleId="223b">
    <w:name w:val="表 (オレンジ)  2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F7964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tcPr>
    </w:tblStylePr>
    <w:tblStylePr w:type="band1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323a">
    <w:name w:val="表 (オレンジ)  3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4238">
    <w:name w:val="表 (オレンジ)  4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DE4D0"/>
      </w:tcPr>
    </w:tblStylePr>
    <w:tblStylePr w:type="band1Horz">
      <w:rPr>
        <w:rFonts w:ascii="Calibri" w:hAnsi="Calibri" w:cs="Times New Roman" w:hint="default"/>
      </w:rPr>
      <w:tblPr/>
      <w:tcPr>
        <w:tcBorders>
          <w:insideH w:val="nil"/>
          <w:insideV w:val="nil"/>
        </w:tcBorders>
        <w:shd w:val="clear" w:color="auto" w:fill="FDE4D0"/>
      </w:tcPr>
    </w:tblStylePr>
    <w:tblStylePr w:type="band2Horz">
      <w:rPr>
        <w:rFonts w:ascii="Calibri" w:hAnsi="Calibri" w:cs="Times New Roman" w:hint="default"/>
      </w:rPr>
      <w:tblPr/>
      <w:tcPr>
        <w:tcBorders>
          <w:insideH w:val="nil"/>
          <w:insideV w:val="nil"/>
        </w:tcBorders>
      </w:tcPr>
    </w:tblStylePr>
  </w:style>
  <w:style w:type="table" w:customStyle="1" w:styleId="5237">
    <w:name w:val="表 (オレンジ)  5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ascii="Calibri" w:hAnsi="Calibri" w:cs="Times New Roman" w:hint="default"/>
        <w:b/>
        <w:bCs/>
        <w:color w:val="FFFFFF"/>
      </w:rPr>
      <w:tblPr/>
      <w:tcPr>
        <w:tcBorders>
          <w:left w:val="nil"/>
          <w:right w:val="nil"/>
          <w:insideH w:val="nil"/>
          <w:insideV w:val="nil"/>
        </w:tcBorders>
        <w:shd w:val="clear" w:color="auto" w:fill="F79646"/>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236">
    <w:name w:val="表 (オレンジ)  62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F79646"/>
        <w:bottom w:val="single" w:sz="8" w:space="0" w:color="F79646"/>
      </w:tblBorders>
    </w:tblPr>
    <w:tblStylePr w:type="firstRow">
      <w:rPr>
        <w:rFonts w:ascii="Times New Roman" w:eastAsia="Times New Roman" w:hAnsi="Times New Roman" w:cs="Times New Roman" w:hint="default"/>
      </w:rPr>
      <w:tblPr/>
      <w:tcPr>
        <w:tcBorders>
          <w:top w:val="nil"/>
          <w:bottom w:val="single" w:sz="8" w:space="0" w:color="F79646"/>
        </w:tcBorders>
      </w:tcPr>
    </w:tblStylePr>
    <w:tblStylePr w:type="lastRow">
      <w:rPr>
        <w:rFonts w:ascii="Calibri" w:hAnsi="Calibri" w:cs="Times New Roman" w:hint="default"/>
        <w:b/>
        <w:bCs/>
        <w:color w:val="1F497D"/>
      </w:rPr>
      <w:tblPr/>
      <w:tcPr>
        <w:tcBorders>
          <w:top w:val="single" w:sz="8" w:space="0" w:color="F79646"/>
          <w:bottom w:val="single" w:sz="8" w:space="0" w:color="F79646"/>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F79646"/>
          <w:bottom w:val="single" w:sz="8" w:space="0" w:color="F79646"/>
        </w:tcBorders>
      </w:tcPr>
    </w:tblStylePr>
    <w:tblStylePr w:type="band1Vert">
      <w:rPr>
        <w:rFonts w:ascii="Calibri" w:hAnsi="Calibri" w:cs="Times New Roman" w:hint="default"/>
      </w:rPr>
      <w:tblPr/>
      <w:tcPr>
        <w:shd w:val="clear" w:color="auto" w:fill="FDE4D0"/>
      </w:tcPr>
    </w:tblStylePr>
    <w:tblStylePr w:type="band1Horz">
      <w:rPr>
        <w:rFonts w:ascii="Calibri" w:hAnsi="Calibri" w:cs="Times New Roman" w:hint="default"/>
      </w:rPr>
      <w:tblPr/>
      <w:tcPr>
        <w:shd w:val="clear" w:color="auto" w:fill="FDE4D0"/>
      </w:tcPr>
    </w:tblStylePr>
  </w:style>
  <w:style w:type="table" w:customStyle="1" w:styleId="7237">
    <w:name w:val="表 (オレンジ)  72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rPr>
        <w:rFonts w:ascii="Cambria" w:hAnsi="Cambria" w:cs="Times New Roman" w:hint="default"/>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F7964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F79646"/>
          <w:insideH w:val="nil"/>
          <w:insideV w:val="nil"/>
        </w:tcBorders>
        <w:shd w:val="clear" w:color="auto" w:fill="FFFFFF"/>
      </w:tcPr>
    </w:tblStylePr>
    <w:tblStylePr w:type="lastCol">
      <w:rPr>
        <w:rFonts w:ascii="Cambria" w:hAnsi="Cambria" w:cs="Times New Roman" w:hint="default"/>
      </w:rPr>
      <w:tblPr/>
      <w:tcPr>
        <w:tcBorders>
          <w:top w:val="nil"/>
          <w:left w:val="single" w:sz="8" w:space="0" w:color="F7964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FDE4D0"/>
      </w:tcPr>
    </w:tblStylePr>
    <w:tblStylePr w:type="band1Horz">
      <w:rPr>
        <w:rFonts w:ascii="Cambria" w:hAnsi="Cambria" w:cs="Times New Roman" w:hint="default"/>
      </w:rPr>
      <w:tblPr/>
      <w:tcPr>
        <w:tcBorders>
          <w:top w:val="nil"/>
          <w:bottom w:val="nil"/>
          <w:insideH w:val="nil"/>
          <w:insideV w:val="nil"/>
        </w:tcBorders>
        <w:shd w:val="clear" w:color="auto" w:fill="FDE4D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237">
    <w:name w:val="表 (オレンジ)  8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F9B07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9235">
    <w:name w:val="表 (オレンジ)  92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ascii="Cambria" w:hAnsi="Cambria" w:cs="Times New Roman" w:hint="default"/>
        <w:b/>
        <w:bCs/>
        <w:color w:val="000000"/>
      </w:rPr>
      <w:tblPr/>
      <w:tcPr>
        <w:shd w:val="clear" w:color="auto" w:fill="FEF4EC"/>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FDE9D9"/>
      </w:tcPr>
    </w:tblStylePr>
    <w:tblStylePr w:type="band1Vert">
      <w:rPr>
        <w:rFonts w:ascii="Cambria" w:hAnsi="Cambria" w:cs="Times New Roman" w:hint="default"/>
      </w:rPr>
      <w:tblPr/>
      <w:tcPr>
        <w:shd w:val="clear" w:color="auto" w:fill="FBCAA2"/>
      </w:tcPr>
    </w:tblStylePr>
    <w:tblStylePr w:type="band1Horz">
      <w:rPr>
        <w:rFonts w:ascii="Cambria" w:hAnsi="Cambria" w:cs="Times New Roman" w:hint="default"/>
      </w:rPr>
      <w:tblPr/>
      <w:tcPr>
        <w:tcBorders>
          <w:insideH w:val="single" w:sz="6" w:space="0" w:color="F79646"/>
          <w:insideV w:val="single" w:sz="6" w:space="0" w:color="F79646"/>
        </w:tcBorders>
        <w:shd w:val="clear" w:color="auto" w:fill="FBCAA2"/>
      </w:tcPr>
    </w:tblStylePr>
    <w:tblStylePr w:type="nwCell">
      <w:rPr>
        <w:rFonts w:ascii="Cambria" w:hAnsi="Cambria" w:cs="Times New Roman" w:hint="default"/>
      </w:rPr>
      <w:tblPr/>
      <w:tcPr>
        <w:shd w:val="clear" w:color="auto" w:fill="FFFFFF"/>
      </w:tcPr>
    </w:tblStylePr>
  </w:style>
  <w:style w:type="table" w:customStyle="1" w:styleId="10235">
    <w:name w:val="表 (オレンジ) 10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235">
    <w:name w:val="表 (オレンジ) 1123"/>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F79646"/>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974706"/>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E36C0A"/>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E36C0A"/>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E36C0A"/>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E36C0A"/>
      </w:tcPr>
    </w:tblStylePr>
  </w:style>
  <w:style w:type="table" w:customStyle="1" w:styleId="12235">
    <w:name w:val="表 (オレンジ) 122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ascii="Calibri" w:hAnsi="Calibri" w:cs="Times New Roman" w:hint="default"/>
        <w:b/>
        <w:bCs/>
      </w:rPr>
      <w:tblPr/>
      <w:tcPr>
        <w:tcBorders>
          <w:top w:val="nil"/>
          <w:left w:val="nil"/>
          <w:bottom w:val="single" w:sz="24" w:space="0" w:color="4BACC6"/>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B65608"/>
      </w:tcPr>
    </w:tblStylePr>
    <w:tblStylePr w:type="firstCol">
      <w:rPr>
        <w:rFonts w:ascii="Calibri" w:hAnsi="Calibri" w:cs="Times New Roman" w:hint="default"/>
        <w:color w:val="FFFFFF"/>
      </w:rPr>
      <w:tblPr/>
      <w:tcPr>
        <w:tcBorders>
          <w:top w:val="nil"/>
          <w:left w:val="nil"/>
          <w:bottom w:val="nil"/>
          <w:right w:val="nil"/>
          <w:insideH w:val="single" w:sz="4" w:space="0" w:color="B65608"/>
          <w:insideV w:val="nil"/>
        </w:tcBorders>
        <w:shd w:val="clear" w:color="auto" w:fill="B65608"/>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B65608"/>
      </w:tcPr>
    </w:tblStylePr>
    <w:tblStylePr w:type="band1Vert">
      <w:rPr>
        <w:rFonts w:ascii="Calibri" w:hAnsi="Calibri" w:cs="Times New Roman" w:hint="default"/>
      </w:rPr>
      <w:tblPr/>
      <w:tcPr>
        <w:shd w:val="clear" w:color="auto" w:fill="FBD4B4"/>
      </w:tcPr>
    </w:tblStylePr>
    <w:tblStylePr w:type="band1Horz">
      <w:rPr>
        <w:rFonts w:ascii="Calibri" w:hAnsi="Calibri" w:cs="Times New Roman" w:hint="default"/>
      </w:rPr>
      <w:tblPr/>
      <w:tcPr>
        <w:shd w:val="clear" w:color="auto" w:fill="FBCAA2"/>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235">
    <w:name w:val="表 (オレンジ) 1323"/>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EF4EC"/>
    </w:tcPr>
    <w:tblStylePr w:type="firstRow">
      <w:rPr>
        <w:rFonts w:ascii="Calibri" w:hAnsi="Calibri" w:cs="Times New Roman" w:hint="default"/>
        <w:b/>
        <w:bCs/>
        <w:color w:val="FFFFFF"/>
      </w:rPr>
      <w:tblPr/>
      <w:tcPr>
        <w:tcBorders>
          <w:bottom w:val="single" w:sz="12" w:space="0" w:color="FFFFFF"/>
        </w:tcBorders>
        <w:shd w:val="clear" w:color="auto" w:fill="348DA5"/>
      </w:tcPr>
    </w:tblStylePr>
    <w:tblStylePr w:type="lastRow">
      <w:rPr>
        <w:rFonts w:ascii="Calibri" w:hAnsi="Calibri" w:cs="Times New Roman" w:hint="default"/>
        <w:b/>
        <w:bCs/>
        <w:color w:val="348DA5"/>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FDE4D0"/>
      </w:tcPr>
    </w:tblStylePr>
    <w:tblStylePr w:type="band1Horz">
      <w:rPr>
        <w:rFonts w:ascii="Calibri" w:hAnsi="Calibri" w:cs="Times New Roman" w:hint="default"/>
      </w:rPr>
      <w:tblPr/>
      <w:tcPr>
        <w:shd w:val="clear" w:color="auto" w:fill="FDE9D9"/>
      </w:tcPr>
    </w:tblStylePr>
  </w:style>
  <w:style w:type="table" w:customStyle="1" w:styleId="14235">
    <w:name w:val="表 (オレンジ) 1423"/>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FDE9D9"/>
    </w:tcPr>
    <w:tblStylePr w:type="firstRow">
      <w:rPr>
        <w:rFonts w:ascii="Calibri" w:hAnsi="Calibri" w:cs="Times New Roman" w:hint="default"/>
        <w:b/>
        <w:bCs/>
      </w:rPr>
      <w:tblPr/>
      <w:tcPr>
        <w:shd w:val="clear" w:color="auto" w:fill="FBD4B4"/>
      </w:tcPr>
    </w:tblStylePr>
    <w:tblStylePr w:type="lastRow">
      <w:rPr>
        <w:rFonts w:ascii="Calibri" w:hAnsi="Calibri" w:cs="Times New Roman" w:hint="default"/>
        <w:b/>
        <w:bCs/>
        <w:color w:val="000000"/>
      </w:rPr>
      <w:tblPr/>
      <w:tcPr>
        <w:shd w:val="clear" w:color="auto" w:fill="FBD4B4"/>
      </w:tcPr>
    </w:tblStylePr>
    <w:tblStylePr w:type="firstCol">
      <w:rPr>
        <w:rFonts w:ascii="Calibri" w:hAnsi="Calibri" w:cs="Times New Roman" w:hint="default"/>
        <w:color w:val="FFFFFF"/>
      </w:rPr>
      <w:tblPr/>
      <w:tcPr>
        <w:shd w:val="clear" w:color="auto" w:fill="E36C0A"/>
      </w:tcPr>
    </w:tblStylePr>
    <w:tblStylePr w:type="lastCol">
      <w:rPr>
        <w:rFonts w:ascii="Calibri" w:hAnsi="Calibri" w:cs="Times New Roman" w:hint="default"/>
        <w:color w:val="FFFFFF"/>
      </w:rPr>
      <w:tblPr/>
      <w:tcPr>
        <w:shd w:val="clear" w:color="auto" w:fill="E36C0A"/>
      </w:tc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33b">
    <w:name w:val="表 (格子)33"/>
    <w:basedOn w:val="a4"/>
    <w:uiPriority w:val="59"/>
    <w:rsid w:val="006529B2"/>
    <w:rPr>
      <w:rFonts w:ascii="Verdana" w:eastAsia="Calibri" w:hAnsi="Verdana"/>
      <w:color w:val="000000"/>
      <w:kern w:val="2"/>
      <w:szCs w:val="22"/>
      <w:lang w:val="nl-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9">
    <w:name w:val="表 (格子)43"/>
    <w:basedOn w:val="a4"/>
    <w:rsid w:val="006529B2"/>
    <w:rPr>
      <w:rFonts w:ascii="Century" w:eastAsia="ＭＳ 明朝" w:hAnsi="Century"/>
      <w:kern w:val="2"/>
      <w:sz w:val="22"/>
      <w:szCs w:val="22"/>
      <w:lang w:val="it-IT"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8">
    <w:name w:val="表 (格子)53"/>
    <w:basedOn w:val="a4"/>
    <w:uiPriority w:val="59"/>
    <w:rsid w:val="006529B2"/>
    <w:rPr>
      <w:rFonts w:ascii="Calibri" w:eastAsia="SimSun" w:hAnsi="Calibri" w:cs="Arial"/>
      <w:kern w:val="2"/>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7">
    <w:name w:val="表 (格子)63"/>
    <w:basedOn w:val="a4"/>
    <w:uiPriority w:val="99"/>
    <w:rsid w:val="006529B2"/>
    <w:pPr>
      <w:jc w:val="both"/>
    </w:pPr>
    <w:rPr>
      <w:rFonts w:eastAsia="ＭＳ 明朝"/>
      <w:kern w:val="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6">
    <w:name w:val="表 (シンプル) 133"/>
    <w:basedOn w:val="a4"/>
    <w:uiPriority w:val="99"/>
    <w:semiHidden/>
    <w:rsid w:val="006529B2"/>
    <w:rPr>
      <w:rFonts w:ascii="Calibri" w:eastAsia="ＭＳ 明朝" w:hAnsi="Calibri"/>
      <w:kern w:val="2"/>
      <w:lang w:val="en-US" w:eastAsia="ja-JP"/>
    </w:rPr>
    <w:tblPr>
      <w:tblInd w:w="0" w:type="nil"/>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330">
    <w:name w:val="表 (シンプル) 233"/>
    <w:basedOn w:val="a4"/>
    <w:uiPriority w:val="99"/>
    <w:semiHidden/>
    <w:rsid w:val="006529B2"/>
    <w:rPr>
      <w:rFonts w:ascii="Calibri" w:eastAsia="ＭＳ 明朝" w:hAnsi="Calibri"/>
      <w:kern w:val="2"/>
      <w:lang w:val="en-US" w:eastAsia="ja-JP"/>
    </w:rPr>
    <w:tblPr>
      <w:tblInd w:w="0" w:type="nil"/>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330">
    <w:name w:val="表 (シンプル) 333"/>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337">
    <w:name w:val="表 (クラシック) 133"/>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331">
    <w:name w:val="表 (クラシック) 233"/>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331">
    <w:name w:val="表 (クラシック) 333"/>
    <w:basedOn w:val="a4"/>
    <w:uiPriority w:val="99"/>
    <w:semiHidden/>
    <w:rsid w:val="006529B2"/>
    <w:rPr>
      <w:rFonts w:ascii="Calibri" w:eastAsia="ＭＳ 明朝" w:hAnsi="Calibri"/>
      <w:color w:val="000080"/>
      <w:kern w:val="2"/>
      <w:lang w:val="en-US" w:eastAsia="ja-JP"/>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330">
    <w:name w:val="表 (クラシック) 433"/>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338">
    <w:name w:val="表 (カラフル) 133"/>
    <w:basedOn w:val="a4"/>
    <w:uiPriority w:val="99"/>
    <w:semiHidden/>
    <w:rsid w:val="006529B2"/>
    <w:rPr>
      <w:rFonts w:ascii="Calibri" w:eastAsia="ＭＳ 明朝" w:hAnsi="Calibri"/>
      <w:color w:val="FFFFFF"/>
      <w:kern w:val="2"/>
      <w:lang w:val="en-US" w:eastAsia="ja-JP"/>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332">
    <w:name w:val="表 (カラフル) 233"/>
    <w:basedOn w:val="a4"/>
    <w:uiPriority w:val="99"/>
    <w:semiHidden/>
    <w:rsid w:val="006529B2"/>
    <w:rPr>
      <w:rFonts w:ascii="Calibri" w:eastAsia="ＭＳ 明朝" w:hAnsi="Calibri"/>
      <w:kern w:val="2"/>
      <w:lang w:val="en-US" w:eastAsia="ja-JP"/>
    </w:rPr>
    <w:tblPr>
      <w:tblInd w:w="0" w:type="nil"/>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332">
    <w:name w:val="表 (カラフル) 333"/>
    <w:basedOn w:val="a4"/>
    <w:uiPriority w:val="99"/>
    <w:semiHidden/>
    <w:rsid w:val="006529B2"/>
    <w:rPr>
      <w:rFonts w:ascii="Calibri" w:eastAsia="ＭＳ 明朝" w:hAnsi="Calibri"/>
      <w:kern w:val="2"/>
      <w:lang w:val="en-US" w:eastAsia="ja-JP"/>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339">
    <w:name w:val="表 (列の強調) 133"/>
    <w:basedOn w:val="a4"/>
    <w:uiPriority w:val="99"/>
    <w:semiHidden/>
    <w:rsid w:val="006529B2"/>
    <w:rPr>
      <w:rFonts w:ascii="Calibri" w:eastAsia="ＭＳ 明朝" w:hAnsi="Calibri"/>
      <w:b/>
      <w:bCs/>
      <w:kern w:val="2"/>
      <w:lang w:val="en-US" w:eastAsia="ja-JP"/>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333">
    <w:name w:val="表 (列の強調) 233"/>
    <w:basedOn w:val="a4"/>
    <w:uiPriority w:val="99"/>
    <w:semiHidden/>
    <w:rsid w:val="006529B2"/>
    <w:rPr>
      <w:rFonts w:ascii="Calibri" w:eastAsia="ＭＳ 明朝" w:hAnsi="Calibri"/>
      <w:b/>
      <w:bCs/>
      <w:kern w:val="2"/>
      <w:lang w:val="en-US" w:eastAsia="ja-JP"/>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333">
    <w:name w:val="表 (列の強調) 333"/>
    <w:basedOn w:val="a4"/>
    <w:uiPriority w:val="99"/>
    <w:semiHidden/>
    <w:rsid w:val="006529B2"/>
    <w:rPr>
      <w:rFonts w:ascii="Calibri" w:eastAsia="ＭＳ 明朝" w:hAnsi="Calibri"/>
      <w:b/>
      <w:bCs/>
      <w:kern w:val="2"/>
      <w:lang w:val="en-US" w:eastAsia="ja-JP"/>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331">
    <w:name w:val="表 (列の強調) 433"/>
    <w:basedOn w:val="a4"/>
    <w:uiPriority w:val="99"/>
    <w:semiHidden/>
    <w:rsid w:val="006529B2"/>
    <w:rPr>
      <w:rFonts w:ascii="Calibri" w:eastAsia="ＭＳ 明朝" w:hAnsi="Calibri"/>
      <w:kern w:val="2"/>
      <w:lang w:val="en-US" w:eastAsia="ja-JP"/>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330">
    <w:name w:val="表 (列の強調) 533"/>
    <w:basedOn w:val="a4"/>
    <w:uiPriority w:val="99"/>
    <w:semiHidden/>
    <w:rsid w:val="006529B2"/>
    <w:rPr>
      <w:rFonts w:ascii="Calibri" w:eastAsia="ＭＳ 明朝" w:hAnsi="Calibri"/>
      <w:kern w:val="2"/>
      <w:lang w:val="en-US" w:eastAsia="ja-JP"/>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33a">
    <w:name w:val="表 (格子) 133"/>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334">
    <w:name w:val="表 (格子) 233"/>
    <w:basedOn w:val="a4"/>
    <w:uiPriority w:val="99"/>
    <w:semiHidden/>
    <w:rsid w:val="006529B2"/>
    <w:rPr>
      <w:rFonts w:ascii="Calibri" w:eastAsia="ＭＳ 明朝" w:hAnsi="Calibri"/>
      <w:kern w:val="2"/>
      <w:lang w:val="en-US" w:eastAsia="ja-JP"/>
    </w:rPr>
    <w:tblPr>
      <w:tblInd w:w="0" w:type="nil"/>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334">
    <w:name w:val="表 (格子) 333"/>
    <w:basedOn w:val="a4"/>
    <w:uiPriority w:val="99"/>
    <w:semiHidden/>
    <w:rsid w:val="006529B2"/>
    <w:rPr>
      <w:rFonts w:ascii="Calibri" w:eastAsia="ＭＳ 明朝" w:hAnsi="Calibri"/>
      <w:kern w:val="2"/>
      <w:lang w:val="en-US" w:eastAsia="ja-JP"/>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332">
    <w:name w:val="表 (格子) 433"/>
    <w:basedOn w:val="a4"/>
    <w:uiPriority w:val="99"/>
    <w:semiHidden/>
    <w:rsid w:val="006529B2"/>
    <w:rPr>
      <w:rFonts w:ascii="Calibri" w:eastAsia="ＭＳ 明朝" w:hAnsi="Calibri"/>
      <w:kern w:val="2"/>
      <w:lang w:val="en-US" w:eastAsia="ja-JP"/>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331">
    <w:name w:val="表 (格子) 533"/>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330">
    <w:name w:val="表 (格子) 633"/>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330">
    <w:name w:val="表 (格子) 733"/>
    <w:basedOn w:val="a4"/>
    <w:uiPriority w:val="99"/>
    <w:semiHidden/>
    <w:rsid w:val="006529B2"/>
    <w:rPr>
      <w:rFonts w:ascii="Calibri" w:eastAsia="ＭＳ 明朝" w:hAnsi="Calibri"/>
      <w:b/>
      <w:bCs/>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330">
    <w:name w:val="表 (格子) 833"/>
    <w:basedOn w:val="a4"/>
    <w:uiPriority w:val="99"/>
    <w:semiHidden/>
    <w:rsid w:val="006529B2"/>
    <w:rPr>
      <w:rFonts w:ascii="Calibri" w:eastAsia="ＭＳ 明朝" w:hAnsi="Calibri"/>
      <w:kern w:val="2"/>
      <w:lang w:val="en-US" w:eastAsia="ja-JP"/>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33b">
    <w:name w:val="表 (一覧) 133"/>
    <w:basedOn w:val="a4"/>
    <w:uiPriority w:val="99"/>
    <w:semiHidden/>
    <w:rsid w:val="006529B2"/>
    <w:rPr>
      <w:rFonts w:ascii="Calibri" w:eastAsia="ＭＳ 明朝" w:hAnsi="Calibri"/>
      <w:kern w:val="2"/>
      <w:lang w:val="en-US" w:eastAsia="ja-JP"/>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335">
    <w:name w:val="表 (一覧) 233"/>
    <w:basedOn w:val="a4"/>
    <w:uiPriority w:val="99"/>
    <w:semiHidden/>
    <w:rsid w:val="006529B2"/>
    <w:rPr>
      <w:rFonts w:ascii="Calibri" w:eastAsia="ＭＳ 明朝" w:hAnsi="Calibri"/>
      <w:kern w:val="2"/>
      <w:lang w:val="en-US" w:eastAsia="ja-JP"/>
    </w:rPr>
    <w:tblPr>
      <w:tblStyleRowBandSize w:val="2"/>
      <w:tblInd w:w="0" w:type="nil"/>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335">
    <w:name w:val="表 (一覧) 333"/>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333">
    <w:name w:val="表 (一覧) 433"/>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32">
    <w:name w:val="表 (一覧) 533"/>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331">
    <w:name w:val="表 (一覧) 633"/>
    <w:basedOn w:val="a4"/>
    <w:uiPriority w:val="99"/>
    <w:semiHidden/>
    <w:rsid w:val="006529B2"/>
    <w:rPr>
      <w:rFonts w:ascii="Calibri" w:eastAsia="ＭＳ 明朝" w:hAnsi="Calibri"/>
      <w:kern w:val="2"/>
      <w:lang w:val="en-US" w:eastAsia="ja-JP"/>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331">
    <w:name w:val="表 (一覧) 733"/>
    <w:basedOn w:val="a4"/>
    <w:uiPriority w:val="99"/>
    <w:semiHidden/>
    <w:rsid w:val="006529B2"/>
    <w:rPr>
      <w:rFonts w:ascii="Calibri" w:eastAsia="ＭＳ 明朝" w:hAnsi="Calibri"/>
      <w:kern w:val="2"/>
      <w:lang w:val="en-US" w:eastAsia="ja-JP"/>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331">
    <w:name w:val="表 (一覧) 833"/>
    <w:basedOn w:val="a4"/>
    <w:uiPriority w:val="99"/>
    <w:semiHidden/>
    <w:rsid w:val="006529B2"/>
    <w:rPr>
      <w:rFonts w:ascii="Calibri" w:eastAsia="ＭＳ 明朝" w:hAnsi="Calibri"/>
      <w:kern w:val="2"/>
      <w:lang w:val="en-US" w:eastAsia="ja-JP"/>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3-D133">
    <w:name w:val="表 (3-D) 133"/>
    <w:basedOn w:val="a4"/>
    <w:uiPriority w:val="99"/>
    <w:semiHidden/>
    <w:rsid w:val="006529B2"/>
    <w:rPr>
      <w:rFonts w:ascii="Calibri" w:eastAsia="ＭＳ 明朝" w:hAnsi="Calibri"/>
      <w:kern w:val="2"/>
      <w:lang w:val="en-US" w:eastAsia="ja-JP"/>
    </w:rPr>
    <w:tblPr>
      <w:tblInd w:w="0" w:type="nil"/>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D233">
    <w:name w:val="表 (3-D) 233"/>
    <w:basedOn w:val="a4"/>
    <w:uiPriority w:val="99"/>
    <w:semiHidden/>
    <w:rsid w:val="006529B2"/>
    <w:rPr>
      <w:rFonts w:ascii="Calibri" w:eastAsia="ＭＳ 明朝" w:hAnsi="Calibri"/>
      <w:kern w:val="2"/>
      <w:lang w:val="en-US" w:eastAsia="ja-JP"/>
    </w:rPr>
    <w:tblPr>
      <w:tblStyleRowBandSize w:val="1"/>
      <w:tblInd w:w="0" w:type="nil"/>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D333">
    <w:name w:val="表 (3-D) 333"/>
    <w:basedOn w:val="a4"/>
    <w:uiPriority w:val="99"/>
    <w:semiHidden/>
    <w:rsid w:val="006529B2"/>
    <w:rPr>
      <w:rFonts w:ascii="Calibri" w:eastAsia="ＭＳ 明朝" w:hAnsi="Calibri"/>
      <w:kern w:val="2"/>
      <w:lang w:val="en-US" w:eastAsia="ja-JP"/>
    </w:rPr>
    <w:tblPr>
      <w:tblStyleRowBandSize w:val="1"/>
      <w:tblStyleColBandSize w:val="1"/>
      <w:tblInd w:w="0" w:type="nil"/>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3c">
    <w:name w:val="表 (コンテンポラリ)33"/>
    <w:basedOn w:val="a4"/>
    <w:uiPriority w:val="99"/>
    <w:semiHidden/>
    <w:rsid w:val="006529B2"/>
    <w:rPr>
      <w:rFonts w:ascii="Calibri" w:eastAsia="ＭＳ 明朝" w:hAnsi="Calibri"/>
      <w:kern w:val="2"/>
      <w:lang w:val="en-US" w:eastAsia="ja-JP"/>
    </w:rPr>
    <w:tblPr>
      <w:tblStyleRowBandSize w:val="1"/>
      <w:tblInd w:w="0" w:type="nil"/>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33d">
    <w:name w:val="表 (エレガント)33"/>
    <w:basedOn w:val="a4"/>
    <w:uiPriority w:val="99"/>
    <w:semiHidden/>
    <w:rsid w:val="006529B2"/>
    <w:rPr>
      <w:rFonts w:ascii="Calibri" w:eastAsia="ＭＳ 明朝" w:hAnsi="Calibri"/>
      <w:kern w:val="2"/>
      <w:lang w:val="en-US" w:eastAsia="ja-JP"/>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33e">
    <w:name w:val="表 (プロフェッショナル)33"/>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33c">
    <w:name w:val="表 (アースカラー) 133"/>
    <w:basedOn w:val="a4"/>
    <w:uiPriority w:val="99"/>
    <w:semiHidden/>
    <w:rsid w:val="006529B2"/>
    <w:rPr>
      <w:rFonts w:ascii="Calibri" w:eastAsia="ＭＳ 明朝" w:hAnsi="Calibri"/>
      <w:kern w:val="2"/>
      <w:lang w:val="en-US" w:eastAsia="ja-JP"/>
    </w:rPr>
    <w:tblPr>
      <w:tblStyleRowBandSize w:val="1"/>
      <w:tblInd w:w="0" w:type="nil"/>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336">
    <w:name w:val="表 (アースカラー) 233"/>
    <w:basedOn w:val="a4"/>
    <w:uiPriority w:val="99"/>
    <w:semiHidden/>
    <w:rsid w:val="006529B2"/>
    <w:rPr>
      <w:rFonts w:ascii="Calibri" w:eastAsia="ＭＳ 明朝" w:hAnsi="Calibri"/>
      <w:kern w:val="2"/>
      <w:lang w:val="en-US" w:eastAsia="ja-JP"/>
    </w:rPr>
    <w:tblPr>
      <w:tblInd w:w="0" w:type="nil"/>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Web133">
    <w:name w:val="表 (Web) 133"/>
    <w:basedOn w:val="a4"/>
    <w:uiPriority w:val="99"/>
    <w:semiHidden/>
    <w:rsid w:val="006529B2"/>
    <w:rPr>
      <w:rFonts w:ascii="Calibri" w:eastAsia="ＭＳ 明朝" w:hAnsi="Calibri"/>
      <w:kern w:val="2"/>
      <w:lang w:val="en-US" w:eastAsia="ja-JP"/>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Web233">
    <w:name w:val="表 (Web) 233"/>
    <w:basedOn w:val="a4"/>
    <w:uiPriority w:val="99"/>
    <w:semiHidden/>
    <w:rsid w:val="006529B2"/>
    <w:rPr>
      <w:rFonts w:ascii="Calibri" w:eastAsia="ＭＳ 明朝" w:hAnsi="Calibri"/>
      <w:kern w:val="2"/>
      <w:lang w:val="en-US" w:eastAsia="ja-JP"/>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Web333">
    <w:name w:val="表 (Web) 333"/>
    <w:basedOn w:val="a4"/>
    <w:uiPriority w:val="99"/>
    <w:semiHidden/>
    <w:rsid w:val="006529B2"/>
    <w:rPr>
      <w:rFonts w:ascii="Calibri" w:eastAsia="ＭＳ 明朝" w:hAnsi="Calibri"/>
      <w:kern w:val="2"/>
      <w:lang w:val="en-US" w:eastAsia="ja-JP"/>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33f">
    <w:name w:val="表のテーマ33"/>
    <w:basedOn w:val="a4"/>
    <w:uiPriority w:val="99"/>
    <w:semiHidden/>
    <w:rsid w:val="006529B2"/>
    <w:rPr>
      <w:rFonts w:ascii="Calibri" w:eastAsia="ＭＳ 明朝" w:hAnsi="Calibri"/>
      <w:kern w:val="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f2">
    <w:name w:val="表 (モノトーン)  12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left w:val="nil"/>
          <w:right w:val="nil"/>
          <w:insideH w:val="nil"/>
          <w:insideV w:val="nil"/>
        </w:tcBorders>
        <w:shd w:val="clear" w:color="auto" w:fill="C0C0C0"/>
      </w:tcPr>
    </w:tblStylePr>
  </w:style>
  <w:style w:type="table" w:customStyle="1" w:styleId="223c">
    <w:name w:val="表 (モノトーン)  2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323b">
    <w:name w:val="表 (モノトーン)  3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4239">
    <w:name w:val="表 (モノトーン)  4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0C0C0"/>
      </w:tcPr>
    </w:tblStylePr>
    <w:tblStylePr w:type="band1Horz">
      <w:rPr>
        <w:rFonts w:ascii="Calibri" w:hAnsi="Calibri" w:cs="Times New Roman" w:hint="default"/>
      </w:rPr>
      <w:tblPr/>
      <w:tcPr>
        <w:tcBorders>
          <w:insideH w:val="nil"/>
          <w:insideV w:val="nil"/>
        </w:tcBorders>
        <w:shd w:val="clear" w:color="auto" w:fill="C0C0C0"/>
      </w:tcPr>
    </w:tblStylePr>
    <w:tblStylePr w:type="band2Horz">
      <w:rPr>
        <w:rFonts w:ascii="Calibri" w:hAnsi="Calibri" w:cs="Times New Roman" w:hint="default"/>
      </w:rPr>
      <w:tblPr/>
      <w:tcPr>
        <w:tcBorders>
          <w:insideH w:val="nil"/>
          <w:insideV w:val="nil"/>
        </w:tcBorders>
      </w:tcPr>
    </w:tblStylePr>
  </w:style>
  <w:style w:type="table" w:customStyle="1" w:styleId="5238">
    <w:name w:val="表 (モノトーン)  5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Calibri" w:hAnsi="Calibri" w:cs="Times New Roman" w:hint="default"/>
        <w:b/>
        <w:bCs/>
        <w:color w:val="FFFFFF"/>
      </w:rPr>
      <w:tblPr/>
      <w:tcPr>
        <w:tcBorders>
          <w:left w:val="nil"/>
          <w:right w:val="nil"/>
          <w:insideH w:val="nil"/>
          <w:insideV w:val="nil"/>
        </w:tcBorders>
        <w:shd w:val="clear" w:color="auto" w:fill="000000"/>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237">
    <w:name w:val="表 (モノトーン)  62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000000"/>
        <w:bottom w:val="single" w:sz="8" w:space="0" w:color="000000"/>
      </w:tblBorders>
    </w:tblPr>
    <w:tblStylePr w:type="firstRow">
      <w:rPr>
        <w:rFonts w:ascii="Times New Roman" w:eastAsia="Times New Roman" w:hAnsi="Times New Roman" w:cs="Times New Roman" w:hint="default"/>
      </w:rPr>
      <w:tblPr/>
      <w:tcPr>
        <w:tcBorders>
          <w:top w:val="nil"/>
          <w:bottom w:val="single" w:sz="8" w:space="0" w:color="000000"/>
        </w:tcBorders>
      </w:tcPr>
    </w:tblStylePr>
    <w:tblStylePr w:type="lastRow">
      <w:rPr>
        <w:rFonts w:ascii="Calibri" w:hAnsi="Calibri" w:cs="Times New Roman" w:hint="default"/>
        <w:b/>
        <w:bCs/>
        <w:color w:val="1F497D"/>
      </w:rPr>
      <w:tblPr/>
      <w:tcPr>
        <w:tcBorders>
          <w:top w:val="single" w:sz="8" w:space="0" w:color="000000"/>
          <w:bottom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000000"/>
          <w:bottom w:val="single" w:sz="8" w:space="0" w:color="000000"/>
        </w:tcBorders>
      </w:tcPr>
    </w:tblStylePr>
    <w:tblStylePr w:type="band1Vert">
      <w:rPr>
        <w:rFonts w:ascii="Calibri" w:hAnsi="Calibri" w:cs="Times New Roman" w:hint="default"/>
      </w:rPr>
      <w:tblPr/>
      <w:tcPr>
        <w:shd w:val="clear" w:color="auto" w:fill="C0C0C0"/>
      </w:tcPr>
    </w:tblStylePr>
    <w:tblStylePr w:type="band1Horz">
      <w:rPr>
        <w:rFonts w:ascii="Calibri" w:hAnsi="Calibri" w:cs="Times New Roman" w:hint="default"/>
      </w:rPr>
      <w:tblPr/>
      <w:tcPr>
        <w:shd w:val="clear" w:color="auto" w:fill="C0C0C0"/>
      </w:tcPr>
    </w:tblStylePr>
  </w:style>
  <w:style w:type="table" w:customStyle="1" w:styleId="7238">
    <w:name w:val="表 (モノトーン)  72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mbria" w:hAnsi="Cambria"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mbria" w:hAnsi="Cambria"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mbria" w:hAnsi="Cambria"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C0C0C0"/>
      </w:tcPr>
    </w:tblStylePr>
    <w:tblStylePr w:type="band1Horz">
      <w:rPr>
        <w:rFonts w:ascii="Cambria" w:hAnsi="Cambria" w:cs="Times New Roman" w:hint="default"/>
      </w:rPr>
      <w:tblPr/>
      <w:tcPr>
        <w:tcBorders>
          <w:top w:val="nil"/>
          <w:bottom w:val="nil"/>
          <w:insideH w:val="nil"/>
          <w:insideV w:val="nil"/>
        </w:tcBorders>
        <w:shd w:val="clear" w:color="auto" w:fill="C0C0C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238">
    <w:name w:val="表 (モノトーン)  8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40404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808080"/>
      </w:tcPr>
    </w:tblStylePr>
    <w:tblStylePr w:type="band1Horz">
      <w:rPr>
        <w:rFonts w:ascii="Calibri" w:hAnsi="Calibri" w:cs="Times New Roman" w:hint="default"/>
      </w:rPr>
      <w:tblPr/>
      <w:tcPr>
        <w:shd w:val="clear" w:color="auto" w:fill="808080"/>
      </w:tcPr>
    </w:tblStylePr>
  </w:style>
  <w:style w:type="table" w:customStyle="1" w:styleId="9236">
    <w:name w:val="表 (モノトーン)  92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ascii="Cambria" w:hAnsi="Cambria" w:cs="Times New Roman" w:hint="default"/>
        <w:b/>
        <w:bCs/>
        <w:color w:val="000000"/>
      </w:rPr>
      <w:tblPr/>
      <w:tcPr>
        <w:shd w:val="clear" w:color="auto" w:fill="E6E6E6"/>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CCCCCC"/>
      </w:tcPr>
    </w:tblStylePr>
    <w:tblStylePr w:type="band1Vert">
      <w:rPr>
        <w:rFonts w:ascii="Cambria" w:hAnsi="Cambria" w:cs="Times New Roman" w:hint="default"/>
      </w:rPr>
      <w:tblPr/>
      <w:tcPr>
        <w:shd w:val="clear" w:color="auto" w:fill="808080"/>
      </w:tcPr>
    </w:tblStylePr>
    <w:tblStylePr w:type="band1Horz">
      <w:rPr>
        <w:rFonts w:ascii="Cambria" w:hAnsi="Cambria" w:cs="Times New Roman" w:hint="default"/>
      </w:rPr>
      <w:tblPr/>
      <w:tcPr>
        <w:tcBorders>
          <w:insideH w:val="single" w:sz="6" w:space="0" w:color="000000"/>
          <w:insideV w:val="single" w:sz="6" w:space="0" w:color="000000"/>
        </w:tcBorders>
        <w:shd w:val="clear" w:color="auto" w:fill="808080"/>
      </w:tcPr>
    </w:tblStylePr>
    <w:tblStylePr w:type="nwCell">
      <w:rPr>
        <w:rFonts w:ascii="Cambria" w:hAnsi="Cambria" w:cs="Times New Roman" w:hint="default"/>
      </w:rPr>
      <w:tblPr/>
      <w:tcPr>
        <w:shd w:val="clear" w:color="auto" w:fill="FFFFFF"/>
      </w:tcPr>
    </w:tblStylePr>
  </w:style>
  <w:style w:type="table" w:customStyle="1" w:styleId="10236">
    <w:name w:val="表 (モノトーン) 102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11236">
    <w:name w:val="表 (モノトーン) 1123"/>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000000"/>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000000"/>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000000"/>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000000"/>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000000"/>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000000"/>
      </w:tcPr>
    </w:tblStylePr>
  </w:style>
  <w:style w:type="table" w:customStyle="1" w:styleId="12236">
    <w:name w:val="表 (モノトーン) 122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000000"/>
      </w:tcPr>
    </w:tblStylePr>
    <w:tblStylePr w:type="firstCol">
      <w:rPr>
        <w:rFonts w:ascii="Calibri" w:hAnsi="Calibri" w:cs="Times New Roman" w:hint="default"/>
        <w:color w:val="FFFFFF"/>
      </w:rPr>
      <w:tblPr/>
      <w:tcPr>
        <w:tcBorders>
          <w:top w:val="nil"/>
          <w:left w:val="nil"/>
          <w:bottom w:val="nil"/>
          <w:right w:val="nil"/>
          <w:insideH w:val="single" w:sz="4" w:space="0" w:color="000000"/>
          <w:insideV w:val="nil"/>
        </w:tcBorders>
        <w:shd w:val="clear" w:color="auto" w:fill="00000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000000"/>
      </w:tcPr>
    </w:tblStylePr>
    <w:tblStylePr w:type="band1Vert">
      <w:rPr>
        <w:rFonts w:ascii="Calibri" w:hAnsi="Calibri" w:cs="Times New Roman" w:hint="default"/>
      </w:rPr>
      <w:tblPr/>
      <w:tcPr>
        <w:shd w:val="clear" w:color="auto" w:fill="999999"/>
      </w:tcPr>
    </w:tblStylePr>
    <w:tblStylePr w:type="band1Horz">
      <w:rPr>
        <w:rFonts w:ascii="Calibri" w:hAnsi="Calibri" w:cs="Times New Roman" w:hint="default"/>
      </w:rPr>
      <w:tblPr/>
      <w:tcPr>
        <w:shd w:val="clear" w:color="auto" w:fill="808080"/>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236">
    <w:name w:val="表 (モノトーン) 1323"/>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6E6E6"/>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C0C0C0"/>
      </w:tcPr>
    </w:tblStylePr>
    <w:tblStylePr w:type="band1Horz">
      <w:rPr>
        <w:rFonts w:ascii="Calibri" w:hAnsi="Calibri" w:cs="Times New Roman" w:hint="default"/>
      </w:rPr>
      <w:tblPr/>
      <w:tcPr>
        <w:shd w:val="clear" w:color="auto" w:fill="CCCCCC"/>
      </w:tcPr>
    </w:tblStylePr>
  </w:style>
  <w:style w:type="table" w:customStyle="1" w:styleId="14236">
    <w:name w:val="表 (モノトーン) 1423"/>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CCCCCC"/>
    </w:tcPr>
    <w:tblStylePr w:type="firstRow">
      <w:rPr>
        <w:rFonts w:ascii="Calibri" w:hAnsi="Calibri" w:cs="Times New Roman" w:hint="default"/>
        <w:b/>
        <w:bCs/>
      </w:rPr>
      <w:tblPr/>
      <w:tcPr>
        <w:shd w:val="clear" w:color="auto" w:fill="999999"/>
      </w:tcPr>
    </w:tblStylePr>
    <w:tblStylePr w:type="lastRow">
      <w:rPr>
        <w:rFonts w:ascii="Calibri" w:hAnsi="Calibri" w:cs="Times New Roman" w:hint="default"/>
        <w:b/>
        <w:bCs/>
        <w:color w:val="000000"/>
      </w:rPr>
      <w:tblPr/>
      <w:tcPr>
        <w:shd w:val="clear" w:color="auto" w:fill="999999"/>
      </w:tcPr>
    </w:tblStylePr>
    <w:tblStylePr w:type="firstCol">
      <w:rPr>
        <w:rFonts w:ascii="Calibri" w:hAnsi="Calibri" w:cs="Times New Roman" w:hint="default"/>
        <w:color w:val="FFFFFF"/>
      </w:rPr>
      <w:tblPr/>
      <w:tcPr>
        <w:shd w:val="clear" w:color="auto" w:fill="000000"/>
      </w:tcPr>
    </w:tblStylePr>
    <w:tblStylePr w:type="lastCol">
      <w:rPr>
        <w:rFonts w:ascii="Calibri" w:hAnsi="Calibri" w:cs="Times New Roman" w:hint="default"/>
        <w:color w:val="FFFFFF"/>
      </w:rPr>
      <w:tblPr/>
      <w:tcPr>
        <w:shd w:val="clear" w:color="auto" w:fill="000000"/>
      </w:tcPr>
    </w:tblStylePr>
    <w:tblStylePr w:type="band1Vert">
      <w:rPr>
        <w:rFonts w:ascii="Calibri" w:hAnsi="Calibri" w:cs="Times New Roman" w:hint="default"/>
      </w:rPr>
      <w:tblPr/>
      <w:tcPr>
        <w:shd w:val="clear" w:color="auto" w:fill="808080"/>
      </w:tcPr>
    </w:tblStylePr>
    <w:tblStylePr w:type="band1Horz">
      <w:rPr>
        <w:rFonts w:ascii="Calibri" w:hAnsi="Calibri" w:cs="Times New Roman" w:hint="default"/>
      </w:rPr>
      <w:tblPr/>
      <w:tcPr>
        <w:shd w:val="clear" w:color="auto" w:fill="808080"/>
      </w:tcPr>
    </w:tblStylePr>
  </w:style>
  <w:style w:type="table" w:customStyle="1" w:styleId="LightShading-Accent125">
    <w:name w:val="Light Shading - Accent 125"/>
    <w:basedOn w:val="a4"/>
    <w:uiPriority w:val="99"/>
    <w:rsid w:val="006529B2"/>
    <w:rPr>
      <w:rFonts w:ascii="Calibri" w:eastAsia="ＭＳ 明朝" w:hAnsi="Calibri"/>
      <w:color w:val="365F91"/>
      <w:kern w:val="2"/>
      <w:lang w:val="en-US" w:eastAsia="ja-JP"/>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3DFEE"/>
      </w:tcPr>
    </w:tblStylePr>
    <w:tblStylePr w:type="band1Horz">
      <w:rPr>
        <w:rFonts w:ascii="Calibri" w:hAnsi="Calibri" w:cs="Times New Roman" w:hint="default"/>
      </w:rPr>
      <w:tblPr/>
      <w:tcPr>
        <w:tcBorders>
          <w:left w:val="nil"/>
          <w:right w:val="nil"/>
          <w:insideH w:val="nil"/>
          <w:insideV w:val="nil"/>
        </w:tcBorders>
        <w:shd w:val="clear" w:color="auto" w:fill="D3DFEE"/>
      </w:tcPr>
    </w:tblStylePr>
  </w:style>
  <w:style w:type="table" w:customStyle="1" w:styleId="LightList-Accent125">
    <w:name w:val="Light List - Accent 125"/>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25">
    <w:name w:val="Light Grid - Accent 125"/>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25">
    <w:name w:val="Medium Shading 1 - Accent 125"/>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3DFEE"/>
      </w:tcPr>
    </w:tblStylePr>
    <w:tblStylePr w:type="band1Horz">
      <w:rPr>
        <w:rFonts w:ascii="Calibri" w:hAnsi="Calibri" w:cs="Times New Roman" w:hint="default"/>
      </w:rPr>
      <w:tblPr/>
      <w:tcPr>
        <w:tcBorders>
          <w:insideH w:val="nil"/>
          <w:insideV w:val="nil"/>
        </w:tcBorders>
        <w:shd w:val="clear" w:color="auto" w:fill="D3DFEE"/>
      </w:tcPr>
    </w:tblStylePr>
    <w:tblStylePr w:type="band2Horz">
      <w:rPr>
        <w:rFonts w:ascii="Calibri" w:hAnsi="Calibri" w:cs="Times New Roman" w:hint="default"/>
      </w:rPr>
      <w:tblPr/>
      <w:tcPr>
        <w:tcBorders>
          <w:insideH w:val="nil"/>
          <w:insideV w:val="nil"/>
        </w:tcBorders>
      </w:tcPr>
    </w:tblStylePr>
  </w:style>
  <w:style w:type="table" w:customStyle="1" w:styleId="MediumShading2-Accent125">
    <w:name w:val="Medium Shading 2 - Accent 125"/>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ascii="Calibri" w:hAnsi="Calibri" w:cs="Times New Roman" w:hint="default"/>
        <w:b/>
        <w:bCs/>
        <w:color w:val="FFFFFF"/>
      </w:rPr>
      <w:tblPr/>
      <w:tcPr>
        <w:tcBorders>
          <w:left w:val="nil"/>
          <w:right w:val="nil"/>
          <w:insideH w:val="nil"/>
          <w:insideV w:val="nil"/>
        </w:tcBorders>
        <w:shd w:val="clear" w:color="auto" w:fill="4F81BD"/>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125">
    <w:name w:val="Medium List 1 - Accent 125"/>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4F81BD"/>
        <w:bottom w:val="single" w:sz="8" w:space="0" w:color="4F81BD"/>
      </w:tblBorders>
    </w:tblPr>
    <w:tblStylePr w:type="firstRow">
      <w:rPr>
        <w:rFonts w:ascii="Times New Roman" w:eastAsia="Times New Roman" w:hAnsi="Times New Roman" w:cs="Times New Roman" w:hint="default"/>
      </w:rPr>
      <w:tblPr/>
      <w:tcPr>
        <w:tcBorders>
          <w:top w:val="nil"/>
          <w:bottom w:val="single" w:sz="8" w:space="0" w:color="4F81BD"/>
        </w:tcBorders>
      </w:tcPr>
    </w:tblStylePr>
    <w:tblStylePr w:type="lastRow">
      <w:rPr>
        <w:rFonts w:ascii="Calibri" w:hAnsi="Calibri" w:cs="Times New Roman" w:hint="default"/>
        <w:b/>
        <w:bCs/>
        <w:color w:val="1F497D"/>
      </w:rPr>
      <w:tblPr/>
      <w:tcPr>
        <w:tcBorders>
          <w:top w:val="single" w:sz="8" w:space="0" w:color="4F81BD"/>
          <w:bottom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4F81BD"/>
          <w:bottom w:val="single" w:sz="8" w:space="0" w:color="4F81BD"/>
        </w:tcBorders>
      </w:tcPr>
    </w:tblStylePr>
    <w:tblStylePr w:type="band1Vert">
      <w:rPr>
        <w:rFonts w:ascii="Calibri" w:hAnsi="Calibri" w:cs="Times New Roman" w:hint="default"/>
      </w:rPr>
      <w:tblPr/>
      <w:tcPr>
        <w:shd w:val="clear" w:color="auto" w:fill="D3DFEE"/>
      </w:tcPr>
    </w:tblStylePr>
    <w:tblStylePr w:type="band1Horz">
      <w:rPr>
        <w:rFonts w:ascii="Calibri" w:hAnsi="Calibri" w:cs="Times New Roman" w:hint="default"/>
      </w:rPr>
      <w:tblPr/>
      <w:tcPr>
        <w:shd w:val="clear" w:color="auto" w:fill="D3DFEE"/>
      </w:tcPr>
    </w:tblStylePr>
  </w:style>
  <w:style w:type="table" w:customStyle="1" w:styleId="7332">
    <w:name w:val="表 (青)  73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rFonts w:ascii="Cambria" w:hAnsi="Cambria" w:cs="Times New Roman" w:hint="default"/>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F81B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F81BD"/>
          <w:insideH w:val="nil"/>
          <w:insideV w:val="nil"/>
        </w:tcBorders>
        <w:shd w:val="clear" w:color="auto" w:fill="FFFFFF"/>
      </w:tcPr>
    </w:tblStylePr>
    <w:tblStylePr w:type="lastCol">
      <w:rPr>
        <w:rFonts w:ascii="Cambria" w:hAnsi="Cambria" w:cs="Times New Roman" w:hint="default"/>
      </w:rPr>
      <w:tblPr/>
      <w:tcPr>
        <w:tcBorders>
          <w:top w:val="nil"/>
          <w:left w:val="single" w:sz="8" w:space="0" w:color="4F81B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3DFEE"/>
      </w:tcPr>
    </w:tblStylePr>
    <w:tblStylePr w:type="band1Horz">
      <w:rPr>
        <w:rFonts w:ascii="Cambria" w:hAnsi="Cambria" w:cs="Times New Roman" w:hint="default"/>
      </w:rPr>
      <w:tblPr/>
      <w:tcPr>
        <w:tcBorders>
          <w:top w:val="nil"/>
          <w:bottom w:val="nil"/>
          <w:insideH w:val="nil"/>
          <w:insideV w:val="nil"/>
        </w:tcBorders>
        <w:shd w:val="clear" w:color="auto" w:fill="D3DFEE"/>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332">
    <w:name w:val="表 (青)  8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BA0C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9330">
    <w:name w:val="表 (青)  93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ascii="Cambria" w:hAnsi="Cambria" w:cs="Times New Roman" w:hint="default"/>
        <w:b/>
        <w:bCs/>
        <w:color w:val="000000"/>
      </w:rPr>
      <w:tblPr/>
      <w:tcPr>
        <w:shd w:val="clear" w:color="auto" w:fill="EDF2F8"/>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DBE5F1"/>
      </w:tcPr>
    </w:tblStylePr>
    <w:tblStylePr w:type="band1Vert">
      <w:rPr>
        <w:rFonts w:ascii="Cambria" w:hAnsi="Cambria" w:cs="Times New Roman" w:hint="default"/>
      </w:rPr>
      <w:tblPr/>
      <w:tcPr>
        <w:shd w:val="clear" w:color="auto" w:fill="A7BFDE"/>
      </w:tcPr>
    </w:tblStylePr>
    <w:tblStylePr w:type="band1Horz">
      <w:rPr>
        <w:rFonts w:ascii="Cambria" w:hAnsi="Cambria" w:cs="Times New Roman" w:hint="default"/>
      </w:rPr>
      <w:tblPr/>
      <w:tcPr>
        <w:tcBorders>
          <w:insideH w:val="single" w:sz="6" w:space="0" w:color="4F81BD"/>
          <w:insideV w:val="single" w:sz="6" w:space="0" w:color="4F81BD"/>
        </w:tcBorders>
        <w:shd w:val="clear" w:color="auto" w:fill="A7BFDE"/>
      </w:tcPr>
    </w:tblStylePr>
    <w:tblStylePr w:type="nwCell">
      <w:rPr>
        <w:rFonts w:ascii="Cambria" w:hAnsi="Cambria" w:cs="Times New Roman" w:hint="default"/>
      </w:rPr>
      <w:tblPr/>
      <w:tcPr>
        <w:shd w:val="clear" w:color="auto" w:fill="FFFFFF"/>
      </w:tcPr>
    </w:tblStylePr>
  </w:style>
  <w:style w:type="table" w:customStyle="1" w:styleId="10330">
    <w:name w:val="表 (青) 10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330">
    <w:name w:val="表 (青) 1133"/>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4F81BD"/>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243F60"/>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365F91"/>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365F91"/>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365F91"/>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365F91"/>
      </w:tcPr>
    </w:tblStylePr>
  </w:style>
  <w:style w:type="table" w:customStyle="1" w:styleId="12330">
    <w:name w:val="表 (青) 123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C4C74"/>
      </w:tcPr>
    </w:tblStylePr>
    <w:tblStylePr w:type="firstCol">
      <w:rPr>
        <w:rFonts w:ascii="Calibri" w:hAnsi="Calibri" w:cs="Times New Roman" w:hint="default"/>
        <w:color w:val="FFFFFF"/>
      </w:rPr>
      <w:tblPr/>
      <w:tcPr>
        <w:tcBorders>
          <w:top w:val="nil"/>
          <w:left w:val="nil"/>
          <w:bottom w:val="nil"/>
          <w:right w:val="nil"/>
          <w:insideH w:val="single" w:sz="4" w:space="0" w:color="2C4C74"/>
          <w:insideV w:val="nil"/>
        </w:tcBorders>
        <w:shd w:val="clear" w:color="auto" w:fill="2C4C74"/>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C4C74"/>
      </w:tcPr>
    </w:tblStylePr>
    <w:tblStylePr w:type="band1Vert">
      <w:rPr>
        <w:rFonts w:ascii="Calibri" w:hAnsi="Calibri" w:cs="Times New Roman" w:hint="default"/>
      </w:rPr>
      <w:tblPr/>
      <w:tcPr>
        <w:shd w:val="clear" w:color="auto" w:fill="B8CCE4"/>
      </w:tcPr>
    </w:tblStylePr>
    <w:tblStylePr w:type="band1Horz">
      <w:rPr>
        <w:rFonts w:ascii="Calibri" w:hAnsi="Calibri" w:cs="Times New Roman" w:hint="default"/>
      </w:rPr>
      <w:tblPr/>
      <w:tcPr>
        <w:shd w:val="clear" w:color="auto" w:fill="A7BFDE"/>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330">
    <w:name w:val="表 (青) 1333"/>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DF2F8"/>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3DFEE"/>
      </w:tcPr>
    </w:tblStylePr>
    <w:tblStylePr w:type="band1Horz">
      <w:rPr>
        <w:rFonts w:ascii="Calibri" w:hAnsi="Calibri" w:cs="Times New Roman" w:hint="default"/>
      </w:rPr>
      <w:tblPr/>
      <w:tcPr>
        <w:shd w:val="clear" w:color="auto" w:fill="DBE5F1"/>
      </w:tcPr>
    </w:tblStylePr>
  </w:style>
  <w:style w:type="table" w:customStyle="1" w:styleId="14330">
    <w:name w:val="表 (青) 1433"/>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DBE5F1"/>
    </w:tcPr>
    <w:tblStylePr w:type="firstRow">
      <w:rPr>
        <w:rFonts w:ascii="Calibri" w:hAnsi="Calibri" w:cs="Times New Roman" w:hint="default"/>
        <w:b/>
        <w:bCs/>
      </w:rPr>
      <w:tblPr/>
      <w:tcPr>
        <w:shd w:val="clear" w:color="auto" w:fill="B8CCE4"/>
      </w:tcPr>
    </w:tblStylePr>
    <w:tblStylePr w:type="lastRow">
      <w:rPr>
        <w:rFonts w:ascii="Calibri" w:hAnsi="Calibri" w:cs="Times New Roman" w:hint="default"/>
        <w:b/>
        <w:bCs/>
        <w:color w:val="000000"/>
      </w:rPr>
      <w:tblPr/>
      <w:tcPr>
        <w:shd w:val="clear" w:color="auto" w:fill="B8CCE4"/>
      </w:tcPr>
    </w:tblStylePr>
    <w:tblStylePr w:type="firstCol">
      <w:rPr>
        <w:rFonts w:ascii="Calibri" w:hAnsi="Calibri" w:cs="Times New Roman" w:hint="default"/>
        <w:color w:val="FFFFFF"/>
      </w:rPr>
      <w:tblPr/>
      <w:tcPr>
        <w:shd w:val="clear" w:color="auto" w:fill="365F91"/>
      </w:tcPr>
    </w:tblStylePr>
    <w:tblStylePr w:type="lastCol">
      <w:rPr>
        <w:rFonts w:ascii="Calibri" w:hAnsi="Calibri" w:cs="Times New Roman" w:hint="default"/>
        <w:color w:val="FFFFFF"/>
      </w:rPr>
      <w:tblPr/>
      <w:tcPr>
        <w:shd w:val="clear" w:color="auto" w:fill="365F91"/>
      </w:tc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133d">
    <w:name w:val="表 (赤)  133"/>
    <w:basedOn w:val="a4"/>
    <w:uiPriority w:val="99"/>
    <w:rsid w:val="006529B2"/>
    <w:rPr>
      <w:rFonts w:ascii="Calibri" w:eastAsia="ＭＳ 明朝" w:hAnsi="Calibri"/>
      <w:color w:val="943634"/>
      <w:kern w:val="2"/>
      <w:lang w:val="en-US" w:eastAsia="ja-JP"/>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FD3D2"/>
      </w:tcPr>
    </w:tblStylePr>
    <w:tblStylePr w:type="band1Horz">
      <w:rPr>
        <w:rFonts w:ascii="Calibri" w:hAnsi="Calibri" w:cs="Times New Roman" w:hint="default"/>
      </w:rPr>
      <w:tblPr/>
      <w:tcPr>
        <w:tcBorders>
          <w:left w:val="nil"/>
          <w:right w:val="nil"/>
          <w:insideH w:val="nil"/>
          <w:insideV w:val="nil"/>
        </w:tcBorders>
        <w:shd w:val="clear" w:color="auto" w:fill="EFD3D2"/>
      </w:tcPr>
    </w:tblStylePr>
  </w:style>
  <w:style w:type="table" w:customStyle="1" w:styleId="2337">
    <w:name w:val="表 (赤)  2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C0504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336">
    <w:name w:val="表 (赤)  3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4334">
    <w:name w:val="表 (赤)  4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FD3D2"/>
      </w:tcPr>
    </w:tblStylePr>
    <w:tblStylePr w:type="band1Horz">
      <w:rPr>
        <w:rFonts w:ascii="Calibri" w:hAnsi="Calibri" w:cs="Times New Roman" w:hint="default"/>
      </w:rPr>
      <w:tblPr/>
      <w:tcPr>
        <w:tcBorders>
          <w:insideH w:val="nil"/>
          <w:insideV w:val="nil"/>
        </w:tcBorders>
        <w:shd w:val="clear" w:color="auto" w:fill="EFD3D2"/>
      </w:tcPr>
    </w:tblStylePr>
    <w:tblStylePr w:type="band2Horz">
      <w:rPr>
        <w:rFonts w:ascii="Calibri" w:hAnsi="Calibri" w:cs="Times New Roman" w:hint="default"/>
      </w:rPr>
      <w:tblPr/>
      <w:tcPr>
        <w:tcBorders>
          <w:insideH w:val="nil"/>
          <w:insideV w:val="nil"/>
        </w:tcBorders>
      </w:tcPr>
    </w:tblStylePr>
  </w:style>
  <w:style w:type="table" w:customStyle="1" w:styleId="5333">
    <w:name w:val="表 (赤)  5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ascii="Calibri" w:hAnsi="Calibri" w:cs="Times New Roman" w:hint="default"/>
        <w:b/>
        <w:bCs/>
        <w:color w:val="FFFFFF"/>
      </w:rPr>
      <w:tblPr/>
      <w:tcPr>
        <w:tcBorders>
          <w:left w:val="nil"/>
          <w:right w:val="nil"/>
          <w:insideH w:val="nil"/>
          <w:insideV w:val="nil"/>
        </w:tcBorders>
        <w:shd w:val="clear" w:color="auto" w:fill="C0504D"/>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332">
    <w:name w:val="表 (赤)  63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C0504D"/>
        <w:bottom w:val="single" w:sz="8" w:space="0" w:color="C0504D"/>
      </w:tblBorders>
    </w:tblPr>
    <w:tblStylePr w:type="firstRow">
      <w:rPr>
        <w:rFonts w:ascii="Times New Roman" w:eastAsia="Times New Roman" w:hAnsi="Times New Roman" w:cs="Times New Roman" w:hint="default"/>
      </w:rPr>
      <w:tblPr/>
      <w:tcPr>
        <w:tcBorders>
          <w:top w:val="nil"/>
          <w:bottom w:val="single" w:sz="8" w:space="0" w:color="C0504D"/>
        </w:tcBorders>
      </w:tcPr>
    </w:tblStylePr>
    <w:tblStylePr w:type="lastRow">
      <w:rPr>
        <w:rFonts w:ascii="Calibri" w:hAnsi="Calibri" w:cs="Times New Roman" w:hint="default"/>
        <w:b/>
        <w:bCs/>
        <w:color w:val="1F497D"/>
      </w:rPr>
      <w:tblPr/>
      <w:tcPr>
        <w:tcBorders>
          <w:top w:val="single" w:sz="8" w:space="0" w:color="C0504D"/>
          <w:bottom w:val="single" w:sz="8" w:space="0" w:color="C0504D"/>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C0504D"/>
          <w:bottom w:val="single" w:sz="8" w:space="0" w:color="C0504D"/>
        </w:tcBorders>
      </w:tcPr>
    </w:tblStylePr>
    <w:tblStylePr w:type="band1Vert">
      <w:rPr>
        <w:rFonts w:ascii="Calibri" w:hAnsi="Calibri" w:cs="Times New Roman" w:hint="default"/>
      </w:rPr>
      <w:tblPr/>
      <w:tcPr>
        <w:shd w:val="clear" w:color="auto" w:fill="EFD3D2"/>
      </w:tcPr>
    </w:tblStylePr>
    <w:tblStylePr w:type="band1Horz">
      <w:rPr>
        <w:rFonts w:ascii="Calibri" w:hAnsi="Calibri" w:cs="Times New Roman" w:hint="default"/>
      </w:rPr>
      <w:tblPr/>
      <w:tcPr>
        <w:shd w:val="clear" w:color="auto" w:fill="EFD3D2"/>
      </w:tcPr>
    </w:tblStylePr>
  </w:style>
  <w:style w:type="table" w:customStyle="1" w:styleId="7333">
    <w:name w:val="表 (赤)  73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rPr>
        <w:rFonts w:ascii="Cambria" w:hAnsi="Cambria" w:cs="Times New Roman" w:hint="default"/>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C0504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C0504D"/>
          <w:insideH w:val="nil"/>
          <w:insideV w:val="nil"/>
        </w:tcBorders>
        <w:shd w:val="clear" w:color="auto" w:fill="FFFFFF"/>
      </w:tcPr>
    </w:tblStylePr>
    <w:tblStylePr w:type="lastCol">
      <w:rPr>
        <w:rFonts w:ascii="Cambria" w:hAnsi="Cambria" w:cs="Times New Roman" w:hint="default"/>
      </w:rPr>
      <w:tblPr/>
      <w:tcPr>
        <w:tcBorders>
          <w:top w:val="nil"/>
          <w:left w:val="single" w:sz="8" w:space="0" w:color="C0504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FD3D2"/>
      </w:tcPr>
    </w:tblStylePr>
    <w:tblStylePr w:type="band1Horz">
      <w:rPr>
        <w:rFonts w:ascii="Cambria" w:hAnsi="Cambria" w:cs="Times New Roman" w:hint="default"/>
      </w:rPr>
      <w:tblPr/>
      <w:tcPr>
        <w:tcBorders>
          <w:top w:val="nil"/>
          <w:bottom w:val="nil"/>
          <w:insideH w:val="nil"/>
          <w:insideV w:val="nil"/>
        </w:tcBorders>
        <w:shd w:val="clear" w:color="auto" w:fill="EFD3D2"/>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333">
    <w:name w:val="表 (赤)  8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9331">
    <w:name w:val="表 (赤)  93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ascii="Cambria" w:hAnsi="Cambria" w:cs="Times New Roman" w:hint="default"/>
        <w:b/>
        <w:bCs/>
        <w:color w:val="000000"/>
      </w:rPr>
      <w:tblPr/>
      <w:tcPr>
        <w:shd w:val="clear" w:color="auto" w:fill="F8EDED"/>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F2DBDB"/>
      </w:tcPr>
    </w:tblStylePr>
    <w:tblStylePr w:type="band1Vert">
      <w:rPr>
        <w:rFonts w:ascii="Cambria" w:hAnsi="Cambria" w:cs="Times New Roman" w:hint="default"/>
      </w:rPr>
      <w:tblPr/>
      <w:tcPr>
        <w:shd w:val="clear" w:color="auto" w:fill="DFA7A6"/>
      </w:tcPr>
    </w:tblStylePr>
    <w:tblStylePr w:type="band1Horz">
      <w:rPr>
        <w:rFonts w:ascii="Cambria" w:hAnsi="Cambria" w:cs="Times New Roman" w:hint="default"/>
      </w:rPr>
      <w:tblPr/>
      <w:tcPr>
        <w:tcBorders>
          <w:insideH w:val="single" w:sz="6" w:space="0" w:color="C0504D"/>
          <w:insideV w:val="single" w:sz="6" w:space="0" w:color="C0504D"/>
        </w:tcBorders>
        <w:shd w:val="clear" w:color="auto" w:fill="DFA7A6"/>
      </w:tcPr>
    </w:tblStylePr>
    <w:tblStylePr w:type="nwCell">
      <w:rPr>
        <w:rFonts w:ascii="Cambria" w:hAnsi="Cambria" w:cs="Times New Roman" w:hint="default"/>
      </w:rPr>
      <w:tblPr/>
      <w:tcPr>
        <w:shd w:val="clear" w:color="auto" w:fill="FFFFFF"/>
      </w:tcPr>
    </w:tblStylePr>
  </w:style>
  <w:style w:type="table" w:customStyle="1" w:styleId="10331">
    <w:name w:val="表 (赤) 10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1331">
    <w:name w:val="表 (赤) 1133"/>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C0504D"/>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622423"/>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943634"/>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943634"/>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943634"/>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943634"/>
      </w:tcPr>
    </w:tblStylePr>
  </w:style>
  <w:style w:type="table" w:customStyle="1" w:styleId="12331">
    <w:name w:val="表 (赤) 123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772C2A"/>
      </w:tcPr>
    </w:tblStylePr>
    <w:tblStylePr w:type="firstCol">
      <w:rPr>
        <w:rFonts w:ascii="Calibri" w:hAnsi="Calibri" w:cs="Times New Roman" w:hint="default"/>
        <w:color w:val="FFFFFF"/>
      </w:rPr>
      <w:tblPr/>
      <w:tcPr>
        <w:tcBorders>
          <w:top w:val="nil"/>
          <w:left w:val="nil"/>
          <w:bottom w:val="nil"/>
          <w:right w:val="nil"/>
          <w:insideH w:val="single" w:sz="4" w:space="0" w:color="772C2A"/>
          <w:insideV w:val="nil"/>
        </w:tcBorders>
        <w:shd w:val="clear" w:color="auto" w:fill="772C2A"/>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772C2A"/>
      </w:tcPr>
    </w:tblStylePr>
    <w:tblStylePr w:type="band1Vert">
      <w:rPr>
        <w:rFonts w:ascii="Calibri" w:hAnsi="Calibri" w:cs="Times New Roman" w:hint="default"/>
      </w:rPr>
      <w:tblPr/>
      <w:tcPr>
        <w:shd w:val="clear" w:color="auto" w:fill="E5B8B7"/>
      </w:tcPr>
    </w:tblStylePr>
    <w:tblStylePr w:type="band1Horz">
      <w:rPr>
        <w:rFonts w:ascii="Calibri" w:hAnsi="Calibri" w:cs="Times New Roman" w:hint="default"/>
      </w:rPr>
      <w:tblPr/>
      <w:tcPr>
        <w:shd w:val="clear" w:color="auto" w:fill="DFA7A6"/>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331">
    <w:name w:val="表 (赤) 1333"/>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8EDED"/>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EFD3D2"/>
      </w:tcPr>
    </w:tblStylePr>
    <w:tblStylePr w:type="band1Horz">
      <w:rPr>
        <w:rFonts w:ascii="Calibri" w:hAnsi="Calibri" w:cs="Times New Roman" w:hint="default"/>
      </w:rPr>
      <w:tblPr/>
      <w:tcPr>
        <w:shd w:val="clear" w:color="auto" w:fill="F2DBDB"/>
      </w:tcPr>
    </w:tblStylePr>
  </w:style>
  <w:style w:type="table" w:customStyle="1" w:styleId="14331">
    <w:name w:val="表 (赤) 1433"/>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F2DBDB"/>
    </w:tcPr>
    <w:tblStylePr w:type="firstRow">
      <w:rPr>
        <w:rFonts w:ascii="Calibri" w:hAnsi="Calibri" w:cs="Times New Roman" w:hint="default"/>
        <w:b/>
        <w:bCs/>
      </w:rPr>
      <w:tblPr/>
      <w:tcPr>
        <w:shd w:val="clear" w:color="auto" w:fill="E5B8B7"/>
      </w:tcPr>
    </w:tblStylePr>
    <w:tblStylePr w:type="lastRow">
      <w:rPr>
        <w:rFonts w:ascii="Calibri" w:hAnsi="Calibri" w:cs="Times New Roman" w:hint="default"/>
        <w:b/>
        <w:bCs/>
        <w:color w:val="000000"/>
      </w:rPr>
      <w:tblPr/>
      <w:tcPr>
        <w:shd w:val="clear" w:color="auto" w:fill="E5B8B7"/>
      </w:tcPr>
    </w:tblStylePr>
    <w:tblStylePr w:type="firstCol">
      <w:rPr>
        <w:rFonts w:ascii="Calibri" w:hAnsi="Calibri" w:cs="Times New Roman" w:hint="default"/>
        <w:color w:val="FFFFFF"/>
      </w:rPr>
      <w:tblPr/>
      <w:tcPr>
        <w:shd w:val="clear" w:color="auto" w:fill="943634"/>
      </w:tcPr>
    </w:tblStylePr>
    <w:tblStylePr w:type="lastCol">
      <w:rPr>
        <w:rFonts w:ascii="Calibri" w:hAnsi="Calibri" w:cs="Times New Roman" w:hint="default"/>
        <w:color w:val="FFFFFF"/>
      </w:rPr>
      <w:tblPr/>
      <w:tcPr>
        <w:shd w:val="clear" w:color="auto" w:fill="943634"/>
      </w:tc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133e">
    <w:name w:val="表 (緑)  133"/>
    <w:basedOn w:val="a4"/>
    <w:uiPriority w:val="99"/>
    <w:rsid w:val="006529B2"/>
    <w:rPr>
      <w:rFonts w:ascii="Calibri" w:eastAsia="ＭＳ 明朝" w:hAnsi="Calibri"/>
      <w:color w:val="76923C"/>
      <w:kern w:val="2"/>
      <w:lang w:val="en-US" w:eastAsia="ja-JP"/>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2338">
    <w:name w:val="表 (緑)  2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9BBB59"/>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3337">
    <w:name w:val="表 (緑)  3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335">
    <w:name w:val="表 (緑)  4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5334">
    <w:name w:val="表 (緑)  5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333">
    <w:name w:val="表 (緑)  63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9BBB59"/>
        <w:bottom w:val="single" w:sz="8" w:space="0" w:color="9BBB59"/>
      </w:tblBorders>
    </w:tblPr>
    <w:tblStylePr w:type="firstRow">
      <w:rPr>
        <w:rFonts w:ascii="Times New Roman" w:eastAsia="Times New Roman" w:hAnsi="Times New Roman" w:cs="Times New Roman" w:hint="default"/>
      </w:rPr>
      <w:tblPr/>
      <w:tcPr>
        <w:tcBorders>
          <w:top w:val="nil"/>
          <w:bottom w:val="single" w:sz="8" w:space="0" w:color="9BBB59"/>
        </w:tcBorders>
      </w:tcPr>
    </w:tblStylePr>
    <w:tblStylePr w:type="lastRow">
      <w:rPr>
        <w:rFonts w:ascii="Calibri" w:hAnsi="Calibri" w:cs="Times New Roman" w:hint="default"/>
        <w:b/>
        <w:bCs/>
        <w:color w:val="1F497D"/>
      </w:rPr>
      <w:tblPr/>
      <w:tcPr>
        <w:tcBorders>
          <w:top w:val="single" w:sz="8" w:space="0" w:color="9BBB59"/>
          <w:bottom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9BBB59"/>
          <w:bottom w:val="single" w:sz="8" w:space="0" w:color="9BBB59"/>
        </w:tcBorders>
      </w:tc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shd w:val="clear" w:color="auto" w:fill="E6EED5"/>
      </w:tcPr>
    </w:tblStylePr>
  </w:style>
  <w:style w:type="table" w:customStyle="1" w:styleId="7334">
    <w:name w:val="表 (緑)  73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rPr>
        <w:rFonts w:ascii="Cambria" w:hAnsi="Cambria" w:cs="Times New Roman" w:hint="default"/>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ascii="Cambria" w:hAnsi="Cambria" w:cs="Times New Roman" w:hint="default"/>
      </w:rPr>
      <w:tblPr/>
      <w:tcPr>
        <w:tcBorders>
          <w:top w:val="single" w:sz="8" w:space="0" w:color="9BBB59"/>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9BBB59"/>
          <w:insideH w:val="nil"/>
          <w:insideV w:val="nil"/>
        </w:tcBorders>
        <w:shd w:val="clear" w:color="auto" w:fill="FFFFFF"/>
      </w:tcPr>
    </w:tblStylePr>
    <w:tblStylePr w:type="lastCol">
      <w:rPr>
        <w:rFonts w:ascii="Cambria" w:hAnsi="Cambria" w:cs="Times New Roman" w:hint="default"/>
      </w:rPr>
      <w:tblPr/>
      <w:tcPr>
        <w:tcBorders>
          <w:top w:val="nil"/>
          <w:left w:val="single" w:sz="8" w:space="0" w:color="9BBB59"/>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6EED5"/>
      </w:tcPr>
    </w:tblStylePr>
    <w:tblStylePr w:type="band1Horz">
      <w:rPr>
        <w:rFonts w:ascii="Cambria" w:hAnsi="Cambria" w:cs="Times New Roman" w:hint="default"/>
      </w:rPr>
      <w:tblPr/>
      <w:tcPr>
        <w:tcBorders>
          <w:top w:val="nil"/>
          <w:bottom w:val="nil"/>
          <w:insideH w:val="nil"/>
          <w:insideV w:val="nil"/>
        </w:tcBorders>
        <w:shd w:val="clear" w:color="auto" w:fill="E6EED5"/>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334">
    <w:name w:val="表 (緑)  8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9332">
    <w:name w:val="表 (緑)  93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ascii="Cambria" w:hAnsi="Cambria" w:cs="Times New Roman" w:hint="default"/>
        <w:b/>
        <w:bCs/>
        <w:color w:val="000000"/>
      </w:rPr>
      <w:tblPr/>
      <w:tcPr>
        <w:shd w:val="clear" w:color="auto" w:fill="F5F8EE"/>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EAF1DD"/>
      </w:tcPr>
    </w:tblStylePr>
    <w:tblStylePr w:type="band1Vert">
      <w:rPr>
        <w:rFonts w:ascii="Cambria" w:hAnsi="Cambria" w:cs="Times New Roman" w:hint="default"/>
      </w:rPr>
      <w:tblPr/>
      <w:tcPr>
        <w:shd w:val="clear" w:color="auto" w:fill="CDDDAC"/>
      </w:tcPr>
    </w:tblStylePr>
    <w:tblStylePr w:type="band1Horz">
      <w:rPr>
        <w:rFonts w:ascii="Cambria" w:hAnsi="Cambria" w:cs="Times New Roman" w:hint="default"/>
      </w:rPr>
      <w:tblPr/>
      <w:tcPr>
        <w:tcBorders>
          <w:insideH w:val="single" w:sz="6" w:space="0" w:color="9BBB59"/>
          <w:insideV w:val="single" w:sz="6" w:space="0" w:color="9BBB59"/>
        </w:tcBorders>
        <w:shd w:val="clear" w:color="auto" w:fill="CDDDAC"/>
      </w:tcPr>
    </w:tblStylePr>
    <w:tblStylePr w:type="nwCell">
      <w:rPr>
        <w:rFonts w:ascii="Cambria" w:hAnsi="Cambria" w:cs="Times New Roman" w:hint="default"/>
      </w:rPr>
      <w:tblPr/>
      <w:tcPr>
        <w:shd w:val="clear" w:color="auto" w:fill="FFFFFF"/>
      </w:tcPr>
    </w:tblStylePr>
  </w:style>
  <w:style w:type="table" w:customStyle="1" w:styleId="10332">
    <w:name w:val="表 (緑) 10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332">
    <w:name w:val="表 (緑) 1133"/>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9BBB59"/>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4E6128"/>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76923C"/>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76923C"/>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76923C"/>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76923C"/>
      </w:tcPr>
    </w:tblStylePr>
  </w:style>
  <w:style w:type="table" w:customStyle="1" w:styleId="12332">
    <w:name w:val="表 (緑) 123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13332">
    <w:name w:val="表 (緑) 1333"/>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5F8EE"/>
    </w:tcPr>
    <w:tblStylePr w:type="firstRow">
      <w:rPr>
        <w:rFonts w:ascii="Calibri" w:hAnsi="Calibri" w:cs="Times New Roman" w:hint="default"/>
        <w:b/>
        <w:bCs/>
        <w:color w:val="FFFFFF"/>
      </w:rPr>
      <w:tblPr/>
      <w:tcPr>
        <w:tcBorders>
          <w:bottom w:val="single" w:sz="12" w:space="0" w:color="FFFFFF"/>
        </w:tcBorders>
        <w:shd w:val="clear" w:color="auto" w:fill="664E82"/>
      </w:tcPr>
    </w:tblStylePr>
    <w:tblStylePr w:type="lastRow">
      <w:rPr>
        <w:rFonts w:ascii="Calibri" w:hAnsi="Calibri" w:cs="Times New Roman" w:hint="default"/>
        <w:b/>
        <w:bCs/>
        <w:color w:val="664E82"/>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E6EED5"/>
      </w:tcPr>
    </w:tblStylePr>
    <w:tblStylePr w:type="band1Horz">
      <w:rPr>
        <w:rFonts w:ascii="Calibri" w:hAnsi="Calibri" w:cs="Times New Roman" w:hint="default"/>
      </w:rPr>
      <w:tblPr/>
      <w:tcPr>
        <w:shd w:val="clear" w:color="auto" w:fill="EAF1DD"/>
      </w:tcPr>
    </w:tblStylePr>
  </w:style>
  <w:style w:type="table" w:customStyle="1" w:styleId="14332">
    <w:name w:val="表 (緑) 1433"/>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133f">
    <w:name w:val="表 (紫)  133"/>
    <w:basedOn w:val="a4"/>
    <w:uiPriority w:val="99"/>
    <w:rsid w:val="006529B2"/>
    <w:rPr>
      <w:rFonts w:ascii="Calibri" w:eastAsia="ＭＳ 明朝" w:hAnsi="Calibri"/>
      <w:color w:val="5F497A"/>
      <w:kern w:val="2"/>
      <w:lang w:val="en-US" w:eastAsia="ja-JP"/>
    </w:rPr>
    <w:tblPr>
      <w:tblStyleRowBandSize w:val="1"/>
      <w:tblStyleColBandSize w:val="1"/>
      <w:tblInd w:w="0" w:type="nil"/>
      <w:tblBorders>
        <w:top w:val="single" w:sz="8" w:space="0" w:color="8064A2"/>
        <w:bottom w:val="single" w:sz="8" w:space="0" w:color="8064A2"/>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8064A2"/>
          <w:left w:val="nil"/>
          <w:bottom w:val="single" w:sz="8" w:space="0" w:color="8064A2"/>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FD8E8"/>
      </w:tcPr>
    </w:tblStylePr>
    <w:tblStylePr w:type="band1Horz">
      <w:rPr>
        <w:rFonts w:ascii="Calibri" w:hAnsi="Calibri" w:cs="Times New Roman" w:hint="default"/>
      </w:rPr>
      <w:tblPr/>
      <w:tcPr>
        <w:tcBorders>
          <w:left w:val="nil"/>
          <w:right w:val="nil"/>
          <w:insideH w:val="nil"/>
          <w:insideV w:val="nil"/>
        </w:tcBorders>
        <w:shd w:val="clear" w:color="auto" w:fill="DFD8E8"/>
      </w:tcPr>
    </w:tblStylePr>
  </w:style>
  <w:style w:type="table" w:customStyle="1" w:styleId="2339">
    <w:name w:val="表 (紫)  2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8064A2"/>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3338">
    <w:name w:val="表 (紫)  3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336">
    <w:name w:val="表 (紫)  4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D8E8"/>
      </w:tcPr>
    </w:tblStylePr>
    <w:tblStylePr w:type="band1Horz">
      <w:rPr>
        <w:rFonts w:ascii="Calibri" w:hAnsi="Calibri" w:cs="Times New Roman" w:hint="default"/>
      </w:rPr>
      <w:tblPr/>
      <w:tcPr>
        <w:tcBorders>
          <w:insideH w:val="nil"/>
          <w:insideV w:val="nil"/>
        </w:tcBorders>
        <w:shd w:val="clear" w:color="auto" w:fill="DFD8E8"/>
      </w:tcPr>
    </w:tblStylePr>
    <w:tblStylePr w:type="band2Horz">
      <w:rPr>
        <w:rFonts w:ascii="Calibri" w:hAnsi="Calibri" w:cs="Times New Roman" w:hint="default"/>
      </w:rPr>
      <w:tblPr/>
      <w:tcPr>
        <w:tcBorders>
          <w:insideH w:val="nil"/>
          <w:insideV w:val="nil"/>
        </w:tcBorders>
      </w:tcPr>
    </w:tblStylePr>
  </w:style>
  <w:style w:type="table" w:customStyle="1" w:styleId="5335">
    <w:name w:val="表 (紫)  5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Calibri" w:hAnsi="Calibri" w:cs="Times New Roman" w:hint="default"/>
        <w:b/>
        <w:bCs/>
        <w:color w:val="FFFFFF"/>
      </w:rPr>
      <w:tblPr/>
      <w:tcPr>
        <w:tcBorders>
          <w:left w:val="nil"/>
          <w:right w:val="nil"/>
          <w:insideH w:val="nil"/>
          <w:insideV w:val="nil"/>
        </w:tcBorders>
        <w:shd w:val="clear" w:color="auto" w:fill="8064A2"/>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334">
    <w:name w:val="表 (紫)  63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8064A2"/>
        <w:bottom w:val="single" w:sz="8" w:space="0" w:color="8064A2"/>
      </w:tblBorders>
    </w:tblPr>
    <w:tblStylePr w:type="firstRow">
      <w:rPr>
        <w:rFonts w:ascii="Times New Roman" w:eastAsia="Times New Roman" w:hAnsi="Times New Roman" w:cs="Times New Roman" w:hint="default"/>
      </w:rPr>
      <w:tblPr/>
      <w:tcPr>
        <w:tcBorders>
          <w:top w:val="nil"/>
          <w:bottom w:val="single" w:sz="8" w:space="0" w:color="8064A2"/>
        </w:tcBorders>
      </w:tcPr>
    </w:tblStylePr>
    <w:tblStylePr w:type="lastRow">
      <w:rPr>
        <w:rFonts w:ascii="Calibri" w:hAnsi="Calibri" w:cs="Times New Roman" w:hint="default"/>
        <w:b/>
        <w:bCs/>
        <w:color w:val="1F497D"/>
      </w:rPr>
      <w:tblPr/>
      <w:tcPr>
        <w:tcBorders>
          <w:top w:val="single" w:sz="8" w:space="0" w:color="8064A2"/>
          <w:bottom w:val="single" w:sz="8" w:space="0" w:color="8064A2"/>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8064A2"/>
          <w:bottom w:val="single" w:sz="8" w:space="0" w:color="8064A2"/>
        </w:tcBorders>
      </w:tcPr>
    </w:tblStylePr>
    <w:tblStylePr w:type="band1Vert">
      <w:rPr>
        <w:rFonts w:ascii="Calibri" w:hAnsi="Calibri" w:cs="Times New Roman" w:hint="default"/>
      </w:rPr>
      <w:tblPr/>
      <w:tcPr>
        <w:shd w:val="clear" w:color="auto" w:fill="DFD8E8"/>
      </w:tcPr>
    </w:tblStylePr>
    <w:tblStylePr w:type="band1Horz">
      <w:rPr>
        <w:rFonts w:ascii="Calibri" w:hAnsi="Calibri" w:cs="Times New Roman" w:hint="default"/>
      </w:rPr>
      <w:tblPr/>
      <w:tcPr>
        <w:shd w:val="clear" w:color="auto" w:fill="DFD8E8"/>
      </w:tcPr>
    </w:tblStylePr>
  </w:style>
  <w:style w:type="table" w:customStyle="1" w:styleId="7335">
    <w:name w:val="表 (紫)  73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rFonts w:ascii="Cambria" w:hAnsi="Cambria" w:cs="Times New Roman" w:hint="default"/>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ascii="Cambria" w:hAnsi="Cambria" w:cs="Times New Roman" w:hint="default"/>
      </w:rPr>
      <w:tblPr/>
      <w:tcPr>
        <w:tcBorders>
          <w:top w:val="single" w:sz="8" w:space="0" w:color="8064A2"/>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8064A2"/>
          <w:insideH w:val="nil"/>
          <w:insideV w:val="nil"/>
        </w:tcBorders>
        <w:shd w:val="clear" w:color="auto" w:fill="FFFFFF"/>
      </w:tcPr>
    </w:tblStylePr>
    <w:tblStylePr w:type="lastCol">
      <w:rPr>
        <w:rFonts w:ascii="Cambria" w:hAnsi="Cambria" w:cs="Times New Roman" w:hint="default"/>
      </w:rPr>
      <w:tblPr/>
      <w:tcPr>
        <w:tcBorders>
          <w:top w:val="nil"/>
          <w:left w:val="single" w:sz="8" w:space="0" w:color="8064A2"/>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FD8E8"/>
      </w:tcPr>
    </w:tblStylePr>
    <w:tblStylePr w:type="band1Horz">
      <w:rPr>
        <w:rFonts w:ascii="Cambria" w:hAnsi="Cambria" w:cs="Times New Roman" w:hint="default"/>
      </w:rPr>
      <w:tblPr/>
      <w:tcPr>
        <w:tcBorders>
          <w:top w:val="nil"/>
          <w:bottom w:val="nil"/>
          <w:insideH w:val="nil"/>
          <w:insideV w:val="nil"/>
        </w:tcBorders>
        <w:shd w:val="clear" w:color="auto" w:fill="DFD8E8"/>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335">
    <w:name w:val="表 (紫)  8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9F8AB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BFB1D0"/>
      </w:tcPr>
    </w:tblStylePr>
    <w:tblStylePr w:type="band1Horz">
      <w:rPr>
        <w:rFonts w:ascii="Calibri" w:hAnsi="Calibri" w:cs="Times New Roman" w:hint="default"/>
      </w:rPr>
      <w:tblPr/>
      <w:tcPr>
        <w:shd w:val="clear" w:color="auto" w:fill="BFB1D0"/>
      </w:tcPr>
    </w:tblStylePr>
  </w:style>
  <w:style w:type="table" w:customStyle="1" w:styleId="9333">
    <w:name w:val="表 (紫)  93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ascii="Cambria" w:hAnsi="Cambria" w:cs="Times New Roman" w:hint="default"/>
        <w:b/>
        <w:bCs/>
        <w:color w:val="000000"/>
      </w:rPr>
      <w:tblPr/>
      <w:tcPr>
        <w:shd w:val="clear" w:color="auto" w:fill="F2EFF6"/>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E5DFEC"/>
      </w:tcPr>
    </w:tblStylePr>
    <w:tblStylePr w:type="band1Vert">
      <w:rPr>
        <w:rFonts w:ascii="Cambria" w:hAnsi="Cambria" w:cs="Times New Roman" w:hint="default"/>
      </w:rPr>
      <w:tblPr/>
      <w:tcPr>
        <w:shd w:val="clear" w:color="auto" w:fill="BFB1D0"/>
      </w:tcPr>
    </w:tblStylePr>
    <w:tblStylePr w:type="band1Horz">
      <w:rPr>
        <w:rFonts w:ascii="Cambria" w:hAnsi="Cambria" w:cs="Times New Roman" w:hint="default"/>
      </w:rPr>
      <w:tblPr/>
      <w:tcPr>
        <w:tcBorders>
          <w:insideH w:val="single" w:sz="6" w:space="0" w:color="8064A2"/>
          <w:insideV w:val="single" w:sz="6" w:space="0" w:color="8064A2"/>
        </w:tcBorders>
        <w:shd w:val="clear" w:color="auto" w:fill="BFB1D0"/>
      </w:tcPr>
    </w:tblStylePr>
    <w:tblStylePr w:type="nwCell">
      <w:rPr>
        <w:rFonts w:ascii="Cambria" w:hAnsi="Cambria" w:cs="Times New Roman" w:hint="default"/>
      </w:rPr>
      <w:tblPr/>
      <w:tcPr>
        <w:shd w:val="clear" w:color="auto" w:fill="FFFFFF"/>
      </w:tcPr>
    </w:tblStylePr>
  </w:style>
  <w:style w:type="table" w:customStyle="1" w:styleId="10333">
    <w:name w:val="表 (紫) 10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11333">
    <w:name w:val="表 (紫) 1133"/>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8064A2"/>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3F3151"/>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5F497A"/>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5F497A"/>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5F497A"/>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5F497A"/>
      </w:tcPr>
    </w:tblStylePr>
  </w:style>
  <w:style w:type="table" w:customStyle="1" w:styleId="12333">
    <w:name w:val="表 (紫) 123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ascii="Calibri" w:hAnsi="Calibri" w:cs="Times New Roman" w:hint="default"/>
        <w:b/>
        <w:bCs/>
      </w:rPr>
      <w:tblPr/>
      <w:tcPr>
        <w:tcBorders>
          <w:top w:val="nil"/>
          <w:left w:val="nil"/>
          <w:bottom w:val="single" w:sz="24" w:space="0" w:color="9BBB59"/>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4C3B62"/>
      </w:tcPr>
    </w:tblStylePr>
    <w:tblStylePr w:type="firstCol">
      <w:rPr>
        <w:rFonts w:ascii="Calibri" w:hAnsi="Calibri" w:cs="Times New Roman" w:hint="default"/>
        <w:color w:val="FFFFFF"/>
      </w:rPr>
      <w:tblPr/>
      <w:tcPr>
        <w:tcBorders>
          <w:top w:val="nil"/>
          <w:left w:val="nil"/>
          <w:bottom w:val="nil"/>
          <w:right w:val="nil"/>
          <w:insideH w:val="single" w:sz="4" w:space="0" w:color="4C3B62"/>
          <w:insideV w:val="nil"/>
        </w:tcBorders>
        <w:shd w:val="clear" w:color="auto" w:fill="4C3B62"/>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4C3B62"/>
      </w:tcPr>
    </w:tblStylePr>
    <w:tblStylePr w:type="band1Vert">
      <w:rPr>
        <w:rFonts w:ascii="Calibri" w:hAnsi="Calibri" w:cs="Times New Roman" w:hint="default"/>
      </w:rPr>
      <w:tblPr/>
      <w:tcPr>
        <w:shd w:val="clear" w:color="auto" w:fill="CCC0D9"/>
      </w:tcPr>
    </w:tblStylePr>
    <w:tblStylePr w:type="band1Horz">
      <w:rPr>
        <w:rFonts w:ascii="Calibri" w:hAnsi="Calibri" w:cs="Times New Roman" w:hint="default"/>
      </w:rPr>
      <w:tblPr/>
      <w:tcPr>
        <w:shd w:val="clear" w:color="auto" w:fill="BFB1D0"/>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333">
    <w:name w:val="表 (紫) 1333"/>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2EFF6"/>
    </w:tcPr>
    <w:tblStylePr w:type="firstRow">
      <w:rPr>
        <w:rFonts w:ascii="Calibri" w:hAnsi="Calibri" w:cs="Times New Roman" w:hint="default"/>
        <w:b/>
        <w:bCs/>
        <w:color w:val="FFFFFF"/>
      </w:rPr>
      <w:tblPr/>
      <w:tcPr>
        <w:tcBorders>
          <w:bottom w:val="single" w:sz="12" w:space="0" w:color="FFFFFF"/>
        </w:tcBorders>
        <w:shd w:val="clear" w:color="auto" w:fill="7E9C40"/>
      </w:tcPr>
    </w:tblStylePr>
    <w:tblStylePr w:type="lastRow">
      <w:rPr>
        <w:rFonts w:ascii="Calibri" w:hAnsi="Calibri" w:cs="Times New Roman" w:hint="default"/>
        <w:b/>
        <w:bCs/>
        <w:color w:val="7E9C40"/>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FD8E8"/>
      </w:tcPr>
    </w:tblStylePr>
    <w:tblStylePr w:type="band1Horz">
      <w:rPr>
        <w:rFonts w:ascii="Calibri" w:hAnsi="Calibri" w:cs="Times New Roman" w:hint="default"/>
      </w:rPr>
      <w:tblPr/>
      <w:tcPr>
        <w:shd w:val="clear" w:color="auto" w:fill="E5DFEC"/>
      </w:tcPr>
    </w:tblStylePr>
  </w:style>
  <w:style w:type="table" w:customStyle="1" w:styleId="14333">
    <w:name w:val="表 (紫) 1433"/>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E5DFEC"/>
    </w:tcPr>
    <w:tblStylePr w:type="firstRow">
      <w:rPr>
        <w:rFonts w:ascii="Calibri" w:hAnsi="Calibri" w:cs="Times New Roman" w:hint="default"/>
        <w:b/>
        <w:bCs/>
      </w:rPr>
      <w:tblPr/>
      <w:tcPr>
        <w:shd w:val="clear" w:color="auto" w:fill="CCC0D9"/>
      </w:tcPr>
    </w:tblStylePr>
    <w:tblStylePr w:type="lastRow">
      <w:rPr>
        <w:rFonts w:ascii="Calibri" w:hAnsi="Calibri" w:cs="Times New Roman" w:hint="default"/>
        <w:b/>
        <w:bCs/>
        <w:color w:val="000000"/>
      </w:rPr>
      <w:tblPr/>
      <w:tcPr>
        <w:shd w:val="clear" w:color="auto" w:fill="CCC0D9"/>
      </w:tcPr>
    </w:tblStylePr>
    <w:tblStylePr w:type="firstCol">
      <w:rPr>
        <w:rFonts w:ascii="Calibri" w:hAnsi="Calibri" w:cs="Times New Roman" w:hint="default"/>
        <w:color w:val="FFFFFF"/>
      </w:rPr>
      <w:tblPr/>
      <w:tcPr>
        <w:shd w:val="clear" w:color="auto" w:fill="5F497A"/>
      </w:tcPr>
    </w:tblStylePr>
    <w:tblStylePr w:type="lastCol">
      <w:rPr>
        <w:rFonts w:ascii="Calibri" w:hAnsi="Calibri" w:cs="Times New Roman" w:hint="default"/>
        <w:color w:val="FFFFFF"/>
      </w:rPr>
      <w:tblPr/>
      <w:tcPr>
        <w:shd w:val="clear" w:color="auto" w:fill="5F497A"/>
      </w:tcPr>
    </w:tblStylePr>
    <w:tblStylePr w:type="band1Vert">
      <w:rPr>
        <w:rFonts w:ascii="Calibri" w:hAnsi="Calibri" w:cs="Times New Roman" w:hint="default"/>
      </w:rPr>
      <w:tblPr/>
      <w:tcPr>
        <w:shd w:val="clear" w:color="auto" w:fill="BFB1D0"/>
      </w:tcPr>
    </w:tblStylePr>
    <w:tblStylePr w:type="band1Horz">
      <w:rPr>
        <w:rFonts w:ascii="Calibri" w:hAnsi="Calibri" w:cs="Times New Roman" w:hint="default"/>
      </w:rPr>
      <w:tblPr/>
      <w:tcPr>
        <w:shd w:val="clear" w:color="auto" w:fill="BFB1D0"/>
      </w:tcPr>
    </w:tblStylePr>
  </w:style>
  <w:style w:type="table" w:customStyle="1" w:styleId="133f0">
    <w:name w:val="表 (水色)  133"/>
    <w:basedOn w:val="a4"/>
    <w:uiPriority w:val="99"/>
    <w:rsid w:val="006529B2"/>
    <w:rPr>
      <w:rFonts w:ascii="Calibri" w:eastAsia="ＭＳ 明朝" w:hAnsi="Calibri"/>
      <w:color w:val="31849B"/>
      <w:kern w:val="2"/>
      <w:lang w:val="en-US" w:eastAsia="ja-JP"/>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customStyle="1" w:styleId="233a">
    <w:name w:val="表 (水色)  2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BACC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3339">
    <w:name w:val="表 (水色)  3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337">
    <w:name w:val="表 (水色)  4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2EAF1"/>
      </w:tcPr>
    </w:tblStylePr>
    <w:tblStylePr w:type="band1Horz">
      <w:rPr>
        <w:rFonts w:ascii="Calibri" w:hAnsi="Calibri" w:cs="Times New Roman" w:hint="default"/>
      </w:rPr>
      <w:tblPr/>
      <w:tcPr>
        <w:tcBorders>
          <w:insideH w:val="nil"/>
          <w:insideV w:val="nil"/>
        </w:tcBorders>
        <w:shd w:val="clear" w:color="auto" w:fill="D2EAF1"/>
      </w:tcPr>
    </w:tblStylePr>
    <w:tblStylePr w:type="band2Horz">
      <w:rPr>
        <w:rFonts w:ascii="Calibri" w:hAnsi="Calibri" w:cs="Times New Roman" w:hint="default"/>
      </w:rPr>
      <w:tblPr/>
      <w:tcPr>
        <w:tcBorders>
          <w:insideH w:val="nil"/>
          <w:insideV w:val="nil"/>
        </w:tcBorders>
      </w:tcPr>
    </w:tblStylePr>
  </w:style>
  <w:style w:type="table" w:customStyle="1" w:styleId="5336">
    <w:name w:val="表 (水色)  5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ascii="Calibri" w:hAnsi="Calibri" w:cs="Times New Roman" w:hint="default"/>
        <w:b/>
        <w:bCs/>
        <w:color w:val="FFFFFF"/>
      </w:rPr>
      <w:tblPr/>
      <w:tcPr>
        <w:tcBorders>
          <w:left w:val="nil"/>
          <w:right w:val="nil"/>
          <w:insideH w:val="nil"/>
          <w:insideV w:val="nil"/>
        </w:tcBorders>
        <w:shd w:val="clear" w:color="auto" w:fill="4BACC6"/>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335">
    <w:name w:val="表 (水色)  63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4BACC6"/>
        <w:bottom w:val="single" w:sz="8" w:space="0" w:color="4BACC6"/>
      </w:tblBorders>
    </w:tblPr>
    <w:tblStylePr w:type="firstRow">
      <w:rPr>
        <w:rFonts w:ascii="Times New Roman" w:eastAsia="Times New Roman" w:hAnsi="Times New Roman" w:cs="Times New Roman" w:hint="default"/>
      </w:rPr>
      <w:tblPr/>
      <w:tcPr>
        <w:tcBorders>
          <w:top w:val="nil"/>
          <w:bottom w:val="single" w:sz="8" w:space="0" w:color="4BACC6"/>
        </w:tcBorders>
      </w:tcPr>
    </w:tblStylePr>
    <w:tblStylePr w:type="lastRow">
      <w:rPr>
        <w:rFonts w:ascii="Calibri" w:hAnsi="Calibri" w:cs="Times New Roman" w:hint="default"/>
        <w:b/>
        <w:bCs/>
        <w:color w:val="1F497D"/>
      </w:rPr>
      <w:tblPr/>
      <w:tcPr>
        <w:tcBorders>
          <w:top w:val="single" w:sz="8" w:space="0" w:color="4BACC6"/>
          <w:bottom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4BACC6"/>
          <w:bottom w:val="single" w:sz="8" w:space="0" w:color="4BACC6"/>
        </w:tcBorders>
      </w:tcPr>
    </w:tblStylePr>
    <w:tblStylePr w:type="band1Vert">
      <w:rPr>
        <w:rFonts w:ascii="Calibri" w:hAnsi="Calibri" w:cs="Times New Roman" w:hint="default"/>
      </w:rPr>
      <w:tblPr/>
      <w:tcPr>
        <w:shd w:val="clear" w:color="auto" w:fill="D2EAF1"/>
      </w:tcPr>
    </w:tblStylePr>
    <w:tblStylePr w:type="band1Horz">
      <w:rPr>
        <w:rFonts w:ascii="Calibri" w:hAnsi="Calibri" w:cs="Times New Roman" w:hint="default"/>
      </w:rPr>
      <w:tblPr/>
      <w:tcPr>
        <w:shd w:val="clear" w:color="auto" w:fill="D2EAF1"/>
      </w:tcPr>
    </w:tblStylePr>
  </w:style>
  <w:style w:type="table" w:customStyle="1" w:styleId="7336">
    <w:name w:val="表 (水色)  73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rFonts w:ascii="Cambria" w:hAnsi="Cambria" w:cs="Times New Roman" w:hint="default"/>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BACC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BACC6"/>
          <w:insideH w:val="nil"/>
          <w:insideV w:val="nil"/>
        </w:tcBorders>
        <w:shd w:val="clear" w:color="auto" w:fill="FFFFFF"/>
      </w:tcPr>
    </w:tblStylePr>
    <w:tblStylePr w:type="lastCol">
      <w:rPr>
        <w:rFonts w:ascii="Cambria" w:hAnsi="Cambria" w:cs="Times New Roman" w:hint="default"/>
      </w:rPr>
      <w:tblPr/>
      <w:tcPr>
        <w:tcBorders>
          <w:top w:val="nil"/>
          <w:left w:val="single" w:sz="8" w:space="0" w:color="4BACC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2EAF1"/>
      </w:tcPr>
    </w:tblStylePr>
    <w:tblStylePr w:type="band1Horz">
      <w:rPr>
        <w:rFonts w:ascii="Cambria" w:hAnsi="Cambria" w:cs="Times New Roman" w:hint="default"/>
      </w:rPr>
      <w:tblPr/>
      <w:tcPr>
        <w:tcBorders>
          <w:top w:val="nil"/>
          <w:bottom w:val="nil"/>
          <w:insideH w:val="nil"/>
          <w:insideV w:val="nil"/>
        </w:tcBorders>
        <w:shd w:val="clear" w:color="auto" w:fill="D2EAF1"/>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336">
    <w:name w:val="表 (水色)  8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8C0D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5D5E2"/>
      </w:tcPr>
    </w:tblStylePr>
    <w:tblStylePr w:type="band1Horz">
      <w:rPr>
        <w:rFonts w:ascii="Calibri" w:hAnsi="Calibri" w:cs="Times New Roman" w:hint="default"/>
      </w:rPr>
      <w:tblPr/>
      <w:tcPr>
        <w:shd w:val="clear" w:color="auto" w:fill="A5D5E2"/>
      </w:tcPr>
    </w:tblStylePr>
  </w:style>
  <w:style w:type="table" w:customStyle="1" w:styleId="9334">
    <w:name w:val="表 (水色)  93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ascii="Cambria" w:hAnsi="Cambria" w:cs="Times New Roman" w:hint="default"/>
        <w:b/>
        <w:bCs/>
        <w:color w:val="000000"/>
      </w:rPr>
      <w:tblPr/>
      <w:tcPr>
        <w:shd w:val="clear" w:color="auto" w:fill="EDF6F9"/>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DAEEF3"/>
      </w:tcPr>
    </w:tblStylePr>
    <w:tblStylePr w:type="band1Vert">
      <w:rPr>
        <w:rFonts w:ascii="Cambria" w:hAnsi="Cambria" w:cs="Times New Roman" w:hint="default"/>
      </w:rPr>
      <w:tblPr/>
      <w:tcPr>
        <w:shd w:val="clear" w:color="auto" w:fill="A5D5E2"/>
      </w:tcPr>
    </w:tblStylePr>
    <w:tblStylePr w:type="band1Horz">
      <w:rPr>
        <w:rFonts w:ascii="Cambria" w:hAnsi="Cambria" w:cs="Times New Roman" w:hint="default"/>
      </w:rPr>
      <w:tblPr/>
      <w:tcPr>
        <w:tcBorders>
          <w:insideH w:val="single" w:sz="6" w:space="0" w:color="4BACC6"/>
          <w:insideV w:val="single" w:sz="6" w:space="0" w:color="4BACC6"/>
        </w:tcBorders>
        <w:shd w:val="clear" w:color="auto" w:fill="A5D5E2"/>
      </w:tcPr>
    </w:tblStylePr>
    <w:tblStylePr w:type="nwCell">
      <w:rPr>
        <w:rFonts w:ascii="Cambria" w:hAnsi="Cambria" w:cs="Times New Roman" w:hint="default"/>
      </w:rPr>
      <w:tblPr/>
      <w:tcPr>
        <w:shd w:val="clear" w:color="auto" w:fill="FFFFFF"/>
      </w:tcPr>
    </w:tblStylePr>
  </w:style>
  <w:style w:type="table" w:customStyle="1" w:styleId="10334">
    <w:name w:val="表 (水色) 10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11334">
    <w:name w:val="表 (水色) 1133"/>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4BACC6"/>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205867"/>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31849B"/>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31849B"/>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31849B"/>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31849B"/>
      </w:tcPr>
    </w:tblStylePr>
  </w:style>
  <w:style w:type="table" w:customStyle="1" w:styleId="12334">
    <w:name w:val="表 (水色) 123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ascii="Calibri" w:hAnsi="Calibri" w:cs="Times New Roman" w:hint="default"/>
        <w:b/>
        <w:bCs/>
      </w:rPr>
      <w:tblPr/>
      <w:tcPr>
        <w:tcBorders>
          <w:top w:val="nil"/>
          <w:left w:val="nil"/>
          <w:bottom w:val="single" w:sz="24" w:space="0" w:color="F79646"/>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76A7C"/>
      </w:tcPr>
    </w:tblStylePr>
    <w:tblStylePr w:type="firstCol">
      <w:rPr>
        <w:rFonts w:ascii="Calibri" w:hAnsi="Calibri" w:cs="Times New Roman" w:hint="default"/>
        <w:color w:val="FFFFFF"/>
      </w:rPr>
      <w:tblPr/>
      <w:tcPr>
        <w:tcBorders>
          <w:top w:val="nil"/>
          <w:left w:val="nil"/>
          <w:bottom w:val="nil"/>
          <w:right w:val="nil"/>
          <w:insideH w:val="single" w:sz="4" w:space="0" w:color="276A7C"/>
          <w:insideV w:val="nil"/>
        </w:tcBorders>
        <w:shd w:val="clear" w:color="auto" w:fill="276A7C"/>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76A7C"/>
      </w:tcPr>
    </w:tblStylePr>
    <w:tblStylePr w:type="band1Vert">
      <w:rPr>
        <w:rFonts w:ascii="Calibri" w:hAnsi="Calibri" w:cs="Times New Roman" w:hint="default"/>
      </w:rPr>
      <w:tblPr/>
      <w:tcPr>
        <w:shd w:val="clear" w:color="auto" w:fill="B6DDE8"/>
      </w:tcPr>
    </w:tblStylePr>
    <w:tblStylePr w:type="band1Horz">
      <w:rPr>
        <w:rFonts w:ascii="Calibri" w:hAnsi="Calibri" w:cs="Times New Roman" w:hint="default"/>
      </w:rPr>
      <w:tblPr/>
      <w:tcPr>
        <w:shd w:val="clear" w:color="auto" w:fill="A5D5E2"/>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334">
    <w:name w:val="表 (水色) 1333"/>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DF6F9"/>
    </w:tcPr>
    <w:tblStylePr w:type="firstRow">
      <w:rPr>
        <w:rFonts w:ascii="Calibri" w:hAnsi="Calibri" w:cs="Times New Roman" w:hint="default"/>
        <w:b/>
        <w:bCs/>
        <w:color w:val="FFFFFF"/>
      </w:rPr>
      <w:tblPr/>
      <w:tcPr>
        <w:tcBorders>
          <w:bottom w:val="single" w:sz="12" w:space="0" w:color="FFFFFF"/>
        </w:tcBorders>
        <w:shd w:val="clear" w:color="auto" w:fill="F2730A"/>
      </w:tcPr>
    </w:tblStylePr>
    <w:tblStylePr w:type="lastRow">
      <w:rPr>
        <w:rFonts w:ascii="Calibri" w:hAnsi="Calibri" w:cs="Times New Roman" w:hint="default"/>
        <w:b/>
        <w:bCs/>
        <w:color w:val="F2730A"/>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2EAF1"/>
      </w:tcPr>
    </w:tblStylePr>
    <w:tblStylePr w:type="band1Horz">
      <w:rPr>
        <w:rFonts w:ascii="Calibri" w:hAnsi="Calibri" w:cs="Times New Roman" w:hint="default"/>
      </w:rPr>
      <w:tblPr/>
      <w:tcPr>
        <w:shd w:val="clear" w:color="auto" w:fill="DAEEF3"/>
      </w:tcPr>
    </w:tblStylePr>
  </w:style>
  <w:style w:type="table" w:customStyle="1" w:styleId="14334">
    <w:name w:val="表 (水色) 1433"/>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DAEEF3"/>
    </w:tcPr>
    <w:tblStylePr w:type="firstRow">
      <w:rPr>
        <w:rFonts w:ascii="Calibri" w:hAnsi="Calibri" w:cs="Times New Roman" w:hint="default"/>
        <w:b/>
        <w:bCs/>
      </w:rPr>
      <w:tblPr/>
      <w:tcPr>
        <w:shd w:val="clear" w:color="auto" w:fill="B6DDE8"/>
      </w:tcPr>
    </w:tblStylePr>
    <w:tblStylePr w:type="lastRow">
      <w:rPr>
        <w:rFonts w:ascii="Calibri" w:hAnsi="Calibri" w:cs="Times New Roman" w:hint="default"/>
        <w:b/>
        <w:bCs/>
        <w:color w:val="000000"/>
      </w:rPr>
      <w:tblPr/>
      <w:tcPr>
        <w:shd w:val="clear" w:color="auto" w:fill="B6DDE8"/>
      </w:tcPr>
    </w:tblStylePr>
    <w:tblStylePr w:type="firstCol">
      <w:rPr>
        <w:rFonts w:ascii="Calibri" w:hAnsi="Calibri" w:cs="Times New Roman" w:hint="default"/>
        <w:color w:val="FFFFFF"/>
      </w:rPr>
      <w:tblPr/>
      <w:tcPr>
        <w:shd w:val="clear" w:color="auto" w:fill="31849B"/>
      </w:tcPr>
    </w:tblStylePr>
    <w:tblStylePr w:type="lastCol">
      <w:rPr>
        <w:rFonts w:ascii="Calibri" w:hAnsi="Calibri" w:cs="Times New Roman" w:hint="default"/>
        <w:color w:val="FFFFFF"/>
      </w:rPr>
      <w:tblPr/>
      <w:tcPr>
        <w:shd w:val="clear" w:color="auto" w:fill="31849B"/>
      </w:tcPr>
    </w:tblStylePr>
    <w:tblStylePr w:type="band1Vert">
      <w:rPr>
        <w:rFonts w:ascii="Calibri" w:hAnsi="Calibri" w:cs="Times New Roman" w:hint="default"/>
      </w:rPr>
      <w:tblPr/>
      <w:tcPr>
        <w:shd w:val="clear" w:color="auto" w:fill="A5D5E2"/>
      </w:tcPr>
    </w:tblStylePr>
    <w:tblStylePr w:type="band1Horz">
      <w:rPr>
        <w:rFonts w:ascii="Calibri" w:hAnsi="Calibri" w:cs="Times New Roman" w:hint="default"/>
      </w:rPr>
      <w:tblPr/>
      <w:tcPr>
        <w:shd w:val="clear" w:color="auto" w:fill="A5D5E2"/>
      </w:tcPr>
    </w:tblStylePr>
  </w:style>
  <w:style w:type="table" w:customStyle="1" w:styleId="133f1">
    <w:name w:val="表 (オレンジ)  133"/>
    <w:basedOn w:val="a4"/>
    <w:uiPriority w:val="99"/>
    <w:rsid w:val="006529B2"/>
    <w:rPr>
      <w:rFonts w:ascii="Calibri" w:eastAsia="ＭＳ 明朝" w:hAnsi="Calibri"/>
      <w:color w:val="E36C0A"/>
      <w:kern w:val="2"/>
      <w:lang w:val="en-US" w:eastAsia="ja-JP"/>
    </w:rPr>
    <w:tblPr>
      <w:tblStyleRowBandSize w:val="1"/>
      <w:tblStyleColBandSize w:val="1"/>
      <w:tblInd w:w="0" w:type="nil"/>
      <w:tblBorders>
        <w:top w:val="single" w:sz="8" w:space="0" w:color="F79646"/>
        <w:bottom w:val="single" w:sz="8" w:space="0" w:color="F79646"/>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F79646"/>
          <w:left w:val="nil"/>
          <w:bottom w:val="single" w:sz="8" w:space="0" w:color="F7964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FDE4D0"/>
      </w:tcPr>
    </w:tblStylePr>
    <w:tblStylePr w:type="band1Horz">
      <w:rPr>
        <w:rFonts w:ascii="Calibri" w:hAnsi="Calibri" w:cs="Times New Roman" w:hint="default"/>
      </w:rPr>
      <w:tblPr/>
      <w:tcPr>
        <w:tcBorders>
          <w:left w:val="nil"/>
          <w:right w:val="nil"/>
          <w:insideH w:val="nil"/>
          <w:insideV w:val="nil"/>
        </w:tcBorders>
        <w:shd w:val="clear" w:color="auto" w:fill="FDE4D0"/>
      </w:tcPr>
    </w:tblStylePr>
  </w:style>
  <w:style w:type="table" w:customStyle="1" w:styleId="233b">
    <w:name w:val="表 (オレンジ)  2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F7964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tcPr>
    </w:tblStylePr>
    <w:tblStylePr w:type="band1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333a">
    <w:name w:val="表 (オレンジ)  3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4338">
    <w:name w:val="表 (オレンジ)  4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DE4D0"/>
      </w:tcPr>
    </w:tblStylePr>
    <w:tblStylePr w:type="band1Horz">
      <w:rPr>
        <w:rFonts w:ascii="Calibri" w:hAnsi="Calibri" w:cs="Times New Roman" w:hint="default"/>
      </w:rPr>
      <w:tblPr/>
      <w:tcPr>
        <w:tcBorders>
          <w:insideH w:val="nil"/>
          <w:insideV w:val="nil"/>
        </w:tcBorders>
        <w:shd w:val="clear" w:color="auto" w:fill="FDE4D0"/>
      </w:tcPr>
    </w:tblStylePr>
    <w:tblStylePr w:type="band2Horz">
      <w:rPr>
        <w:rFonts w:ascii="Calibri" w:hAnsi="Calibri" w:cs="Times New Roman" w:hint="default"/>
      </w:rPr>
      <w:tblPr/>
      <w:tcPr>
        <w:tcBorders>
          <w:insideH w:val="nil"/>
          <w:insideV w:val="nil"/>
        </w:tcBorders>
      </w:tcPr>
    </w:tblStylePr>
  </w:style>
  <w:style w:type="table" w:customStyle="1" w:styleId="5337">
    <w:name w:val="表 (オレンジ)  5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ascii="Calibri" w:hAnsi="Calibri" w:cs="Times New Roman" w:hint="default"/>
        <w:b/>
        <w:bCs/>
        <w:color w:val="FFFFFF"/>
      </w:rPr>
      <w:tblPr/>
      <w:tcPr>
        <w:tcBorders>
          <w:left w:val="nil"/>
          <w:right w:val="nil"/>
          <w:insideH w:val="nil"/>
          <w:insideV w:val="nil"/>
        </w:tcBorders>
        <w:shd w:val="clear" w:color="auto" w:fill="F79646"/>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336">
    <w:name w:val="表 (オレンジ)  63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F79646"/>
        <w:bottom w:val="single" w:sz="8" w:space="0" w:color="F79646"/>
      </w:tblBorders>
    </w:tblPr>
    <w:tblStylePr w:type="firstRow">
      <w:rPr>
        <w:rFonts w:ascii="Times New Roman" w:eastAsia="Times New Roman" w:hAnsi="Times New Roman" w:cs="Times New Roman" w:hint="default"/>
      </w:rPr>
      <w:tblPr/>
      <w:tcPr>
        <w:tcBorders>
          <w:top w:val="nil"/>
          <w:bottom w:val="single" w:sz="8" w:space="0" w:color="F79646"/>
        </w:tcBorders>
      </w:tcPr>
    </w:tblStylePr>
    <w:tblStylePr w:type="lastRow">
      <w:rPr>
        <w:rFonts w:ascii="Calibri" w:hAnsi="Calibri" w:cs="Times New Roman" w:hint="default"/>
        <w:b/>
        <w:bCs/>
        <w:color w:val="1F497D"/>
      </w:rPr>
      <w:tblPr/>
      <w:tcPr>
        <w:tcBorders>
          <w:top w:val="single" w:sz="8" w:space="0" w:color="F79646"/>
          <w:bottom w:val="single" w:sz="8" w:space="0" w:color="F79646"/>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F79646"/>
          <w:bottom w:val="single" w:sz="8" w:space="0" w:color="F79646"/>
        </w:tcBorders>
      </w:tcPr>
    </w:tblStylePr>
    <w:tblStylePr w:type="band1Vert">
      <w:rPr>
        <w:rFonts w:ascii="Calibri" w:hAnsi="Calibri" w:cs="Times New Roman" w:hint="default"/>
      </w:rPr>
      <w:tblPr/>
      <w:tcPr>
        <w:shd w:val="clear" w:color="auto" w:fill="FDE4D0"/>
      </w:tcPr>
    </w:tblStylePr>
    <w:tblStylePr w:type="band1Horz">
      <w:rPr>
        <w:rFonts w:ascii="Calibri" w:hAnsi="Calibri" w:cs="Times New Roman" w:hint="default"/>
      </w:rPr>
      <w:tblPr/>
      <w:tcPr>
        <w:shd w:val="clear" w:color="auto" w:fill="FDE4D0"/>
      </w:tcPr>
    </w:tblStylePr>
  </w:style>
  <w:style w:type="table" w:customStyle="1" w:styleId="7337">
    <w:name w:val="表 (オレンジ)  73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rPr>
        <w:rFonts w:ascii="Cambria" w:hAnsi="Cambria" w:cs="Times New Roman" w:hint="default"/>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F7964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F79646"/>
          <w:insideH w:val="nil"/>
          <w:insideV w:val="nil"/>
        </w:tcBorders>
        <w:shd w:val="clear" w:color="auto" w:fill="FFFFFF"/>
      </w:tcPr>
    </w:tblStylePr>
    <w:tblStylePr w:type="lastCol">
      <w:rPr>
        <w:rFonts w:ascii="Cambria" w:hAnsi="Cambria" w:cs="Times New Roman" w:hint="default"/>
      </w:rPr>
      <w:tblPr/>
      <w:tcPr>
        <w:tcBorders>
          <w:top w:val="nil"/>
          <w:left w:val="single" w:sz="8" w:space="0" w:color="F7964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FDE4D0"/>
      </w:tcPr>
    </w:tblStylePr>
    <w:tblStylePr w:type="band1Horz">
      <w:rPr>
        <w:rFonts w:ascii="Cambria" w:hAnsi="Cambria" w:cs="Times New Roman" w:hint="default"/>
      </w:rPr>
      <w:tblPr/>
      <w:tcPr>
        <w:tcBorders>
          <w:top w:val="nil"/>
          <w:bottom w:val="nil"/>
          <w:insideH w:val="nil"/>
          <w:insideV w:val="nil"/>
        </w:tcBorders>
        <w:shd w:val="clear" w:color="auto" w:fill="FDE4D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337">
    <w:name w:val="表 (オレンジ)  8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F9B07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9335">
    <w:name w:val="表 (オレンジ)  933"/>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ascii="Cambria" w:hAnsi="Cambria" w:cs="Times New Roman" w:hint="default"/>
        <w:b/>
        <w:bCs/>
        <w:color w:val="000000"/>
      </w:rPr>
      <w:tblPr/>
      <w:tcPr>
        <w:shd w:val="clear" w:color="auto" w:fill="FEF4EC"/>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FDE9D9"/>
      </w:tcPr>
    </w:tblStylePr>
    <w:tblStylePr w:type="band1Vert">
      <w:rPr>
        <w:rFonts w:ascii="Cambria" w:hAnsi="Cambria" w:cs="Times New Roman" w:hint="default"/>
      </w:rPr>
      <w:tblPr/>
      <w:tcPr>
        <w:shd w:val="clear" w:color="auto" w:fill="FBCAA2"/>
      </w:tcPr>
    </w:tblStylePr>
    <w:tblStylePr w:type="band1Horz">
      <w:rPr>
        <w:rFonts w:ascii="Cambria" w:hAnsi="Cambria" w:cs="Times New Roman" w:hint="default"/>
      </w:rPr>
      <w:tblPr/>
      <w:tcPr>
        <w:tcBorders>
          <w:insideH w:val="single" w:sz="6" w:space="0" w:color="F79646"/>
          <w:insideV w:val="single" w:sz="6" w:space="0" w:color="F79646"/>
        </w:tcBorders>
        <w:shd w:val="clear" w:color="auto" w:fill="FBCAA2"/>
      </w:tcPr>
    </w:tblStylePr>
    <w:tblStylePr w:type="nwCell">
      <w:rPr>
        <w:rFonts w:ascii="Cambria" w:hAnsi="Cambria" w:cs="Times New Roman" w:hint="default"/>
      </w:rPr>
      <w:tblPr/>
      <w:tcPr>
        <w:shd w:val="clear" w:color="auto" w:fill="FFFFFF"/>
      </w:tcPr>
    </w:tblStylePr>
  </w:style>
  <w:style w:type="table" w:customStyle="1" w:styleId="10335">
    <w:name w:val="表 (オレンジ) 1033"/>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335">
    <w:name w:val="表 (オレンジ) 1133"/>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F79646"/>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974706"/>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E36C0A"/>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E36C0A"/>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E36C0A"/>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E36C0A"/>
      </w:tcPr>
    </w:tblStylePr>
  </w:style>
  <w:style w:type="table" w:customStyle="1" w:styleId="12335">
    <w:name w:val="表 (オレンジ) 1233"/>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ascii="Calibri" w:hAnsi="Calibri" w:cs="Times New Roman" w:hint="default"/>
        <w:b/>
        <w:bCs/>
      </w:rPr>
      <w:tblPr/>
      <w:tcPr>
        <w:tcBorders>
          <w:top w:val="nil"/>
          <w:left w:val="nil"/>
          <w:bottom w:val="single" w:sz="24" w:space="0" w:color="4BACC6"/>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B65608"/>
      </w:tcPr>
    </w:tblStylePr>
    <w:tblStylePr w:type="firstCol">
      <w:rPr>
        <w:rFonts w:ascii="Calibri" w:hAnsi="Calibri" w:cs="Times New Roman" w:hint="default"/>
        <w:color w:val="FFFFFF"/>
      </w:rPr>
      <w:tblPr/>
      <w:tcPr>
        <w:tcBorders>
          <w:top w:val="nil"/>
          <w:left w:val="nil"/>
          <w:bottom w:val="nil"/>
          <w:right w:val="nil"/>
          <w:insideH w:val="single" w:sz="4" w:space="0" w:color="B65608"/>
          <w:insideV w:val="nil"/>
        </w:tcBorders>
        <w:shd w:val="clear" w:color="auto" w:fill="B65608"/>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B65608"/>
      </w:tcPr>
    </w:tblStylePr>
    <w:tblStylePr w:type="band1Vert">
      <w:rPr>
        <w:rFonts w:ascii="Calibri" w:hAnsi="Calibri" w:cs="Times New Roman" w:hint="default"/>
      </w:rPr>
      <w:tblPr/>
      <w:tcPr>
        <w:shd w:val="clear" w:color="auto" w:fill="FBD4B4"/>
      </w:tcPr>
    </w:tblStylePr>
    <w:tblStylePr w:type="band1Horz">
      <w:rPr>
        <w:rFonts w:ascii="Calibri" w:hAnsi="Calibri" w:cs="Times New Roman" w:hint="default"/>
      </w:rPr>
      <w:tblPr/>
      <w:tcPr>
        <w:shd w:val="clear" w:color="auto" w:fill="FBCAA2"/>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335">
    <w:name w:val="表 (オレンジ) 1333"/>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EF4EC"/>
    </w:tcPr>
    <w:tblStylePr w:type="firstRow">
      <w:rPr>
        <w:rFonts w:ascii="Calibri" w:hAnsi="Calibri" w:cs="Times New Roman" w:hint="default"/>
        <w:b/>
        <w:bCs/>
        <w:color w:val="FFFFFF"/>
      </w:rPr>
      <w:tblPr/>
      <w:tcPr>
        <w:tcBorders>
          <w:bottom w:val="single" w:sz="12" w:space="0" w:color="FFFFFF"/>
        </w:tcBorders>
        <w:shd w:val="clear" w:color="auto" w:fill="348DA5"/>
      </w:tcPr>
    </w:tblStylePr>
    <w:tblStylePr w:type="lastRow">
      <w:rPr>
        <w:rFonts w:ascii="Calibri" w:hAnsi="Calibri" w:cs="Times New Roman" w:hint="default"/>
        <w:b/>
        <w:bCs/>
        <w:color w:val="348DA5"/>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FDE4D0"/>
      </w:tcPr>
    </w:tblStylePr>
    <w:tblStylePr w:type="band1Horz">
      <w:rPr>
        <w:rFonts w:ascii="Calibri" w:hAnsi="Calibri" w:cs="Times New Roman" w:hint="default"/>
      </w:rPr>
      <w:tblPr/>
      <w:tcPr>
        <w:shd w:val="clear" w:color="auto" w:fill="FDE9D9"/>
      </w:tcPr>
    </w:tblStylePr>
  </w:style>
  <w:style w:type="table" w:customStyle="1" w:styleId="14335">
    <w:name w:val="表 (オレンジ) 1433"/>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FDE9D9"/>
    </w:tcPr>
    <w:tblStylePr w:type="firstRow">
      <w:rPr>
        <w:rFonts w:ascii="Calibri" w:hAnsi="Calibri" w:cs="Times New Roman" w:hint="default"/>
        <w:b/>
        <w:bCs/>
      </w:rPr>
      <w:tblPr/>
      <w:tcPr>
        <w:shd w:val="clear" w:color="auto" w:fill="FBD4B4"/>
      </w:tcPr>
    </w:tblStylePr>
    <w:tblStylePr w:type="lastRow">
      <w:rPr>
        <w:rFonts w:ascii="Calibri" w:hAnsi="Calibri" w:cs="Times New Roman" w:hint="default"/>
        <w:b/>
        <w:bCs/>
        <w:color w:val="000000"/>
      </w:rPr>
      <w:tblPr/>
      <w:tcPr>
        <w:shd w:val="clear" w:color="auto" w:fill="FBD4B4"/>
      </w:tcPr>
    </w:tblStylePr>
    <w:tblStylePr w:type="firstCol">
      <w:rPr>
        <w:rFonts w:ascii="Calibri" w:hAnsi="Calibri" w:cs="Times New Roman" w:hint="default"/>
        <w:color w:val="FFFFFF"/>
      </w:rPr>
      <w:tblPr/>
      <w:tcPr>
        <w:shd w:val="clear" w:color="auto" w:fill="E36C0A"/>
      </w:tcPr>
    </w:tblStylePr>
    <w:tblStylePr w:type="lastCol">
      <w:rPr>
        <w:rFonts w:ascii="Calibri" w:hAnsi="Calibri" w:cs="Times New Roman" w:hint="default"/>
        <w:color w:val="FFFFFF"/>
      </w:rPr>
      <w:tblPr/>
      <w:tcPr>
        <w:shd w:val="clear" w:color="auto" w:fill="E36C0A"/>
      </w:tc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1436">
    <w:name w:val="表 (モノトーン) 143"/>
    <w:basedOn w:val="a4"/>
    <w:uiPriority w:val="99"/>
    <w:rsid w:val="006529B2"/>
    <w:rPr>
      <w:rFonts w:ascii="Calibri" w:eastAsia="SimSun" w:hAnsi="Calibri"/>
      <w:color w:val="000000"/>
      <w:kern w:val="2"/>
      <w:sz w:val="22"/>
      <w:szCs w:val="22"/>
      <w:lang w:val="en-US" w:eastAsia="ja-JP"/>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440">
    <w:name w:val="表 (青) 144"/>
    <w:basedOn w:val="a4"/>
    <w:uiPriority w:val="99"/>
    <w:rsid w:val="006529B2"/>
    <w:rPr>
      <w:rFonts w:ascii="Calibri" w:eastAsia="SimSun" w:hAnsi="Calibri"/>
      <w:color w:val="000000"/>
      <w:kern w:val="2"/>
      <w:sz w:val="22"/>
      <w:szCs w:val="22"/>
      <w:lang w:val="en-US" w:eastAsia="ja-JP"/>
    </w:rPr>
    <w:tblPr>
      <w:tblStyleRowBandSize w:val="1"/>
      <w:tblStyleColBandSize w:val="1"/>
      <w:tblInd w:w="0" w:type="nil"/>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441">
    <w:name w:val="表 (赤) 144"/>
    <w:basedOn w:val="a4"/>
    <w:uiPriority w:val="99"/>
    <w:rsid w:val="006529B2"/>
    <w:rPr>
      <w:rFonts w:ascii="Calibri" w:eastAsia="SimSun" w:hAnsi="Calibri"/>
      <w:color w:val="000000"/>
      <w:kern w:val="2"/>
      <w:sz w:val="22"/>
      <w:szCs w:val="22"/>
      <w:lang w:val="en-US" w:eastAsia="ja-JP"/>
    </w:rPr>
    <w:tblPr>
      <w:tblStyleRowBandSize w:val="1"/>
      <w:tblStyleColBandSize w:val="1"/>
      <w:tblInd w:w="0" w:type="nil"/>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1442">
    <w:name w:val="表 (緑) 144"/>
    <w:basedOn w:val="a4"/>
    <w:uiPriority w:val="99"/>
    <w:rsid w:val="006529B2"/>
    <w:rPr>
      <w:rFonts w:ascii="Calibri" w:eastAsia="SimSun" w:hAnsi="Calibri"/>
      <w:color w:val="000000"/>
      <w:kern w:val="2"/>
      <w:sz w:val="22"/>
      <w:szCs w:val="22"/>
      <w:lang w:val="en-US" w:eastAsia="ja-JP"/>
    </w:rPr>
    <w:tblPr>
      <w:tblStyleRowBandSize w:val="1"/>
      <w:tblStyleColBandSize w:val="1"/>
      <w:tblInd w:w="0" w:type="nil"/>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1443">
    <w:name w:val="表 (紫) 144"/>
    <w:basedOn w:val="a4"/>
    <w:uiPriority w:val="99"/>
    <w:rsid w:val="006529B2"/>
    <w:rPr>
      <w:rFonts w:ascii="Calibri" w:eastAsia="SimSun" w:hAnsi="Calibri"/>
      <w:color w:val="000000"/>
      <w:kern w:val="2"/>
      <w:sz w:val="22"/>
      <w:szCs w:val="22"/>
      <w:lang w:val="en-US" w:eastAsia="ja-JP"/>
    </w:rPr>
    <w:tblPr>
      <w:tblStyleRowBandSize w:val="1"/>
      <w:tblStyleColBandSize w:val="1"/>
      <w:tblInd w:w="0" w:type="nil"/>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1444">
    <w:name w:val="表 (水色) 144"/>
    <w:basedOn w:val="a4"/>
    <w:uiPriority w:val="99"/>
    <w:rsid w:val="006529B2"/>
    <w:rPr>
      <w:rFonts w:ascii="Calibri" w:eastAsia="SimSun" w:hAnsi="Calibri"/>
      <w:color w:val="000000"/>
      <w:kern w:val="2"/>
      <w:sz w:val="22"/>
      <w:szCs w:val="22"/>
      <w:lang w:val="en-US" w:eastAsia="ja-JP"/>
    </w:rPr>
    <w:tblPr>
      <w:tblStyleRowBandSize w:val="1"/>
      <w:tblStyleColBandSize w:val="1"/>
      <w:tblInd w:w="0" w:type="nil"/>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1445">
    <w:name w:val="表 (オレンジ) 144"/>
    <w:basedOn w:val="a4"/>
    <w:uiPriority w:val="99"/>
    <w:rsid w:val="006529B2"/>
    <w:rPr>
      <w:rFonts w:ascii="Calibri" w:eastAsia="SimSun" w:hAnsi="Calibri"/>
      <w:color w:val="000000"/>
      <w:kern w:val="2"/>
      <w:sz w:val="22"/>
      <w:szCs w:val="22"/>
      <w:lang w:val="en-US" w:eastAsia="ja-JP"/>
    </w:rPr>
    <w:tblPr>
      <w:tblStyleRowBandSize w:val="1"/>
      <w:tblStyleColBandSize w:val="1"/>
      <w:tblInd w:w="0" w:type="nil"/>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133f2">
    <w:name w:val="表 (モノトーン) 133"/>
    <w:basedOn w:val="a4"/>
    <w:uiPriority w:val="99"/>
    <w:rsid w:val="006529B2"/>
    <w:rPr>
      <w:rFonts w:ascii="Calibri" w:eastAsia="SimSun" w:hAnsi="Calibri"/>
      <w:color w:val="000000"/>
      <w:kern w:val="2"/>
      <w:sz w:val="22"/>
      <w:szCs w:val="22"/>
      <w:lang w:val="en-US" w:eastAsia="ja-JP"/>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340">
    <w:name w:val="表 (青) 134"/>
    <w:basedOn w:val="a4"/>
    <w:uiPriority w:val="99"/>
    <w:rsid w:val="006529B2"/>
    <w:rPr>
      <w:rFonts w:ascii="Calibri" w:eastAsia="SimSun" w:hAnsi="Calibri"/>
      <w:color w:val="000000"/>
      <w:kern w:val="2"/>
      <w:sz w:val="22"/>
      <w:szCs w:val="22"/>
      <w:lang w:val="en-US" w:eastAsia="ja-JP"/>
    </w:rPr>
    <w:tblPr>
      <w:tblStyleRowBandSize w:val="1"/>
      <w:tblStyleColBandSize w:val="1"/>
      <w:tblInd w:w="0" w:type="nil"/>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1341">
    <w:name w:val="表 (赤) 134"/>
    <w:basedOn w:val="a4"/>
    <w:uiPriority w:val="99"/>
    <w:rsid w:val="006529B2"/>
    <w:rPr>
      <w:rFonts w:ascii="Calibri" w:eastAsia="SimSun" w:hAnsi="Calibri"/>
      <w:color w:val="000000"/>
      <w:kern w:val="2"/>
      <w:sz w:val="22"/>
      <w:szCs w:val="22"/>
      <w:lang w:val="en-US" w:eastAsia="ja-JP"/>
    </w:rPr>
    <w:tblPr>
      <w:tblStyleRowBandSize w:val="1"/>
      <w:tblStyleColBandSize w:val="1"/>
      <w:tblInd w:w="0" w:type="nil"/>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1342">
    <w:name w:val="表 (緑) 134"/>
    <w:basedOn w:val="a4"/>
    <w:uiPriority w:val="99"/>
    <w:rsid w:val="006529B2"/>
    <w:rPr>
      <w:rFonts w:ascii="Calibri" w:eastAsia="SimSun" w:hAnsi="Calibri"/>
      <w:color w:val="000000"/>
      <w:kern w:val="2"/>
      <w:sz w:val="22"/>
      <w:szCs w:val="22"/>
      <w:lang w:val="en-US" w:eastAsia="ja-JP"/>
    </w:rPr>
    <w:tblPr>
      <w:tblStyleRowBandSize w:val="1"/>
      <w:tblStyleColBandSize w:val="1"/>
      <w:tblInd w:w="0" w:type="nil"/>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1343">
    <w:name w:val="表 (紫) 134"/>
    <w:basedOn w:val="a4"/>
    <w:uiPriority w:val="99"/>
    <w:rsid w:val="006529B2"/>
    <w:rPr>
      <w:rFonts w:ascii="Calibri" w:eastAsia="SimSun" w:hAnsi="Calibri"/>
      <w:color w:val="000000"/>
      <w:kern w:val="2"/>
      <w:sz w:val="22"/>
      <w:szCs w:val="22"/>
      <w:lang w:val="en-US" w:eastAsia="ja-JP"/>
    </w:rPr>
    <w:tblPr>
      <w:tblStyleRowBandSize w:val="1"/>
      <w:tblStyleColBandSize w:val="1"/>
      <w:tblInd w:w="0" w:type="nil"/>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1344">
    <w:name w:val="表 (水色) 134"/>
    <w:basedOn w:val="a4"/>
    <w:uiPriority w:val="99"/>
    <w:rsid w:val="006529B2"/>
    <w:rPr>
      <w:rFonts w:ascii="Calibri" w:eastAsia="SimSun" w:hAnsi="Calibri"/>
      <w:color w:val="000000"/>
      <w:kern w:val="2"/>
      <w:sz w:val="22"/>
      <w:szCs w:val="22"/>
      <w:lang w:val="en-US" w:eastAsia="ja-JP"/>
    </w:rPr>
    <w:tblPr>
      <w:tblStyleRowBandSize w:val="1"/>
      <w:tblStyleColBandSize w:val="1"/>
      <w:tblInd w:w="0" w:type="nil"/>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1345">
    <w:name w:val="表 (オレンジ) 134"/>
    <w:basedOn w:val="a4"/>
    <w:uiPriority w:val="99"/>
    <w:rsid w:val="006529B2"/>
    <w:rPr>
      <w:rFonts w:ascii="Calibri" w:eastAsia="SimSun" w:hAnsi="Calibri"/>
      <w:color w:val="000000"/>
      <w:kern w:val="2"/>
      <w:sz w:val="22"/>
      <w:szCs w:val="22"/>
      <w:lang w:val="en-US" w:eastAsia="ja-JP"/>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123f3">
    <w:name w:val="表 (モノトーン) 123"/>
    <w:basedOn w:val="a4"/>
    <w:uiPriority w:val="99"/>
    <w:rsid w:val="006529B2"/>
    <w:rPr>
      <w:rFonts w:ascii="Calibri" w:eastAsia="SimSun" w:hAnsi="Calibri"/>
      <w:color w:val="000000"/>
      <w:kern w:val="2"/>
      <w:sz w:val="22"/>
      <w:szCs w:val="22"/>
      <w:lang w:val="en-US" w:eastAsia="ja-JP"/>
    </w:rPr>
    <w:tblPr>
      <w:tblStyleRowBandSize w:val="1"/>
      <w:tblStyleColBandSize w:val="1"/>
      <w:tblInd w:w="0" w:type="nil"/>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240">
    <w:name w:val="表 (青) 124"/>
    <w:basedOn w:val="a4"/>
    <w:uiPriority w:val="99"/>
    <w:rsid w:val="006529B2"/>
    <w:rPr>
      <w:rFonts w:ascii="Calibri" w:eastAsia="SimSun" w:hAnsi="Calibri"/>
      <w:color w:val="000000"/>
      <w:kern w:val="2"/>
      <w:sz w:val="22"/>
      <w:szCs w:val="22"/>
      <w:lang w:val="en-US" w:eastAsia="ja-JP"/>
    </w:rPr>
    <w:tblPr>
      <w:tblStyleRowBandSize w:val="1"/>
      <w:tblStyleColBandSize w:val="1"/>
      <w:tblInd w:w="0" w:type="nil"/>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1241">
    <w:name w:val="表 (赤) 124"/>
    <w:basedOn w:val="a4"/>
    <w:uiPriority w:val="99"/>
    <w:rsid w:val="006529B2"/>
    <w:rPr>
      <w:rFonts w:ascii="Calibri" w:eastAsia="SimSun" w:hAnsi="Calibri"/>
      <w:color w:val="000000"/>
      <w:kern w:val="2"/>
      <w:sz w:val="22"/>
      <w:szCs w:val="22"/>
      <w:lang w:val="en-US" w:eastAsia="ja-JP"/>
    </w:rPr>
    <w:tblPr>
      <w:tblStyleRowBandSize w:val="1"/>
      <w:tblStyleColBandSize w:val="1"/>
      <w:tblInd w:w="0" w:type="nil"/>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1242">
    <w:name w:val="表 (緑) 124"/>
    <w:basedOn w:val="a4"/>
    <w:uiPriority w:val="99"/>
    <w:rsid w:val="006529B2"/>
    <w:rPr>
      <w:rFonts w:ascii="Calibri" w:eastAsia="SimSun" w:hAnsi="Calibri"/>
      <w:color w:val="000000"/>
      <w:kern w:val="2"/>
      <w:sz w:val="22"/>
      <w:szCs w:val="22"/>
      <w:lang w:val="en-US" w:eastAsia="ja-JP"/>
    </w:rPr>
    <w:tblPr>
      <w:tblStyleRowBandSize w:val="1"/>
      <w:tblStyleColBandSize w:val="1"/>
      <w:tblInd w:w="0" w:type="nil"/>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1243">
    <w:name w:val="表 (紫) 124"/>
    <w:basedOn w:val="a4"/>
    <w:uiPriority w:val="99"/>
    <w:rsid w:val="006529B2"/>
    <w:rPr>
      <w:rFonts w:ascii="Calibri" w:eastAsia="SimSun" w:hAnsi="Calibri"/>
      <w:color w:val="000000"/>
      <w:kern w:val="2"/>
      <w:sz w:val="22"/>
      <w:szCs w:val="22"/>
      <w:lang w:val="en-US" w:eastAsia="ja-JP"/>
    </w:rPr>
    <w:tblPr>
      <w:tblStyleRowBandSize w:val="1"/>
      <w:tblStyleColBandSize w:val="1"/>
      <w:tblInd w:w="0" w:type="nil"/>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1244">
    <w:name w:val="表 (水色) 124"/>
    <w:basedOn w:val="a4"/>
    <w:uiPriority w:val="99"/>
    <w:rsid w:val="006529B2"/>
    <w:rPr>
      <w:rFonts w:ascii="Calibri" w:eastAsia="SimSun" w:hAnsi="Calibri"/>
      <w:color w:val="000000"/>
      <w:kern w:val="2"/>
      <w:sz w:val="22"/>
      <w:szCs w:val="22"/>
      <w:lang w:val="en-US" w:eastAsia="ja-JP"/>
    </w:rPr>
    <w:tblPr>
      <w:tblStyleRowBandSize w:val="1"/>
      <w:tblStyleColBandSize w:val="1"/>
      <w:tblInd w:w="0" w:type="nil"/>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1245">
    <w:name w:val="表 (オレンジ) 124"/>
    <w:basedOn w:val="a4"/>
    <w:uiPriority w:val="99"/>
    <w:rsid w:val="006529B2"/>
    <w:rPr>
      <w:rFonts w:ascii="Calibri" w:eastAsia="SimSun" w:hAnsi="Calibri"/>
      <w:color w:val="000000"/>
      <w:kern w:val="2"/>
      <w:sz w:val="22"/>
      <w:szCs w:val="22"/>
      <w:lang w:val="en-US" w:eastAsia="ja-JP"/>
    </w:rPr>
    <w:tblPr>
      <w:tblStyleRowBandSize w:val="1"/>
      <w:tblStyleColBandSize w:val="1"/>
      <w:tblInd w:w="0" w:type="nil"/>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113f3">
    <w:name w:val="表 (モノトーン) 113"/>
    <w:basedOn w:val="a4"/>
    <w:uiPriority w:val="99"/>
    <w:rsid w:val="006529B2"/>
    <w:rPr>
      <w:rFonts w:ascii="Calibri" w:eastAsia="SimSun" w:hAnsi="Calibri"/>
      <w:color w:val="FFFFFF"/>
      <w:kern w:val="2"/>
      <w:sz w:val="22"/>
      <w:szCs w:val="22"/>
      <w:lang w:val="en-US" w:eastAsia="ja-JP"/>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140">
    <w:name w:val="表 (青) 114"/>
    <w:basedOn w:val="a4"/>
    <w:uiPriority w:val="99"/>
    <w:rsid w:val="006529B2"/>
    <w:rPr>
      <w:rFonts w:ascii="Calibri" w:eastAsia="SimSun" w:hAnsi="Calibri"/>
      <w:color w:val="FFFFFF"/>
      <w:kern w:val="2"/>
      <w:sz w:val="22"/>
      <w:szCs w:val="22"/>
      <w:lang w:val="en-US" w:eastAsia="ja-JP"/>
    </w:rPr>
    <w:tblPr>
      <w:tblStyleRowBandSize w:val="1"/>
      <w:tblStyleColBandSize w:val="1"/>
      <w:tblInd w:w="0" w:type="nil"/>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1141">
    <w:name w:val="表 (赤) 114"/>
    <w:basedOn w:val="a4"/>
    <w:uiPriority w:val="99"/>
    <w:rsid w:val="006529B2"/>
    <w:rPr>
      <w:rFonts w:ascii="Calibri" w:eastAsia="SimSun" w:hAnsi="Calibri"/>
      <w:color w:val="FFFFFF"/>
      <w:kern w:val="2"/>
      <w:sz w:val="22"/>
      <w:szCs w:val="22"/>
      <w:lang w:val="en-US" w:eastAsia="ja-JP"/>
    </w:rPr>
    <w:tblPr>
      <w:tblStyleRowBandSize w:val="1"/>
      <w:tblStyleColBandSize w:val="1"/>
      <w:tblInd w:w="0" w:type="nil"/>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1142">
    <w:name w:val="表 (緑) 114"/>
    <w:basedOn w:val="a4"/>
    <w:uiPriority w:val="99"/>
    <w:rsid w:val="006529B2"/>
    <w:rPr>
      <w:rFonts w:ascii="Calibri" w:eastAsia="SimSun" w:hAnsi="Calibri"/>
      <w:color w:val="FFFFFF"/>
      <w:kern w:val="2"/>
      <w:sz w:val="22"/>
      <w:szCs w:val="22"/>
      <w:lang w:val="en-US" w:eastAsia="ja-JP"/>
    </w:rPr>
    <w:tblPr>
      <w:tblStyleRowBandSize w:val="1"/>
      <w:tblStyleColBandSize w:val="1"/>
      <w:tblInd w:w="0" w:type="nil"/>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1143">
    <w:name w:val="表 (紫) 114"/>
    <w:basedOn w:val="a4"/>
    <w:uiPriority w:val="99"/>
    <w:rsid w:val="006529B2"/>
    <w:rPr>
      <w:rFonts w:ascii="Calibri" w:eastAsia="SimSun" w:hAnsi="Calibri"/>
      <w:color w:val="FFFFFF"/>
      <w:kern w:val="2"/>
      <w:sz w:val="22"/>
      <w:szCs w:val="22"/>
      <w:lang w:val="en-US" w:eastAsia="ja-JP"/>
    </w:rPr>
    <w:tblPr>
      <w:tblStyleRowBandSize w:val="1"/>
      <w:tblStyleColBandSize w:val="1"/>
      <w:tblInd w:w="0" w:type="nil"/>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1144">
    <w:name w:val="表 (水色) 114"/>
    <w:basedOn w:val="a4"/>
    <w:uiPriority w:val="99"/>
    <w:rsid w:val="006529B2"/>
    <w:rPr>
      <w:rFonts w:ascii="Calibri" w:eastAsia="SimSun" w:hAnsi="Calibri"/>
      <w:color w:val="FFFFFF"/>
      <w:kern w:val="2"/>
      <w:sz w:val="22"/>
      <w:szCs w:val="22"/>
      <w:lang w:val="en-US" w:eastAsia="ja-JP"/>
    </w:rPr>
    <w:tblPr>
      <w:tblStyleRowBandSize w:val="1"/>
      <w:tblStyleColBandSize w:val="1"/>
      <w:tblInd w:w="0" w:type="nil"/>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1145">
    <w:name w:val="表 (オレンジ) 114"/>
    <w:basedOn w:val="a4"/>
    <w:uiPriority w:val="99"/>
    <w:rsid w:val="006529B2"/>
    <w:rPr>
      <w:rFonts w:ascii="Calibri" w:eastAsia="SimSun" w:hAnsi="Calibri"/>
      <w:color w:val="FFFFFF"/>
      <w:kern w:val="2"/>
      <w:sz w:val="22"/>
      <w:szCs w:val="22"/>
      <w:lang w:val="en-US" w:eastAsia="ja-JP"/>
    </w:rPr>
    <w:tblPr>
      <w:tblStyleRowBandSize w:val="1"/>
      <w:tblStyleColBandSize w:val="1"/>
      <w:tblInd w:w="0" w:type="nil"/>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33f0">
    <w:name w:val="表 (モノトーン)  33"/>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MMa Fermat" w:eastAsia="SimSun" w:hAnsi="MMa Ferma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MMa Fermat" w:eastAsia="SimSun" w:hAnsi="MMa Ferma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Ma Fermat" w:eastAsia="SimSun" w:hAnsi="MMa Fermat" w:cs="Times New Roman" w:hint="default"/>
        <w:b/>
        <w:bCs/>
      </w:rPr>
    </w:tblStylePr>
    <w:tblStylePr w:type="lastCol">
      <w:rPr>
        <w:rFonts w:ascii="MMa Fermat" w:eastAsia="SimSun" w:hAnsi="MMa Ferma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11c">
    <w:name w:val="表 (青)  311"/>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0" w:beforeAutospacing="0" w:afterLines="0" w:after="0" w:afterAutospacing="0" w:line="240" w:lineRule="auto"/>
      </w:pPr>
      <w:rPr>
        <w:rFonts w:ascii="MMa Fermat" w:eastAsia="SimSun" w:hAnsi="MMa Ferma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0" w:beforeAutospacing="0" w:afterLines="0" w:after="0" w:afterAutospacing="0" w:line="240" w:lineRule="auto"/>
      </w:pPr>
      <w:rPr>
        <w:rFonts w:ascii="MMa Fermat" w:eastAsia="SimSun" w:hAnsi="MMa Ferma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Ma Fermat" w:eastAsia="SimSun" w:hAnsi="MMa Fermat" w:cs="Times New Roman" w:hint="default"/>
        <w:b/>
        <w:bCs/>
      </w:rPr>
    </w:tblStylePr>
    <w:tblStylePr w:type="lastCol">
      <w:rPr>
        <w:rFonts w:ascii="MMa Fermat" w:eastAsia="SimSun" w:hAnsi="MMa Ferma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340">
    <w:name w:val="表 (赤)  34"/>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line="240" w:lineRule="auto"/>
      </w:pPr>
      <w:rPr>
        <w:rFonts w:ascii="MMa Fermat" w:eastAsia="SimSun" w:hAnsi="MMa Ferma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MMa Fermat" w:eastAsia="SimSun" w:hAnsi="MMa Ferma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MMa Fermat" w:eastAsia="SimSun" w:hAnsi="MMa Fermat" w:cs="Times New Roman" w:hint="default"/>
        <w:b/>
        <w:bCs/>
      </w:rPr>
    </w:tblStylePr>
    <w:tblStylePr w:type="lastCol">
      <w:rPr>
        <w:rFonts w:ascii="MMa Fermat" w:eastAsia="SimSun" w:hAnsi="MMa Ferma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341">
    <w:name w:val="表 (緑)  34"/>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MMa Fermat" w:eastAsia="SimSun" w:hAnsi="MMa Ferma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MMa Fermat" w:eastAsia="SimSun" w:hAnsi="MMa Ferma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MMa Fermat" w:eastAsia="SimSun" w:hAnsi="MMa Fermat" w:cs="Times New Roman" w:hint="default"/>
        <w:b/>
        <w:bCs/>
      </w:rPr>
    </w:tblStylePr>
    <w:tblStylePr w:type="lastCol">
      <w:rPr>
        <w:rFonts w:ascii="MMa Fermat" w:eastAsia="SimSun" w:hAnsi="MMa Ferma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342">
    <w:name w:val="表 (紫)  34"/>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Lines="0" w:before="0" w:beforeAutospacing="0" w:afterLines="0" w:after="0" w:afterAutospacing="0" w:line="240" w:lineRule="auto"/>
      </w:pPr>
      <w:rPr>
        <w:rFonts w:ascii="MMa Fermat" w:eastAsia="SimSun" w:hAnsi="MMa Fermat" w:cs="Times New Roman" w:hint="default"/>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0" w:beforeAutospacing="0" w:afterLines="0" w:after="0" w:afterAutospacing="0" w:line="240" w:lineRule="auto"/>
      </w:pPr>
      <w:rPr>
        <w:rFonts w:ascii="MMa Fermat" w:eastAsia="SimSun" w:hAnsi="MMa Fermat" w:cs="Times New Roman" w:hint="default"/>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MMa Fermat" w:eastAsia="SimSun" w:hAnsi="MMa Fermat" w:cs="Times New Roman" w:hint="default"/>
        <w:b/>
        <w:bCs/>
      </w:rPr>
    </w:tblStylePr>
    <w:tblStylePr w:type="lastCol">
      <w:rPr>
        <w:rFonts w:ascii="MMa Fermat" w:eastAsia="SimSun" w:hAnsi="MMa Fermat" w:cs="Times New Roman" w:hint="default"/>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343">
    <w:name w:val="表 (水色)  34"/>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MMa Fermat" w:eastAsia="SimSun" w:hAnsi="MMa Ferma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MMa Fermat" w:eastAsia="SimSun" w:hAnsi="MMa Ferma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MMa Fermat" w:eastAsia="SimSun" w:hAnsi="MMa Fermat" w:cs="Times New Roman" w:hint="default"/>
        <w:b/>
        <w:bCs/>
      </w:rPr>
    </w:tblStylePr>
    <w:tblStylePr w:type="lastCol">
      <w:rPr>
        <w:rFonts w:ascii="MMa Fermat" w:eastAsia="SimSun" w:hAnsi="MMa Ferma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344">
    <w:name w:val="表 (オレンジ)  34"/>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Lines="0" w:before="0" w:beforeAutospacing="0" w:afterLines="0" w:after="0" w:afterAutospacing="0" w:line="240" w:lineRule="auto"/>
      </w:pPr>
      <w:rPr>
        <w:rFonts w:ascii="MMa Fermat" w:eastAsia="SimSun" w:hAnsi="MMa Fermat" w:cs="Times New Roman" w:hint="default"/>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Lines="0" w:before="0" w:beforeAutospacing="0" w:afterLines="0" w:after="0" w:afterAutospacing="0" w:line="240" w:lineRule="auto"/>
      </w:pPr>
      <w:rPr>
        <w:rFonts w:ascii="MMa Fermat" w:eastAsia="SimSun" w:hAnsi="MMa Fermat" w:cs="Times New Roman" w:hint="default"/>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Ma Fermat" w:eastAsia="SimSun" w:hAnsi="MMa Fermat" w:cs="Times New Roman" w:hint="default"/>
        <w:b/>
        <w:bCs/>
      </w:rPr>
    </w:tblStylePr>
    <w:tblStylePr w:type="lastCol">
      <w:rPr>
        <w:rFonts w:ascii="MMa Fermat" w:eastAsia="SimSun" w:hAnsi="MMa Fermat" w:cs="Times New Roman" w:hint="default"/>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23f1">
    <w:name w:val="表 (モノトーン)  23"/>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11d">
    <w:name w:val="表 (青)  211"/>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240">
    <w:name w:val="表 (赤)  24"/>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241">
    <w:name w:val="表 (緑)  24"/>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242">
    <w:name w:val="表 (紫)  24"/>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243">
    <w:name w:val="表 (水色)  24"/>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pPr>
        <w:spacing w:beforeLines="0" w:before="0" w:beforeAutospacing="0" w:afterLines="0" w:after="0" w:afterAutospacing="0" w:line="240" w:lineRule="auto"/>
      </w:pPr>
      <w:rPr>
        <w:b/>
        <w:bCs/>
        <w:color w:val="FFFFFF"/>
      </w:rPr>
      <w:tblPr/>
      <w:tcPr>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244">
    <w:name w:val="表 (オレンジ)  24"/>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70AD47"/>
        <w:left w:val="single" w:sz="8" w:space="0" w:color="70AD47"/>
        <w:bottom w:val="single" w:sz="8" w:space="0" w:color="70AD47"/>
        <w:right w:val="single" w:sz="8" w:space="0" w:color="70AD47"/>
      </w:tblBorders>
    </w:tblPr>
    <w:tblStylePr w:type="firstRow">
      <w:pPr>
        <w:spacing w:beforeLines="0" w:before="0" w:beforeAutospacing="0" w:afterLines="0" w:after="0" w:afterAutospacing="0" w:line="240" w:lineRule="auto"/>
      </w:pPr>
      <w:rPr>
        <w:b/>
        <w:bCs/>
        <w:color w:val="FFFFFF"/>
      </w:rPr>
      <w:tblPr/>
      <w:tcPr>
        <w:shd w:val="clear" w:color="auto" w:fill="70AD47"/>
      </w:tcPr>
    </w:tblStylePr>
    <w:tblStylePr w:type="lastRow">
      <w:pPr>
        <w:spacing w:beforeLines="0" w:before="0" w:beforeAutospacing="0" w:afterLines="0" w:after="0" w:afterAutospacing="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13f8">
    <w:name w:val="表 (モノトーン)  13"/>
    <w:basedOn w:val="a4"/>
    <w:uiPriority w:val="99"/>
    <w:rsid w:val="006529B2"/>
    <w:rPr>
      <w:rFonts w:ascii="Calibri" w:eastAsia="SimSun" w:hAnsi="Calibri"/>
      <w:color w:val="000000"/>
      <w:kern w:val="2"/>
      <w:sz w:val="22"/>
      <w:szCs w:val="22"/>
      <w:lang w:val="en-US" w:eastAsia="ja-JP"/>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f4">
    <w:name w:val="表 (青)  111"/>
    <w:basedOn w:val="a4"/>
    <w:uiPriority w:val="99"/>
    <w:rsid w:val="006529B2"/>
    <w:rPr>
      <w:rFonts w:ascii="Calibri" w:eastAsia="SimSun" w:hAnsi="Calibri"/>
      <w:color w:val="2E74B5"/>
      <w:kern w:val="2"/>
      <w:sz w:val="22"/>
      <w:szCs w:val="22"/>
      <w:lang w:val="en-US" w:eastAsia="ja-JP"/>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7">
    <w:name w:val="表 (赤)  14"/>
    <w:basedOn w:val="a4"/>
    <w:uiPriority w:val="99"/>
    <w:rsid w:val="006529B2"/>
    <w:rPr>
      <w:rFonts w:ascii="Calibri" w:eastAsia="SimSun" w:hAnsi="Calibri"/>
      <w:color w:val="C45911"/>
      <w:kern w:val="2"/>
      <w:sz w:val="22"/>
      <w:szCs w:val="22"/>
      <w:lang w:val="en-US" w:eastAsia="ja-JP"/>
    </w:rPr>
    <w:tblPr>
      <w:tblStyleRowBandSize w:val="1"/>
      <w:tblStyleColBandSize w:val="1"/>
      <w:tblInd w:w="0" w:type="nil"/>
      <w:tblBorders>
        <w:top w:val="single" w:sz="8" w:space="0" w:color="ED7D31"/>
        <w:bottom w:val="single" w:sz="8" w:space="0" w:color="ED7D31"/>
      </w:tblBorders>
    </w:tblPr>
    <w:tblStylePr w:type="fir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148">
    <w:name w:val="表 (緑)  14"/>
    <w:basedOn w:val="a4"/>
    <w:uiPriority w:val="99"/>
    <w:rsid w:val="006529B2"/>
    <w:rPr>
      <w:rFonts w:ascii="Calibri" w:eastAsia="SimSun" w:hAnsi="Calibri"/>
      <w:color w:val="7B7B7B"/>
      <w:kern w:val="2"/>
      <w:sz w:val="22"/>
      <w:szCs w:val="22"/>
      <w:lang w:val="en-US" w:eastAsia="ja-JP"/>
    </w:rPr>
    <w:tblPr>
      <w:tblStyleRowBandSize w:val="1"/>
      <w:tblStyleColBandSize w:val="1"/>
      <w:tblInd w:w="0" w:type="nil"/>
      <w:tblBorders>
        <w:top w:val="single" w:sz="8" w:space="0" w:color="A5A5A5"/>
        <w:bottom w:val="single" w:sz="8" w:space="0" w:color="A5A5A5"/>
      </w:tblBorders>
    </w:tblPr>
    <w:tblStylePr w:type="fir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149">
    <w:name w:val="表 (紫)  14"/>
    <w:basedOn w:val="a4"/>
    <w:uiPriority w:val="99"/>
    <w:rsid w:val="006529B2"/>
    <w:rPr>
      <w:rFonts w:ascii="Calibri" w:eastAsia="SimSun" w:hAnsi="Calibri"/>
      <w:color w:val="BF8F00"/>
      <w:kern w:val="2"/>
      <w:sz w:val="22"/>
      <w:szCs w:val="22"/>
      <w:lang w:val="en-US" w:eastAsia="ja-JP"/>
    </w:rPr>
    <w:tblPr>
      <w:tblStyleRowBandSize w:val="1"/>
      <w:tblStyleColBandSize w:val="1"/>
      <w:tblInd w:w="0" w:type="nil"/>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4a">
    <w:name w:val="表 (水色)  14"/>
    <w:basedOn w:val="a4"/>
    <w:uiPriority w:val="99"/>
    <w:rsid w:val="006529B2"/>
    <w:rPr>
      <w:rFonts w:ascii="Calibri" w:eastAsia="SimSun" w:hAnsi="Calibri"/>
      <w:color w:val="2F5496"/>
      <w:kern w:val="2"/>
      <w:sz w:val="22"/>
      <w:szCs w:val="22"/>
      <w:lang w:val="en-US" w:eastAsia="ja-JP"/>
    </w:rPr>
    <w:tblPr>
      <w:tblStyleRowBandSize w:val="1"/>
      <w:tblStyleColBandSize w:val="1"/>
      <w:tblInd w:w="0" w:type="nil"/>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14b">
    <w:name w:val="表 (オレンジ)  14"/>
    <w:basedOn w:val="a4"/>
    <w:uiPriority w:val="99"/>
    <w:rsid w:val="006529B2"/>
    <w:rPr>
      <w:rFonts w:ascii="Calibri" w:eastAsia="SimSun" w:hAnsi="Calibri"/>
      <w:color w:val="538135"/>
      <w:kern w:val="2"/>
      <w:sz w:val="22"/>
      <w:szCs w:val="22"/>
      <w:lang w:val="en-US" w:eastAsia="ja-JP"/>
    </w:rPr>
    <w:tblPr>
      <w:tblStyleRowBandSize w:val="1"/>
      <w:tblStyleColBandSize w:val="1"/>
      <w:tblInd w:w="0" w:type="nil"/>
      <w:tblBorders>
        <w:top w:val="single" w:sz="8" w:space="0" w:color="70AD47"/>
        <w:bottom w:val="single" w:sz="8" w:space="0" w:color="70AD47"/>
      </w:tblBorders>
    </w:tblPr>
    <w:tblStylePr w:type="firstRow">
      <w:pPr>
        <w:spacing w:beforeLines="0" w:before="0" w:beforeAutospacing="0" w:afterLines="0" w:after="0" w:afterAutospacing="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838">
    <w:name w:val="表 (モノトーン)  83"/>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840">
    <w:name w:val="表 (青)  84"/>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841">
    <w:name w:val="表 (赤)  84"/>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842">
    <w:name w:val="表 (緑)  84"/>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843">
    <w:name w:val="表 (紫)  84"/>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844">
    <w:name w:val="表 (水色)  84"/>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845">
    <w:name w:val="表 (オレンジ)  84"/>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936">
    <w:name w:val="表 (モノトーン)  93"/>
    <w:basedOn w:val="a4"/>
    <w:uiPriority w:val="99"/>
    <w:rsid w:val="006529B2"/>
    <w:rPr>
      <w:rFonts w:ascii="Calibri Light" w:eastAsia="SimSun" w:hAnsi="Calibri Light"/>
      <w:color w:val="000000"/>
      <w:kern w:val="2"/>
      <w:sz w:val="22"/>
      <w:szCs w:val="2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940">
    <w:name w:val="表 (青)  94"/>
    <w:basedOn w:val="a4"/>
    <w:uiPriority w:val="99"/>
    <w:rsid w:val="006529B2"/>
    <w:rPr>
      <w:rFonts w:ascii="Calibri Light" w:eastAsia="SimSun" w:hAnsi="Calibri Light"/>
      <w:color w:val="000000"/>
      <w:kern w:val="2"/>
      <w:sz w:val="22"/>
      <w:szCs w:val="22"/>
      <w:lang w:val="en-US" w:eastAsia="ja-JP"/>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941">
    <w:name w:val="表 (赤)  94"/>
    <w:basedOn w:val="a4"/>
    <w:uiPriority w:val="99"/>
    <w:rsid w:val="006529B2"/>
    <w:rPr>
      <w:rFonts w:ascii="Calibri Light" w:eastAsia="SimSun" w:hAnsi="Calibri Light"/>
      <w:color w:val="000000"/>
      <w:kern w:val="2"/>
      <w:sz w:val="22"/>
      <w:szCs w:val="22"/>
      <w:lang w:val="en-US" w:eastAsia="ja-JP"/>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942">
    <w:name w:val="表 (緑)  94"/>
    <w:basedOn w:val="a4"/>
    <w:uiPriority w:val="99"/>
    <w:rsid w:val="006529B2"/>
    <w:rPr>
      <w:rFonts w:ascii="Calibri Light" w:eastAsia="SimSun" w:hAnsi="Calibri Light"/>
      <w:color w:val="000000"/>
      <w:kern w:val="2"/>
      <w:sz w:val="22"/>
      <w:szCs w:val="22"/>
      <w:lang w:val="en-US" w:eastAsia="ja-JP"/>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943">
    <w:name w:val="表 (紫)  94"/>
    <w:basedOn w:val="a4"/>
    <w:uiPriority w:val="99"/>
    <w:rsid w:val="006529B2"/>
    <w:rPr>
      <w:rFonts w:ascii="Calibri Light" w:eastAsia="SimSun" w:hAnsi="Calibri Light"/>
      <w:color w:val="000000"/>
      <w:kern w:val="2"/>
      <w:sz w:val="22"/>
      <w:szCs w:val="22"/>
      <w:lang w:val="en-US" w:eastAsia="ja-JP"/>
    </w:rPr>
    <w:tblPr>
      <w:tblStyleRowBandSize w:val="1"/>
      <w:tblStyleColBandSize w:val="1"/>
      <w:tblInd w:w="0" w:type="nil"/>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944">
    <w:name w:val="表 (水色)  94"/>
    <w:basedOn w:val="a4"/>
    <w:uiPriority w:val="99"/>
    <w:rsid w:val="006529B2"/>
    <w:rPr>
      <w:rFonts w:ascii="Calibri Light" w:eastAsia="SimSun" w:hAnsi="Calibri Light"/>
      <w:color w:val="000000"/>
      <w:kern w:val="2"/>
      <w:sz w:val="22"/>
      <w:szCs w:val="22"/>
      <w:lang w:val="en-US" w:eastAsia="ja-JP"/>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945">
    <w:name w:val="表 (オレンジ)  94"/>
    <w:basedOn w:val="a4"/>
    <w:uiPriority w:val="99"/>
    <w:rsid w:val="006529B2"/>
    <w:rPr>
      <w:rFonts w:ascii="Calibri Light" w:eastAsia="SimSun" w:hAnsi="Calibri Light"/>
      <w:color w:val="000000"/>
      <w:kern w:val="2"/>
      <w:sz w:val="22"/>
      <w:szCs w:val="22"/>
      <w:lang w:val="en-US" w:eastAsia="ja-JP"/>
    </w:rPr>
    <w:tblPr>
      <w:tblStyleRowBandSize w:val="1"/>
      <w:tblStyleColBandSize w:val="1"/>
      <w:tblInd w:w="0" w:type="nil"/>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1036">
    <w:name w:val="表 (モノトーン) 103"/>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1040">
    <w:name w:val="表 (青) 104"/>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1041">
    <w:name w:val="表 (赤) 104"/>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1042">
    <w:name w:val="表 (緑) 104"/>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1043">
    <w:name w:val="表 (紫) 104"/>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1044">
    <w:name w:val="表 (水色) 104"/>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1045">
    <w:name w:val="表 (オレンジ) 104"/>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638">
    <w:name w:val="表 (モノトーン)  63"/>
    <w:basedOn w:val="a4"/>
    <w:uiPriority w:val="99"/>
    <w:rsid w:val="006529B2"/>
    <w:rPr>
      <w:rFonts w:ascii="Calibri" w:eastAsia="SimSun" w:hAnsi="Calibri"/>
      <w:color w:val="000000"/>
      <w:kern w:val="2"/>
      <w:sz w:val="22"/>
      <w:szCs w:val="22"/>
      <w:lang w:val="en-US" w:eastAsia="ja-JP"/>
    </w:rPr>
    <w:tblPr>
      <w:tblStyleRowBandSize w:val="1"/>
      <w:tblStyleColBandSize w:val="1"/>
      <w:tblInd w:w="0" w:type="nil"/>
      <w:tblBorders>
        <w:top w:val="single" w:sz="8" w:space="0" w:color="000000"/>
        <w:bottom w:val="single" w:sz="8" w:space="0" w:color="000000"/>
      </w:tblBorders>
    </w:tblPr>
    <w:tblStylePr w:type="firstRow">
      <w:rPr>
        <w:rFonts w:ascii="MMa Fermat" w:eastAsia="SimSun" w:hAnsi="MMa Fermat" w:cs="Times New Roman" w:hint="default"/>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6118">
    <w:name w:val="表 (青)  611"/>
    <w:basedOn w:val="a4"/>
    <w:uiPriority w:val="99"/>
    <w:rsid w:val="006529B2"/>
    <w:rPr>
      <w:rFonts w:ascii="Calibri" w:eastAsia="SimSun" w:hAnsi="Calibri"/>
      <w:color w:val="000000"/>
      <w:kern w:val="2"/>
      <w:sz w:val="22"/>
      <w:szCs w:val="22"/>
      <w:lang w:val="en-US" w:eastAsia="ja-JP"/>
    </w:rPr>
    <w:tblPr>
      <w:tblStyleRowBandSize w:val="1"/>
      <w:tblStyleColBandSize w:val="1"/>
      <w:tblInd w:w="0" w:type="nil"/>
      <w:tblBorders>
        <w:top w:val="single" w:sz="8" w:space="0" w:color="5B9BD5"/>
        <w:bottom w:val="single" w:sz="8" w:space="0" w:color="5B9BD5"/>
      </w:tblBorders>
    </w:tblPr>
    <w:tblStylePr w:type="firstRow">
      <w:rPr>
        <w:rFonts w:ascii="MMa Fermat" w:eastAsia="SimSun" w:hAnsi="MMa Fermat" w:cs="Times New Roman" w:hint="default"/>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640">
    <w:name w:val="表 (赤)  64"/>
    <w:basedOn w:val="a4"/>
    <w:uiPriority w:val="99"/>
    <w:rsid w:val="006529B2"/>
    <w:rPr>
      <w:rFonts w:ascii="Calibri" w:eastAsia="SimSun" w:hAnsi="Calibri"/>
      <w:color w:val="000000"/>
      <w:kern w:val="2"/>
      <w:sz w:val="22"/>
      <w:szCs w:val="22"/>
      <w:lang w:val="en-US" w:eastAsia="ja-JP"/>
    </w:rPr>
    <w:tblPr>
      <w:tblStyleRowBandSize w:val="1"/>
      <w:tblStyleColBandSize w:val="1"/>
      <w:tblInd w:w="0" w:type="nil"/>
      <w:tblBorders>
        <w:top w:val="single" w:sz="8" w:space="0" w:color="ED7D31"/>
        <w:bottom w:val="single" w:sz="8" w:space="0" w:color="ED7D31"/>
      </w:tblBorders>
    </w:tblPr>
    <w:tblStylePr w:type="firstRow">
      <w:rPr>
        <w:rFonts w:ascii="MMa Fermat" w:eastAsia="SimSun" w:hAnsi="MMa Fermat" w:cs="Times New Roman" w:hint="default"/>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641">
    <w:name w:val="表 (緑)  64"/>
    <w:basedOn w:val="a4"/>
    <w:uiPriority w:val="99"/>
    <w:rsid w:val="006529B2"/>
    <w:rPr>
      <w:rFonts w:ascii="Calibri" w:eastAsia="SimSun" w:hAnsi="Calibri"/>
      <w:color w:val="000000"/>
      <w:kern w:val="2"/>
      <w:sz w:val="22"/>
      <w:szCs w:val="22"/>
      <w:lang w:val="en-US" w:eastAsia="ja-JP"/>
    </w:rPr>
    <w:tblPr>
      <w:tblStyleRowBandSize w:val="1"/>
      <w:tblStyleColBandSize w:val="1"/>
      <w:tblInd w:w="0" w:type="nil"/>
      <w:tblBorders>
        <w:top w:val="single" w:sz="8" w:space="0" w:color="A5A5A5"/>
        <w:bottom w:val="single" w:sz="8" w:space="0" w:color="A5A5A5"/>
      </w:tblBorders>
    </w:tblPr>
    <w:tblStylePr w:type="firstRow">
      <w:rPr>
        <w:rFonts w:ascii="MMa Fermat" w:eastAsia="SimSun" w:hAnsi="MMa Fermat" w:cs="Times New Roman" w:hint="default"/>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642">
    <w:name w:val="表 (紫)  64"/>
    <w:basedOn w:val="a4"/>
    <w:uiPriority w:val="99"/>
    <w:rsid w:val="006529B2"/>
    <w:rPr>
      <w:rFonts w:ascii="Calibri" w:eastAsia="SimSun" w:hAnsi="Calibri"/>
      <w:color w:val="000000"/>
      <w:kern w:val="2"/>
      <w:sz w:val="22"/>
      <w:szCs w:val="22"/>
      <w:lang w:val="en-US" w:eastAsia="ja-JP"/>
    </w:rPr>
    <w:tblPr>
      <w:tblStyleRowBandSize w:val="1"/>
      <w:tblStyleColBandSize w:val="1"/>
      <w:tblInd w:w="0" w:type="nil"/>
      <w:tblBorders>
        <w:top w:val="single" w:sz="8" w:space="0" w:color="FFC000"/>
        <w:bottom w:val="single" w:sz="8" w:space="0" w:color="FFC000"/>
      </w:tblBorders>
    </w:tblPr>
    <w:tblStylePr w:type="firstRow">
      <w:rPr>
        <w:rFonts w:ascii="MMa Fermat" w:eastAsia="SimSun" w:hAnsi="MMa Fermat" w:cs="Times New Roman" w:hint="default"/>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643">
    <w:name w:val="表 (水色)  64"/>
    <w:basedOn w:val="a4"/>
    <w:uiPriority w:val="99"/>
    <w:rsid w:val="006529B2"/>
    <w:rPr>
      <w:rFonts w:ascii="Calibri" w:eastAsia="SimSun" w:hAnsi="Calibri"/>
      <w:color w:val="000000"/>
      <w:kern w:val="2"/>
      <w:sz w:val="22"/>
      <w:szCs w:val="22"/>
      <w:lang w:val="en-US" w:eastAsia="ja-JP"/>
    </w:rPr>
    <w:tblPr>
      <w:tblStyleRowBandSize w:val="1"/>
      <w:tblStyleColBandSize w:val="1"/>
      <w:tblInd w:w="0" w:type="nil"/>
      <w:tblBorders>
        <w:top w:val="single" w:sz="8" w:space="0" w:color="4472C4"/>
        <w:bottom w:val="single" w:sz="8" w:space="0" w:color="4472C4"/>
      </w:tblBorders>
    </w:tblPr>
    <w:tblStylePr w:type="firstRow">
      <w:rPr>
        <w:rFonts w:ascii="MMa Fermat" w:eastAsia="SimSun" w:hAnsi="MMa Fermat" w:cs="Times New Roman" w:hint="default"/>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644">
    <w:name w:val="表 (オレンジ)  64"/>
    <w:basedOn w:val="a4"/>
    <w:uiPriority w:val="99"/>
    <w:rsid w:val="006529B2"/>
    <w:rPr>
      <w:rFonts w:ascii="Calibri" w:eastAsia="SimSun" w:hAnsi="Calibri"/>
      <w:color w:val="000000"/>
      <w:kern w:val="2"/>
      <w:sz w:val="22"/>
      <w:szCs w:val="22"/>
      <w:lang w:val="en-US" w:eastAsia="ja-JP"/>
    </w:rPr>
    <w:tblPr>
      <w:tblStyleRowBandSize w:val="1"/>
      <w:tblStyleColBandSize w:val="1"/>
      <w:tblInd w:w="0" w:type="nil"/>
      <w:tblBorders>
        <w:top w:val="single" w:sz="8" w:space="0" w:color="70AD47"/>
        <w:bottom w:val="single" w:sz="8" w:space="0" w:color="70AD47"/>
      </w:tblBorders>
    </w:tblPr>
    <w:tblStylePr w:type="firstRow">
      <w:rPr>
        <w:rFonts w:ascii="MMa Fermat" w:eastAsia="SimSun" w:hAnsi="MMa Fermat" w:cs="Times New Roman" w:hint="default"/>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738">
    <w:name w:val="表 (モノトーン)  73"/>
    <w:basedOn w:val="a4"/>
    <w:uiPriority w:val="99"/>
    <w:rsid w:val="006529B2"/>
    <w:rPr>
      <w:rFonts w:ascii="Calibri Light" w:eastAsia="SimSun" w:hAnsi="Calibri Light"/>
      <w:color w:val="000000"/>
      <w:kern w:val="2"/>
      <w:sz w:val="22"/>
      <w:szCs w:val="2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740">
    <w:name w:val="表 (青)  74"/>
    <w:basedOn w:val="a4"/>
    <w:uiPriority w:val="99"/>
    <w:rsid w:val="006529B2"/>
    <w:rPr>
      <w:rFonts w:ascii="Calibri Light" w:eastAsia="SimSun" w:hAnsi="Calibri Light"/>
      <w:color w:val="000000"/>
      <w:kern w:val="2"/>
      <w:sz w:val="22"/>
      <w:szCs w:val="22"/>
      <w:lang w:val="en-US" w:eastAsia="ja-JP"/>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741">
    <w:name w:val="表 (赤)  74"/>
    <w:basedOn w:val="a4"/>
    <w:uiPriority w:val="99"/>
    <w:rsid w:val="006529B2"/>
    <w:rPr>
      <w:rFonts w:ascii="Calibri Light" w:eastAsia="SimSun" w:hAnsi="Calibri Light"/>
      <w:color w:val="000000"/>
      <w:kern w:val="2"/>
      <w:sz w:val="22"/>
      <w:szCs w:val="22"/>
      <w:lang w:val="en-US" w:eastAsia="ja-JP"/>
    </w:rPr>
    <w:tblPr>
      <w:tblStyleRowBandSize w:val="1"/>
      <w:tblStyleColBandSize w:val="1"/>
      <w:tblInd w:w="0" w:type="nil"/>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742">
    <w:name w:val="表 (緑)  74"/>
    <w:basedOn w:val="a4"/>
    <w:uiPriority w:val="99"/>
    <w:rsid w:val="006529B2"/>
    <w:rPr>
      <w:rFonts w:ascii="Calibri Light" w:eastAsia="SimSun" w:hAnsi="Calibri Light"/>
      <w:color w:val="000000"/>
      <w:kern w:val="2"/>
      <w:sz w:val="22"/>
      <w:szCs w:val="22"/>
      <w:lang w:val="en-US" w:eastAsia="ja-JP"/>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743">
    <w:name w:val="表 (紫)  74"/>
    <w:basedOn w:val="a4"/>
    <w:uiPriority w:val="99"/>
    <w:rsid w:val="006529B2"/>
    <w:rPr>
      <w:rFonts w:ascii="Calibri Light" w:eastAsia="SimSun" w:hAnsi="Calibri Light"/>
      <w:color w:val="000000"/>
      <w:kern w:val="2"/>
      <w:sz w:val="22"/>
      <w:szCs w:val="22"/>
      <w:lang w:val="en-US" w:eastAsia="ja-JP"/>
    </w:rPr>
    <w:tblPr>
      <w:tblStyleRowBandSize w:val="1"/>
      <w:tblStyleColBandSize w:val="1"/>
      <w:tblInd w:w="0" w:type="nil"/>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744">
    <w:name w:val="表 (水色)  74"/>
    <w:basedOn w:val="a4"/>
    <w:uiPriority w:val="99"/>
    <w:rsid w:val="006529B2"/>
    <w:rPr>
      <w:rFonts w:ascii="Calibri Light" w:eastAsia="SimSun" w:hAnsi="Calibri Light"/>
      <w:color w:val="000000"/>
      <w:kern w:val="2"/>
      <w:sz w:val="22"/>
      <w:szCs w:val="22"/>
      <w:lang w:val="en-US" w:eastAsia="ja-JP"/>
    </w:rPr>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745">
    <w:name w:val="表 (オレンジ)  74"/>
    <w:basedOn w:val="a4"/>
    <w:uiPriority w:val="99"/>
    <w:rsid w:val="006529B2"/>
    <w:rPr>
      <w:rFonts w:ascii="Calibri Light" w:eastAsia="SimSun" w:hAnsi="Calibri Light"/>
      <w:color w:val="000000"/>
      <w:kern w:val="2"/>
      <w:sz w:val="22"/>
      <w:szCs w:val="22"/>
      <w:lang w:val="en-US" w:eastAsia="ja-JP"/>
    </w:rPr>
    <w:tblPr>
      <w:tblStyleRowBandSize w:val="1"/>
      <w:tblStyleColBandSize w:val="1"/>
      <w:tblInd w:w="0" w:type="nil"/>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43a">
    <w:name w:val="表 (モノトーン)  43"/>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411a">
    <w:name w:val="表 (青)  411"/>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0" w:beforeAutospacing="0" w:afterLines="0" w:after="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440">
    <w:name w:val="表 (赤)  44"/>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Lines="0" w:before="0" w:beforeAutospacing="0" w:afterLines="0" w:after="0" w:afterAutospacing="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441">
    <w:name w:val="表 (緑)  44"/>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Lines="0" w:before="0" w:beforeAutospacing="0" w:afterLines="0" w:after="0" w:afterAutospacing="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442">
    <w:name w:val="表 (紫)  44"/>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443">
    <w:name w:val="表 (水色)  44"/>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0" w:beforeAutospacing="0" w:afterLines="0" w:after="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444">
    <w:name w:val="表 (オレンジ)  44"/>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Lines="0" w:before="0" w:beforeAutospacing="0" w:afterLines="0" w:after="0" w:afterAutospacing="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Lines="0" w:before="0" w:beforeAutospacing="0" w:afterLines="0" w:after="0" w:afterAutospacing="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539">
    <w:name w:val="表 (モノトーン)  53"/>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9">
    <w:name w:val="表 (青)  511"/>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40">
    <w:name w:val="表 (赤)  54"/>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41">
    <w:name w:val="表 (緑)  54"/>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42">
    <w:name w:val="表 (紫)  54"/>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43">
    <w:name w:val="表 (水色)  54"/>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44">
    <w:name w:val="表 (オレンジ)  54"/>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D14">
    <w:name w:val="表 (3-D) 14"/>
    <w:basedOn w:val="a4"/>
    <w:uiPriority w:val="99"/>
    <w:semiHidden/>
    <w:rsid w:val="006529B2"/>
    <w:rPr>
      <w:rFonts w:ascii="Calibri" w:eastAsia="SimSun" w:hAnsi="Calibri"/>
      <w:kern w:val="2"/>
      <w:sz w:val="22"/>
      <w:szCs w:val="22"/>
      <w:lang w:val="en-US" w:eastAsia="ja-JP"/>
    </w:rPr>
    <w:tblPr>
      <w:tblInd w:w="0" w:type="nil"/>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D24">
    <w:name w:val="表 (3-D) 24"/>
    <w:basedOn w:val="a4"/>
    <w:uiPriority w:val="99"/>
    <w:semiHidden/>
    <w:rsid w:val="006529B2"/>
    <w:rPr>
      <w:rFonts w:ascii="Calibri" w:eastAsia="SimSun" w:hAnsi="Calibri"/>
      <w:kern w:val="2"/>
      <w:sz w:val="22"/>
      <w:szCs w:val="22"/>
      <w:lang w:val="en-US" w:eastAsia="ja-JP"/>
    </w:rPr>
    <w:tblPr>
      <w:tblStyleRowBandSize w:val="1"/>
      <w:tblInd w:w="0" w:type="nil"/>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D34">
    <w:name w:val="表 (3-D) 34"/>
    <w:basedOn w:val="a4"/>
    <w:uiPriority w:val="99"/>
    <w:semiHidden/>
    <w:rsid w:val="006529B2"/>
    <w:rPr>
      <w:rFonts w:ascii="Calibri" w:eastAsia="SimSun" w:hAnsi="Calibri"/>
      <w:kern w:val="2"/>
      <w:sz w:val="22"/>
      <w:szCs w:val="22"/>
      <w:lang w:val="en-US" w:eastAsia="ja-JP"/>
    </w:rPr>
    <w:tblPr>
      <w:tblStyleRowBandSize w:val="1"/>
      <w:tblStyleColBandSize w:val="1"/>
      <w:tblInd w:w="0" w:type="nil"/>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4c">
    <w:name w:val="表 (クラシック) 14"/>
    <w:basedOn w:val="a4"/>
    <w:uiPriority w:val="99"/>
    <w:semiHidden/>
    <w:rsid w:val="006529B2"/>
    <w:rPr>
      <w:rFonts w:ascii="Calibri" w:eastAsia="SimSun" w:hAnsi="Calibri"/>
      <w:kern w:val="2"/>
      <w:sz w:val="22"/>
      <w:szCs w:val="22"/>
      <w:lang w:val="en-US" w:eastAsia="ja-JP"/>
    </w:rPr>
    <w:tblPr>
      <w:tblInd w:w="0" w:type="nil"/>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45">
    <w:name w:val="表 (クラシック) 24"/>
    <w:basedOn w:val="a4"/>
    <w:uiPriority w:val="99"/>
    <w:semiHidden/>
    <w:rsid w:val="006529B2"/>
    <w:rPr>
      <w:rFonts w:ascii="Calibri" w:eastAsia="SimSun" w:hAnsi="Calibri"/>
      <w:kern w:val="2"/>
      <w:sz w:val="22"/>
      <w:szCs w:val="22"/>
      <w:lang w:val="en-US" w:eastAsia="ja-JP"/>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5">
    <w:name w:val="表 (クラシック) 34"/>
    <w:basedOn w:val="a4"/>
    <w:uiPriority w:val="99"/>
    <w:semiHidden/>
    <w:rsid w:val="006529B2"/>
    <w:rPr>
      <w:rFonts w:ascii="Calibri" w:eastAsia="SimSun" w:hAnsi="Calibri"/>
      <w:color w:val="000080"/>
      <w:kern w:val="2"/>
      <w:sz w:val="22"/>
      <w:szCs w:val="22"/>
      <w:lang w:val="en-US" w:eastAsia="ja-JP"/>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45">
    <w:name w:val="表 (クラシック) 44"/>
    <w:basedOn w:val="a4"/>
    <w:uiPriority w:val="99"/>
    <w:semiHidden/>
    <w:rsid w:val="006529B2"/>
    <w:rPr>
      <w:rFonts w:ascii="Calibri" w:eastAsia="SimSun" w:hAnsi="Calibri"/>
      <w:kern w:val="2"/>
      <w:sz w:val="22"/>
      <w:szCs w:val="22"/>
      <w:lang w:val="en-US" w:eastAsia="ja-JP"/>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4d">
    <w:name w:val="表 (カラフル) 14"/>
    <w:basedOn w:val="a4"/>
    <w:uiPriority w:val="99"/>
    <w:semiHidden/>
    <w:rsid w:val="006529B2"/>
    <w:rPr>
      <w:rFonts w:ascii="Calibri" w:eastAsia="SimSun" w:hAnsi="Calibri"/>
      <w:color w:val="FFFFFF"/>
      <w:kern w:val="2"/>
      <w:sz w:val="22"/>
      <w:szCs w:val="22"/>
      <w:lang w:val="en-US" w:eastAsia="ja-JP"/>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46">
    <w:name w:val="表 (カラフル) 24"/>
    <w:basedOn w:val="a4"/>
    <w:uiPriority w:val="99"/>
    <w:semiHidden/>
    <w:rsid w:val="006529B2"/>
    <w:rPr>
      <w:rFonts w:ascii="Calibri" w:eastAsia="SimSun" w:hAnsi="Calibri"/>
      <w:kern w:val="2"/>
      <w:sz w:val="22"/>
      <w:szCs w:val="22"/>
      <w:lang w:val="en-US" w:eastAsia="ja-JP"/>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46">
    <w:name w:val="表 (カラフル) 34"/>
    <w:basedOn w:val="a4"/>
    <w:uiPriority w:val="99"/>
    <w:semiHidden/>
    <w:rsid w:val="006529B2"/>
    <w:rPr>
      <w:rFonts w:ascii="Calibri" w:eastAsia="SimSun" w:hAnsi="Calibri"/>
      <w:kern w:val="2"/>
      <w:sz w:val="22"/>
      <w:szCs w:val="22"/>
      <w:lang w:val="en-US" w:eastAsia="ja-JP"/>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4e">
    <w:name w:val="表 (列の強調) 14"/>
    <w:basedOn w:val="a4"/>
    <w:uiPriority w:val="99"/>
    <w:semiHidden/>
    <w:rsid w:val="006529B2"/>
    <w:rPr>
      <w:rFonts w:ascii="Calibri" w:eastAsia="SimSun" w:hAnsi="Calibri"/>
      <w:b/>
      <w:bCs/>
      <w:kern w:val="2"/>
      <w:sz w:val="22"/>
      <w:szCs w:val="22"/>
      <w:lang w:val="en-US" w:eastAsia="ja-JP"/>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7">
    <w:name w:val="表 (列の強調) 24"/>
    <w:basedOn w:val="a4"/>
    <w:uiPriority w:val="99"/>
    <w:semiHidden/>
    <w:rsid w:val="006529B2"/>
    <w:rPr>
      <w:rFonts w:ascii="Calibri" w:eastAsia="SimSun" w:hAnsi="Calibri"/>
      <w:b/>
      <w:bCs/>
      <w:kern w:val="2"/>
      <w:sz w:val="22"/>
      <w:szCs w:val="22"/>
      <w:lang w:val="en-US" w:eastAsia="ja-JP"/>
    </w:rPr>
    <w:tblPr>
      <w:tblStyleColBandSize w:val="1"/>
      <w:tblInd w:w="0" w:type="nil"/>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47">
    <w:name w:val="表 (列の強調) 34"/>
    <w:basedOn w:val="a4"/>
    <w:uiPriority w:val="99"/>
    <w:semiHidden/>
    <w:rsid w:val="006529B2"/>
    <w:rPr>
      <w:rFonts w:ascii="Calibri" w:eastAsia="SimSun" w:hAnsi="Calibri"/>
      <w:b/>
      <w:bCs/>
      <w:kern w:val="2"/>
      <w:sz w:val="22"/>
      <w:szCs w:val="22"/>
      <w:lang w:val="en-US" w:eastAsia="ja-JP"/>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46">
    <w:name w:val="表 (列の強調) 44"/>
    <w:basedOn w:val="a4"/>
    <w:uiPriority w:val="99"/>
    <w:semiHidden/>
    <w:rsid w:val="006529B2"/>
    <w:rPr>
      <w:rFonts w:ascii="Calibri" w:eastAsia="SimSun" w:hAnsi="Calibri"/>
      <w:kern w:val="2"/>
      <w:sz w:val="22"/>
      <w:szCs w:val="22"/>
      <w:lang w:val="en-US" w:eastAsia="ja-JP"/>
    </w:rPr>
    <w:tblPr>
      <w:tblStyleColBandSize w:val="1"/>
      <w:tblInd w:w="0" w:type="nil"/>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5">
    <w:name w:val="表 (列の強調) 54"/>
    <w:basedOn w:val="a4"/>
    <w:uiPriority w:val="99"/>
    <w:semiHidden/>
    <w:rsid w:val="006529B2"/>
    <w:rPr>
      <w:rFonts w:ascii="Calibri" w:eastAsia="SimSun" w:hAnsi="Calibri"/>
      <w:kern w:val="2"/>
      <w:sz w:val="22"/>
      <w:szCs w:val="22"/>
      <w:lang w:val="en-US" w:eastAsia="ja-JP"/>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4f5">
    <w:name w:val="表 (コンテンポラリ)4"/>
    <w:basedOn w:val="a4"/>
    <w:uiPriority w:val="99"/>
    <w:semiHidden/>
    <w:rsid w:val="006529B2"/>
    <w:rPr>
      <w:rFonts w:ascii="Calibri" w:eastAsia="SimSun" w:hAnsi="Calibri"/>
      <w:kern w:val="2"/>
      <w:sz w:val="22"/>
      <w:szCs w:val="22"/>
      <w:lang w:val="en-US" w:eastAsia="ja-JP"/>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4f6">
    <w:name w:val="表 (エレガント)4"/>
    <w:basedOn w:val="a4"/>
    <w:uiPriority w:val="99"/>
    <w:semiHidden/>
    <w:rsid w:val="006529B2"/>
    <w:rPr>
      <w:rFonts w:ascii="Calibri" w:eastAsia="SimSun" w:hAnsi="Calibri"/>
      <w:kern w:val="2"/>
      <w:sz w:val="22"/>
      <w:szCs w:val="22"/>
      <w:lang w:val="en-US" w:eastAsia="ja-JP"/>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4f">
    <w:name w:val="表 (格子) 14"/>
    <w:basedOn w:val="a4"/>
    <w:uiPriority w:val="99"/>
    <w:semiHidden/>
    <w:rsid w:val="006529B2"/>
    <w:rPr>
      <w:rFonts w:ascii="Calibri" w:eastAsia="SimSun" w:hAnsi="Calibri"/>
      <w:kern w:val="2"/>
      <w:sz w:val="22"/>
      <w:szCs w:val="2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customStyle="1" w:styleId="248">
    <w:name w:val="表 (格子) 24"/>
    <w:basedOn w:val="a4"/>
    <w:uiPriority w:val="99"/>
    <w:semiHidden/>
    <w:rsid w:val="006529B2"/>
    <w:rPr>
      <w:rFonts w:ascii="Calibri" w:eastAsia="SimSun" w:hAnsi="Calibri"/>
      <w:kern w:val="2"/>
      <w:sz w:val="22"/>
      <w:szCs w:val="22"/>
      <w:lang w:val="en-US" w:eastAsia="ja-JP"/>
    </w:rPr>
    <w:tblPr>
      <w:tblInd w:w="0" w:type="nil"/>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48">
    <w:name w:val="表 (格子) 34"/>
    <w:basedOn w:val="a4"/>
    <w:uiPriority w:val="99"/>
    <w:semiHidden/>
    <w:rsid w:val="006529B2"/>
    <w:rPr>
      <w:rFonts w:ascii="Calibri" w:eastAsia="SimSun" w:hAnsi="Calibri"/>
      <w:kern w:val="2"/>
      <w:sz w:val="22"/>
      <w:szCs w:val="22"/>
      <w:lang w:val="en-US" w:eastAsia="ja-JP"/>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style>
  <w:style w:type="table" w:customStyle="1" w:styleId="447">
    <w:name w:val="表 (格子) 44"/>
    <w:basedOn w:val="a4"/>
    <w:uiPriority w:val="99"/>
    <w:semiHidden/>
    <w:rsid w:val="006529B2"/>
    <w:rPr>
      <w:rFonts w:ascii="Calibri" w:eastAsia="SimSun" w:hAnsi="Calibri"/>
      <w:kern w:val="2"/>
      <w:sz w:val="22"/>
      <w:szCs w:val="22"/>
      <w:lang w:val="en-US" w:eastAsia="ja-JP"/>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46">
    <w:name w:val="表 (格子) 54"/>
    <w:basedOn w:val="a4"/>
    <w:uiPriority w:val="99"/>
    <w:semiHidden/>
    <w:rsid w:val="006529B2"/>
    <w:rPr>
      <w:rFonts w:ascii="Calibri" w:eastAsia="SimSun" w:hAnsi="Calibri"/>
      <w:kern w:val="2"/>
      <w:sz w:val="22"/>
      <w:szCs w:val="2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45">
    <w:name w:val="表 (格子) 64"/>
    <w:basedOn w:val="a4"/>
    <w:uiPriority w:val="99"/>
    <w:semiHidden/>
    <w:rsid w:val="006529B2"/>
    <w:rPr>
      <w:rFonts w:ascii="Calibri" w:eastAsia="SimSun" w:hAnsi="Calibri"/>
      <w:kern w:val="2"/>
      <w:sz w:val="22"/>
      <w:szCs w:val="22"/>
      <w:lang w:val="en-US" w:eastAsia="ja-JP"/>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46">
    <w:name w:val="表 (格子) 74"/>
    <w:basedOn w:val="a4"/>
    <w:uiPriority w:val="99"/>
    <w:semiHidden/>
    <w:rsid w:val="006529B2"/>
    <w:rPr>
      <w:rFonts w:ascii="Calibri" w:eastAsia="SimSun" w:hAnsi="Calibri"/>
      <w:b/>
      <w:bCs/>
      <w:kern w:val="2"/>
      <w:sz w:val="22"/>
      <w:szCs w:val="2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46">
    <w:name w:val="表 (格子) 84"/>
    <w:basedOn w:val="a4"/>
    <w:uiPriority w:val="99"/>
    <w:semiHidden/>
    <w:rsid w:val="006529B2"/>
    <w:rPr>
      <w:rFonts w:ascii="Calibri" w:eastAsia="SimSun" w:hAnsi="Calibri"/>
      <w:kern w:val="2"/>
      <w:sz w:val="22"/>
      <w:szCs w:val="22"/>
      <w:lang w:val="en-US" w:eastAsia="ja-JP"/>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4f0">
    <w:name w:val="表 (一覧) 14"/>
    <w:basedOn w:val="a4"/>
    <w:uiPriority w:val="99"/>
    <w:semiHidden/>
    <w:rsid w:val="006529B2"/>
    <w:rPr>
      <w:rFonts w:ascii="Calibri" w:eastAsia="SimSun" w:hAnsi="Calibri"/>
      <w:kern w:val="2"/>
      <w:sz w:val="22"/>
      <w:szCs w:val="22"/>
      <w:lang w:val="en-US" w:eastAsia="ja-JP"/>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49">
    <w:name w:val="表 (一覧) 24"/>
    <w:basedOn w:val="a4"/>
    <w:uiPriority w:val="99"/>
    <w:semiHidden/>
    <w:rsid w:val="006529B2"/>
    <w:rPr>
      <w:rFonts w:ascii="Calibri" w:eastAsia="SimSun" w:hAnsi="Calibri"/>
      <w:kern w:val="2"/>
      <w:sz w:val="22"/>
      <w:szCs w:val="22"/>
      <w:lang w:val="en-US" w:eastAsia="ja-JP"/>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49">
    <w:name w:val="表 (一覧) 34"/>
    <w:basedOn w:val="a4"/>
    <w:uiPriority w:val="99"/>
    <w:semiHidden/>
    <w:rsid w:val="006529B2"/>
    <w:rPr>
      <w:rFonts w:ascii="Calibri" w:eastAsia="SimSun" w:hAnsi="Calibri"/>
      <w:kern w:val="2"/>
      <w:sz w:val="22"/>
      <w:szCs w:val="22"/>
      <w:lang w:val="en-US" w:eastAsia="ja-JP"/>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8">
    <w:name w:val="表 (一覧) 44"/>
    <w:basedOn w:val="a4"/>
    <w:uiPriority w:val="99"/>
    <w:semiHidden/>
    <w:rsid w:val="006529B2"/>
    <w:rPr>
      <w:rFonts w:ascii="Calibri" w:eastAsia="SimSun" w:hAnsi="Calibri"/>
      <w:kern w:val="2"/>
      <w:sz w:val="22"/>
      <w:szCs w:val="2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47">
    <w:name w:val="表 (一覧) 54"/>
    <w:basedOn w:val="a4"/>
    <w:uiPriority w:val="99"/>
    <w:semiHidden/>
    <w:rsid w:val="006529B2"/>
    <w:rPr>
      <w:rFonts w:ascii="Calibri" w:eastAsia="SimSun" w:hAnsi="Calibri"/>
      <w:kern w:val="2"/>
      <w:sz w:val="22"/>
      <w:szCs w:val="2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46">
    <w:name w:val="表 (一覧) 64"/>
    <w:basedOn w:val="a4"/>
    <w:uiPriority w:val="99"/>
    <w:semiHidden/>
    <w:rsid w:val="006529B2"/>
    <w:rPr>
      <w:rFonts w:ascii="Calibri" w:eastAsia="SimSun" w:hAnsi="Calibri"/>
      <w:kern w:val="2"/>
      <w:sz w:val="22"/>
      <w:szCs w:val="22"/>
      <w:lang w:val="en-US" w:eastAsia="ja-JP"/>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customStyle="1" w:styleId="747">
    <w:name w:val="表 (一覧) 74"/>
    <w:basedOn w:val="a4"/>
    <w:uiPriority w:val="99"/>
    <w:semiHidden/>
    <w:rsid w:val="006529B2"/>
    <w:rPr>
      <w:rFonts w:ascii="Calibri" w:eastAsia="SimSun" w:hAnsi="Calibri"/>
      <w:kern w:val="2"/>
      <w:sz w:val="22"/>
      <w:szCs w:val="22"/>
      <w:lang w:val="en-US" w:eastAsia="ja-JP"/>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47">
    <w:name w:val="表 (一覧) 84"/>
    <w:basedOn w:val="a4"/>
    <w:uiPriority w:val="99"/>
    <w:semiHidden/>
    <w:rsid w:val="006529B2"/>
    <w:rPr>
      <w:rFonts w:ascii="Calibri" w:eastAsia="SimSun" w:hAnsi="Calibri"/>
      <w:kern w:val="2"/>
      <w:sz w:val="22"/>
      <w:szCs w:val="22"/>
      <w:lang w:val="en-US" w:eastAsia="ja-JP"/>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4f7">
    <w:name w:val="表 (プロフェッショナル)4"/>
    <w:basedOn w:val="a4"/>
    <w:uiPriority w:val="99"/>
    <w:semiHidden/>
    <w:rsid w:val="006529B2"/>
    <w:rPr>
      <w:rFonts w:ascii="Calibri" w:eastAsia="SimSun" w:hAnsi="Calibri"/>
      <w:kern w:val="2"/>
      <w:sz w:val="22"/>
      <w:szCs w:val="2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il"/>
          <w:tr2bl w:val="nil"/>
        </w:tcBorders>
        <w:shd w:val="solid" w:color="000000" w:fill="FFFFFF"/>
      </w:tcPr>
    </w:tblStylePr>
  </w:style>
  <w:style w:type="table" w:customStyle="1" w:styleId="14f1">
    <w:name w:val="表 (シンプル) 14"/>
    <w:basedOn w:val="a4"/>
    <w:uiPriority w:val="99"/>
    <w:semiHidden/>
    <w:rsid w:val="006529B2"/>
    <w:rPr>
      <w:rFonts w:ascii="Calibri" w:eastAsia="SimSun" w:hAnsi="Calibri"/>
      <w:kern w:val="2"/>
      <w:sz w:val="22"/>
      <w:szCs w:val="22"/>
      <w:lang w:val="en-US" w:eastAsia="ja-JP"/>
    </w:rPr>
    <w:tblPr>
      <w:tblInd w:w="0" w:type="nil"/>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4a">
    <w:name w:val="表 (シンプル) 24"/>
    <w:basedOn w:val="a4"/>
    <w:uiPriority w:val="99"/>
    <w:semiHidden/>
    <w:rsid w:val="006529B2"/>
    <w:rPr>
      <w:rFonts w:ascii="Calibri" w:eastAsia="SimSun" w:hAnsi="Calibri"/>
      <w:kern w:val="2"/>
      <w:sz w:val="22"/>
      <w:szCs w:val="22"/>
      <w:lang w:val="en-US" w:eastAsia="ja-JP"/>
    </w:rPr>
    <w:tblPr>
      <w:tblInd w:w="0" w:type="nil"/>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4a">
    <w:name w:val="表 (シンプル) 34"/>
    <w:basedOn w:val="a4"/>
    <w:uiPriority w:val="99"/>
    <w:semiHidden/>
    <w:rsid w:val="006529B2"/>
    <w:rPr>
      <w:rFonts w:ascii="Calibri" w:eastAsia="SimSun" w:hAnsi="Calibri"/>
      <w:kern w:val="2"/>
      <w:sz w:val="22"/>
      <w:szCs w:val="22"/>
      <w:lang w:val="en-US" w:eastAsia="ja-JP"/>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il"/>
          <w:tr2bl w:val="nil"/>
        </w:tcBorders>
        <w:shd w:val="solid" w:color="000000" w:fill="FFFFFF"/>
      </w:tcPr>
    </w:tblStylePr>
  </w:style>
  <w:style w:type="table" w:customStyle="1" w:styleId="14f2">
    <w:name w:val="表 (アースカラー) 14"/>
    <w:basedOn w:val="a4"/>
    <w:uiPriority w:val="99"/>
    <w:semiHidden/>
    <w:rsid w:val="006529B2"/>
    <w:rPr>
      <w:rFonts w:ascii="Calibri" w:eastAsia="SimSun" w:hAnsi="Calibri"/>
      <w:kern w:val="2"/>
      <w:sz w:val="22"/>
      <w:szCs w:val="22"/>
      <w:lang w:val="en-US" w:eastAsia="ja-JP"/>
    </w:rPr>
    <w:tblPr>
      <w:tblStyleRowBandSize w:val="1"/>
      <w:tblInd w:w="0" w:type="nil"/>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b">
    <w:name w:val="表 (アースカラー) 24"/>
    <w:basedOn w:val="a4"/>
    <w:uiPriority w:val="99"/>
    <w:semiHidden/>
    <w:rsid w:val="006529B2"/>
    <w:rPr>
      <w:rFonts w:ascii="Calibri" w:eastAsia="SimSun" w:hAnsi="Calibri"/>
      <w:kern w:val="2"/>
      <w:sz w:val="22"/>
      <w:szCs w:val="22"/>
      <w:lang w:val="en-US" w:eastAsia="ja-JP"/>
    </w:rPr>
    <w:tblPr>
      <w:tblInd w:w="0" w:type="nil"/>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4f8">
    <w:name w:val="表のテーマ4"/>
    <w:basedOn w:val="a4"/>
    <w:uiPriority w:val="99"/>
    <w:semiHidden/>
    <w:rsid w:val="006529B2"/>
    <w:rPr>
      <w:rFonts w:ascii="Calibri" w:eastAsia="SimSun" w:hAnsi="Calibri"/>
      <w:kern w:val="2"/>
      <w:sz w:val="22"/>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eb14">
    <w:name w:val="表 (Web) 14"/>
    <w:basedOn w:val="a4"/>
    <w:uiPriority w:val="99"/>
    <w:semiHidden/>
    <w:rsid w:val="006529B2"/>
    <w:rPr>
      <w:rFonts w:ascii="Calibri" w:eastAsia="SimSun" w:hAnsi="Calibri"/>
      <w:kern w:val="2"/>
      <w:sz w:val="22"/>
      <w:szCs w:val="22"/>
      <w:lang w:val="en-US" w:eastAsia="ja-JP"/>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il"/>
          <w:tr2bl w:val="nil"/>
        </w:tcBorders>
      </w:tcPr>
    </w:tblStylePr>
  </w:style>
  <w:style w:type="table" w:customStyle="1" w:styleId="Web24">
    <w:name w:val="表 (Web) 24"/>
    <w:basedOn w:val="a4"/>
    <w:uiPriority w:val="99"/>
    <w:semiHidden/>
    <w:rsid w:val="006529B2"/>
    <w:rPr>
      <w:rFonts w:ascii="Calibri" w:eastAsia="SimSun" w:hAnsi="Calibri"/>
      <w:kern w:val="2"/>
      <w:sz w:val="22"/>
      <w:szCs w:val="22"/>
      <w:lang w:val="en-US" w:eastAsia="ja-JP"/>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il"/>
          <w:tr2bl w:val="nil"/>
        </w:tcBorders>
      </w:tcPr>
    </w:tblStylePr>
  </w:style>
  <w:style w:type="table" w:customStyle="1" w:styleId="Web34">
    <w:name w:val="表 (Web) 34"/>
    <w:basedOn w:val="a4"/>
    <w:uiPriority w:val="99"/>
    <w:semiHidden/>
    <w:rsid w:val="006529B2"/>
    <w:rPr>
      <w:rFonts w:ascii="Calibri" w:eastAsia="SimSun" w:hAnsi="Calibri"/>
      <w:kern w:val="2"/>
      <w:sz w:val="22"/>
      <w:szCs w:val="22"/>
      <w:lang w:val="en-US" w:eastAsia="ja-JP"/>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il"/>
          <w:tr2bl w:val="nil"/>
        </w:tcBorders>
      </w:tcPr>
    </w:tblStylePr>
  </w:style>
  <w:style w:type="table" w:customStyle="1" w:styleId="TableGrid5">
    <w:name w:val="Table Grid5"/>
    <w:basedOn w:val="a4"/>
    <w:uiPriority w:val="59"/>
    <w:rsid w:val="006529B2"/>
    <w:pPr>
      <w:jc w:val="both"/>
    </w:pPr>
    <w:rPr>
      <w:rFonts w:eastAsia="ＭＳ 明朝"/>
      <w:kern w:val="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6">
    <w:name w:val="表 (格子) 淡色1"/>
    <w:basedOn w:val="a4"/>
    <w:uiPriority w:val="40"/>
    <w:rsid w:val="006529B2"/>
    <w:rPr>
      <w:rFonts w:eastAsia="ＭＳ 明朝"/>
      <w:kern w:val="2"/>
      <w:lang w:val="en-U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ff6">
    <w:name w:val="表 (格子) 淡色2"/>
    <w:basedOn w:val="a4"/>
    <w:uiPriority w:val="40"/>
    <w:rsid w:val="006529B2"/>
    <w:rPr>
      <w:rFonts w:asciiTheme="minorHAnsi" w:eastAsiaTheme="minorEastAsia" w:hAnsiTheme="minorHAnsi" w:cstheme="minorBidi"/>
      <w:kern w:val="2"/>
      <w:sz w:val="21"/>
      <w:szCs w:val="22"/>
      <w:lang w:val="en-US" w:eastAsia="ja-JP"/>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50">
    <w:name w:val="表 (シンプル) 15"/>
    <w:basedOn w:val="a4"/>
    <w:uiPriority w:val="99"/>
    <w:semiHidden/>
    <w:rsid w:val="006529B2"/>
    <w:rPr>
      <w:rFonts w:ascii="Calibri" w:eastAsia="ＭＳ 明朝" w:hAnsi="Calibri"/>
      <w:kern w:val="2"/>
      <w:sz w:val="22"/>
      <w:szCs w:val="22"/>
      <w:lang w:val="en-US"/>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0">
    <w:name w:val="表 (シンプル) 25"/>
    <w:basedOn w:val="a4"/>
    <w:uiPriority w:val="99"/>
    <w:semiHidden/>
    <w:rsid w:val="006529B2"/>
    <w:rPr>
      <w:rFonts w:ascii="Calibri" w:eastAsia="ＭＳ 明朝" w:hAnsi="Calibri"/>
      <w:kern w:val="2"/>
      <w:sz w:val="22"/>
      <w:szCs w:val="22"/>
      <w:lang w:val="en-US"/>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50">
    <w:name w:val="表 (シンプル) 35"/>
    <w:basedOn w:val="a4"/>
    <w:uiPriority w:val="99"/>
    <w:semiHidden/>
    <w:rsid w:val="006529B2"/>
    <w:rPr>
      <w:rFonts w:ascii="Calibri" w:eastAsia="ＭＳ 明朝" w:hAnsi="Calibri"/>
      <w:kern w:val="2"/>
      <w:sz w:val="22"/>
      <w:szCs w:val="22"/>
      <w:lang w:val="en-US"/>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51">
    <w:name w:val="表 (クラシック) 15"/>
    <w:basedOn w:val="a4"/>
    <w:uiPriority w:val="99"/>
    <w:semiHidden/>
    <w:rsid w:val="006529B2"/>
    <w:rPr>
      <w:rFonts w:ascii="Calibri" w:eastAsia="ＭＳ 明朝" w:hAnsi="Calibri"/>
      <w:kern w:val="2"/>
      <w:sz w:val="22"/>
      <w:szCs w:val="22"/>
      <w:lang w:val="en-US"/>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表 (クラシック) 25"/>
    <w:basedOn w:val="a4"/>
    <w:uiPriority w:val="99"/>
    <w:semiHidden/>
    <w:rsid w:val="006529B2"/>
    <w:rPr>
      <w:rFonts w:ascii="Calibri" w:eastAsia="ＭＳ 明朝" w:hAnsi="Calibri"/>
      <w:kern w:val="2"/>
      <w:sz w:val="22"/>
      <w:szCs w:val="22"/>
      <w:lang w:val="en-US"/>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51">
    <w:name w:val="表 (クラシック) 35"/>
    <w:basedOn w:val="a4"/>
    <w:uiPriority w:val="99"/>
    <w:semiHidden/>
    <w:rsid w:val="006529B2"/>
    <w:rPr>
      <w:rFonts w:ascii="Calibri" w:eastAsia="ＭＳ 明朝" w:hAnsi="Calibri"/>
      <w:color w:val="000080"/>
      <w:kern w:val="2"/>
      <w:sz w:val="22"/>
      <w:szCs w:val="22"/>
      <w:lang w:val="en-US"/>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50">
    <w:name w:val="表 (クラシック) 45"/>
    <w:basedOn w:val="a4"/>
    <w:uiPriority w:val="99"/>
    <w:semiHidden/>
    <w:rsid w:val="006529B2"/>
    <w:rPr>
      <w:rFonts w:ascii="Calibri" w:eastAsia="ＭＳ 明朝" w:hAnsi="Calibri"/>
      <w:kern w:val="2"/>
      <w:sz w:val="22"/>
      <w:szCs w:val="22"/>
      <w:lang w:val="en-US"/>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2">
    <w:name w:val="表 (カラフル) 15"/>
    <w:basedOn w:val="a4"/>
    <w:uiPriority w:val="99"/>
    <w:semiHidden/>
    <w:rsid w:val="006529B2"/>
    <w:rPr>
      <w:rFonts w:ascii="Calibri" w:eastAsia="ＭＳ 明朝" w:hAnsi="Calibri"/>
      <w:color w:val="FFFFFF"/>
      <w:kern w:val="2"/>
      <w:sz w:val="22"/>
      <w:szCs w:val="22"/>
      <w:lang w:val="en-US"/>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52">
    <w:name w:val="表 (カラフル) 25"/>
    <w:basedOn w:val="a4"/>
    <w:uiPriority w:val="99"/>
    <w:semiHidden/>
    <w:rsid w:val="006529B2"/>
    <w:rPr>
      <w:rFonts w:ascii="Calibri" w:eastAsia="ＭＳ 明朝" w:hAnsi="Calibri"/>
      <w:kern w:val="2"/>
      <w:sz w:val="22"/>
      <w:szCs w:val="22"/>
      <w:lang w:val="en-US"/>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52">
    <w:name w:val="表 (カラフル) 35"/>
    <w:basedOn w:val="a4"/>
    <w:uiPriority w:val="99"/>
    <w:semiHidden/>
    <w:rsid w:val="006529B2"/>
    <w:rPr>
      <w:rFonts w:ascii="Calibri" w:eastAsia="ＭＳ 明朝" w:hAnsi="Calibri"/>
      <w:kern w:val="2"/>
      <w:sz w:val="22"/>
      <w:szCs w:val="22"/>
      <w:lang w:val="en-US"/>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53">
    <w:name w:val="表 (列の強調) 15"/>
    <w:basedOn w:val="a4"/>
    <w:uiPriority w:val="99"/>
    <w:semiHidden/>
    <w:rsid w:val="006529B2"/>
    <w:rPr>
      <w:rFonts w:ascii="Calibri" w:eastAsia="ＭＳ 明朝" w:hAnsi="Calibri"/>
      <w:b/>
      <w:bCs/>
      <w:kern w:val="2"/>
      <w:sz w:val="22"/>
      <w:szCs w:val="22"/>
      <w:lang w:val="en-U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3">
    <w:name w:val="表 (列の強調) 25"/>
    <w:basedOn w:val="a4"/>
    <w:uiPriority w:val="99"/>
    <w:semiHidden/>
    <w:rsid w:val="006529B2"/>
    <w:rPr>
      <w:rFonts w:ascii="Calibri" w:eastAsia="ＭＳ 明朝" w:hAnsi="Calibri"/>
      <w:b/>
      <w:bCs/>
      <w:kern w:val="2"/>
      <w:sz w:val="22"/>
      <w:szCs w:val="22"/>
      <w:lang w:val="en-U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3">
    <w:name w:val="表 (列の強調) 35"/>
    <w:basedOn w:val="a4"/>
    <w:uiPriority w:val="99"/>
    <w:semiHidden/>
    <w:rsid w:val="006529B2"/>
    <w:rPr>
      <w:rFonts w:ascii="Calibri" w:eastAsia="ＭＳ 明朝" w:hAnsi="Calibri"/>
      <w:b/>
      <w:bCs/>
      <w:kern w:val="2"/>
      <w:sz w:val="22"/>
      <w:szCs w:val="22"/>
      <w:lang w:val="en-U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1">
    <w:name w:val="表 (列の強調) 45"/>
    <w:basedOn w:val="a4"/>
    <w:uiPriority w:val="99"/>
    <w:semiHidden/>
    <w:rsid w:val="006529B2"/>
    <w:rPr>
      <w:rFonts w:ascii="Calibri" w:eastAsia="ＭＳ 明朝" w:hAnsi="Calibri"/>
      <w:kern w:val="2"/>
      <w:sz w:val="22"/>
      <w:szCs w:val="22"/>
      <w:lang w:val="en-US"/>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0">
    <w:name w:val="表 (列の強調) 55"/>
    <w:basedOn w:val="a4"/>
    <w:uiPriority w:val="99"/>
    <w:semiHidden/>
    <w:rsid w:val="006529B2"/>
    <w:rPr>
      <w:rFonts w:ascii="Calibri" w:eastAsia="ＭＳ 明朝" w:hAnsi="Calibri"/>
      <w:kern w:val="2"/>
      <w:sz w:val="22"/>
      <w:szCs w:val="22"/>
      <w:lang w:val="en-US"/>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4">
    <w:name w:val="表 (格子) 15"/>
    <w:basedOn w:val="a4"/>
    <w:uiPriority w:val="99"/>
    <w:semiHidden/>
    <w:rsid w:val="006529B2"/>
    <w:rPr>
      <w:rFonts w:ascii="Calibri" w:eastAsia="ＭＳ 明朝" w:hAnsi="Calibri"/>
      <w:kern w:val="2"/>
      <w:sz w:val="22"/>
      <w:szCs w:val="22"/>
      <w:lang w:val="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54">
    <w:name w:val="表 (格子) 25"/>
    <w:basedOn w:val="a4"/>
    <w:uiPriority w:val="99"/>
    <w:semiHidden/>
    <w:rsid w:val="006529B2"/>
    <w:rPr>
      <w:rFonts w:ascii="Calibri" w:eastAsia="ＭＳ 明朝" w:hAnsi="Calibri"/>
      <w:kern w:val="2"/>
      <w:sz w:val="22"/>
      <w:szCs w:val="22"/>
      <w:lang w:val="en-US"/>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54">
    <w:name w:val="表 (格子) 35"/>
    <w:basedOn w:val="a4"/>
    <w:uiPriority w:val="99"/>
    <w:semiHidden/>
    <w:rsid w:val="006529B2"/>
    <w:rPr>
      <w:rFonts w:ascii="Calibri" w:eastAsia="ＭＳ 明朝" w:hAnsi="Calibri"/>
      <w:kern w:val="2"/>
      <w:sz w:val="22"/>
      <w:szCs w:val="22"/>
      <w:lang w:val="en-US"/>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52">
    <w:name w:val="表 (格子) 45"/>
    <w:basedOn w:val="a4"/>
    <w:uiPriority w:val="99"/>
    <w:semiHidden/>
    <w:rsid w:val="006529B2"/>
    <w:rPr>
      <w:rFonts w:ascii="Calibri" w:eastAsia="ＭＳ 明朝" w:hAnsi="Calibri"/>
      <w:kern w:val="2"/>
      <w:sz w:val="22"/>
      <w:szCs w:val="22"/>
      <w:lang w:val="en-US"/>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51">
    <w:name w:val="表 (格子) 55"/>
    <w:basedOn w:val="a4"/>
    <w:uiPriority w:val="99"/>
    <w:semiHidden/>
    <w:rsid w:val="006529B2"/>
    <w:rPr>
      <w:rFonts w:ascii="Calibri" w:eastAsia="ＭＳ 明朝" w:hAnsi="Calibri"/>
      <w:kern w:val="2"/>
      <w:sz w:val="22"/>
      <w:szCs w:val="22"/>
      <w:lang w:val="en-U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50">
    <w:name w:val="表 (格子) 65"/>
    <w:basedOn w:val="a4"/>
    <w:uiPriority w:val="99"/>
    <w:semiHidden/>
    <w:rsid w:val="006529B2"/>
    <w:rPr>
      <w:rFonts w:ascii="Calibri" w:eastAsia="ＭＳ 明朝" w:hAnsi="Calibri"/>
      <w:kern w:val="2"/>
      <w:sz w:val="22"/>
      <w:szCs w:val="22"/>
      <w:lang w:val="en-US"/>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50">
    <w:name w:val="表 (格子) 75"/>
    <w:basedOn w:val="a4"/>
    <w:uiPriority w:val="99"/>
    <w:semiHidden/>
    <w:rsid w:val="006529B2"/>
    <w:rPr>
      <w:rFonts w:ascii="Calibri" w:eastAsia="ＭＳ 明朝" w:hAnsi="Calibri"/>
      <w:b/>
      <w:bCs/>
      <w:kern w:val="2"/>
      <w:sz w:val="22"/>
      <w:szCs w:val="22"/>
      <w:lang w:val="en-U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0">
    <w:name w:val="表 (格子) 85"/>
    <w:basedOn w:val="a4"/>
    <w:uiPriority w:val="99"/>
    <w:semiHidden/>
    <w:rsid w:val="006529B2"/>
    <w:rPr>
      <w:rFonts w:ascii="Calibri" w:eastAsia="ＭＳ 明朝" w:hAnsi="Calibri"/>
      <w:kern w:val="2"/>
      <w:sz w:val="22"/>
      <w:szCs w:val="22"/>
      <w:lang w:val="en-US"/>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5">
    <w:name w:val="表 (一覧) 15"/>
    <w:basedOn w:val="a4"/>
    <w:uiPriority w:val="99"/>
    <w:semiHidden/>
    <w:rsid w:val="006529B2"/>
    <w:rPr>
      <w:rFonts w:ascii="Calibri" w:eastAsia="ＭＳ 明朝" w:hAnsi="Calibri"/>
      <w:kern w:val="2"/>
      <w:sz w:val="22"/>
      <w:szCs w:val="22"/>
      <w:lang w:val="en-US"/>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5">
    <w:name w:val="表 (一覧) 25"/>
    <w:basedOn w:val="a4"/>
    <w:uiPriority w:val="99"/>
    <w:semiHidden/>
    <w:rsid w:val="006529B2"/>
    <w:rPr>
      <w:rFonts w:ascii="Calibri" w:eastAsia="ＭＳ 明朝" w:hAnsi="Calibri"/>
      <w:kern w:val="2"/>
      <w:sz w:val="22"/>
      <w:szCs w:val="22"/>
      <w:lang w:val="en-US"/>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5">
    <w:name w:val="表 (一覧) 35"/>
    <w:basedOn w:val="a4"/>
    <w:uiPriority w:val="99"/>
    <w:semiHidden/>
    <w:rsid w:val="006529B2"/>
    <w:rPr>
      <w:rFonts w:ascii="Calibri" w:eastAsia="ＭＳ 明朝" w:hAnsi="Calibri"/>
      <w:kern w:val="2"/>
      <w:sz w:val="22"/>
      <w:szCs w:val="22"/>
      <w:lang w:val="en-US"/>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3">
    <w:name w:val="表 (一覧) 45"/>
    <w:basedOn w:val="a4"/>
    <w:uiPriority w:val="99"/>
    <w:semiHidden/>
    <w:rsid w:val="006529B2"/>
    <w:rPr>
      <w:rFonts w:ascii="Calibri" w:eastAsia="ＭＳ 明朝" w:hAnsi="Calibri"/>
      <w:kern w:val="2"/>
      <w:sz w:val="22"/>
      <w:szCs w:val="22"/>
      <w:lang w:val="en-US"/>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52">
    <w:name w:val="表 (一覧) 55"/>
    <w:basedOn w:val="a4"/>
    <w:uiPriority w:val="99"/>
    <w:semiHidden/>
    <w:rsid w:val="006529B2"/>
    <w:rPr>
      <w:rFonts w:ascii="Calibri" w:eastAsia="ＭＳ 明朝" w:hAnsi="Calibri"/>
      <w:kern w:val="2"/>
      <w:sz w:val="22"/>
      <w:szCs w:val="22"/>
      <w:lang w:val="en-US"/>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51">
    <w:name w:val="表 (一覧) 65"/>
    <w:basedOn w:val="a4"/>
    <w:uiPriority w:val="99"/>
    <w:semiHidden/>
    <w:rsid w:val="006529B2"/>
    <w:rPr>
      <w:rFonts w:ascii="Calibri" w:eastAsia="ＭＳ 明朝" w:hAnsi="Calibri"/>
      <w:kern w:val="2"/>
      <w:sz w:val="22"/>
      <w:szCs w:val="22"/>
      <w:lang w:val="en-US"/>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51">
    <w:name w:val="表 (一覧) 75"/>
    <w:basedOn w:val="a4"/>
    <w:uiPriority w:val="99"/>
    <w:semiHidden/>
    <w:rsid w:val="006529B2"/>
    <w:rPr>
      <w:rFonts w:ascii="Calibri" w:eastAsia="ＭＳ 明朝" w:hAnsi="Calibri"/>
      <w:kern w:val="2"/>
      <w:sz w:val="22"/>
      <w:szCs w:val="22"/>
      <w:lang w:val="en-US"/>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1">
    <w:name w:val="表 (一覧) 85"/>
    <w:basedOn w:val="a4"/>
    <w:uiPriority w:val="99"/>
    <w:semiHidden/>
    <w:rsid w:val="006529B2"/>
    <w:rPr>
      <w:rFonts w:ascii="Calibri" w:eastAsia="ＭＳ 明朝" w:hAnsi="Calibri"/>
      <w:kern w:val="2"/>
      <w:sz w:val="22"/>
      <w:szCs w:val="22"/>
      <w:lang w:val="en-US"/>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D15">
    <w:name w:val="表 (3-D) 15"/>
    <w:basedOn w:val="a4"/>
    <w:uiPriority w:val="99"/>
    <w:semiHidden/>
    <w:rsid w:val="006529B2"/>
    <w:rPr>
      <w:rFonts w:ascii="Calibri" w:eastAsia="ＭＳ 明朝" w:hAnsi="Calibri"/>
      <w:kern w:val="2"/>
      <w:sz w:val="22"/>
      <w:szCs w:val="22"/>
      <w:lang w:val="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D25">
    <w:name w:val="表 (3-D) 25"/>
    <w:basedOn w:val="a4"/>
    <w:uiPriority w:val="99"/>
    <w:semiHidden/>
    <w:rsid w:val="006529B2"/>
    <w:rPr>
      <w:rFonts w:ascii="Calibri" w:eastAsia="ＭＳ 明朝" w:hAnsi="Calibri"/>
      <w:kern w:val="2"/>
      <w:sz w:val="22"/>
      <w:szCs w:val="22"/>
      <w:lang w:val="en-US"/>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D35">
    <w:name w:val="表 (3-D) 35"/>
    <w:basedOn w:val="a4"/>
    <w:uiPriority w:val="99"/>
    <w:semiHidden/>
    <w:rsid w:val="006529B2"/>
    <w:rPr>
      <w:rFonts w:ascii="Calibri" w:eastAsia="ＭＳ 明朝" w:hAnsi="Calibri"/>
      <w:kern w:val="2"/>
      <w:sz w:val="22"/>
      <w:szCs w:val="22"/>
      <w:lang w:val="en-US"/>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3">
    <w:name w:val="表 (コンテンポラリ)5"/>
    <w:basedOn w:val="a4"/>
    <w:uiPriority w:val="99"/>
    <w:semiHidden/>
    <w:rsid w:val="006529B2"/>
    <w:rPr>
      <w:rFonts w:ascii="Calibri" w:eastAsia="ＭＳ 明朝" w:hAnsi="Calibri"/>
      <w:kern w:val="2"/>
      <w:sz w:val="22"/>
      <w:szCs w:val="22"/>
      <w:lang w:val="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4">
    <w:name w:val="表 (エレガント)5"/>
    <w:basedOn w:val="a4"/>
    <w:uiPriority w:val="99"/>
    <w:semiHidden/>
    <w:rsid w:val="006529B2"/>
    <w:rPr>
      <w:rFonts w:ascii="Calibri" w:eastAsia="ＭＳ 明朝" w:hAnsi="Calibri"/>
      <w:kern w:val="2"/>
      <w:sz w:val="22"/>
      <w:szCs w:val="22"/>
      <w:lang w:val="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5f5">
    <w:name w:val="表 (プロフェッショナル)5"/>
    <w:basedOn w:val="a4"/>
    <w:uiPriority w:val="99"/>
    <w:semiHidden/>
    <w:rsid w:val="006529B2"/>
    <w:rPr>
      <w:rFonts w:ascii="Calibri" w:eastAsia="ＭＳ 明朝" w:hAnsi="Calibri"/>
      <w:kern w:val="2"/>
      <w:sz w:val="22"/>
      <w:szCs w:val="22"/>
      <w:lang w:val="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6">
    <w:name w:val="表 (アースカラー) 15"/>
    <w:basedOn w:val="a4"/>
    <w:uiPriority w:val="99"/>
    <w:semiHidden/>
    <w:rsid w:val="006529B2"/>
    <w:rPr>
      <w:rFonts w:ascii="Calibri" w:eastAsia="ＭＳ 明朝" w:hAnsi="Calibri"/>
      <w:kern w:val="2"/>
      <w:sz w:val="22"/>
      <w:szCs w:val="22"/>
      <w:lang w:val="en-US"/>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6">
    <w:name w:val="表 (アースカラー) 25"/>
    <w:basedOn w:val="a4"/>
    <w:uiPriority w:val="99"/>
    <w:semiHidden/>
    <w:rsid w:val="006529B2"/>
    <w:rPr>
      <w:rFonts w:ascii="Calibri" w:eastAsia="ＭＳ 明朝" w:hAnsi="Calibri"/>
      <w:kern w:val="2"/>
      <w:sz w:val="22"/>
      <w:szCs w:val="22"/>
      <w:lang w:val="en-US"/>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Web15">
    <w:name w:val="表 (Web) 15"/>
    <w:basedOn w:val="a4"/>
    <w:uiPriority w:val="99"/>
    <w:semiHidden/>
    <w:rsid w:val="006529B2"/>
    <w:rPr>
      <w:rFonts w:ascii="Calibri" w:eastAsia="ＭＳ 明朝" w:hAnsi="Calibri"/>
      <w:kern w:val="2"/>
      <w:sz w:val="22"/>
      <w:szCs w:val="22"/>
      <w:lang w:val="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Web25">
    <w:name w:val="表 (Web) 25"/>
    <w:basedOn w:val="a4"/>
    <w:uiPriority w:val="99"/>
    <w:semiHidden/>
    <w:rsid w:val="006529B2"/>
    <w:rPr>
      <w:rFonts w:ascii="Calibri" w:eastAsia="ＭＳ 明朝" w:hAnsi="Calibri"/>
      <w:kern w:val="2"/>
      <w:sz w:val="22"/>
      <w:szCs w:val="22"/>
      <w:lang w:val="en-US"/>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Web35">
    <w:name w:val="表 (Web) 35"/>
    <w:basedOn w:val="a4"/>
    <w:uiPriority w:val="99"/>
    <w:semiHidden/>
    <w:rsid w:val="006529B2"/>
    <w:rPr>
      <w:rFonts w:ascii="Calibri" w:eastAsia="ＭＳ 明朝" w:hAnsi="Calibri"/>
      <w:kern w:val="2"/>
      <w:sz w:val="22"/>
      <w:szCs w:val="22"/>
      <w:lang w:val="en-US"/>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5f6">
    <w:name w:val="表のテーマ5"/>
    <w:basedOn w:val="a4"/>
    <w:uiPriority w:val="99"/>
    <w:semiHidden/>
    <w:rsid w:val="006529B2"/>
    <w:rPr>
      <w:rFonts w:ascii="Calibri" w:eastAsia="ＭＳ 明朝" w:hAnsi="Calibri"/>
      <w:kern w:val="2"/>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f3">
    <w:name w:val="表 (モノトーン)  14"/>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c">
    <w:name w:val="表 (モノトーン)  24"/>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34b">
    <w:name w:val="表 (モノトーン)  34"/>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line="240" w:lineRule="auto"/>
      </w:pPr>
      <w:rPr>
        <w:rFonts w:ascii="MMa Extra" w:eastAsia="Times New Roman" w:hAnsi="MMa Extr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MMa Extra" w:eastAsia="Times New Roman" w:hAnsi="MMa Extr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Ma Extra" w:eastAsia="Times New Roman" w:hAnsi="MMa Extra" w:cs="Times New Roman" w:hint="default"/>
        <w:b/>
        <w:bCs/>
      </w:rPr>
    </w:tblStylePr>
    <w:tblStylePr w:type="lastCol">
      <w:rPr>
        <w:rFonts w:ascii="MMa Extra" w:eastAsia="Times New Roman" w:hAnsi="MMa Extr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449">
    <w:name w:val="表 (モノトーン)  44"/>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548">
    <w:name w:val="表 (モノトーン)  54"/>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647">
    <w:name w:val="表 (モノトーン)  64"/>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top w:val="single" w:sz="8" w:space="0" w:color="000000"/>
        <w:bottom w:val="single" w:sz="8" w:space="0" w:color="000000"/>
      </w:tblBorders>
    </w:tblPr>
    <w:tblStylePr w:type="firstRow">
      <w:rPr>
        <w:rFonts w:ascii="MMa Extra" w:eastAsia="Times New Roman" w:hAnsi="MMa Extr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748">
    <w:name w:val="表 (モノトーン)  74"/>
    <w:basedOn w:val="a4"/>
    <w:uiPriority w:val="99"/>
    <w:rsid w:val="006529B2"/>
    <w:rPr>
      <w:rFonts w:ascii="Cambria" w:eastAsia="ＭＳ 明朝" w:hAnsi="Cambria"/>
      <w:color w:val="000000"/>
      <w:kern w:val="2"/>
      <w:sz w:val="22"/>
      <w:szCs w:val="22"/>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848">
    <w:name w:val="表 (モノトーン)  84"/>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946">
    <w:name w:val="表 (モノトーン)  94"/>
    <w:basedOn w:val="a4"/>
    <w:uiPriority w:val="99"/>
    <w:rsid w:val="006529B2"/>
    <w:rPr>
      <w:rFonts w:ascii="Cambria" w:eastAsia="ＭＳ 明朝" w:hAnsi="Cambria"/>
      <w:color w:val="000000"/>
      <w:kern w:val="2"/>
      <w:sz w:val="22"/>
      <w:szCs w:val="22"/>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046">
    <w:name w:val="表 (モノトーン) 104"/>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1146">
    <w:name w:val="表 (モノトーン) 114"/>
    <w:basedOn w:val="a4"/>
    <w:uiPriority w:val="99"/>
    <w:rsid w:val="006529B2"/>
    <w:rPr>
      <w:rFonts w:ascii="Calibri" w:eastAsia="ＭＳ 明朝" w:hAnsi="Calibri"/>
      <w:color w:val="FFFFFF"/>
      <w:kern w:val="2"/>
      <w:sz w:val="22"/>
      <w:szCs w:val="22"/>
      <w:lang w:val="en-US"/>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246">
    <w:name w:val="表 (モノトーン) 124"/>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346">
    <w:name w:val="表 (モノトーン) 134"/>
    <w:basedOn w:val="a4"/>
    <w:uiPriority w:val="99"/>
    <w:rsid w:val="006529B2"/>
    <w:rPr>
      <w:rFonts w:ascii="Calibri" w:eastAsia="ＭＳ 明朝" w:hAnsi="Calibri"/>
      <w:color w:val="000000"/>
      <w:kern w:val="2"/>
      <w:sz w:val="22"/>
      <w:szCs w:val="22"/>
      <w:lang w:val="en-US"/>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446">
    <w:name w:val="表 (モノトーン) 144"/>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3f9">
    <w:name w:val="表 (青)  13"/>
    <w:basedOn w:val="a4"/>
    <w:uiPriority w:val="99"/>
    <w:rsid w:val="006529B2"/>
    <w:rPr>
      <w:rFonts w:ascii="Calibri" w:eastAsia="ＭＳ 明朝" w:hAnsi="Calibri"/>
      <w:color w:val="365F91"/>
      <w:kern w:val="2"/>
      <w:sz w:val="22"/>
      <w:szCs w:val="22"/>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f2">
    <w:name w:val="表 (青)  23"/>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3f1">
    <w:name w:val="表 (青)  33"/>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MMa Extra" w:eastAsia="Times New Roman" w:hAnsi="MMa Extr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MMa Extra" w:eastAsia="Times New Roman" w:hAnsi="MMa Extr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Ma Extra" w:eastAsia="Times New Roman" w:hAnsi="MMa Extra" w:cs="Times New Roman" w:hint="default"/>
        <w:b/>
        <w:bCs/>
      </w:rPr>
    </w:tblStylePr>
    <w:tblStylePr w:type="lastCol">
      <w:rPr>
        <w:rFonts w:ascii="MMa Extra" w:eastAsia="Times New Roman" w:hAnsi="MMa Extr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3b">
    <w:name w:val="表 (青)  43"/>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3a">
    <w:name w:val="表 (青)  53"/>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639">
    <w:name w:val="表 (青)  63"/>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top w:val="single" w:sz="8" w:space="0" w:color="4F81BD"/>
        <w:bottom w:val="single" w:sz="8" w:space="0" w:color="4F81BD"/>
      </w:tblBorders>
    </w:tblPr>
    <w:tblStylePr w:type="firstRow">
      <w:rPr>
        <w:rFonts w:ascii="MMa Extra" w:eastAsia="Times New Roman" w:hAnsi="MMa Extr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752">
    <w:name w:val="表 (青)  75"/>
    <w:basedOn w:val="a4"/>
    <w:uiPriority w:val="99"/>
    <w:rsid w:val="006529B2"/>
    <w:rPr>
      <w:rFonts w:ascii="Cambria" w:eastAsia="ＭＳ 明朝" w:hAnsi="Cambria"/>
      <w:color w:val="000000"/>
      <w:kern w:val="2"/>
      <w:sz w:val="22"/>
      <w:szCs w:val="22"/>
      <w:lang w:val="en-US"/>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852">
    <w:name w:val="表 (青)  85"/>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950">
    <w:name w:val="表 (青)  95"/>
    <w:basedOn w:val="a4"/>
    <w:uiPriority w:val="99"/>
    <w:rsid w:val="006529B2"/>
    <w:rPr>
      <w:rFonts w:ascii="Cambria" w:eastAsia="ＭＳ 明朝" w:hAnsi="Cambria"/>
      <w:color w:val="000000"/>
      <w:kern w:val="2"/>
      <w:sz w:val="22"/>
      <w:szCs w:val="22"/>
      <w:lang w:val="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1050">
    <w:name w:val="表 (青) 105"/>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50">
    <w:name w:val="表 (青) 115"/>
    <w:basedOn w:val="a4"/>
    <w:uiPriority w:val="99"/>
    <w:rsid w:val="006529B2"/>
    <w:rPr>
      <w:rFonts w:ascii="Calibri" w:eastAsia="ＭＳ 明朝" w:hAnsi="Calibri"/>
      <w:color w:val="FFFFFF"/>
      <w:kern w:val="2"/>
      <w:sz w:val="22"/>
      <w:szCs w:val="22"/>
      <w:lang w:val="en-US"/>
    </w:rPr>
    <w:tblPr>
      <w:tblStyleRowBandSize w:val="1"/>
      <w:tblStyleColBandSize w:val="1"/>
      <w:tblInd w:w="0" w:type="nil"/>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1250">
    <w:name w:val="表 (青) 125"/>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350">
    <w:name w:val="表 (青) 135"/>
    <w:basedOn w:val="a4"/>
    <w:uiPriority w:val="99"/>
    <w:rsid w:val="006529B2"/>
    <w:rPr>
      <w:rFonts w:ascii="Calibri" w:eastAsia="ＭＳ 明朝" w:hAnsi="Calibri"/>
      <w:color w:val="000000"/>
      <w:kern w:val="2"/>
      <w:sz w:val="22"/>
      <w:szCs w:val="22"/>
      <w:lang w:val="en-US"/>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450">
    <w:name w:val="表 (青) 145"/>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57">
    <w:name w:val="表 (赤)  15"/>
    <w:basedOn w:val="a4"/>
    <w:uiPriority w:val="99"/>
    <w:rsid w:val="006529B2"/>
    <w:rPr>
      <w:rFonts w:ascii="Calibri" w:eastAsia="ＭＳ 明朝" w:hAnsi="Calibri"/>
      <w:color w:val="943634"/>
      <w:kern w:val="2"/>
      <w:sz w:val="22"/>
      <w:szCs w:val="22"/>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57">
    <w:name w:val="表 (赤)  25"/>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56">
    <w:name w:val="表 (赤)  35"/>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line="240" w:lineRule="auto"/>
      </w:pPr>
      <w:rPr>
        <w:rFonts w:ascii="MMa Extra" w:eastAsia="Times New Roman" w:hAnsi="MMa Ext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line="240" w:lineRule="auto"/>
      </w:pPr>
      <w:rPr>
        <w:rFonts w:ascii="MMa Extra" w:eastAsia="Times New Roman" w:hAnsi="MMa Ext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Ma Extra" w:eastAsia="Times New Roman" w:hAnsi="MMa Extra" w:cs="Times New Roman" w:hint="default"/>
        <w:b/>
        <w:bCs/>
      </w:rPr>
    </w:tblStylePr>
    <w:tblStylePr w:type="lastCol">
      <w:rPr>
        <w:rFonts w:ascii="MMa Extra" w:eastAsia="Times New Roman" w:hAnsi="MMa Ext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454">
    <w:name w:val="表 (赤)  45"/>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553">
    <w:name w:val="表 (赤)  55"/>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652">
    <w:name w:val="表 (赤)  65"/>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top w:val="single" w:sz="8" w:space="0" w:color="C0504D"/>
        <w:bottom w:val="single" w:sz="8" w:space="0" w:color="C0504D"/>
      </w:tblBorders>
    </w:tblPr>
    <w:tblStylePr w:type="firstRow">
      <w:rPr>
        <w:rFonts w:ascii="MMa Extra" w:eastAsia="Times New Roman" w:hAnsi="MMa Extra"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753">
    <w:name w:val="表 (赤)  75"/>
    <w:basedOn w:val="a4"/>
    <w:uiPriority w:val="99"/>
    <w:rsid w:val="006529B2"/>
    <w:rPr>
      <w:rFonts w:ascii="Cambria" w:eastAsia="ＭＳ 明朝" w:hAnsi="Cambria"/>
      <w:color w:val="000000"/>
      <w:kern w:val="2"/>
      <w:sz w:val="22"/>
      <w:szCs w:val="22"/>
      <w:lang w:val="en-US"/>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853">
    <w:name w:val="表 (赤)  85"/>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951">
    <w:name w:val="表 (赤)  95"/>
    <w:basedOn w:val="a4"/>
    <w:uiPriority w:val="99"/>
    <w:rsid w:val="006529B2"/>
    <w:rPr>
      <w:rFonts w:ascii="Cambria" w:eastAsia="ＭＳ 明朝" w:hAnsi="Cambria"/>
      <w:color w:val="000000"/>
      <w:kern w:val="2"/>
      <w:sz w:val="22"/>
      <w:szCs w:val="22"/>
      <w:lang w:val="en-US"/>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051">
    <w:name w:val="表 (赤) 105"/>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151">
    <w:name w:val="表 (赤) 115"/>
    <w:basedOn w:val="a4"/>
    <w:uiPriority w:val="99"/>
    <w:rsid w:val="006529B2"/>
    <w:rPr>
      <w:rFonts w:ascii="Calibri" w:eastAsia="ＭＳ 明朝" w:hAnsi="Calibri"/>
      <w:color w:val="FFFFFF"/>
      <w:kern w:val="2"/>
      <w:sz w:val="22"/>
      <w:szCs w:val="22"/>
      <w:lang w:val="en-US"/>
    </w:rPr>
    <w:tblPr>
      <w:tblStyleRowBandSize w:val="1"/>
      <w:tblStyleColBandSize w:val="1"/>
      <w:tblInd w:w="0" w:type="nil"/>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1251">
    <w:name w:val="表 (赤) 125"/>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1351">
    <w:name w:val="表 (赤) 135"/>
    <w:basedOn w:val="a4"/>
    <w:uiPriority w:val="99"/>
    <w:rsid w:val="006529B2"/>
    <w:rPr>
      <w:rFonts w:ascii="Calibri" w:eastAsia="ＭＳ 明朝" w:hAnsi="Calibri"/>
      <w:color w:val="000000"/>
      <w:kern w:val="2"/>
      <w:sz w:val="22"/>
      <w:szCs w:val="22"/>
      <w:lang w:val="en-US"/>
    </w:rPr>
    <w:tblPr>
      <w:tblStyleRowBandSize w:val="1"/>
      <w:tblStyleColBandSize w:val="1"/>
      <w:tblInd w:w="0" w:type="nil"/>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451">
    <w:name w:val="表 (赤) 145"/>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158">
    <w:name w:val="表 (緑)  15"/>
    <w:basedOn w:val="a4"/>
    <w:uiPriority w:val="99"/>
    <w:rsid w:val="006529B2"/>
    <w:rPr>
      <w:rFonts w:ascii="Calibri" w:eastAsia="ＭＳ 明朝" w:hAnsi="Calibri"/>
      <w:color w:val="76923C"/>
      <w:kern w:val="2"/>
      <w:sz w:val="22"/>
      <w:szCs w:val="22"/>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58">
    <w:name w:val="表 (緑)  25"/>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57">
    <w:name w:val="表 (緑)  35"/>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line="240" w:lineRule="auto"/>
      </w:pPr>
      <w:rPr>
        <w:rFonts w:ascii="MMa Extra" w:eastAsia="Times New Roman" w:hAnsi="MMa Ext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MMa Extra" w:eastAsia="Times New Roman" w:hAnsi="MMa Ext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Ma Extra" w:eastAsia="Times New Roman" w:hAnsi="MMa Extra" w:cs="Times New Roman" w:hint="default"/>
        <w:b/>
        <w:bCs/>
      </w:rPr>
    </w:tblStylePr>
    <w:tblStylePr w:type="lastCol">
      <w:rPr>
        <w:rFonts w:ascii="MMa Extra" w:eastAsia="Times New Roman" w:hAnsi="MMa Ext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55">
    <w:name w:val="表 (緑)  45"/>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554">
    <w:name w:val="表 (緑)  55"/>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653">
    <w:name w:val="表 (緑)  65"/>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top w:val="single" w:sz="8" w:space="0" w:color="9BBB59"/>
        <w:bottom w:val="single" w:sz="8" w:space="0" w:color="9BBB59"/>
      </w:tblBorders>
    </w:tblPr>
    <w:tblStylePr w:type="firstRow">
      <w:rPr>
        <w:rFonts w:ascii="MMa Extra" w:eastAsia="Times New Roman" w:hAnsi="MMa Extra"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754">
    <w:name w:val="表 (緑)  75"/>
    <w:basedOn w:val="a4"/>
    <w:uiPriority w:val="99"/>
    <w:rsid w:val="006529B2"/>
    <w:rPr>
      <w:rFonts w:ascii="Cambria" w:eastAsia="ＭＳ 明朝" w:hAnsi="Cambria"/>
      <w:color w:val="000000"/>
      <w:kern w:val="2"/>
      <w:sz w:val="22"/>
      <w:szCs w:val="22"/>
      <w:lang w:val="en-US"/>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854">
    <w:name w:val="表 (緑)  85"/>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952">
    <w:name w:val="表 (緑)  95"/>
    <w:basedOn w:val="a4"/>
    <w:uiPriority w:val="99"/>
    <w:rsid w:val="006529B2"/>
    <w:rPr>
      <w:rFonts w:ascii="Cambria" w:eastAsia="ＭＳ 明朝" w:hAnsi="Cambria"/>
      <w:color w:val="000000"/>
      <w:kern w:val="2"/>
      <w:sz w:val="22"/>
      <w:szCs w:val="22"/>
      <w:lang w:val="en-US"/>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1052">
    <w:name w:val="表 (緑) 105"/>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52">
    <w:name w:val="表 (緑) 115"/>
    <w:basedOn w:val="a4"/>
    <w:uiPriority w:val="99"/>
    <w:rsid w:val="006529B2"/>
    <w:rPr>
      <w:rFonts w:ascii="Calibri" w:eastAsia="ＭＳ 明朝" w:hAnsi="Calibri"/>
      <w:color w:val="FFFFFF"/>
      <w:kern w:val="2"/>
      <w:sz w:val="22"/>
      <w:szCs w:val="22"/>
      <w:lang w:val="en-US"/>
    </w:rPr>
    <w:tblPr>
      <w:tblStyleRowBandSize w:val="1"/>
      <w:tblStyleColBandSize w:val="1"/>
      <w:tblInd w:w="0" w:type="nil"/>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1252">
    <w:name w:val="表 (緑) 125"/>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352">
    <w:name w:val="表 (緑) 135"/>
    <w:basedOn w:val="a4"/>
    <w:uiPriority w:val="99"/>
    <w:rsid w:val="006529B2"/>
    <w:rPr>
      <w:rFonts w:ascii="Calibri" w:eastAsia="ＭＳ 明朝" w:hAnsi="Calibri"/>
      <w:color w:val="000000"/>
      <w:kern w:val="2"/>
      <w:sz w:val="22"/>
      <w:szCs w:val="22"/>
      <w:lang w:val="en-US"/>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452">
    <w:name w:val="表 (緑) 145"/>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159">
    <w:name w:val="表 (紫)  15"/>
    <w:basedOn w:val="a4"/>
    <w:uiPriority w:val="99"/>
    <w:rsid w:val="006529B2"/>
    <w:rPr>
      <w:rFonts w:ascii="Calibri" w:eastAsia="ＭＳ 明朝" w:hAnsi="Calibri"/>
      <w:color w:val="5F497A"/>
      <w:kern w:val="2"/>
      <w:sz w:val="22"/>
      <w:szCs w:val="22"/>
      <w:lang w:val="en-US"/>
    </w:rPr>
    <w:tblPr>
      <w:tblStyleRowBandSize w:val="1"/>
      <w:tblStyleColBandSize w:val="1"/>
      <w:tblInd w:w="0" w:type="nil"/>
      <w:tblBorders>
        <w:top w:val="single" w:sz="8" w:space="0" w:color="8064A2"/>
        <w:bottom w:val="single" w:sz="8" w:space="0" w:color="8064A2"/>
      </w:tblBorders>
    </w:tblPr>
    <w:tblStylePr w:type="fir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59">
    <w:name w:val="表 (紫)  25"/>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line="240" w:lineRule="auto"/>
      </w:pPr>
      <w:rPr>
        <w:b/>
        <w:bCs/>
        <w:color w:val="FFFFFF"/>
      </w:rPr>
      <w:tblPr/>
      <w:tcPr>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58">
    <w:name w:val="表 (紫)  35"/>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line="240" w:lineRule="auto"/>
      </w:pPr>
      <w:rPr>
        <w:rFonts w:ascii="MMa Extra" w:eastAsia="Times New Roman" w:hAnsi="MMa Extr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MMa Extra" w:eastAsia="Times New Roman" w:hAnsi="MMa Extr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Ma Extra" w:eastAsia="Times New Roman" w:hAnsi="MMa Extra" w:cs="Times New Roman" w:hint="default"/>
        <w:b/>
        <w:bCs/>
      </w:rPr>
    </w:tblStylePr>
    <w:tblStylePr w:type="lastCol">
      <w:rPr>
        <w:rFonts w:ascii="MMa Extra" w:eastAsia="Times New Roman" w:hAnsi="MMa Extr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56">
    <w:name w:val="表 (紫)  45"/>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555">
    <w:name w:val="表 (紫)  55"/>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654">
    <w:name w:val="表 (紫)  65"/>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top w:val="single" w:sz="8" w:space="0" w:color="8064A2"/>
        <w:bottom w:val="single" w:sz="8" w:space="0" w:color="8064A2"/>
      </w:tblBorders>
    </w:tblPr>
    <w:tblStylePr w:type="firstRow">
      <w:rPr>
        <w:rFonts w:ascii="MMa Extra" w:eastAsia="Times New Roman" w:hAnsi="MMa Extra"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755">
    <w:name w:val="表 (紫)  75"/>
    <w:basedOn w:val="a4"/>
    <w:uiPriority w:val="99"/>
    <w:rsid w:val="006529B2"/>
    <w:rPr>
      <w:rFonts w:ascii="Cambria" w:eastAsia="ＭＳ 明朝" w:hAnsi="Cambria"/>
      <w:color w:val="000000"/>
      <w:kern w:val="2"/>
      <w:sz w:val="22"/>
      <w:szCs w:val="22"/>
      <w:lang w:val="en-US"/>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855">
    <w:name w:val="表 (紫)  85"/>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953">
    <w:name w:val="表 (紫)  95"/>
    <w:basedOn w:val="a4"/>
    <w:uiPriority w:val="99"/>
    <w:rsid w:val="006529B2"/>
    <w:rPr>
      <w:rFonts w:ascii="Cambria" w:eastAsia="ＭＳ 明朝" w:hAnsi="Cambria"/>
      <w:color w:val="000000"/>
      <w:kern w:val="2"/>
      <w:sz w:val="22"/>
      <w:szCs w:val="22"/>
      <w:lang w:val="en-US"/>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1053">
    <w:name w:val="表 (紫) 105"/>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1153">
    <w:name w:val="表 (紫) 115"/>
    <w:basedOn w:val="a4"/>
    <w:uiPriority w:val="99"/>
    <w:rsid w:val="006529B2"/>
    <w:rPr>
      <w:rFonts w:ascii="Calibri" w:eastAsia="ＭＳ 明朝" w:hAnsi="Calibri"/>
      <w:color w:val="FFFFFF"/>
      <w:kern w:val="2"/>
      <w:sz w:val="22"/>
      <w:szCs w:val="22"/>
      <w:lang w:val="en-US"/>
    </w:rPr>
    <w:tblPr>
      <w:tblStyleRowBandSize w:val="1"/>
      <w:tblStyleColBandSize w:val="1"/>
      <w:tblInd w:w="0" w:type="nil"/>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1253">
    <w:name w:val="表 (紫) 125"/>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1353">
    <w:name w:val="表 (紫) 135"/>
    <w:basedOn w:val="a4"/>
    <w:uiPriority w:val="99"/>
    <w:rsid w:val="006529B2"/>
    <w:rPr>
      <w:rFonts w:ascii="Calibri" w:eastAsia="ＭＳ 明朝" w:hAnsi="Calibri"/>
      <w:color w:val="000000"/>
      <w:kern w:val="2"/>
      <w:sz w:val="22"/>
      <w:szCs w:val="22"/>
      <w:lang w:val="en-US"/>
    </w:rPr>
    <w:tblPr>
      <w:tblStyleRowBandSize w:val="1"/>
      <w:tblStyleColBandSize w:val="1"/>
      <w:tblInd w:w="0" w:type="nil"/>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1453">
    <w:name w:val="表 (紫) 145"/>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15a">
    <w:name w:val="表 (水色)  15"/>
    <w:basedOn w:val="a4"/>
    <w:uiPriority w:val="99"/>
    <w:rsid w:val="006529B2"/>
    <w:rPr>
      <w:rFonts w:ascii="Calibri" w:eastAsia="ＭＳ 明朝" w:hAnsi="Calibri"/>
      <w:color w:val="31849B"/>
      <w:kern w:val="2"/>
      <w:sz w:val="22"/>
      <w:szCs w:val="22"/>
      <w:lang w:val="en-US"/>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25a">
    <w:name w:val="表 (水色)  25"/>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359">
    <w:name w:val="表 (水色)  35"/>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line="240" w:lineRule="auto"/>
      </w:pPr>
      <w:rPr>
        <w:rFonts w:ascii="MMa Extra" w:eastAsia="Times New Roman" w:hAnsi="MMa Extr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MMa Extra" w:eastAsia="Times New Roman" w:hAnsi="MMa Extr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Ma Extra" w:eastAsia="Times New Roman" w:hAnsi="MMa Extra" w:cs="Times New Roman" w:hint="default"/>
        <w:b/>
        <w:bCs/>
      </w:rPr>
    </w:tblStylePr>
    <w:tblStylePr w:type="lastCol">
      <w:rPr>
        <w:rFonts w:ascii="MMa Extra" w:eastAsia="Times New Roman" w:hAnsi="MMa Extr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57">
    <w:name w:val="表 (水色)  45"/>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556">
    <w:name w:val="表 (水色)  55"/>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655">
    <w:name w:val="表 (水色)  65"/>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top w:val="single" w:sz="8" w:space="0" w:color="4BACC6"/>
        <w:bottom w:val="single" w:sz="8" w:space="0" w:color="4BACC6"/>
      </w:tblBorders>
    </w:tblPr>
    <w:tblStylePr w:type="firstRow">
      <w:rPr>
        <w:rFonts w:ascii="MMa Extra" w:eastAsia="Times New Roman" w:hAnsi="MMa Extra"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756">
    <w:name w:val="表 (水色)  75"/>
    <w:basedOn w:val="a4"/>
    <w:uiPriority w:val="99"/>
    <w:rsid w:val="006529B2"/>
    <w:rPr>
      <w:rFonts w:ascii="Cambria" w:eastAsia="ＭＳ 明朝" w:hAnsi="Cambria"/>
      <w:color w:val="000000"/>
      <w:kern w:val="2"/>
      <w:sz w:val="22"/>
      <w:szCs w:val="22"/>
      <w:lang w:val="en-US"/>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856">
    <w:name w:val="表 (水色)  85"/>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954">
    <w:name w:val="表 (水色)  95"/>
    <w:basedOn w:val="a4"/>
    <w:uiPriority w:val="99"/>
    <w:rsid w:val="006529B2"/>
    <w:rPr>
      <w:rFonts w:ascii="Cambria" w:eastAsia="ＭＳ 明朝" w:hAnsi="Cambria"/>
      <w:color w:val="000000"/>
      <w:kern w:val="2"/>
      <w:sz w:val="22"/>
      <w:szCs w:val="22"/>
      <w:lang w:val="en-US"/>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1054">
    <w:name w:val="表 (水色) 105"/>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1154">
    <w:name w:val="表 (水色) 115"/>
    <w:basedOn w:val="a4"/>
    <w:uiPriority w:val="99"/>
    <w:rsid w:val="006529B2"/>
    <w:rPr>
      <w:rFonts w:ascii="Calibri" w:eastAsia="ＭＳ 明朝" w:hAnsi="Calibri"/>
      <w:color w:val="FFFFFF"/>
      <w:kern w:val="2"/>
      <w:sz w:val="22"/>
      <w:szCs w:val="22"/>
      <w:lang w:val="en-US"/>
    </w:rPr>
    <w:tblPr>
      <w:tblStyleRowBandSize w:val="1"/>
      <w:tblStyleColBandSize w:val="1"/>
      <w:tblInd w:w="0" w:type="nil"/>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1254">
    <w:name w:val="表 (水色) 125"/>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54">
    <w:name w:val="表 (水色) 135"/>
    <w:basedOn w:val="a4"/>
    <w:uiPriority w:val="99"/>
    <w:rsid w:val="006529B2"/>
    <w:rPr>
      <w:rFonts w:ascii="Calibri" w:eastAsia="ＭＳ 明朝" w:hAnsi="Calibri"/>
      <w:color w:val="000000"/>
      <w:kern w:val="2"/>
      <w:sz w:val="22"/>
      <w:szCs w:val="22"/>
      <w:lang w:val="en-US"/>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1454">
    <w:name w:val="表 (水色) 145"/>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15b">
    <w:name w:val="表 (オレンジ)  15"/>
    <w:basedOn w:val="a4"/>
    <w:uiPriority w:val="99"/>
    <w:rsid w:val="006529B2"/>
    <w:rPr>
      <w:rFonts w:ascii="Calibri" w:eastAsia="ＭＳ 明朝" w:hAnsi="Calibri"/>
      <w:color w:val="E36C0A"/>
      <w:kern w:val="2"/>
      <w:sz w:val="22"/>
      <w:szCs w:val="22"/>
      <w:lang w:val="en-US"/>
    </w:rPr>
    <w:tblPr>
      <w:tblStyleRowBandSize w:val="1"/>
      <w:tblStyleColBandSize w:val="1"/>
      <w:tblInd w:w="0" w:type="nil"/>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25b">
    <w:name w:val="表 (オレンジ)  25"/>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line="240" w:lineRule="auto"/>
      </w:pPr>
      <w:rPr>
        <w:b/>
        <w:bCs/>
        <w:color w:val="FFFFFF"/>
      </w:rPr>
      <w:tblPr/>
      <w:tcPr>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35a">
    <w:name w:val="表 (オレンジ)  35"/>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line="240" w:lineRule="auto"/>
      </w:pPr>
      <w:rPr>
        <w:rFonts w:ascii="MMa Extra" w:eastAsia="Times New Roman" w:hAnsi="MMa Extr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line="240" w:lineRule="auto"/>
      </w:pPr>
      <w:rPr>
        <w:rFonts w:ascii="MMa Extra" w:eastAsia="Times New Roman" w:hAnsi="MMa Extr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Ma Extra" w:eastAsia="Times New Roman" w:hAnsi="MMa Extra" w:cs="Times New Roman" w:hint="default"/>
        <w:b/>
        <w:bCs/>
      </w:rPr>
    </w:tblStylePr>
    <w:tblStylePr w:type="lastCol">
      <w:rPr>
        <w:rFonts w:ascii="MMa Extra" w:eastAsia="Times New Roman" w:hAnsi="MMa Extr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458">
    <w:name w:val="表 (オレンジ)  45"/>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100" w:beforeAutospacing="1" w:afterLines="0" w:after="100" w:afterAutospacing="1"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557">
    <w:name w:val="表 (オレンジ)  55"/>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656">
    <w:name w:val="表 (オレンジ)  65"/>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top w:val="single" w:sz="8" w:space="0" w:color="F79646"/>
        <w:bottom w:val="single" w:sz="8" w:space="0" w:color="F79646"/>
      </w:tblBorders>
    </w:tblPr>
    <w:tblStylePr w:type="firstRow">
      <w:rPr>
        <w:rFonts w:ascii="MMa Extra" w:eastAsia="Times New Roman" w:hAnsi="MMa Extra" w:cs="Times New Roman" w:hint="default"/>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757">
    <w:name w:val="表 (オレンジ)  75"/>
    <w:basedOn w:val="a4"/>
    <w:uiPriority w:val="99"/>
    <w:rsid w:val="006529B2"/>
    <w:rPr>
      <w:rFonts w:ascii="Cambria" w:eastAsia="ＭＳ 明朝" w:hAnsi="Cambria"/>
      <w:color w:val="000000"/>
      <w:kern w:val="2"/>
      <w:sz w:val="22"/>
      <w:szCs w:val="22"/>
      <w:lang w:val="en-US"/>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857">
    <w:name w:val="表 (オレンジ)  85"/>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955">
    <w:name w:val="表 (オレンジ)  95"/>
    <w:basedOn w:val="a4"/>
    <w:uiPriority w:val="99"/>
    <w:rsid w:val="006529B2"/>
    <w:rPr>
      <w:rFonts w:ascii="Cambria" w:eastAsia="ＭＳ 明朝" w:hAnsi="Cambria"/>
      <w:color w:val="000000"/>
      <w:kern w:val="2"/>
      <w:sz w:val="22"/>
      <w:szCs w:val="22"/>
      <w:lang w:val="en-US"/>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1055">
    <w:name w:val="表 (オレンジ) 105"/>
    <w:basedOn w:val="a4"/>
    <w:uiPriority w:val="99"/>
    <w:rsid w:val="006529B2"/>
    <w:rPr>
      <w:rFonts w:ascii="Calibri" w:eastAsia="ＭＳ 明朝" w:hAnsi="Calibri"/>
      <w:kern w:val="2"/>
      <w:sz w:val="22"/>
      <w:szCs w:val="22"/>
      <w:lang w:val="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55">
    <w:name w:val="表 (オレンジ) 115"/>
    <w:basedOn w:val="a4"/>
    <w:uiPriority w:val="99"/>
    <w:rsid w:val="006529B2"/>
    <w:rPr>
      <w:rFonts w:ascii="Calibri" w:eastAsia="ＭＳ 明朝" w:hAnsi="Calibri"/>
      <w:color w:val="FFFFFF"/>
      <w:kern w:val="2"/>
      <w:sz w:val="22"/>
      <w:szCs w:val="22"/>
      <w:lang w:val="en-US"/>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1255">
    <w:name w:val="表 (オレンジ) 125"/>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1355">
    <w:name w:val="表 (オレンジ) 135"/>
    <w:basedOn w:val="a4"/>
    <w:uiPriority w:val="99"/>
    <w:rsid w:val="006529B2"/>
    <w:rPr>
      <w:rFonts w:ascii="Calibri" w:eastAsia="ＭＳ 明朝" w:hAnsi="Calibri"/>
      <w:color w:val="000000"/>
      <w:kern w:val="2"/>
      <w:sz w:val="22"/>
      <w:szCs w:val="22"/>
      <w:lang w:val="en-US"/>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1455">
    <w:name w:val="表 (オレンジ) 145"/>
    <w:basedOn w:val="a4"/>
    <w:uiPriority w:val="99"/>
    <w:rsid w:val="006529B2"/>
    <w:rPr>
      <w:rFonts w:ascii="Calibri" w:eastAsia="ＭＳ 明朝" w:hAnsi="Calibri"/>
      <w:color w:val="000000"/>
      <w:kern w:val="2"/>
      <w:sz w:val="22"/>
      <w:szCs w:val="22"/>
      <w:lang w:val="en-US"/>
    </w:rPr>
    <w:tblPr>
      <w:tblStyleRowBandSize w:val="1"/>
      <w:tblStyleColBandSize w:val="1"/>
      <w:tblInd w:w="0" w:type="nil"/>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147">
    <w:name w:val="表 (シンプル) 114"/>
    <w:basedOn w:val="a4"/>
    <w:uiPriority w:val="99"/>
    <w:semiHidden/>
    <w:rsid w:val="006529B2"/>
    <w:rPr>
      <w:rFonts w:ascii="Calibri" w:eastAsia="ＭＳ 明朝" w:hAnsi="Calibri"/>
      <w:kern w:val="2"/>
      <w:lang w:val="en-US" w:eastAsia="ja-JP"/>
    </w:rPr>
    <w:tblPr>
      <w:tblInd w:w="0" w:type="nil"/>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140">
    <w:name w:val="表 (シンプル) 214"/>
    <w:basedOn w:val="a4"/>
    <w:uiPriority w:val="99"/>
    <w:semiHidden/>
    <w:rsid w:val="006529B2"/>
    <w:rPr>
      <w:rFonts w:ascii="Calibri" w:eastAsia="ＭＳ 明朝" w:hAnsi="Calibri"/>
      <w:kern w:val="2"/>
      <w:lang w:val="en-US" w:eastAsia="ja-JP"/>
    </w:rPr>
    <w:tblPr>
      <w:tblInd w:w="0" w:type="nil"/>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140">
    <w:name w:val="表 (シンプル) 314"/>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48">
    <w:name w:val="表 (クラシック) 114"/>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41">
    <w:name w:val="表 (クラシック) 214"/>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141">
    <w:name w:val="表 (クラシック) 314"/>
    <w:basedOn w:val="a4"/>
    <w:uiPriority w:val="99"/>
    <w:semiHidden/>
    <w:rsid w:val="006529B2"/>
    <w:rPr>
      <w:rFonts w:ascii="Calibri" w:eastAsia="ＭＳ 明朝" w:hAnsi="Calibri"/>
      <w:color w:val="000080"/>
      <w:kern w:val="2"/>
      <w:lang w:val="en-US" w:eastAsia="ja-JP"/>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140">
    <w:name w:val="表 (クラシック) 414"/>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149">
    <w:name w:val="表 (カラフル) 114"/>
    <w:basedOn w:val="a4"/>
    <w:uiPriority w:val="99"/>
    <w:semiHidden/>
    <w:rsid w:val="006529B2"/>
    <w:rPr>
      <w:rFonts w:ascii="Calibri" w:eastAsia="ＭＳ 明朝" w:hAnsi="Calibri"/>
      <w:color w:val="FFFFFF"/>
      <w:kern w:val="2"/>
      <w:lang w:val="en-US" w:eastAsia="ja-JP"/>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142">
    <w:name w:val="表 (カラフル) 214"/>
    <w:basedOn w:val="a4"/>
    <w:uiPriority w:val="99"/>
    <w:semiHidden/>
    <w:rsid w:val="006529B2"/>
    <w:rPr>
      <w:rFonts w:ascii="Calibri" w:eastAsia="ＭＳ 明朝" w:hAnsi="Calibri"/>
      <w:kern w:val="2"/>
      <w:lang w:val="en-US" w:eastAsia="ja-JP"/>
    </w:rPr>
    <w:tblPr>
      <w:tblInd w:w="0" w:type="nil"/>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142">
    <w:name w:val="表 (カラフル) 314"/>
    <w:basedOn w:val="a4"/>
    <w:uiPriority w:val="99"/>
    <w:semiHidden/>
    <w:rsid w:val="006529B2"/>
    <w:rPr>
      <w:rFonts w:ascii="Calibri" w:eastAsia="ＭＳ 明朝" w:hAnsi="Calibri"/>
      <w:kern w:val="2"/>
      <w:lang w:val="en-US" w:eastAsia="ja-JP"/>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4a">
    <w:name w:val="表 (列の強調) 114"/>
    <w:basedOn w:val="a4"/>
    <w:uiPriority w:val="99"/>
    <w:semiHidden/>
    <w:rsid w:val="006529B2"/>
    <w:rPr>
      <w:rFonts w:ascii="Calibri" w:eastAsia="ＭＳ 明朝" w:hAnsi="Calibri"/>
      <w:b/>
      <w:bCs/>
      <w:kern w:val="2"/>
      <w:lang w:val="en-US" w:eastAsia="ja-JP"/>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43">
    <w:name w:val="表 (列の強調) 214"/>
    <w:basedOn w:val="a4"/>
    <w:uiPriority w:val="99"/>
    <w:semiHidden/>
    <w:rsid w:val="006529B2"/>
    <w:rPr>
      <w:rFonts w:ascii="Calibri" w:eastAsia="ＭＳ 明朝" w:hAnsi="Calibri"/>
      <w:b/>
      <w:bCs/>
      <w:kern w:val="2"/>
      <w:lang w:val="en-US" w:eastAsia="ja-JP"/>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43">
    <w:name w:val="表 (列の強調) 314"/>
    <w:basedOn w:val="a4"/>
    <w:uiPriority w:val="99"/>
    <w:semiHidden/>
    <w:rsid w:val="006529B2"/>
    <w:rPr>
      <w:rFonts w:ascii="Calibri" w:eastAsia="ＭＳ 明朝" w:hAnsi="Calibri"/>
      <w:b/>
      <w:bCs/>
      <w:kern w:val="2"/>
      <w:lang w:val="en-US" w:eastAsia="ja-JP"/>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141">
    <w:name w:val="表 (列の強調) 414"/>
    <w:basedOn w:val="a4"/>
    <w:uiPriority w:val="99"/>
    <w:semiHidden/>
    <w:rsid w:val="006529B2"/>
    <w:rPr>
      <w:rFonts w:ascii="Calibri" w:eastAsia="ＭＳ 明朝" w:hAnsi="Calibri"/>
      <w:kern w:val="2"/>
      <w:lang w:val="en-US" w:eastAsia="ja-JP"/>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140">
    <w:name w:val="表 (列の強調) 514"/>
    <w:basedOn w:val="a4"/>
    <w:uiPriority w:val="99"/>
    <w:semiHidden/>
    <w:rsid w:val="006529B2"/>
    <w:rPr>
      <w:rFonts w:ascii="Calibri" w:eastAsia="ＭＳ 明朝" w:hAnsi="Calibri"/>
      <w:kern w:val="2"/>
      <w:lang w:val="en-US" w:eastAsia="ja-JP"/>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14b">
    <w:name w:val="表 (格子) 114"/>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144">
    <w:name w:val="表 (格子) 214"/>
    <w:basedOn w:val="a4"/>
    <w:uiPriority w:val="99"/>
    <w:semiHidden/>
    <w:rsid w:val="006529B2"/>
    <w:rPr>
      <w:rFonts w:ascii="Calibri" w:eastAsia="ＭＳ 明朝" w:hAnsi="Calibri"/>
      <w:kern w:val="2"/>
      <w:lang w:val="en-US" w:eastAsia="ja-JP"/>
    </w:rPr>
    <w:tblPr>
      <w:tblInd w:w="0" w:type="nil"/>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144">
    <w:name w:val="表 (格子) 314"/>
    <w:basedOn w:val="a4"/>
    <w:uiPriority w:val="99"/>
    <w:semiHidden/>
    <w:rsid w:val="006529B2"/>
    <w:rPr>
      <w:rFonts w:ascii="Calibri" w:eastAsia="ＭＳ 明朝" w:hAnsi="Calibri"/>
      <w:kern w:val="2"/>
      <w:lang w:val="en-US" w:eastAsia="ja-JP"/>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142">
    <w:name w:val="表 (格子) 414"/>
    <w:basedOn w:val="a4"/>
    <w:uiPriority w:val="99"/>
    <w:semiHidden/>
    <w:rsid w:val="006529B2"/>
    <w:rPr>
      <w:rFonts w:ascii="Calibri" w:eastAsia="ＭＳ 明朝" w:hAnsi="Calibri"/>
      <w:kern w:val="2"/>
      <w:lang w:val="en-US" w:eastAsia="ja-JP"/>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141">
    <w:name w:val="表 (格子) 514"/>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140">
    <w:name w:val="表 (格子) 614"/>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140">
    <w:name w:val="表 (格子) 714"/>
    <w:basedOn w:val="a4"/>
    <w:uiPriority w:val="99"/>
    <w:semiHidden/>
    <w:rsid w:val="006529B2"/>
    <w:rPr>
      <w:rFonts w:ascii="Calibri" w:eastAsia="ＭＳ 明朝" w:hAnsi="Calibri"/>
      <w:b/>
      <w:bCs/>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140">
    <w:name w:val="表 (格子) 814"/>
    <w:basedOn w:val="a4"/>
    <w:uiPriority w:val="99"/>
    <w:semiHidden/>
    <w:rsid w:val="006529B2"/>
    <w:rPr>
      <w:rFonts w:ascii="Calibri" w:eastAsia="ＭＳ 明朝" w:hAnsi="Calibri"/>
      <w:kern w:val="2"/>
      <w:lang w:val="en-US" w:eastAsia="ja-JP"/>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14c">
    <w:name w:val="表 (一覧) 114"/>
    <w:basedOn w:val="a4"/>
    <w:uiPriority w:val="99"/>
    <w:semiHidden/>
    <w:rsid w:val="006529B2"/>
    <w:rPr>
      <w:rFonts w:ascii="Calibri" w:eastAsia="ＭＳ 明朝" w:hAnsi="Calibri"/>
      <w:kern w:val="2"/>
      <w:lang w:val="en-US" w:eastAsia="ja-JP"/>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45">
    <w:name w:val="表 (一覧) 214"/>
    <w:basedOn w:val="a4"/>
    <w:uiPriority w:val="99"/>
    <w:semiHidden/>
    <w:rsid w:val="006529B2"/>
    <w:rPr>
      <w:rFonts w:ascii="Calibri" w:eastAsia="ＭＳ 明朝" w:hAnsi="Calibri"/>
      <w:kern w:val="2"/>
      <w:lang w:val="en-US" w:eastAsia="ja-JP"/>
    </w:rPr>
    <w:tblPr>
      <w:tblStyleRowBandSize w:val="2"/>
      <w:tblInd w:w="0" w:type="nil"/>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145">
    <w:name w:val="表 (一覧) 314"/>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143">
    <w:name w:val="表 (一覧) 414"/>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42">
    <w:name w:val="表 (一覧) 514"/>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141">
    <w:name w:val="表 (一覧) 614"/>
    <w:basedOn w:val="a4"/>
    <w:uiPriority w:val="99"/>
    <w:semiHidden/>
    <w:rsid w:val="006529B2"/>
    <w:rPr>
      <w:rFonts w:ascii="Calibri" w:eastAsia="ＭＳ 明朝" w:hAnsi="Calibri"/>
      <w:kern w:val="2"/>
      <w:lang w:val="en-US" w:eastAsia="ja-JP"/>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141">
    <w:name w:val="表 (一覧) 714"/>
    <w:basedOn w:val="a4"/>
    <w:uiPriority w:val="99"/>
    <w:semiHidden/>
    <w:rsid w:val="006529B2"/>
    <w:rPr>
      <w:rFonts w:ascii="Calibri" w:eastAsia="ＭＳ 明朝" w:hAnsi="Calibri"/>
      <w:kern w:val="2"/>
      <w:lang w:val="en-US" w:eastAsia="ja-JP"/>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141">
    <w:name w:val="表 (一覧) 814"/>
    <w:basedOn w:val="a4"/>
    <w:uiPriority w:val="99"/>
    <w:semiHidden/>
    <w:rsid w:val="006529B2"/>
    <w:rPr>
      <w:rFonts w:ascii="Calibri" w:eastAsia="ＭＳ 明朝" w:hAnsi="Calibri"/>
      <w:kern w:val="2"/>
      <w:lang w:val="en-US" w:eastAsia="ja-JP"/>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3-D114">
    <w:name w:val="表 (3-D) 114"/>
    <w:basedOn w:val="a4"/>
    <w:uiPriority w:val="99"/>
    <w:semiHidden/>
    <w:rsid w:val="006529B2"/>
    <w:rPr>
      <w:rFonts w:ascii="Calibri" w:eastAsia="ＭＳ 明朝" w:hAnsi="Calibri"/>
      <w:kern w:val="2"/>
      <w:lang w:val="en-US" w:eastAsia="ja-JP"/>
    </w:rPr>
    <w:tblPr>
      <w:tblInd w:w="0" w:type="nil"/>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D214">
    <w:name w:val="表 (3-D) 214"/>
    <w:basedOn w:val="a4"/>
    <w:uiPriority w:val="99"/>
    <w:semiHidden/>
    <w:rsid w:val="006529B2"/>
    <w:rPr>
      <w:rFonts w:ascii="Calibri" w:eastAsia="ＭＳ 明朝" w:hAnsi="Calibri"/>
      <w:kern w:val="2"/>
      <w:lang w:val="en-US" w:eastAsia="ja-JP"/>
    </w:rPr>
    <w:tblPr>
      <w:tblStyleRowBandSize w:val="1"/>
      <w:tblInd w:w="0" w:type="nil"/>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D314">
    <w:name w:val="表 (3-D) 314"/>
    <w:basedOn w:val="a4"/>
    <w:uiPriority w:val="99"/>
    <w:semiHidden/>
    <w:rsid w:val="006529B2"/>
    <w:rPr>
      <w:rFonts w:ascii="Calibri" w:eastAsia="ＭＳ 明朝" w:hAnsi="Calibri"/>
      <w:kern w:val="2"/>
      <w:lang w:val="en-US" w:eastAsia="ja-JP"/>
    </w:rPr>
    <w:tblPr>
      <w:tblStyleRowBandSize w:val="1"/>
      <w:tblStyleColBandSize w:val="1"/>
      <w:tblInd w:w="0" w:type="nil"/>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14f4">
    <w:name w:val="表 (コンテンポラリ)14"/>
    <w:basedOn w:val="a4"/>
    <w:uiPriority w:val="99"/>
    <w:semiHidden/>
    <w:rsid w:val="006529B2"/>
    <w:rPr>
      <w:rFonts w:ascii="Calibri" w:eastAsia="ＭＳ 明朝" w:hAnsi="Calibri"/>
      <w:kern w:val="2"/>
      <w:lang w:val="en-US" w:eastAsia="ja-JP"/>
    </w:rPr>
    <w:tblPr>
      <w:tblStyleRowBandSize w:val="1"/>
      <w:tblInd w:w="0" w:type="nil"/>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14f5">
    <w:name w:val="表 (エレガント)14"/>
    <w:basedOn w:val="a4"/>
    <w:uiPriority w:val="99"/>
    <w:semiHidden/>
    <w:rsid w:val="006529B2"/>
    <w:rPr>
      <w:rFonts w:ascii="Calibri" w:eastAsia="ＭＳ 明朝" w:hAnsi="Calibri"/>
      <w:kern w:val="2"/>
      <w:lang w:val="en-US" w:eastAsia="ja-JP"/>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14f6">
    <w:name w:val="表 (プロフェッショナル)14"/>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4d">
    <w:name w:val="表 (アースカラー) 114"/>
    <w:basedOn w:val="a4"/>
    <w:uiPriority w:val="99"/>
    <w:semiHidden/>
    <w:rsid w:val="006529B2"/>
    <w:rPr>
      <w:rFonts w:ascii="Calibri" w:eastAsia="ＭＳ 明朝" w:hAnsi="Calibri"/>
      <w:kern w:val="2"/>
      <w:lang w:val="en-US" w:eastAsia="ja-JP"/>
    </w:rPr>
    <w:tblPr>
      <w:tblStyleRowBandSize w:val="1"/>
      <w:tblInd w:w="0" w:type="nil"/>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146">
    <w:name w:val="表 (アースカラー) 214"/>
    <w:basedOn w:val="a4"/>
    <w:uiPriority w:val="99"/>
    <w:semiHidden/>
    <w:rsid w:val="006529B2"/>
    <w:rPr>
      <w:rFonts w:ascii="Calibri" w:eastAsia="ＭＳ 明朝" w:hAnsi="Calibri"/>
      <w:kern w:val="2"/>
      <w:lang w:val="en-US" w:eastAsia="ja-JP"/>
    </w:rPr>
    <w:tblPr>
      <w:tblInd w:w="0" w:type="nil"/>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Web114">
    <w:name w:val="表 (Web) 114"/>
    <w:basedOn w:val="a4"/>
    <w:uiPriority w:val="99"/>
    <w:semiHidden/>
    <w:rsid w:val="006529B2"/>
    <w:rPr>
      <w:rFonts w:ascii="Calibri" w:eastAsia="ＭＳ 明朝" w:hAnsi="Calibri"/>
      <w:kern w:val="2"/>
      <w:lang w:val="en-US" w:eastAsia="ja-JP"/>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Web214">
    <w:name w:val="表 (Web) 214"/>
    <w:basedOn w:val="a4"/>
    <w:uiPriority w:val="99"/>
    <w:semiHidden/>
    <w:rsid w:val="006529B2"/>
    <w:rPr>
      <w:rFonts w:ascii="Calibri" w:eastAsia="ＭＳ 明朝" w:hAnsi="Calibri"/>
      <w:kern w:val="2"/>
      <w:lang w:val="en-US" w:eastAsia="ja-JP"/>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Web314">
    <w:name w:val="表 (Web) 314"/>
    <w:basedOn w:val="a4"/>
    <w:uiPriority w:val="99"/>
    <w:semiHidden/>
    <w:rsid w:val="006529B2"/>
    <w:rPr>
      <w:rFonts w:ascii="Calibri" w:eastAsia="ＭＳ 明朝" w:hAnsi="Calibri"/>
      <w:kern w:val="2"/>
      <w:lang w:val="en-US" w:eastAsia="ja-JP"/>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14f7">
    <w:name w:val="表のテーマ14"/>
    <w:basedOn w:val="a4"/>
    <w:uiPriority w:val="99"/>
    <w:semiHidden/>
    <w:rsid w:val="006529B2"/>
    <w:rPr>
      <w:rFonts w:ascii="Calibri" w:eastAsia="ＭＳ 明朝" w:hAnsi="Calibri"/>
      <w:kern w:val="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
    <w:name w:val="表 (青)  71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rFonts w:ascii="Cambria" w:hAnsi="Cambria" w:cs="Times New Roman" w:hint="default"/>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F81B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F81BD"/>
          <w:insideH w:val="nil"/>
          <w:insideV w:val="nil"/>
        </w:tcBorders>
        <w:shd w:val="clear" w:color="auto" w:fill="FFFFFF"/>
      </w:tcPr>
    </w:tblStylePr>
    <w:tblStylePr w:type="lastCol">
      <w:rPr>
        <w:rFonts w:ascii="Cambria" w:hAnsi="Cambria" w:cs="Times New Roman" w:hint="default"/>
      </w:rPr>
      <w:tblPr/>
      <w:tcPr>
        <w:tcBorders>
          <w:top w:val="nil"/>
          <w:left w:val="single" w:sz="8" w:space="0" w:color="4F81B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3DFEE"/>
      </w:tcPr>
    </w:tblStylePr>
    <w:tblStylePr w:type="band1Horz">
      <w:rPr>
        <w:rFonts w:ascii="Cambria" w:hAnsi="Cambria" w:cs="Times New Roman" w:hint="default"/>
      </w:rPr>
      <w:tblPr/>
      <w:tcPr>
        <w:tcBorders>
          <w:top w:val="nil"/>
          <w:bottom w:val="nil"/>
          <w:insideH w:val="nil"/>
          <w:insideV w:val="nil"/>
        </w:tcBorders>
        <w:shd w:val="clear" w:color="auto" w:fill="D3DFEE"/>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142">
    <w:name w:val="表 (青)  8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BA0C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9140">
    <w:name w:val="表 (青)  91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ascii="Cambria" w:hAnsi="Cambria" w:cs="Times New Roman" w:hint="default"/>
        <w:b/>
        <w:bCs/>
        <w:color w:val="000000"/>
      </w:rPr>
      <w:tblPr/>
      <w:tcPr>
        <w:shd w:val="clear" w:color="auto" w:fill="EDF2F8"/>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DBE5F1"/>
      </w:tcPr>
    </w:tblStylePr>
    <w:tblStylePr w:type="band1Vert">
      <w:rPr>
        <w:rFonts w:ascii="Cambria" w:hAnsi="Cambria" w:cs="Times New Roman" w:hint="default"/>
      </w:rPr>
      <w:tblPr/>
      <w:tcPr>
        <w:shd w:val="clear" w:color="auto" w:fill="A7BFDE"/>
      </w:tcPr>
    </w:tblStylePr>
    <w:tblStylePr w:type="band1Horz">
      <w:rPr>
        <w:rFonts w:ascii="Cambria" w:hAnsi="Cambria" w:cs="Times New Roman" w:hint="default"/>
      </w:rPr>
      <w:tblPr/>
      <w:tcPr>
        <w:tcBorders>
          <w:insideH w:val="single" w:sz="6" w:space="0" w:color="4F81BD"/>
          <w:insideV w:val="single" w:sz="6" w:space="0" w:color="4F81BD"/>
        </w:tcBorders>
        <w:shd w:val="clear" w:color="auto" w:fill="A7BFDE"/>
      </w:tcPr>
    </w:tblStylePr>
    <w:tblStylePr w:type="nwCell">
      <w:rPr>
        <w:rFonts w:ascii="Cambria" w:hAnsi="Cambria" w:cs="Times New Roman" w:hint="default"/>
      </w:rPr>
      <w:tblPr/>
      <w:tcPr>
        <w:shd w:val="clear" w:color="auto" w:fill="FFFFFF"/>
      </w:tcPr>
    </w:tblStylePr>
  </w:style>
  <w:style w:type="table" w:customStyle="1" w:styleId="10140">
    <w:name w:val="表 (青) 10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140">
    <w:name w:val="表 (青) 1114"/>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4F81BD"/>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243F60"/>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365F91"/>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365F91"/>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365F91"/>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365F91"/>
      </w:tcPr>
    </w:tblStylePr>
  </w:style>
  <w:style w:type="table" w:customStyle="1" w:styleId="12140">
    <w:name w:val="表 (青) 121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C4C74"/>
      </w:tcPr>
    </w:tblStylePr>
    <w:tblStylePr w:type="firstCol">
      <w:rPr>
        <w:rFonts w:ascii="Calibri" w:hAnsi="Calibri" w:cs="Times New Roman" w:hint="default"/>
        <w:color w:val="FFFFFF"/>
      </w:rPr>
      <w:tblPr/>
      <w:tcPr>
        <w:tcBorders>
          <w:top w:val="nil"/>
          <w:left w:val="nil"/>
          <w:bottom w:val="nil"/>
          <w:right w:val="nil"/>
          <w:insideH w:val="single" w:sz="4" w:space="0" w:color="2C4C74"/>
          <w:insideV w:val="nil"/>
        </w:tcBorders>
        <w:shd w:val="clear" w:color="auto" w:fill="2C4C74"/>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C4C74"/>
      </w:tcPr>
    </w:tblStylePr>
    <w:tblStylePr w:type="band1Vert">
      <w:rPr>
        <w:rFonts w:ascii="Calibri" w:hAnsi="Calibri" w:cs="Times New Roman" w:hint="default"/>
      </w:rPr>
      <w:tblPr/>
      <w:tcPr>
        <w:shd w:val="clear" w:color="auto" w:fill="B8CCE4"/>
      </w:tcPr>
    </w:tblStylePr>
    <w:tblStylePr w:type="band1Horz">
      <w:rPr>
        <w:rFonts w:ascii="Calibri" w:hAnsi="Calibri" w:cs="Times New Roman" w:hint="default"/>
      </w:rPr>
      <w:tblPr/>
      <w:tcPr>
        <w:shd w:val="clear" w:color="auto" w:fill="A7BFDE"/>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140">
    <w:name w:val="表 (青) 1314"/>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DF2F8"/>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3DFEE"/>
      </w:tcPr>
    </w:tblStylePr>
    <w:tblStylePr w:type="band1Horz">
      <w:rPr>
        <w:rFonts w:ascii="Calibri" w:hAnsi="Calibri" w:cs="Times New Roman" w:hint="default"/>
      </w:rPr>
      <w:tblPr/>
      <w:tcPr>
        <w:shd w:val="clear" w:color="auto" w:fill="DBE5F1"/>
      </w:tcPr>
    </w:tblStylePr>
  </w:style>
  <w:style w:type="table" w:customStyle="1" w:styleId="14140">
    <w:name w:val="表 (青) 1414"/>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DBE5F1"/>
    </w:tcPr>
    <w:tblStylePr w:type="firstRow">
      <w:rPr>
        <w:rFonts w:ascii="Calibri" w:hAnsi="Calibri" w:cs="Times New Roman" w:hint="default"/>
        <w:b/>
        <w:bCs/>
      </w:rPr>
      <w:tblPr/>
      <w:tcPr>
        <w:shd w:val="clear" w:color="auto" w:fill="B8CCE4"/>
      </w:tcPr>
    </w:tblStylePr>
    <w:tblStylePr w:type="lastRow">
      <w:rPr>
        <w:rFonts w:ascii="Calibri" w:hAnsi="Calibri" w:cs="Times New Roman" w:hint="default"/>
        <w:b/>
        <w:bCs/>
        <w:color w:val="000000"/>
      </w:rPr>
      <w:tblPr/>
      <w:tcPr>
        <w:shd w:val="clear" w:color="auto" w:fill="B8CCE4"/>
      </w:tcPr>
    </w:tblStylePr>
    <w:tblStylePr w:type="firstCol">
      <w:rPr>
        <w:rFonts w:ascii="Calibri" w:hAnsi="Calibri" w:cs="Times New Roman" w:hint="default"/>
        <w:color w:val="FFFFFF"/>
      </w:rPr>
      <w:tblPr/>
      <w:tcPr>
        <w:shd w:val="clear" w:color="auto" w:fill="365F91"/>
      </w:tcPr>
    </w:tblStylePr>
    <w:tblStylePr w:type="lastCol">
      <w:rPr>
        <w:rFonts w:ascii="Calibri" w:hAnsi="Calibri" w:cs="Times New Roman" w:hint="default"/>
        <w:color w:val="FFFFFF"/>
      </w:rPr>
      <w:tblPr/>
      <w:tcPr>
        <w:shd w:val="clear" w:color="auto" w:fill="365F91"/>
      </w:tc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114e">
    <w:name w:val="表 (赤)  114"/>
    <w:basedOn w:val="a4"/>
    <w:uiPriority w:val="99"/>
    <w:rsid w:val="006529B2"/>
    <w:rPr>
      <w:rFonts w:ascii="Calibri" w:eastAsia="ＭＳ 明朝" w:hAnsi="Calibri"/>
      <w:color w:val="943634"/>
      <w:kern w:val="2"/>
      <w:lang w:val="en-US" w:eastAsia="ja-JP"/>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FD3D2"/>
      </w:tcPr>
    </w:tblStylePr>
    <w:tblStylePr w:type="band1Horz">
      <w:rPr>
        <w:rFonts w:ascii="Calibri" w:hAnsi="Calibri" w:cs="Times New Roman" w:hint="default"/>
      </w:rPr>
      <w:tblPr/>
      <w:tcPr>
        <w:tcBorders>
          <w:left w:val="nil"/>
          <w:right w:val="nil"/>
          <w:insideH w:val="nil"/>
          <w:insideV w:val="nil"/>
        </w:tcBorders>
        <w:shd w:val="clear" w:color="auto" w:fill="EFD3D2"/>
      </w:tcPr>
    </w:tblStylePr>
  </w:style>
  <w:style w:type="table" w:customStyle="1" w:styleId="2147">
    <w:name w:val="表 (赤)  2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C0504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146">
    <w:name w:val="表 (赤)  3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4144">
    <w:name w:val="表 (赤)  4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FD3D2"/>
      </w:tcPr>
    </w:tblStylePr>
    <w:tblStylePr w:type="band1Horz">
      <w:rPr>
        <w:rFonts w:ascii="Calibri" w:hAnsi="Calibri" w:cs="Times New Roman" w:hint="default"/>
      </w:rPr>
      <w:tblPr/>
      <w:tcPr>
        <w:tcBorders>
          <w:insideH w:val="nil"/>
          <w:insideV w:val="nil"/>
        </w:tcBorders>
        <w:shd w:val="clear" w:color="auto" w:fill="EFD3D2"/>
      </w:tcPr>
    </w:tblStylePr>
    <w:tblStylePr w:type="band2Horz">
      <w:rPr>
        <w:rFonts w:ascii="Calibri" w:hAnsi="Calibri" w:cs="Times New Roman" w:hint="default"/>
      </w:rPr>
      <w:tblPr/>
      <w:tcPr>
        <w:tcBorders>
          <w:insideH w:val="nil"/>
          <w:insideV w:val="nil"/>
        </w:tcBorders>
      </w:tcPr>
    </w:tblStylePr>
  </w:style>
  <w:style w:type="table" w:customStyle="1" w:styleId="5143">
    <w:name w:val="表 (赤)  5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ascii="Calibri" w:hAnsi="Calibri" w:cs="Times New Roman" w:hint="default"/>
        <w:b/>
        <w:bCs/>
        <w:color w:val="FFFFFF"/>
      </w:rPr>
      <w:tblPr/>
      <w:tcPr>
        <w:tcBorders>
          <w:left w:val="nil"/>
          <w:right w:val="nil"/>
          <w:insideH w:val="nil"/>
          <w:insideV w:val="nil"/>
        </w:tcBorders>
        <w:shd w:val="clear" w:color="auto" w:fill="C0504D"/>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142">
    <w:name w:val="表 (赤)  61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C0504D"/>
        <w:bottom w:val="single" w:sz="8" w:space="0" w:color="C0504D"/>
      </w:tblBorders>
    </w:tblPr>
    <w:tblStylePr w:type="firstRow">
      <w:rPr>
        <w:rFonts w:ascii="Times New Roman" w:eastAsia="Times New Roman" w:hAnsi="Times New Roman" w:cs="Times New Roman" w:hint="default"/>
      </w:rPr>
      <w:tblPr/>
      <w:tcPr>
        <w:tcBorders>
          <w:top w:val="nil"/>
          <w:bottom w:val="single" w:sz="8" w:space="0" w:color="C0504D"/>
        </w:tcBorders>
      </w:tcPr>
    </w:tblStylePr>
    <w:tblStylePr w:type="lastRow">
      <w:rPr>
        <w:rFonts w:ascii="Calibri" w:hAnsi="Calibri" w:cs="Times New Roman" w:hint="default"/>
        <w:b/>
        <w:bCs/>
        <w:color w:val="1F497D"/>
      </w:rPr>
      <w:tblPr/>
      <w:tcPr>
        <w:tcBorders>
          <w:top w:val="single" w:sz="8" w:space="0" w:color="C0504D"/>
          <w:bottom w:val="single" w:sz="8" w:space="0" w:color="C0504D"/>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C0504D"/>
          <w:bottom w:val="single" w:sz="8" w:space="0" w:color="C0504D"/>
        </w:tcBorders>
      </w:tcPr>
    </w:tblStylePr>
    <w:tblStylePr w:type="band1Vert">
      <w:rPr>
        <w:rFonts w:ascii="Calibri" w:hAnsi="Calibri" w:cs="Times New Roman" w:hint="default"/>
      </w:rPr>
      <w:tblPr/>
      <w:tcPr>
        <w:shd w:val="clear" w:color="auto" w:fill="EFD3D2"/>
      </w:tcPr>
    </w:tblStylePr>
    <w:tblStylePr w:type="band1Horz">
      <w:rPr>
        <w:rFonts w:ascii="Calibri" w:hAnsi="Calibri" w:cs="Times New Roman" w:hint="default"/>
      </w:rPr>
      <w:tblPr/>
      <w:tcPr>
        <w:shd w:val="clear" w:color="auto" w:fill="EFD3D2"/>
      </w:tcPr>
    </w:tblStylePr>
  </w:style>
  <w:style w:type="table" w:customStyle="1" w:styleId="7143">
    <w:name w:val="表 (赤)  71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rPr>
        <w:rFonts w:ascii="Cambria" w:hAnsi="Cambria" w:cs="Times New Roman" w:hint="default"/>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C0504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C0504D"/>
          <w:insideH w:val="nil"/>
          <w:insideV w:val="nil"/>
        </w:tcBorders>
        <w:shd w:val="clear" w:color="auto" w:fill="FFFFFF"/>
      </w:tcPr>
    </w:tblStylePr>
    <w:tblStylePr w:type="lastCol">
      <w:rPr>
        <w:rFonts w:ascii="Cambria" w:hAnsi="Cambria" w:cs="Times New Roman" w:hint="default"/>
      </w:rPr>
      <w:tblPr/>
      <w:tcPr>
        <w:tcBorders>
          <w:top w:val="nil"/>
          <w:left w:val="single" w:sz="8" w:space="0" w:color="C0504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FD3D2"/>
      </w:tcPr>
    </w:tblStylePr>
    <w:tblStylePr w:type="band1Horz">
      <w:rPr>
        <w:rFonts w:ascii="Cambria" w:hAnsi="Cambria" w:cs="Times New Roman" w:hint="default"/>
      </w:rPr>
      <w:tblPr/>
      <w:tcPr>
        <w:tcBorders>
          <w:top w:val="nil"/>
          <w:bottom w:val="nil"/>
          <w:insideH w:val="nil"/>
          <w:insideV w:val="nil"/>
        </w:tcBorders>
        <w:shd w:val="clear" w:color="auto" w:fill="EFD3D2"/>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143">
    <w:name w:val="表 (赤)  8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9141">
    <w:name w:val="表 (赤)  91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ascii="Cambria" w:hAnsi="Cambria" w:cs="Times New Roman" w:hint="default"/>
        <w:b/>
        <w:bCs/>
        <w:color w:val="000000"/>
      </w:rPr>
      <w:tblPr/>
      <w:tcPr>
        <w:shd w:val="clear" w:color="auto" w:fill="F8EDED"/>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F2DBDB"/>
      </w:tcPr>
    </w:tblStylePr>
    <w:tblStylePr w:type="band1Vert">
      <w:rPr>
        <w:rFonts w:ascii="Cambria" w:hAnsi="Cambria" w:cs="Times New Roman" w:hint="default"/>
      </w:rPr>
      <w:tblPr/>
      <w:tcPr>
        <w:shd w:val="clear" w:color="auto" w:fill="DFA7A6"/>
      </w:tcPr>
    </w:tblStylePr>
    <w:tblStylePr w:type="band1Horz">
      <w:rPr>
        <w:rFonts w:ascii="Cambria" w:hAnsi="Cambria" w:cs="Times New Roman" w:hint="default"/>
      </w:rPr>
      <w:tblPr/>
      <w:tcPr>
        <w:tcBorders>
          <w:insideH w:val="single" w:sz="6" w:space="0" w:color="C0504D"/>
          <w:insideV w:val="single" w:sz="6" w:space="0" w:color="C0504D"/>
        </w:tcBorders>
        <w:shd w:val="clear" w:color="auto" w:fill="DFA7A6"/>
      </w:tcPr>
    </w:tblStylePr>
    <w:tblStylePr w:type="nwCell">
      <w:rPr>
        <w:rFonts w:ascii="Cambria" w:hAnsi="Cambria" w:cs="Times New Roman" w:hint="default"/>
      </w:rPr>
      <w:tblPr/>
      <w:tcPr>
        <w:shd w:val="clear" w:color="auto" w:fill="FFFFFF"/>
      </w:tcPr>
    </w:tblStylePr>
  </w:style>
  <w:style w:type="table" w:customStyle="1" w:styleId="10141">
    <w:name w:val="表 (赤) 10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1141">
    <w:name w:val="表 (赤) 1114"/>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C0504D"/>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622423"/>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943634"/>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943634"/>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943634"/>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943634"/>
      </w:tcPr>
    </w:tblStylePr>
  </w:style>
  <w:style w:type="table" w:customStyle="1" w:styleId="12141">
    <w:name w:val="表 (赤) 121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772C2A"/>
      </w:tcPr>
    </w:tblStylePr>
    <w:tblStylePr w:type="firstCol">
      <w:rPr>
        <w:rFonts w:ascii="Calibri" w:hAnsi="Calibri" w:cs="Times New Roman" w:hint="default"/>
        <w:color w:val="FFFFFF"/>
      </w:rPr>
      <w:tblPr/>
      <w:tcPr>
        <w:tcBorders>
          <w:top w:val="nil"/>
          <w:left w:val="nil"/>
          <w:bottom w:val="nil"/>
          <w:right w:val="nil"/>
          <w:insideH w:val="single" w:sz="4" w:space="0" w:color="772C2A"/>
          <w:insideV w:val="nil"/>
        </w:tcBorders>
        <w:shd w:val="clear" w:color="auto" w:fill="772C2A"/>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772C2A"/>
      </w:tcPr>
    </w:tblStylePr>
    <w:tblStylePr w:type="band1Vert">
      <w:rPr>
        <w:rFonts w:ascii="Calibri" w:hAnsi="Calibri" w:cs="Times New Roman" w:hint="default"/>
      </w:rPr>
      <w:tblPr/>
      <w:tcPr>
        <w:shd w:val="clear" w:color="auto" w:fill="E5B8B7"/>
      </w:tcPr>
    </w:tblStylePr>
    <w:tblStylePr w:type="band1Horz">
      <w:rPr>
        <w:rFonts w:ascii="Calibri" w:hAnsi="Calibri" w:cs="Times New Roman" w:hint="default"/>
      </w:rPr>
      <w:tblPr/>
      <w:tcPr>
        <w:shd w:val="clear" w:color="auto" w:fill="DFA7A6"/>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141">
    <w:name w:val="表 (赤) 1314"/>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8EDED"/>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EFD3D2"/>
      </w:tcPr>
    </w:tblStylePr>
    <w:tblStylePr w:type="band1Horz">
      <w:rPr>
        <w:rFonts w:ascii="Calibri" w:hAnsi="Calibri" w:cs="Times New Roman" w:hint="default"/>
      </w:rPr>
      <w:tblPr/>
      <w:tcPr>
        <w:shd w:val="clear" w:color="auto" w:fill="F2DBDB"/>
      </w:tcPr>
    </w:tblStylePr>
  </w:style>
  <w:style w:type="table" w:customStyle="1" w:styleId="14141">
    <w:name w:val="表 (赤) 1414"/>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F2DBDB"/>
    </w:tcPr>
    <w:tblStylePr w:type="firstRow">
      <w:rPr>
        <w:rFonts w:ascii="Calibri" w:hAnsi="Calibri" w:cs="Times New Roman" w:hint="default"/>
        <w:b/>
        <w:bCs/>
      </w:rPr>
      <w:tblPr/>
      <w:tcPr>
        <w:shd w:val="clear" w:color="auto" w:fill="E5B8B7"/>
      </w:tcPr>
    </w:tblStylePr>
    <w:tblStylePr w:type="lastRow">
      <w:rPr>
        <w:rFonts w:ascii="Calibri" w:hAnsi="Calibri" w:cs="Times New Roman" w:hint="default"/>
        <w:b/>
        <w:bCs/>
        <w:color w:val="000000"/>
      </w:rPr>
      <w:tblPr/>
      <w:tcPr>
        <w:shd w:val="clear" w:color="auto" w:fill="E5B8B7"/>
      </w:tcPr>
    </w:tblStylePr>
    <w:tblStylePr w:type="firstCol">
      <w:rPr>
        <w:rFonts w:ascii="Calibri" w:hAnsi="Calibri" w:cs="Times New Roman" w:hint="default"/>
        <w:color w:val="FFFFFF"/>
      </w:rPr>
      <w:tblPr/>
      <w:tcPr>
        <w:shd w:val="clear" w:color="auto" w:fill="943634"/>
      </w:tcPr>
    </w:tblStylePr>
    <w:tblStylePr w:type="lastCol">
      <w:rPr>
        <w:rFonts w:ascii="Calibri" w:hAnsi="Calibri" w:cs="Times New Roman" w:hint="default"/>
        <w:color w:val="FFFFFF"/>
      </w:rPr>
      <w:tblPr/>
      <w:tcPr>
        <w:shd w:val="clear" w:color="auto" w:fill="943634"/>
      </w:tc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114f">
    <w:name w:val="表 (緑)  114"/>
    <w:basedOn w:val="a4"/>
    <w:uiPriority w:val="99"/>
    <w:rsid w:val="006529B2"/>
    <w:rPr>
      <w:rFonts w:ascii="Calibri" w:eastAsia="ＭＳ 明朝" w:hAnsi="Calibri"/>
      <w:color w:val="76923C"/>
      <w:kern w:val="2"/>
      <w:lang w:val="en-US" w:eastAsia="ja-JP"/>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2148">
    <w:name w:val="表 (緑)  2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9BBB59"/>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3147">
    <w:name w:val="表 (緑)  3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45">
    <w:name w:val="表 (緑)  4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5144">
    <w:name w:val="表 (緑)  5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143">
    <w:name w:val="表 (緑)  61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9BBB59"/>
        <w:bottom w:val="single" w:sz="8" w:space="0" w:color="9BBB59"/>
      </w:tblBorders>
    </w:tblPr>
    <w:tblStylePr w:type="firstRow">
      <w:rPr>
        <w:rFonts w:ascii="Times New Roman" w:eastAsia="Times New Roman" w:hAnsi="Times New Roman" w:cs="Times New Roman" w:hint="default"/>
      </w:rPr>
      <w:tblPr/>
      <w:tcPr>
        <w:tcBorders>
          <w:top w:val="nil"/>
          <w:bottom w:val="single" w:sz="8" w:space="0" w:color="9BBB59"/>
        </w:tcBorders>
      </w:tcPr>
    </w:tblStylePr>
    <w:tblStylePr w:type="lastRow">
      <w:rPr>
        <w:rFonts w:ascii="Calibri" w:hAnsi="Calibri" w:cs="Times New Roman" w:hint="default"/>
        <w:b/>
        <w:bCs/>
        <w:color w:val="1F497D"/>
      </w:rPr>
      <w:tblPr/>
      <w:tcPr>
        <w:tcBorders>
          <w:top w:val="single" w:sz="8" w:space="0" w:color="9BBB59"/>
          <w:bottom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9BBB59"/>
          <w:bottom w:val="single" w:sz="8" w:space="0" w:color="9BBB59"/>
        </w:tcBorders>
      </w:tc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shd w:val="clear" w:color="auto" w:fill="E6EED5"/>
      </w:tcPr>
    </w:tblStylePr>
  </w:style>
  <w:style w:type="table" w:customStyle="1" w:styleId="7144">
    <w:name w:val="表 (緑)  71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rPr>
        <w:rFonts w:ascii="Cambria" w:hAnsi="Cambria" w:cs="Times New Roman" w:hint="default"/>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ascii="Cambria" w:hAnsi="Cambria" w:cs="Times New Roman" w:hint="default"/>
      </w:rPr>
      <w:tblPr/>
      <w:tcPr>
        <w:tcBorders>
          <w:top w:val="single" w:sz="8" w:space="0" w:color="9BBB59"/>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9BBB59"/>
          <w:insideH w:val="nil"/>
          <w:insideV w:val="nil"/>
        </w:tcBorders>
        <w:shd w:val="clear" w:color="auto" w:fill="FFFFFF"/>
      </w:tcPr>
    </w:tblStylePr>
    <w:tblStylePr w:type="lastCol">
      <w:rPr>
        <w:rFonts w:ascii="Cambria" w:hAnsi="Cambria" w:cs="Times New Roman" w:hint="default"/>
      </w:rPr>
      <w:tblPr/>
      <w:tcPr>
        <w:tcBorders>
          <w:top w:val="nil"/>
          <w:left w:val="single" w:sz="8" w:space="0" w:color="9BBB59"/>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6EED5"/>
      </w:tcPr>
    </w:tblStylePr>
    <w:tblStylePr w:type="band1Horz">
      <w:rPr>
        <w:rFonts w:ascii="Cambria" w:hAnsi="Cambria" w:cs="Times New Roman" w:hint="default"/>
      </w:rPr>
      <w:tblPr/>
      <w:tcPr>
        <w:tcBorders>
          <w:top w:val="nil"/>
          <w:bottom w:val="nil"/>
          <w:insideH w:val="nil"/>
          <w:insideV w:val="nil"/>
        </w:tcBorders>
        <w:shd w:val="clear" w:color="auto" w:fill="E6EED5"/>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144">
    <w:name w:val="表 (緑)  8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9142">
    <w:name w:val="表 (緑)  91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ascii="Cambria" w:hAnsi="Cambria" w:cs="Times New Roman" w:hint="default"/>
        <w:b/>
        <w:bCs/>
        <w:color w:val="000000"/>
      </w:rPr>
      <w:tblPr/>
      <w:tcPr>
        <w:shd w:val="clear" w:color="auto" w:fill="F5F8EE"/>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EAF1DD"/>
      </w:tcPr>
    </w:tblStylePr>
    <w:tblStylePr w:type="band1Vert">
      <w:rPr>
        <w:rFonts w:ascii="Cambria" w:hAnsi="Cambria" w:cs="Times New Roman" w:hint="default"/>
      </w:rPr>
      <w:tblPr/>
      <w:tcPr>
        <w:shd w:val="clear" w:color="auto" w:fill="CDDDAC"/>
      </w:tcPr>
    </w:tblStylePr>
    <w:tblStylePr w:type="band1Horz">
      <w:rPr>
        <w:rFonts w:ascii="Cambria" w:hAnsi="Cambria" w:cs="Times New Roman" w:hint="default"/>
      </w:rPr>
      <w:tblPr/>
      <w:tcPr>
        <w:tcBorders>
          <w:insideH w:val="single" w:sz="6" w:space="0" w:color="9BBB59"/>
          <w:insideV w:val="single" w:sz="6" w:space="0" w:color="9BBB59"/>
        </w:tcBorders>
        <w:shd w:val="clear" w:color="auto" w:fill="CDDDAC"/>
      </w:tcPr>
    </w:tblStylePr>
    <w:tblStylePr w:type="nwCell">
      <w:rPr>
        <w:rFonts w:ascii="Cambria" w:hAnsi="Cambria" w:cs="Times New Roman" w:hint="default"/>
      </w:rPr>
      <w:tblPr/>
      <w:tcPr>
        <w:shd w:val="clear" w:color="auto" w:fill="FFFFFF"/>
      </w:tcPr>
    </w:tblStylePr>
  </w:style>
  <w:style w:type="table" w:customStyle="1" w:styleId="10142">
    <w:name w:val="表 (緑) 10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142">
    <w:name w:val="表 (緑) 1114"/>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9BBB59"/>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4E6128"/>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76923C"/>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76923C"/>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76923C"/>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76923C"/>
      </w:tcPr>
    </w:tblStylePr>
  </w:style>
  <w:style w:type="table" w:customStyle="1" w:styleId="12142">
    <w:name w:val="表 (緑) 121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13142">
    <w:name w:val="表 (緑) 1314"/>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5F8EE"/>
    </w:tcPr>
    <w:tblStylePr w:type="firstRow">
      <w:rPr>
        <w:rFonts w:ascii="Calibri" w:hAnsi="Calibri" w:cs="Times New Roman" w:hint="default"/>
        <w:b/>
        <w:bCs/>
        <w:color w:val="FFFFFF"/>
      </w:rPr>
      <w:tblPr/>
      <w:tcPr>
        <w:tcBorders>
          <w:bottom w:val="single" w:sz="12" w:space="0" w:color="FFFFFF"/>
        </w:tcBorders>
        <w:shd w:val="clear" w:color="auto" w:fill="664E82"/>
      </w:tcPr>
    </w:tblStylePr>
    <w:tblStylePr w:type="lastRow">
      <w:rPr>
        <w:rFonts w:ascii="Calibri" w:hAnsi="Calibri" w:cs="Times New Roman" w:hint="default"/>
        <w:b/>
        <w:bCs/>
        <w:color w:val="664E82"/>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E6EED5"/>
      </w:tcPr>
    </w:tblStylePr>
    <w:tblStylePr w:type="band1Horz">
      <w:rPr>
        <w:rFonts w:ascii="Calibri" w:hAnsi="Calibri" w:cs="Times New Roman" w:hint="default"/>
      </w:rPr>
      <w:tblPr/>
      <w:tcPr>
        <w:shd w:val="clear" w:color="auto" w:fill="EAF1DD"/>
      </w:tcPr>
    </w:tblStylePr>
  </w:style>
  <w:style w:type="table" w:customStyle="1" w:styleId="14142">
    <w:name w:val="表 (緑) 1414"/>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114f0">
    <w:name w:val="表 (紫)  114"/>
    <w:basedOn w:val="a4"/>
    <w:uiPriority w:val="99"/>
    <w:rsid w:val="006529B2"/>
    <w:rPr>
      <w:rFonts w:ascii="Calibri" w:eastAsia="ＭＳ 明朝" w:hAnsi="Calibri"/>
      <w:color w:val="5F497A"/>
      <w:kern w:val="2"/>
      <w:lang w:val="en-US" w:eastAsia="ja-JP"/>
    </w:rPr>
    <w:tblPr>
      <w:tblStyleRowBandSize w:val="1"/>
      <w:tblStyleColBandSize w:val="1"/>
      <w:tblInd w:w="0" w:type="nil"/>
      <w:tblBorders>
        <w:top w:val="single" w:sz="8" w:space="0" w:color="8064A2"/>
        <w:bottom w:val="single" w:sz="8" w:space="0" w:color="8064A2"/>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8064A2"/>
          <w:left w:val="nil"/>
          <w:bottom w:val="single" w:sz="8" w:space="0" w:color="8064A2"/>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FD8E8"/>
      </w:tcPr>
    </w:tblStylePr>
    <w:tblStylePr w:type="band1Horz">
      <w:rPr>
        <w:rFonts w:ascii="Calibri" w:hAnsi="Calibri" w:cs="Times New Roman" w:hint="default"/>
      </w:rPr>
      <w:tblPr/>
      <w:tcPr>
        <w:tcBorders>
          <w:left w:val="nil"/>
          <w:right w:val="nil"/>
          <w:insideH w:val="nil"/>
          <w:insideV w:val="nil"/>
        </w:tcBorders>
        <w:shd w:val="clear" w:color="auto" w:fill="DFD8E8"/>
      </w:tcPr>
    </w:tblStylePr>
  </w:style>
  <w:style w:type="table" w:customStyle="1" w:styleId="2149">
    <w:name w:val="表 (紫)  2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8064A2"/>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3148">
    <w:name w:val="表 (紫)  3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46">
    <w:name w:val="表 (紫)  4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D8E8"/>
      </w:tcPr>
    </w:tblStylePr>
    <w:tblStylePr w:type="band1Horz">
      <w:rPr>
        <w:rFonts w:ascii="Calibri" w:hAnsi="Calibri" w:cs="Times New Roman" w:hint="default"/>
      </w:rPr>
      <w:tblPr/>
      <w:tcPr>
        <w:tcBorders>
          <w:insideH w:val="nil"/>
          <w:insideV w:val="nil"/>
        </w:tcBorders>
        <w:shd w:val="clear" w:color="auto" w:fill="DFD8E8"/>
      </w:tcPr>
    </w:tblStylePr>
    <w:tblStylePr w:type="band2Horz">
      <w:rPr>
        <w:rFonts w:ascii="Calibri" w:hAnsi="Calibri" w:cs="Times New Roman" w:hint="default"/>
      </w:rPr>
      <w:tblPr/>
      <w:tcPr>
        <w:tcBorders>
          <w:insideH w:val="nil"/>
          <w:insideV w:val="nil"/>
        </w:tcBorders>
      </w:tcPr>
    </w:tblStylePr>
  </w:style>
  <w:style w:type="table" w:customStyle="1" w:styleId="5145">
    <w:name w:val="表 (紫)  5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Calibri" w:hAnsi="Calibri" w:cs="Times New Roman" w:hint="default"/>
        <w:b/>
        <w:bCs/>
        <w:color w:val="FFFFFF"/>
      </w:rPr>
      <w:tblPr/>
      <w:tcPr>
        <w:tcBorders>
          <w:left w:val="nil"/>
          <w:right w:val="nil"/>
          <w:insideH w:val="nil"/>
          <w:insideV w:val="nil"/>
        </w:tcBorders>
        <w:shd w:val="clear" w:color="auto" w:fill="8064A2"/>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144">
    <w:name w:val="表 (紫)  61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8064A2"/>
        <w:bottom w:val="single" w:sz="8" w:space="0" w:color="8064A2"/>
      </w:tblBorders>
    </w:tblPr>
    <w:tblStylePr w:type="firstRow">
      <w:rPr>
        <w:rFonts w:ascii="Times New Roman" w:eastAsia="Times New Roman" w:hAnsi="Times New Roman" w:cs="Times New Roman" w:hint="default"/>
      </w:rPr>
      <w:tblPr/>
      <w:tcPr>
        <w:tcBorders>
          <w:top w:val="nil"/>
          <w:bottom w:val="single" w:sz="8" w:space="0" w:color="8064A2"/>
        </w:tcBorders>
      </w:tcPr>
    </w:tblStylePr>
    <w:tblStylePr w:type="lastRow">
      <w:rPr>
        <w:rFonts w:ascii="Calibri" w:hAnsi="Calibri" w:cs="Times New Roman" w:hint="default"/>
        <w:b/>
        <w:bCs/>
        <w:color w:val="1F497D"/>
      </w:rPr>
      <w:tblPr/>
      <w:tcPr>
        <w:tcBorders>
          <w:top w:val="single" w:sz="8" w:space="0" w:color="8064A2"/>
          <w:bottom w:val="single" w:sz="8" w:space="0" w:color="8064A2"/>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8064A2"/>
          <w:bottom w:val="single" w:sz="8" w:space="0" w:color="8064A2"/>
        </w:tcBorders>
      </w:tcPr>
    </w:tblStylePr>
    <w:tblStylePr w:type="band1Vert">
      <w:rPr>
        <w:rFonts w:ascii="Calibri" w:hAnsi="Calibri" w:cs="Times New Roman" w:hint="default"/>
      </w:rPr>
      <w:tblPr/>
      <w:tcPr>
        <w:shd w:val="clear" w:color="auto" w:fill="DFD8E8"/>
      </w:tcPr>
    </w:tblStylePr>
    <w:tblStylePr w:type="band1Horz">
      <w:rPr>
        <w:rFonts w:ascii="Calibri" w:hAnsi="Calibri" w:cs="Times New Roman" w:hint="default"/>
      </w:rPr>
      <w:tblPr/>
      <w:tcPr>
        <w:shd w:val="clear" w:color="auto" w:fill="DFD8E8"/>
      </w:tcPr>
    </w:tblStylePr>
  </w:style>
  <w:style w:type="table" w:customStyle="1" w:styleId="7145">
    <w:name w:val="表 (紫)  71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rFonts w:ascii="Cambria" w:hAnsi="Cambria" w:cs="Times New Roman" w:hint="default"/>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ascii="Cambria" w:hAnsi="Cambria" w:cs="Times New Roman" w:hint="default"/>
      </w:rPr>
      <w:tblPr/>
      <w:tcPr>
        <w:tcBorders>
          <w:top w:val="single" w:sz="8" w:space="0" w:color="8064A2"/>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8064A2"/>
          <w:insideH w:val="nil"/>
          <w:insideV w:val="nil"/>
        </w:tcBorders>
        <w:shd w:val="clear" w:color="auto" w:fill="FFFFFF"/>
      </w:tcPr>
    </w:tblStylePr>
    <w:tblStylePr w:type="lastCol">
      <w:rPr>
        <w:rFonts w:ascii="Cambria" w:hAnsi="Cambria" w:cs="Times New Roman" w:hint="default"/>
      </w:rPr>
      <w:tblPr/>
      <w:tcPr>
        <w:tcBorders>
          <w:top w:val="nil"/>
          <w:left w:val="single" w:sz="8" w:space="0" w:color="8064A2"/>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FD8E8"/>
      </w:tcPr>
    </w:tblStylePr>
    <w:tblStylePr w:type="band1Horz">
      <w:rPr>
        <w:rFonts w:ascii="Cambria" w:hAnsi="Cambria" w:cs="Times New Roman" w:hint="default"/>
      </w:rPr>
      <w:tblPr/>
      <w:tcPr>
        <w:tcBorders>
          <w:top w:val="nil"/>
          <w:bottom w:val="nil"/>
          <w:insideH w:val="nil"/>
          <w:insideV w:val="nil"/>
        </w:tcBorders>
        <w:shd w:val="clear" w:color="auto" w:fill="DFD8E8"/>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145">
    <w:name w:val="表 (紫)  8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9F8AB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BFB1D0"/>
      </w:tcPr>
    </w:tblStylePr>
    <w:tblStylePr w:type="band1Horz">
      <w:rPr>
        <w:rFonts w:ascii="Calibri" w:hAnsi="Calibri" w:cs="Times New Roman" w:hint="default"/>
      </w:rPr>
      <w:tblPr/>
      <w:tcPr>
        <w:shd w:val="clear" w:color="auto" w:fill="BFB1D0"/>
      </w:tcPr>
    </w:tblStylePr>
  </w:style>
  <w:style w:type="table" w:customStyle="1" w:styleId="9143">
    <w:name w:val="表 (紫)  91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ascii="Cambria" w:hAnsi="Cambria" w:cs="Times New Roman" w:hint="default"/>
        <w:b/>
        <w:bCs/>
        <w:color w:val="000000"/>
      </w:rPr>
      <w:tblPr/>
      <w:tcPr>
        <w:shd w:val="clear" w:color="auto" w:fill="F2EFF6"/>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E5DFEC"/>
      </w:tcPr>
    </w:tblStylePr>
    <w:tblStylePr w:type="band1Vert">
      <w:rPr>
        <w:rFonts w:ascii="Cambria" w:hAnsi="Cambria" w:cs="Times New Roman" w:hint="default"/>
      </w:rPr>
      <w:tblPr/>
      <w:tcPr>
        <w:shd w:val="clear" w:color="auto" w:fill="BFB1D0"/>
      </w:tcPr>
    </w:tblStylePr>
    <w:tblStylePr w:type="band1Horz">
      <w:rPr>
        <w:rFonts w:ascii="Cambria" w:hAnsi="Cambria" w:cs="Times New Roman" w:hint="default"/>
      </w:rPr>
      <w:tblPr/>
      <w:tcPr>
        <w:tcBorders>
          <w:insideH w:val="single" w:sz="6" w:space="0" w:color="8064A2"/>
          <w:insideV w:val="single" w:sz="6" w:space="0" w:color="8064A2"/>
        </w:tcBorders>
        <w:shd w:val="clear" w:color="auto" w:fill="BFB1D0"/>
      </w:tcPr>
    </w:tblStylePr>
    <w:tblStylePr w:type="nwCell">
      <w:rPr>
        <w:rFonts w:ascii="Cambria" w:hAnsi="Cambria" w:cs="Times New Roman" w:hint="default"/>
      </w:rPr>
      <w:tblPr/>
      <w:tcPr>
        <w:shd w:val="clear" w:color="auto" w:fill="FFFFFF"/>
      </w:tcPr>
    </w:tblStylePr>
  </w:style>
  <w:style w:type="table" w:customStyle="1" w:styleId="10143">
    <w:name w:val="表 (紫) 10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11143">
    <w:name w:val="表 (紫) 1114"/>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8064A2"/>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3F3151"/>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5F497A"/>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5F497A"/>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5F497A"/>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5F497A"/>
      </w:tcPr>
    </w:tblStylePr>
  </w:style>
  <w:style w:type="table" w:customStyle="1" w:styleId="12143">
    <w:name w:val="表 (紫) 121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ascii="Calibri" w:hAnsi="Calibri" w:cs="Times New Roman" w:hint="default"/>
        <w:b/>
        <w:bCs/>
      </w:rPr>
      <w:tblPr/>
      <w:tcPr>
        <w:tcBorders>
          <w:top w:val="nil"/>
          <w:left w:val="nil"/>
          <w:bottom w:val="single" w:sz="24" w:space="0" w:color="9BBB59"/>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4C3B62"/>
      </w:tcPr>
    </w:tblStylePr>
    <w:tblStylePr w:type="firstCol">
      <w:rPr>
        <w:rFonts w:ascii="Calibri" w:hAnsi="Calibri" w:cs="Times New Roman" w:hint="default"/>
        <w:color w:val="FFFFFF"/>
      </w:rPr>
      <w:tblPr/>
      <w:tcPr>
        <w:tcBorders>
          <w:top w:val="nil"/>
          <w:left w:val="nil"/>
          <w:bottom w:val="nil"/>
          <w:right w:val="nil"/>
          <w:insideH w:val="single" w:sz="4" w:space="0" w:color="4C3B62"/>
          <w:insideV w:val="nil"/>
        </w:tcBorders>
        <w:shd w:val="clear" w:color="auto" w:fill="4C3B62"/>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4C3B62"/>
      </w:tcPr>
    </w:tblStylePr>
    <w:tblStylePr w:type="band1Vert">
      <w:rPr>
        <w:rFonts w:ascii="Calibri" w:hAnsi="Calibri" w:cs="Times New Roman" w:hint="default"/>
      </w:rPr>
      <w:tblPr/>
      <w:tcPr>
        <w:shd w:val="clear" w:color="auto" w:fill="CCC0D9"/>
      </w:tcPr>
    </w:tblStylePr>
    <w:tblStylePr w:type="band1Horz">
      <w:rPr>
        <w:rFonts w:ascii="Calibri" w:hAnsi="Calibri" w:cs="Times New Roman" w:hint="default"/>
      </w:rPr>
      <w:tblPr/>
      <w:tcPr>
        <w:shd w:val="clear" w:color="auto" w:fill="BFB1D0"/>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143">
    <w:name w:val="表 (紫) 1314"/>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2EFF6"/>
    </w:tcPr>
    <w:tblStylePr w:type="firstRow">
      <w:rPr>
        <w:rFonts w:ascii="Calibri" w:hAnsi="Calibri" w:cs="Times New Roman" w:hint="default"/>
        <w:b/>
        <w:bCs/>
        <w:color w:val="FFFFFF"/>
      </w:rPr>
      <w:tblPr/>
      <w:tcPr>
        <w:tcBorders>
          <w:bottom w:val="single" w:sz="12" w:space="0" w:color="FFFFFF"/>
        </w:tcBorders>
        <w:shd w:val="clear" w:color="auto" w:fill="7E9C40"/>
      </w:tcPr>
    </w:tblStylePr>
    <w:tblStylePr w:type="lastRow">
      <w:rPr>
        <w:rFonts w:ascii="Calibri" w:hAnsi="Calibri" w:cs="Times New Roman" w:hint="default"/>
        <w:b/>
        <w:bCs/>
        <w:color w:val="7E9C40"/>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FD8E8"/>
      </w:tcPr>
    </w:tblStylePr>
    <w:tblStylePr w:type="band1Horz">
      <w:rPr>
        <w:rFonts w:ascii="Calibri" w:hAnsi="Calibri" w:cs="Times New Roman" w:hint="default"/>
      </w:rPr>
      <w:tblPr/>
      <w:tcPr>
        <w:shd w:val="clear" w:color="auto" w:fill="E5DFEC"/>
      </w:tcPr>
    </w:tblStylePr>
  </w:style>
  <w:style w:type="table" w:customStyle="1" w:styleId="14143">
    <w:name w:val="表 (紫) 1414"/>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E5DFEC"/>
    </w:tcPr>
    <w:tblStylePr w:type="firstRow">
      <w:rPr>
        <w:rFonts w:ascii="Calibri" w:hAnsi="Calibri" w:cs="Times New Roman" w:hint="default"/>
        <w:b/>
        <w:bCs/>
      </w:rPr>
      <w:tblPr/>
      <w:tcPr>
        <w:shd w:val="clear" w:color="auto" w:fill="CCC0D9"/>
      </w:tcPr>
    </w:tblStylePr>
    <w:tblStylePr w:type="lastRow">
      <w:rPr>
        <w:rFonts w:ascii="Calibri" w:hAnsi="Calibri" w:cs="Times New Roman" w:hint="default"/>
        <w:b/>
        <w:bCs/>
        <w:color w:val="000000"/>
      </w:rPr>
      <w:tblPr/>
      <w:tcPr>
        <w:shd w:val="clear" w:color="auto" w:fill="CCC0D9"/>
      </w:tcPr>
    </w:tblStylePr>
    <w:tblStylePr w:type="firstCol">
      <w:rPr>
        <w:rFonts w:ascii="Calibri" w:hAnsi="Calibri" w:cs="Times New Roman" w:hint="default"/>
        <w:color w:val="FFFFFF"/>
      </w:rPr>
      <w:tblPr/>
      <w:tcPr>
        <w:shd w:val="clear" w:color="auto" w:fill="5F497A"/>
      </w:tcPr>
    </w:tblStylePr>
    <w:tblStylePr w:type="lastCol">
      <w:rPr>
        <w:rFonts w:ascii="Calibri" w:hAnsi="Calibri" w:cs="Times New Roman" w:hint="default"/>
        <w:color w:val="FFFFFF"/>
      </w:rPr>
      <w:tblPr/>
      <w:tcPr>
        <w:shd w:val="clear" w:color="auto" w:fill="5F497A"/>
      </w:tcPr>
    </w:tblStylePr>
    <w:tblStylePr w:type="band1Vert">
      <w:rPr>
        <w:rFonts w:ascii="Calibri" w:hAnsi="Calibri" w:cs="Times New Roman" w:hint="default"/>
      </w:rPr>
      <w:tblPr/>
      <w:tcPr>
        <w:shd w:val="clear" w:color="auto" w:fill="BFB1D0"/>
      </w:tcPr>
    </w:tblStylePr>
    <w:tblStylePr w:type="band1Horz">
      <w:rPr>
        <w:rFonts w:ascii="Calibri" w:hAnsi="Calibri" w:cs="Times New Roman" w:hint="default"/>
      </w:rPr>
      <w:tblPr/>
      <w:tcPr>
        <w:shd w:val="clear" w:color="auto" w:fill="BFB1D0"/>
      </w:tcPr>
    </w:tblStylePr>
  </w:style>
  <w:style w:type="table" w:customStyle="1" w:styleId="114f1">
    <w:name w:val="表 (水色)  114"/>
    <w:basedOn w:val="a4"/>
    <w:uiPriority w:val="99"/>
    <w:rsid w:val="006529B2"/>
    <w:rPr>
      <w:rFonts w:ascii="Calibri" w:eastAsia="ＭＳ 明朝" w:hAnsi="Calibri"/>
      <w:color w:val="31849B"/>
      <w:kern w:val="2"/>
      <w:lang w:val="en-US" w:eastAsia="ja-JP"/>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customStyle="1" w:styleId="214a">
    <w:name w:val="表 (水色)  2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BACC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3149">
    <w:name w:val="表 (水色)  3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47">
    <w:name w:val="表 (水色)  4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2EAF1"/>
      </w:tcPr>
    </w:tblStylePr>
    <w:tblStylePr w:type="band1Horz">
      <w:rPr>
        <w:rFonts w:ascii="Calibri" w:hAnsi="Calibri" w:cs="Times New Roman" w:hint="default"/>
      </w:rPr>
      <w:tblPr/>
      <w:tcPr>
        <w:tcBorders>
          <w:insideH w:val="nil"/>
          <w:insideV w:val="nil"/>
        </w:tcBorders>
        <w:shd w:val="clear" w:color="auto" w:fill="D2EAF1"/>
      </w:tcPr>
    </w:tblStylePr>
    <w:tblStylePr w:type="band2Horz">
      <w:rPr>
        <w:rFonts w:ascii="Calibri" w:hAnsi="Calibri" w:cs="Times New Roman" w:hint="default"/>
      </w:rPr>
      <w:tblPr/>
      <w:tcPr>
        <w:tcBorders>
          <w:insideH w:val="nil"/>
          <w:insideV w:val="nil"/>
        </w:tcBorders>
      </w:tcPr>
    </w:tblStylePr>
  </w:style>
  <w:style w:type="table" w:customStyle="1" w:styleId="5146">
    <w:name w:val="表 (水色)  5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ascii="Calibri" w:hAnsi="Calibri" w:cs="Times New Roman" w:hint="default"/>
        <w:b/>
        <w:bCs/>
        <w:color w:val="FFFFFF"/>
      </w:rPr>
      <w:tblPr/>
      <w:tcPr>
        <w:tcBorders>
          <w:left w:val="nil"/>
          <w:right w:val="nil"/>
          <w:insideH w:val="nil"/>
          <w:insideV w:val="nil"/>
        </w:tcBorders>
        <w:shd w:val="clear" w:color="auto" w:fill="4BACC6"/>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145">
    <w:name w:val="表 (水色)  61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4BACC6"/>
        <w:bottom w:val="single" w:sz="8" w:space="0" w:color="4BACC6"/>
      </w:tblBorders>
    </w:tblPr>
    <w:tblStylePr w:type="firstRow">
      <w:rPr>
        <w:rFonts w:ascii="Times New Roman" w:eastAsia="Times New Roman" w:hAnsi="Times New Roman" w:cs="Times New Roman" w:hint="default"/>
      </w:rPr>
      <w:tblPr/>
      <w:tcPr>
        <w:tcBorders>
          <w:top w:val="nil"/>
          <w:bottom w:val="single" w:sz="8" w:space="0" w:color="4BACC6"/>
        </w:tcBorders>
      </w:tcPr>
    </w:tblStylePr>
    <w:tblStylePr w:type="lastRow">
      <w:rPr>
        <w:rFonts w:ascii="Calibri" w:hAnsi="Calibri" w:cs="Times New Roman" w:hint="default"/>
        <w:b/>
        <w:bCs/>
        <w:color w:val="1F497D"/>
      </w:rPr>
      <w:tblPr/>
      <w:tcPr>
        <w:tcBorders>
          <w:top w:val="single" w:sz="8" w:space="0" w:color="4BACC6"/>
          <w:bottom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4BACC6"/>
          <w:bottom w:val="single" w:sz="8" w:space="0" w:color="4BACC6"/>
        </w:tcBorders>
      </w:tcPr>
    </w:tblStylePr>
    <w:tblStylePr w:type="band1Vert">
      <w:rPr>
        <w:rFonts w:ascii="Calibri" w:hAnsi="Calibri" w:cs="Times New Roman" w:hint="default"/>
      </w:rPr>
      <w:tblPr/>
      <w:tcPr>
        <w:shd w:val="clear" w:color="auto" w:fill="D2EAF1"/>
      </w:tcPr>
    </w:tblStylePr>
    <w:tblStylePr w:type="band1Horz">
      <w:rPr>
        <w:rFonts w:ascii="Calibri" w:hAnsi="Calibri" w:cs="Times New Roman" w:hint="default"/>
      </w:rPr>
      <w:tblPr/>
      <w:tcPr>
        <w:shd w:val="clear" w:color="auto" w:fill="D2EAF1"/>
      </w:tcPr>
    </w:tblStylePr>
  </w:style>
  <w:style w:type="table" w:customStyle="1" w:styleId="7146">
    <w:name w:val="表 (水色)  71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rFonts w:ascii="Cambria" w:hAnsi="Cambria" w:cs="Times New Roman" w:hint="default"/>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BACC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BACC6"/>
          <w:insideH w:val="nil"/>
          <w:insideV w:val="nil"/>
        </w:tcBorders>
        <w:shd w:val="clear" w:color="auto" w:fill="FFFFFF"/>
      </w:tcPr>
    </w:tblStylePr>
    <w:tblStylePr w:type="lastCol">
      <w:rPr>
        <w:rFonts w:ascii="Cambria" w:hAnsi="Cambria" w:cs="Times New Roman" w:hint="default"/>
      </w:rPr>
      <w:tblPr/>
      <w:tcPr>
        <w:tcBorders>
          <w:top w:val="nil"/>
          <w:left w:val="single" w:sz="8" w:space="0" w:color="4BACC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2EAF1"/>
      </w:tcPr>
    </w:tblStylePr>
    <w:tblStylePr w:type="band1Horz">
      <w:rPr>
        <w:rFonts w:ascii="Cambria" w:hAnsi="Cambria" w:cs="Times New Roman" w:hint="default"/>
      </w:rPr>
      <w:tblPr/>
      <w:tcPr>
        <w:tcBorders>
          <w:top w:val="nil"/>
          <w:bottom w:val="nil"/>
          <w:insideH w:val="nil"/>
          <w:insideV w:val="nil"/>
        </w:tcBorders>
        <w:shd w:val="clear" w:color="auto" w:fill="D2EAF1"/>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146">
    <w:name w:val="表 (水色)  8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8C0D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5D5E2"/>
      </w:tcPr>
    </w:tblStylePr>
    <w:tblStylePr w:type="band1Horz">
      <w:rPr>
        <w:rFonts w:ascii="Calibri" w:hAnsi="Calibri" w:cs="Times New Roman" w:hint="default"/>
      </w:rPr>
      <w:tblPr/>
      <w:tcPr>
        <w:shd w:val="clear" w:color="auto" w:fill="A5D5E2"/>
      </w:tcPr>
    </w:tblStylePr>
  </w:style>
  <w:style w:type="table" w:customStyle="1" w:styleId="9144">
    <w:name w:val="表 (水色)  91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ascii="Cambria" w:hAnsi="Cambria" w:cs="Times New Roman" w:hint="default"/>
        <w:b/>
        <w:bCs/>
        <w:color w:val="000000"/>
      </w:rPr>
      <w:tblPr/>
      <w:tcPr>
        <w:shd w:val="clear" w:color="auto" w:fill="EDF6F9"/>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DAEEF3"/>
      </w:tcPr>
    </w:tblStylePr>
    <w:tblStylePr w:type="band1Vert">
      <w:rPr>
        <w:rFonts w:ascii="Cambria" w:hAnsi="Cambria" w:cs="Times New Roman" w:hint="default"/>
      </w:rPr>
      <w:tblPr/>
      <w:tcPr>
        <w:shd w:val="clear" w:color="auto" w:fill="A5D5E2"/>
      </w:tcPr>
    </w:tblStylePr>
    <w:tblStylePr w:type="band1Horz">
      <w:rPr>
        <w:rFonts w:ascii="Cambria" w:hAnsi="Cambria" w:cs="Times New Roman" w:hint="default"/>
      </w:rPr>
      <w:tblPr/>
      <w:tcPr>
        <w:tcBorders>
          <w:insideH w:val="single" w:sz="6" w:space="0" w:color="4BACC6"/>
          <w:insideV w:val="single" w:sz="6" w:space="0" w:color="4BACC6"/>
        </w:tcBorders>
        <w:shd w:val="clear" w:color="auto" w:fill="A5D5E2"/>
      </w:tcPr>
    </w:tblStylePr>
    <w:tblStylePr w:type="nwCell">
      <w:rPr>
        <w:rFonts w:ascii="Cambria" w:hAnsi="Cambria" w:cs="Times New Roman" w:hint="default"/>
      </w:rPr>
      <w:tblPr/>
      <w:tcPr>
        <w:shd w:val="clear" w:color="auto" w:fill="FFFFFF"/>
      </w:tcPr>
    </w:tblStylePr>
  </w:style>
  <w:style w:type="table" w:customStyle="1" w:styleId="10144">
    <w:name w:val="表 (水色) 10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11144">
    <w:name w:val="表 (水色) 1114"/>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4BACC6"/>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205867"/>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31849B"/>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31849B"/>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31849B"/>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31849B"/>
      </w:tcPr>
    </w:tblStylePr>
  </w:style>
  <w:style w:type="table" w:customStyle="1" w:styleId="12144">
    <w:name w:val="表 (水色) 121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ascii="Calibri" w:hAnsi="Calibri" w:cs="Times New Roman" w:hint="default"/>
        <w:b/>
        <w:bCs/>
      </w:rPr>
      <w:tblPr/>
      <w:tcPr>
        <w:tcBorders>
          <w:top w:val="nil"/>
          <w:left w:val="nil"/>
          <w:bottom w:val="single" w:sz="24" w:space="0" w:color="F79646"/>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76A7C"/>
      </w:tcPr>
    </w:tblStylePr>
    <w:tblStylePr w:type="firstCol">
      <w:rPr>
        <w:rFonts w:ascii="Calibri" w:hAnsi="Calibri" w:cs="Times New Roman" w:hint="default"/>
        <w:color w:val="FFFFFF"/>
      </w:rPr>
      <w:tblPr/>
      <w:tcPr>
        <w:tcBorders>
          <w:top w:val="nil"/>
          <w:left w:val="nil"/>
          <w:bottom w:val="nil"/>
          <w:right w:val="nil"/>
          <w:insideH w:val="single" w:sz="4" w:space="0" w:color="276A7C"/>
          <w:insideV w:val="nil"/>
        </w:tcBorders>
        <w:shd w:val="clear" w:color="auto" w:fill="276A7C"/>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76A7C"/>
      </w:tcPr>
    </w:tblStylePr>
    <w:tblStylePr w:type="band1Vert">
      <w:rPr>
        <w:rFonts w:ascii="Calibri" w:hAnsi="Calibri" w:cs="Times New Roman" w:hint="default"/>
      </w:rPr>
      <w:tblPr/>
      <w:tcPr>
        <w:shd w:val="clear" w:color="auto" w:fill="B6DDE8"/>
      </w:tcPr>
    </w:tblStylePr>
    <w:tblStylePr w:type="band1Horz">
      <w:rPr>
        <w:rFonts w:ascii="Calibri" w:hAnsi="Calibri" w:cs="Times New Roman" w:hint="default"/>
      </w:rPr>
      <w:tblPr/>
      <w:tcPr>
        <w:shd w:val="clear" w:color="auto" w:fill="A5D5E2"/>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144">
    <w:name w:val="表 (水色) 1314"/>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DF6F9"/>
    </w:tcPr>
    <w:tblStylePr w:type="firstRow">
      <w:rPr>
        <w:rFonts w:ascii="Calibri" w:hAnsi="Calibri" w:cs="Times New Roman" w:hint="default"/>
        <w:b/>
        <w:bCs/>
        <w:color w:val="FFFFFF"/>
      </w:rPr>
      <w:tblPr/>
      <w:tcPr>
        <w:tcBorders>
          <w:bottom w:val="single" w:sz="12" w:space="0" w:color="FFFFFF"/>
        </w:tcBorders>
        <w:shd w:val="clear" w:color="auto" w:fill="F2730A"/>
      </w:tcPr>
    </w:tblStylePr>
    <w:tblStylePr w:type="lastRow">
      <w:rPr>
        <w:rFonts w:ascii="Calibri" w:hAnsi="Calibri" w:cs="Times New Roman" w:hint="default"/>
        <w:b/>
        <w:bCs/>
        <w:color w:val="F2730A"/>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2EAF1"/>
      </w:tcPr>
    </w:tblStylePr>
    <w:tblStylePr w:type="band1Horz">
      <w:rPr>
        <w:rFonts w:ascii="Calibri" w:hAnsi="Calibri" w:cs="Times New Roman" w:hint="default"/>
      </w:rPr>
      <w:tblPr/>
      <w:tcPr>
        <w:shd w:val="clear" w:color="auto" w:fill="DAEEF3"/>
      </w:tcPr>
    </w:tblStylePr>
  </w:style>
  <w:style w:type="table" w:customStyle="1" w:styleId="14144">
    <w:name w:val="表 (水色) 1414"/>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DAEEF3"/>
    </w:tcPr>
    <w:tblStylePr w:type="firstRow">
      <w:rPr>
        <w:rFonts w:ascii="Calibri" w:hAnsi="Calibri" w:cs="Times New Roman" w:hint="default"/>
        <w:b/>
        <w:bCs/>
      </w:rPr>
      <w:tblPr/>
      <w:tcPr>
        <w:shd w:val="clear" w:color="auto" w:fill="B6DDE8"/>
      </w:tcPr>
    </w:tblStylePr>
    <w:tblStylePr w:type="lastRow">
      <w:rPr>
        <w:rFonts w:ascii="Calibri" w:hAnsi="Calibri" w:cs="Times New Roman" w:hint="default"/>
        <w:b/>
        <w:bCs/>
        <w:color w:val="000000"/>
      </w:rPr>
      <w:tblPr/>
      <w:tcPr>
        <w:shd w:val="clear" w:color="auto" w:fill="B6DDE8"/>
      </w:tcPr>
    </w:tblStylePr>
    <w:tblStylePr w:type="firstCol">
      <w:rPr>
        <w:rFonts w:ascii="Calibri" w:hAnsi="Calibri" w:cs="Times New Roman" w:hint="default"/>
        <w:color w:val="FFFFFF"/>
      </w:rPr>
      <w:tblPr/>
      <w:tcPr>
        <w:shd w:val="clear" w:color="auto" w:fill="31849B"/>
      </w:tcPr>
    </w:tblStylePr>
    <w:tblStylePr w:type="lastCol">
      <w:rPr>
        <w:rFonts w:ascii="Calibri" w:hAnsi="Calibri" w:cs="Times New Roman" w:hint="default"/>
        <w:color w:val="FFFFFF"/>
      </w:rPr>
      <w:tblPr/>
      <w:tcPr>
        <w:shd w:val="clear" w:color="auto" w:fill="31849B"/>
      </w:tcPr>
    </w:tblStylePr>
    <w:tblStylePr w:type="band1Vert">
      <w:rPr>
        <w:rFonts w:ascii="Calibri" w:hAnsi="Calibri" w:cs="Times New Roman" w:hint="default"/>
      </w:rPr>
      <w:tblPr/>
      <w:tcPr>
        <w:shd w:val="clear" w:color="auto" w:fill="A5D5E2"/>
      </w:tcPr>
    </w:tblStylePr>
    <w:tblStylePr w:type="band1Horz">
      <w:rPr>
        <w:rFonts w:ascii="Calibri" w:hAnsi="Calibri" w:cs="Times New Roman" w:hint="default"/>
      </w:rPr>
      <w:tblPr/>
      <w:tcPr>
        <w:shd w:val="clear" w:color="auto" w:fill="A5D5E2"/>
      </w:tcPr>
    </w:tblStylePr>
  </w:style>
  <w:style w:type="table" w:customStyle="1" w:styleId="114f2">
    <w:name w:val="表 (オレンジ)  114"/>
    <w:basedOn w:val="a4"/>
    <w:uiPriority w:val="99"/>
    <w:rsid w:val="006529B2"/>
    <w:rPr>
      <w:rFonts w:ascii="Calibri" w:eastAsia="ＭＳ 明朝" w:hAnsi="Calibri"/>
      <w:color w:val="E36C0A"/>
      <w:kern w:val="2"/>
      <w:lang w:val="en-US" w:eastAsia="ja-JP"/>
    </w:rPr>
    <w:tblPr>
      <w:tblStyleRowBandSize w:val="1"/>
      <w:tblStyleColBandSize w:val="1"/>
      <w:tblInd w:w="0" w:type="nil"/>
      <w:tblBorders>
        <w:top w:val="single" w:sz="8" w:space="0" w:color="F79646"/>
        <w:bottom w:val="single" w:sz="8" w:space="0" w:color="F79646"/>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F79646"/>
          <w:left w:val="nil"/>
          <w:bottom w:val="single" w:sz="8" w:space="0" w:color="F7964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FDE4D0"/>
      </w:tcPr>
    </w:tblStylePr>
    <w:tblStylePr w:type="band1Horz">
      <w:rPr>
        <w:rFonts w:ascii="Calibri" w:hAnsi="Calibri" w:cs="Times New Roman" w:hint="default"/>
      </w:rPr>
      <w:tblPr/>
      <w:tcPr>
        <w:tcBorders>
          <w:left w:val="nil"/>
          <w:right w:val="nil"/>
          <w:insideH w:val="nil"/>
          <w:insideV w:val="nil"/>
        </w:tcBorders>
        <w:shd w:val="clear" w:color="auto" w:fill="FDE4D0"/>
      </w:tcPr>
    </w:tblStylePr>
  </w:style>
  <w:style w:type="table" w:customStyle="1" w:styleId="214b">
    <w:name w:val="表 (オレンジ)  2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F7964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tcPr>
    </w:tblStylePr>
    <w:tblStylePr w:type="band1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314a">
    <w:name w:val="表 (オレンジ)  3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4148">
    <w:name w:val="表 (オレンジ)  4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DE4D0"/>
      </w:tcPr>
    </w:tblStylePr>
    <w:tblStylePr w:type="band1Horz">
      <w:rPr>
        <w:rFonts w:ascii="Calibri" w:hAnsi="Calibri" w:cs="Times New Roman" w:hint="default"/>
      </w:rPr>
      <w:tblPr/>
      <w:tcPr>
        <w:tcBorders>
          <w:insideH w:val="nil"/>
          <w:insideV w:val="nil"/>
        </w:tcBorders>
        <w:shd w:val="clear" w:color="auto" w:fill="FDE4D0"/>
      </w:tcPr>
    </w:tblStylePr>
    <w:tblStylePr w:type="band2Horz">
      <w:rPr>
        <w:rFonts w:ascii="Calibri" w:hAnsi="Calibri" w:cs="Times New Roman" w:hint="default"/>
      </w:rPr>
      <w:tblPr/>
      <w:tcPr>
        <w:tcBorders>
          <w:insideH w:val="nil"/>
          <w:insideV w:val="nil"/>
        </w:tcBorders>
      </w:tcPr>
    </w:tblStylePr>
  </w:style>
  <w:style w:type="table" w:customStyle="1" w:styleId="5147">
    <w:name w:val="表 (オレンジ)  5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ascii="Calibri" w:hAnsi="Calibri" w:cs="Times New Roman" w:hint="default"/>
        <w:b/>
        <w:bCs/>
        <w:color w:val="FFFFFF"/>
      </w:rPr>
      <w:tblPr/>
      <w:tcPr>
        <w:tcBorders>
          <w:left w:val="nil"/>
          <w:right w:val="nil"/>
          <w:insideH w:val="nil"/>
          <w:insideV w:val="nil"/>
        </w:tcBorders>
        <w:shd w:val="clear" w:color="auto" w:fill="F79646"/>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146">
    <w:name w:val="表 (オレンジ)  61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F79646"/>
        <w:bottom w:val="single" w:sz="8" w:space="0" w:color="F79646"/>
      </w:tblBorders>
    </w:tblPr>
    <w:tblStylePr w:type="firstRow">
      <w:rPr>
        <w:rFonts w:ascii="Times New Roman" w:eastAsia="Times New Roman" w:hAnsi="Times New Roman" w:cs="Times New Roman" w:hint="default"/>
      </w:rPr>
      <w:tblPr/>
      <w:tcPr>
        <w:tcBorders>
          <w:top w:val="nil"/>
          <w:bottom w:val="single" w:sz="8" w:space="0" w:color="F79646"/>
        </w:tcBorders>
      </w:tcPr>
    </w:tblStylePr>
    <w:tblStylePr w:type="lastRow">
      <w:rPr>
        <w:rFonts w:ascii="Calibri" w:hAnsi="Calibri" w:cs="Times New Roman" w:hint="default"/>
        <w:b/>
        <w:bCs/>
        <w:color w:val="1F497D"/>
      </w:rPr>
      <w:tblPr/>
      <w:tcPr>
        <w:tcBorders>
          <w:top w:val="single" w:sz="8" w:space="0" w:color="F79646"/>
          <w:bottom w:val="single" w:sz="8" w:space="0" w:color="F79646"/>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F79646"/>
          <w:bottom w:val="single" w:sz="8" w:space="0" w:color="F79646"/>
        </w:tcBorders>
      </w:tcPr>
    </w:tblStylePr>
    <w:tblStylePr w:type="band1Vert">
      <w:rPr>
        <w:rFonts w:ascii="Calibri" w:hAnsi="Calibri" w:cs="Times New Roman" w:hint="default"/>
      </w:rPr>
      <w:tblPr/>
      <w:tcPr>
        <w:shd w:val="clear" w:color="auto" w:fill="FDE4D0"/>
      </w:tcPr>
    </w:tblStylePr>
    <w:tblStylePr w:type="band1Horz">
      <w:rPr>
        <w:rFonts w:ascii="Calibri" w:hAnsi="Calibri" w:cs="Times New Roman" w:hint="default"/>
      </w:rPr>
      <w:tblPr/>
      <w:tcPr>
        <w:shd w:val="clear" w:color="auto" w:fill="FDE4D0"/>
      </w:tcPr>
    </w:tblStylePr>
  </w:style>
  <w:style w:type="table" w:customStyle="1" w:styleId="7147">
    <w:name w:val="表 (オレンジ)  71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rPr>
        <w:rFonts w:ascii="Cambria" w:hAnsi="Cambria" w:cs="Times New Roman" w:hint="default"/>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F7964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F79646"/>
          <w:insideH w:val="nil"/>
          <w:insideV w:val="nil"/>
        </w:tcBorders>
        <w:shd w:val="clear" w:color="auto" w:fill="FFFFFF"/>
      </w:tcPr>
    </w:tblStylePr>
    <w:tblStylePr w:type="lastCol">
      <w:rPr>
        <w:rFonts w:ascii="Cambria" w:hAnsi="Cambria" w:cs="Times New Roman" w:hint="default"/>
      </w:rPr>
      <w:tblPr/>
      <w:tcPr>
        <w:tcBorders>
          <w:top w:val="nil"/>
          <w:left w:val="single" w:sz="8" w:space="0" w:color="F7964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FDE4D0"/>
      </w:tcPr>
    </w:tblStylePr>
    <w:tblStylePr w:type="band1Horz">
      <w:rPr>
        <w:rFonts w:ascii="Cambria" w:hAnsi="Cambria" w:cs="Times New Roman" w:hint="default"/>
      </w:rPr>
      <w:tblPr/>
      <w:tcPr>
        <w:tcBorders>
          <w:top w:val="nil"/>
          <w:bottom w:val="nil"/>
          <w:insideH w:val="nil"/>
          <w:insideV w:val="nil"/>
        </w:tcBorders>
        <w:shd w:val="clear" w:color="auto" w:fill="FDE4D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147">
    <w:name w:val="表 (オレンジ)  8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F9B07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9145">
    <w:name w:val="表 (オレンジ)  91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ascii="Cambria" w:hAnsi="Cambria" w:cs="Times New Roman" w:hint="default"/>
        <w:b/>
        <w:bCs/>
        <w:color w:val="000000"/>
      </w:rPr>
      <w:tblPr/>
      <w:tcPr>
        <w:shd w:val="clear" w:color="auto" w:fill="FEF4EC"/>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FDE9D9"/>
      </w:tcPr>
    </w:tblStylePr>
    <w:tblStylePr w:type="band1Vert">
      <w:rPr>
        <w:rFonts w:ascii="Cambria" w:hAnsi="Cambria" w:cs="Times New Roman" w:hint="default"/>
      </w:rPr>
      <w:tblPr/>
      <w:tcPr>
        <w:shd w:val="clear" w:color="auto" w:fill="FBCAA2"/>
      </w:tcPr>
    </w:tblStylePr>
    <w:tblStylePr w:type="band1Horz">
      <w:rPr>
        <w:rFonts w:ascii="Cambria" w:hAnsi="Cambria" w:cs="Times New Roman" w:hint="default"/>
      </w:rPr>
      <w:tblPr/>
      <w:tcPr>
        <w:tcBorders>
          <w:insideH w:val="single" w:sz="6" w:space="0" w:color="F79646"/>
          <w:insideV w:val="single" w:sz="6" w:space="0" w:color="F79646"/>
        </w:tcBorders>
        <w:shd w:val="clear" w:color="auto" w:fill="FBCAA2"/>
      </w:tcPr>
    </w:tblStylePr>
    <w:tblStylePr w:type="nwCell">
      <w:rPr>
        <w:rFonts w:ascii="Cambria" w:hAnsi="Cambria" w:cs="Times New Roman" w:hint="default"/>
      </w:rPr>
      <w:tblPr/>
      <w:tcPr>
        <w:shd w:val="clear" w:color="auto" w:fill="FFFFFF"/>
      </w:tcPr>
    </w:tblStylePr>
  </w:style>
  <w:style w:type="table" w:customStyle="1" w:styleId="10145">
    <w:name w:val="表 (オレンジ) 10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145">
    <w:name w:val="表 (オレンジ) 1114"/>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F79646"/>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974706"/>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E36C0A"/>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E36C0A"/>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E36C0A"/>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E36C0A"/>
      </w:tcPr>
    </w:tblStylePr>
  </w:style>
  <w:style w:type="table" w:customStyle="1" w:styleId="12145">
    <w:name w:val="表 (オレンジ) 121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ascii="Calibri" w:hAnsi="Calibri" w:cs="Times New Roman" w:hint="default"/>
        <w:b/>
        <w:bCs/>
      </w:rPr>
      <w:tblPr/>
      <w:tcPr>
        <w:tcBorders>
          <w:top w:val="nil"/>
          <w:left w:val="nil"/>
          <w:bottom w:val="single" w:sz="24" w:space="0" w:color="4BACC6"/>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B65608"/>
      </w:tcPr>
    </w:tblStylePr>
    <w:tblStylePr w:type="firstCol">
      <w:rPr>
        <w:rFonts w:ascii="Calibri" w:hAnsi="Calibri" w:cs="Times New Roman" w:hint="default"/>
        <w:color w:val="FFFFFF"/>
      </w:rPr>
      <w:tblPr/>
      <w:tcPr>
        <w:tcBorders>
          <w:top w:val="nil"/>
          <w:left w:val="nil"/>
          <w:bottom w:val="nil"/>
          <w:right w:val="nil"/>
          <w:insideH w:val="single" w:sz="4" w:space="0" w:color="B65608"/>
          <w:insideV w:val="nil"/>
        </w:tcBorders>
        <w:shd w:val="clear" w:color="auto" w:fill="B65608"/>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B65608"/>
      </w:tcPr>
    </w:tblStylePr>
    <w:tblStylePr w:type="band1Vert">
      <w:rPr>
        <w:rFonts w:ascii="Calibri" w:hAnsi="Calibri" w:cs="Times New Roman" w:hint="default"/>
      </w:rPr>
      <w:tblPr/>
      <w:tcPr>
        <w:shd w:val="clear" w:color="auto" w:fill="FBD4B4"/>
      </w:tcPr>
    </w:tblStylePr>
    <w:tblStylePr w:type="band1Horz">
      <w:rPr>
        <w:rFonts w:ascii="Calibri" w:hAnsi="Calibri" w:cs="Times New Roman" w:hint="default"/>
      </w:rPr>
      <w:tblPr/>
      <w:tcPr>
        <w:shd w:val="clear" w:color="auto" w:fill="FBCAA2"/>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145">
    <w:name w:val="表 (オレンジ) 1314"/>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EF4EC"/>
    </w:tcPr>
    <w:tblStylePr w:type="firstRow">
      <w:rPr>
        <w:rFonts w:ascii="Calibri" w:hAnsi="Calibri" w:cs="Times New Roman" w:hint="default"/>
        <w:b/>
        <w:bCs/>
        <w:color w:val="FFFFFF"/>
      </w:rPr>
      <w:tblPr/>
      <w:tcPr>
        <w:tcBorders>
          <w:bottom w:val="single" w:sz="12" w:space="0" w:color="FFFFFF"/>
        </w:tcBorders>
        <w:shd w:val="clear" w:color="auto" w:fill="348DA5"/>
      </w:tcPr>
    </w:tblStylePr>
    <w:tblStylePr w:type="lastRow">
      <w:rPr>
        <w:rFonts w:ascii="Calibri" w:hAnsi="Calibri" w:cs="Times New Roman" w:hint="default"/>
        <w:b/>
        <w:bCs/>
        <w:color w:val="348DA5"/>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FDE4D0"/>
      </w:tcPr>
    </w:tblStylePr>
    <w:tblStylePr w:type="band1Horz">
      <w:rPr>
        <w:rFonts w:ascii="Calibri" w:hAnsi="Calibri" w:cs="Times New Roman" w:hint="default"/>
      </w:rPr>
      <w:tblPr/>
      <w:tcPr>
        <w:shd w:val="clear" w:color="auto" w:fill="FDE9D9"/>
      </w:tcPr>
    </w:tblStylePr>
  </w:style>
  <w:style w:type="table" w:customStyle="1" w:styleId="14145">
    <w:name w:val="表 (オレンジ) 1414"/>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FDE9D9"/>
    </w:tcPr>
    <w:tblStylePr w:type="firstRow">
      <w:rPr>
        <w:rFonts w:ascii="Calibri" w:hAnsi="Calibri" w:cs="Times New Roman" w:hint="default"/>
        <w:b/>
        <w:bCs/>
      </w:rPr>
      <w:tblPr/>
      <w:tcPr>
        <w:shd w:val="clear" w:color="auto" w:fill="FBD4B4"/>
      </w:tcPr>
    </w:tblStylePr>
    <w:tblStylePr w:type="lastRow">
      <w:rPr>
        <w:rFonts w:ascii="Calibri" w:hAnsi="Calibri" w:cs="Times New Roman" w:hint="default"/>
        <w:b/>
        <w:bCs/>
        <w:color w:val="000000"/>
      </w:rPr>
      <w:tblPr/>
      <w:tcPr>
        <w:shd w:val="clear" w:color="auto" w:fill="FBD4B4"/>
      </w:tcPr>
    </w:tblStylePr>
    <w:tblStylePr w:type="firstCol">
      <w:rPr>
        <w:rFonts w:ascii="Calibri" w:hAnsi="Calibri" w:cs="Times New Roman" w:hint="default"/>
        <w:color w:val="FFFFFF"/>
      </w:rPr>
      <w:tblPr/>
      <w:tcPr>
        <w:shd w:val="clear" w:color="auto" w:fill="E36C0A"/>
      </w:tcPr>
    </w:tblStylePr>
    <w:tblStylePr w:type="lastCol">
      <w:rPr>
        <w:rFonts w:ascii="Calibri" w:hAnsi="Calibri" w:cs="Times New Roman" w:hint="default"/>
        <w:color w:val="FFFFFF"/>
      </w:rPr>
      <w:tblPr/>
      <w:tcPr>
        <w:shd w:val="clear" w:color="auto" w:fill="E36C0A"/>
      </w:tc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1247">
    <w:name w:val="表 (シンプル) 124"/>
    <w:basedOn w:val="a4"/>
    <w:uiPriority w:val="99"/>
    <w:semiHidden/>
    <w:rsid w:val="006529B2"/>
    <w:rPr>
      <w:rFonts w:ascii="Calibri" w:eastAsia="ＭＳ 明朝" w:hAnsi="Calibri"/>
      <w:kern w:val="2"/>
      <w:lang w:val="en-US" w:eastAsia="ja-JP"/>
    </w:rPr>
    <w:tblPr>
      <w:tblInd w:w="0" w:type="nil"/>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2240">
    <w:name w:val="表 (シンプル) 224"/>
    <w:basedOn w:val="a4"/>
    <w:uiPriority w:val="99"/>
    <w:semiHidden/>
    <w:rsid w:val="006529B2"/>
    <w:rPr>
      <w:rFonts w:ascii="Calibri" w:eastAsia="ＭＳ 明朝" w:hAnsi="Calibri"/>
      <w:kern w:val="2"/>
      <w:lang w:val="en-US" w:eastAsia="ja-JP"/>
    </w:rPr>
    <w:tblPr>
      <w:tblInd w:w="0" w:type="nil"/>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b/>
        <w:bCs/>
      </w:rPr>
      <w:tblPr/>
      <w:tcPr>
        <w:tcBorders>
          <w:left w:val="single" w:sz="6" w:space="0" w:color="000000"/>
          <w:tl2br w:val="none" w:sz="0" w:space="0" w:color="auto"/>
          <w:tr2bl w:val="none" w:sz="0" w:space="0" w:color="auto"/>
        </w:tcBorders>
      </w:tcPr>
    </w:tblStylePr>
    <w:tblStylePr w:type="neCell">
      <w:rPr>
        <w:rFonts w:ascii="Calibri" w:hAnsi="Calibri" w:cs="Times New Roman" w:hint="default"/>
        <w:b/>
        <w:bCs/>
      </w:rPr>
      <w:tblPr/>
      <w:tcPr>
        <w:tcBorders>
          <w:left w:val="none" w:sz="0" w:space="0" w:color="auto"/>
          <w:tl2br w:val="none" w:sz="0" w:space="0" w:color="auto"/>
          <w:tr2bl w:val="none" w:sz="0" w:space="0" w:color="auto"/>
        </w:tcBorders>
      </w:tcPr>
    </w:tblStylePr>
    <w:tblStylePr w:type="swCell">
      <w:rPr>
        <w:rFonts w:ascii="Calibri" w:hAnsi="Calibri" w:cs="Times New Roman" w:hint="default"/>
        <w:b/>
        <w:bCs/>
      </w:rPr>
      <w:tblPr/>
      <w:tcPr>
        <w:tcBorders>
          <w:top w:val="none" w:sz="0" w:space="0" w:color="auto"/>
          <w:tl2br w:val="none" w:sz="0" w:space="0" w:color="auto"/>
          <w:tr2bl w:val="none" w:sz="0" w:space="0" w:color="auto"/>
        </w:tcBorders>
      </w:tcPr>
    </w:tblStylePr>
  </w:style>
  <w:style w:type="table" w:customStyle="1" w:styleId="3240">
    <w:name w:val="表 (シンプル) 324"/>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248">
    <w:name w:val="表 (クラシック) 124"/>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tblBorders>
    </w:tblPr>
    <w:tblStylePr w:type="firstRow">
      <w:rPr>
        <w:rFonts w:ascii="Calibri" w:hAnsi="Calibri" w:cs="Times New Roman" w:hint="default"/>
        <w:i/>
        <w:i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6" w:space="0" w:color="000000"/>
          <w:tl2br w:val="none" w:sz="0" w:space="0" w:color="auto"/>
          <w:tr2bl w:val="none" w:sz="0" w:space="0" w:color="auto"/>
        </w:tcBorders>
      </w:tcPr>
    </w:tblStylePr>
    <w:tblStylePr w:type="neCell">
      <w:rPr>
        <w:rFonts w:ascii="Calibri" w:hAnsi="Calibri" w:cs="Times New Roman" w:hint="default"/>
        <w:b/>
        <w:bCs/>
        <w:i w:val="0"/>
        <w:iCs w:val="0"/>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241">
    <w:name w:val="表 (クラシック) 224"/>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tblBorders>
    </w:tblPr>
    <w:tblStylePr w:type="firstRow">
      <w:rPr>
        <w:rFonts w:ascii="Calibri" w:hAnsi="Calibri"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shd w:val="solid" w:color="C0C0C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none" w:sz="0" w:space="0" w:color="auto"/>
          <w:tr2bl w:val="none" w:sz="0" w:space="0" w:color="auto"/>
        </w:tcBorders>
        <w:shd w:val="solid" w:color="800080" w:fill="FFFFFF"/>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3241">
    <w:name w:val="表 (クラシック) 324"/>
    <w:basedOn w:val="a4"/>
    <w:uiPriority w:val="99"/>
    <w:semiHidden/>
    <w:rsid w:val="006529B2"/>
    <w:rPr>
      <w:rFonts w:ascii="Calibri" w:eastAsia="ＭＳ 明朝" w:hAnsi="Calibri"/>
      <w:color w:val="000080"/>
      <w:kern w:val="2"/>
      <w:lang w:val="en-US" w:eastAsia="ja-JP"/>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Times New Roman" w:hint="default"/>
        <w:b/>
        <w:bCs/>
        <w:color w:val="000000"/>
      </w:rPr>
      <w:tblPr/>
      <w:tcPr>
        <w:tcBorders>
          <w:tl2br w:val="none" w:sz="0" w:space="0" w:color="auto"/>
          <w:tr2bl w:val="none" w:sz="0" w:space="0" w:color="auto"/>
        </w:tcBorders>
      </w:tcPr>
    </w:tblStylePr>
  </w:style>
  <w:style w:type="table" w:customStyle="1" w:styleId="4240">
    <w:name w:val="表 (クラシック) 424"/>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Calibri" w:hAnsi="Calibri"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Calibri" w:hAnsi="Calibri"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color w:val="000080"/>
      </w:rPr>
      <w:tblPr/>
      <w:tcPr>
        <w:tcBorders>
          <w:tl2br w:val="none" w:sz="0" w:space="0" w:color="auto"/>
          <w:tr2bl w:val="none" w:sz="0" w:space="0" w:color="auto"/>
        </w:tcBorders>
      </w:tcPr>
    </w:tblStylePr>
  </w:style>
  <w:style w:type="table" w:customStyle="1" w:styleId="1249">
    <w:name w:val="表 (カラフル) 124"/>
    <w:basedOn w:val="a4"/>
    <w:uiPriority w:val="99"/>
    <w:semiHidden/>
    <w:rsid w:val="006529B2"/>
    <w:rPr>
      <w:rFonts w:ascii="Calibri" w:eastAsia="ＭＳ 明朝" w:hAnsi="Calibri"/>
      <w:color w:val="FFFFFF"/>
      <w:kern w:val="2"/>
      <w:lang w:val="en-US" w:eastAsia="ja-JP"/>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Calibri" w:hAnsi="Calibri" w:cs="Times New Roman" w:hint="default"/>
        <w:b/>
        <w:bCs/>
        <w:i/>
        <w:iCs/>
      </w:rPr>
      <w:tblPr/>
      <w:tcPr>
        <w:tcBorders>
          <w:tl2br w:val="none" w:sz="0" w:space="0" w:color="auto"/>
          <w:tr2bl w:val="none" w:sz="0" w:space="0" w:color="auto"/>
        </w:tcBorders>
        <w:shd w:val="solid" w:color="000000" w:fill="FFFFFF"/>
      </w:tcPr>
    </w:tblStylePr>
    <w:tblStylePr w:type="firstCol">
      <w:rPr>
        <w:rFonts w:ascii="Calibri" w:hAnsi="Calibri" w:cs="Times New Roman" w:hint="default"/>
        <w:b/>
        <w:bCs/>
        <w:i/>
        <w:iCs/>
      </w:rPr>
      <w:tblPr/>
      <w:tcPr>
        <w:tcBorders>
          <w:tl2br w:val="none" w:sz="0" w:space="0" w:color="auto"/>
          <w:tr2bl w:val="none" w:sz="0" w:space="0" w:color="auto"/>
        </w:tcBorders>
        <w:shd w:val="solid" w:color="000080" w:fill="FFFFFF"/>
      </w:tcPr>
    </w:tblStylePr>
    <w:tblStylePr w:type="nwCell">
      <w:rPr>
        <w:rFonts w:ascii="Calibri" w:hAnsi="Calibri" w:cs="Times New Roman" w:hint="default"/>
      </w:rPr>
      <w:tblPr/>
      <w:tcPr>
        <w:tcBorders>
          <w:tl2br w:val="none" w:sz="0" w:space="0" w:color="auto"/>
          <w:tr2bl w:val="none" w:sz="0" w:space="0" w:color="auto"/>
        </w:tcBorders>
        <w:shd w:val="solid" w:color="00000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2242">
    <w:name w:val="表 (カラフル) 224"/>
    <w:basedOn w:val="a4"/>
    <w:uiPriority w:val="99"/>
    <w:semiHidden/>
    <w:rsid w:val="006529B2"/>
    <w:rPr>
      <w:rFonts w:ascii="Calibri" w:eastAsia="ＭＳ 明朝" w:hAnsi="Calibri"/>
      <w:kern w:val="2"/>
      <w:lang w:val="en-US" w:eastAsia="ja-JP"/>
    </w:rPr>
    <w:tblPr>
      <w:tblInd w:w="0" w:type="nil"/>
      <w:tblBorders>
        <w:bottom w:val="single" w:sz="12" w:space="0" w:color="000000"/>
      </w:tblBorders>
    </w:tblPr>
    <w:tcPr>
      <w:shd w:val="pct20" w:color="FFFF00" w:fill="FFFFFF"/>
    </w:tcPr>
    <w:tblStylePr w:type="firstRow">
      <w:rPr>
        <w:rFonts w:ascii="Calibri" w:hAnsi="Calibri"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Calibri" w:hAnsi="Calibri" w:cs="Times New Roman" w:hint="default"/>
        <w:b/>
        <w:bCs/>
        <w:i/>
        <w:iCs/>
      </w:rPr>
      <w:tblPr/>
      <w:tcPr>
        <w:tcBorders>
          <w:tl2br w:val="none" w:sz="0" w:space="0" w:color="auto"/>
          <w:tr2bl w:val="none" w:sz="0" w:space="0" w:color="auto"/>
        </w:tcBorders>
      </w:tcPr>
    </w:tblStylePr>
    <w:tblStylePr w:type="lastCol">
      <w:rPr>
        <w:rFonts w:ascii="Calibri" w:hAnsi="Calibri" w:cs="Times New Roman" w:hint="default"/>
      </w:rPr>
      <w:tblPr/>
      <w:tcPr>
        <w:tcBorders>
          <w:tl2br w:val="none" w:sz="0" w:space="0" w:color="auto"/>
          <w:tr2bl w:val="none" w:sz="0" w:space="0" w:color="auto"/>
        </w:tcBorders>
        <w:shd w:val="solid" w:color="C0C0C0" w:fill="FFFFFF"/>
      </w:tcPr>
    </w:tblStylePr>
    <w:tblStylePr w:type="swCell">
      <w:rPr>
        <w:rFonts w:ascii="Calibri" w:hAnsi="Calibri" w:cs="Times New Roman" w:hint="default"/>
        <w:b/>
        <w:bCs/>
        <w:i w:val="0"/>
        <w:iCs w:val="0"/>
      </w:rPr>
      <w:tblPr/>
      <w:tcPr>
        <w:tcBorders>
          <w:tl2br w:val="none" w:sz="0" w:space="0" w:color="auto"/>
          <w:tr2bl w:val="none" w:sz="0" w:space="0" w:color="auto"/>
        </w:tcBorders>
      </w:tcPr>
    </w:tblStylePr>
  </w:style>
  <w:style w:type="table" w:customStyle="1" w:styleId="3242">
    <w:name w:val="表 (カラフル) 324"/>
    <w:basedOn w:val="a4"/>
    <w:uiPriority w:val="99"/>
    <w:semiHidden/>
    <w:rsid w:val="006529B2"/>
    <w:rPr>
      <w:rFonts w:ascii="Calibri" w:eastAsia="ＭＳ 明朝" w:hAnsi="Calibri"/>
      <w:kern w:val="2"/>
      <w:lang w:val="en-US" w:eastAsia="ja-JP"/>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Calibri" w:hAnsi="Calibri"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Calibri" w:hAnsi="Calibri"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Calibri" w:hAnsi="Calibri"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24a">
    <w:name w:val="表 (列の強調) 124"/>
    <w:basedOn w:val="a4"/>
    <w:uiPriority w:val="99"/>
    <w:semiHidden/>
    <w:rsid w:val="006529B2"/>
    <w:rPr>
      <w:rFonts w:ascii="Calibri" w:eastAsia="ＭＳ 明朝" w:hAnsi="Calibri"/>
      <w:b/>
      <w:bCs/>
      <w:kern w:val="2"/>
      <w:lang w:val="en-US" w:eastAsia="ja-JP"/>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25" w:color="000000" w:fill="FFFFFF"/>
      </w:tcPr>
    </w:tblStylePr>
    <w:tblStylePr w:type="band2Vert">
      <w:rPr>
        <w:rFonts w:ascii="Calibri" w:hAnsi="Calibri" w:cs="Times New Roman" w:hint="default"/>
        <w:color w:val="auto"/>
      </w:rPr>
      <w:tblPr/>
      <w:tcPr>
        <w:shd w:val="pct25" w:color="FF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243">
    <w:name w:val="表 (列の強調) 224"/>
    <w:basedOn w:val="a4"/>
    <w:uiPriority w:val="99"/>
    <w:semiHidden/>
    <w:rsid w:val="006529B2"/>
    <w:rPr>
      <w:rFonts w:ascii="Calibri" w:eastAsia="ＭＳ 明朝" w:hAnsi="Calibri"/>
      <w:b/>
      <w:bCs/>
      <w:kern w:val="2"/>
      <w:lang w:val="en-US" w:eastAsia="ja-JP"/>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l2br w:val="none" w:sz="0" w:space="0" w:color="auto"/>
          <w:tr2bl w:val="none" w:sz="0" w:space="0" w:color="auto"/>
        </w:tcBorders>
      </w:tcPr>
    </w:tblStylePr>
    <w:tblStylePr w:type="firstCol">
      <w:rPr>
        <w:rFonts w:ascii="Calibri" w:hAnsi="Calibri" w:cs="Times New Roman" w:hint="default"/>
        <w:b w:val="0"/>
        <w:bCs w:val="0"/>
        <w:color w:val="00000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30" w:color="000000" w:fill="FFFFFF"/>
      </w:tcPr>
    </w:tblStylePr>
    <w:tblStylePr w:type="band2Vert">
      <w:rPr>
        <w:rFonts w:ascii="Calibri" w:hAnsi="Calibri" w:cs="Times New Roman" w:hint="default"/>
        <w:color w:val="auto"/>
      </w:rPr>
      <w:tblPr/>
      <w:tcPr>
        <w:shd w:val="pct25" w:color="00FF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243">
    <w:name w:val="表 (列の強調) 324"/>
    <w:basedOn w:val="a4"/>
    <w:uiPriority w:val="99"/>
    <w:semiHidden/>
    <w:rsid w:val="006529B2"/>
    <w:rPr>
      <w:rFonts w:ascii="Calibri" w:eastAsia="ＭＳ 明朝" w:hAnsi="Calibri"/>
      <w:b/>
      <w:bCs/>
      <w:kern w:val="2"/>
      <w:lang w:val="en-US" w:eastAsia="ja-JP"/>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Calibri" w:hAnsi="Calibri" w:cs="Times New Roman" w:hint="default"/>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val="0"/>
        <w:bCs w:val="0"/>
      </w:rPr>
      <w:tblPr/>
      <w:tcPr>
        <w:tcBorders>
          <w:top w:val="single" w:sz="6" w:space="0" w:color="00008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10" w:color="000000" w:fill="FFFFFF"/>
      </w:tcPr>
    </w:tblStylePr>
    <w:tblStylePr w:type="neCell">
      <w:rPr>
        <w:rFonts w:ascii="Calibri" w:hAnsi="Calibri" w:cs="Times New Roman" w:hint="default"/>
        <w:b/>
        <w:bCs/>
      </w:rPr>
      <w:tblPr/>
      <w:tcPr>
        <w:tcBorders>
          <w:tl2br w:val="none" w:sz="0" w:space="0" w:color="auto"/>
          <w:tr2bl w:val="none" w:sz="0" w:space="0" w:color="auto"/>
        </w:tcBorders>
      </w:tcPr>
    </w:tblStylePr>
  </w:style>
  <w:style w:type="table" w:customStyle="1" w:styleId="4241">
    <w:name w:val="表 (列の強調) 424"/>
    <w:basedOn w:val="a4"/>
    <w:uiPriority w:val="99"/>
    <w:semiHidden/>
    <w:rsid w:val="006529B2"/>
    <w:rPr>
      <w:rFonts w:ascii="Calibri" w:eastAsia="ＭＳ 明朝" w:hAnsi="Calibri"/>
      <w:kern w:val="2"/>
      <w:lang w:val="en-US" w:eastAsia="ja-JP"/>
    </w:rPr>
    <w:tblPr>
      <w:tblStyleColBandSize w:val="1"/>
      <w:tblInd w:w="0" w:type="nil"/>
    </w:tblPr>
    <w:tblStylePr w:type="firstRow">
      <w:rPr>
        <w:rFonts w:ascii="Calibri" w:hAnsi="Calibri" w:cs="Times New Roman" w:hint="default"/>
        <w:color w:val="FFFFFF"/>
      </w:rPr>
      <w:tblPr/>
      <w:tcPr>
        <w:tcBorders>
          <w:tl2br w:val="none" w:sz="0" w:space="0" w:color="auto"/>
          <w:tr2bl w:val="none" w:sz="0" w:space="0" w:color="auto"/>
        </w:tcBorders>
        <w:shd w:val="solid" w:color="0000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pct50" w:color="008080" w:fill="FFFFFF"/>
      </w:tcPr>
    </w:tblStylePr>
    <w:tblStylePr w:type="band2Vert">
      <w:rPr>
        <w:rFonts w:ascii="Calibri" w:hAnsi="Calibri" w:cs="Times New Roman" w:hint="default"/>
        <w:color w:val="auto"/>
      </w:rPr>
      <w:tblPr/>
      <w:tcPr>
        <w:shd w:val="pct10" w:color="000000" w:fill="FFFFFF"/>
      </w:tcPr>
    </w:tblStylePr>
  </w:style>
  <w:style w:type="table" w:customStyle="1" w:styleId="5240">
    <w:name w:val="表 (列の強調) 524"/>
    <w:basedOn w:val="a4"/>
    <w:uiPriority w:val="99"/>
    <w:semiHidden/>
    <w:rsid w:val="006529B2"/>
    <w:rPr>
      <w:rFonts w:ascii="Calibri" w:eastAsia="ＭＳ 明朝" w:hAnsi="Calibri"/>
      <w:kern w:val="2"/>
      <w:lang w:val="en-US" w:eastAsia="ja-JP"/>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Calibri" w:hAnsi="Calibri" w:cs="Times New Roman" w:hint="default"/>
        <w:b/>
        <w:bCs/>
        <w:i/>
        <w:iCs/>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80808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StylePr>
  </w:style>
  <w:style w:type="table" w:customStyle="1" w:styleId="124b">
    <w:name w:val="表 (格子) 124"/>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Calibri" w:hAnsi="Calibri" w:cs="Times New Roman" w:hint="default"/>
        <w:i/>
        <w:iCs/>
      </w:rPr>
      <w:tblPr/>
      <w:tcPr>
        <w:tcBorders>
          <w:tl2br w:val="none" w:sz="0" w:space="0" w:color="auto"/>
          <w:tr2bl w:val="none" w:sz="0" w:space="0" w:color="auto"/>
        </w:tcBorders>
      </w:tcPr>
    </w:tblStylePr>
    <w:tblStylePr w:type="lastCol">
      <w:rPr>
        <w:rFonts w:ascii="Calibri" w:hAnsi="Calibri" w:cs="Times New Roman" w:hint="default"/>
        <w:i/>
        <w:iCs/>
      </w:rPr>
      <w:tblPr/>
      <w:tcPr>
        <w:tcBorders>
          <w:tl2br w:val="none" w:sz="0" w:space="0" w:color="auto"/>
          <w:tr2bl w:val="none" w:sz="0" w:space="0" w:color="auto"/>
        </w:tcBorders>
      </w:tcPr>
    </w:tblStylePr>
  </w:style>
  <w:style w:type="table" w:customStyle="1" w:styleId="2244">
    <w:name w:val="表 (格子) 224"/>
    <w:basedOn w:val="a4"/>
    <w:uiPriority w:val="99"/>
    <w:semiHidden/>
    <w:rsid w:val="006529B2"/>
    <w:rPr>
      <w:rFonts w:ascii="Calibri" w:eastAsia="ＭＳ 明朝" w:hAnsi="Calibri"/>
      <w:kern w:val="2"/>
      <w:lang w:val="en-US" w:eastAsia="ja-JP"/>
    </w:rPr>
    <w:tblPr>
      <w:tblInd w:w="0" w:type="nil"/>
      <w:tblBorders>
        <w:insideH w:val="single" w:sz="6" w:space="0" w:color="000000"/>
        <w:insideV w:val="single" w:sz="6" w:space="0" w:color="000000"/>
      </w:tblBorders>
    </w:tblPr>
    <w:tblStylePr w:type="firstRow">
      <w:rPr>
        <w:rFonts w:ascii="Calibri" w:hAnsi="Calibri" w:cs="Times New Roman" w:hint="default"/>
        <w:b/>
        <w:bCs/>
      </w:rPr>
      <w:tblPr/>
      <w:tcPr>
        <w:tcBorders>
          <w:tl2br w:val="none" w:sz="0" w:space="0" w:color="auto"/>
          <w:tr2bl w:val="none" w:sz="0" w:space="0" w:color="auto"/>
        </w:tcBorders>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3244">
    <w:name w:val="表 (格子) 324"/>
    <w:basedOn w:val="a4"/>
    <w:uiPriority w:val="99"/>
    <w:semiHidden/>
    <w:rsid w:val="006529B2"/>
    <w:rPr>
      <w:rFonts w:ascii="Calibri" w:eastAsia="ＭＳ 明朝" w:hAnsi="Calibri"/>
      <w:kern w:val="2"/>
      <w:lang w:val="en-US" w:eastAsia="ja-JP"/>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Calibri" w:hAnsi="Calibri"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style>
  <w:style w:type="table" w:customStyle="1" w:styleId="4242">
    <w:name w:val="表 (格子) 424"/>
    <w:basedOn w:val="a4"/>
    <w:uiPriority w:val="99"/>
    <w:semiHidden/>
    <w:rsid w:val="006529B2"/>
    <w:rPr>
      <w:rFonts w:ascii="Calibri" w:eastAsia="ＭＳ 明朝" w:hAnsi="Calibri"/>
      <w:kern w:val="2"/>
      <w:lang w:val="en-US" w:eastAsia="ja-JP"/>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Calibri" w:hAnsi="Calibri"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5241">
    <w:name w:val="表 (格子) 524"/>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6240">
    <w:name w:val="表 (格子) 624"/>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Calibri" w:hAnsi="Calibri" w:cs="Times New Roman" w:hint="default"/>
        <w:b/>
        <w:bCs/>
      </w:rPr>
      <w:tblPr/>
      <w:tcPr>
        <w:tcBorders>
          <w:bottom w:val="single" w:sz="6" w:space="0" w:color="000000"/>
          <w:tl2br w:val="none" w:sz="0" w:space="0" w:color="auto"/>
          <w:tr2bl w:val="none" w:sz="0" w:space="0" w:color="auto"/>
        </w:tcBorders>
      </w:tcPr>
    </w:tblStylePr>
    <w:tblStylePr w:type="lastRow">
      <w:rPr>
        <w:rFonts w:ascii="Calibri" w:hAnsi="Calibri" w:cs="Times New Roman" w:hint="default"/>
        <w:color w:val="auto"/>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7240">
    <w:name w:val="表 (格子) 724"/>
    <w:basedOn w:val="a4"/>
    <w:uiPriority w:val="99"/>
    <w:semiHidden/>
    <w:rsid w:val="006529B2"/>
    <w:rPr>
      <w:rFonts w:ascii="Calibri" w:eastAsia="ＭＳ 明朝" w:hAnsi="Calibri"/>
      <w:b/>
      <w:bCs/>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Calibri" w:hAnsi="Calibri"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b w:val="0"/>
        <w:bCs w:val="0"/>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val="0"/>
        <w:bCs w:val="0"/>
      </w:rPr>
      <w:tblPr/>
      <w:tcPr>
        <w:tcBorders>
          <w:tl2br w:val="none" w:sz="0" w:space="0" w:color="auto"/>
          <w:tr2bl w:val="none" w:sz="0" w:space="0" w:color="auto"/>
        </w:tcBorders>
      </w:tcPr>
    </w:tblStylePr>
    <w:tblStylePr w:type="lastCol">
      <w:rPr>
        <w:rFonts w:ascii="Calibri" w:hAnsi="Calibri" w:cs="Times New Roman" w:hint="default"/>
        <w:b w:val="0"/>
        <w:bCs w:val="0"/>
      </w:rPr>
      <w:tblPr/>
      <w:tcPr>
        <w:tcBorders>
          <w:tl2br w:val="none" w:sz="0" w:space="0" w:color="auto"/>
          <w:tr2bl w:val="none" w:sz="0" w:space="0" w:color="auto"/>
        </w:tcBorders>
      </w:tcPr>
    </w:tblStylePr>
    <w:tblStylePr w:type="nwCell">
      <w:rPr>
        <w:rFonts w:ascii="Calibri" w:hAnsi="Calibri" w:cs="Times New Roman" w:hint="default"/>
      </w:rPr>
      <w:tblPr/>
      <w:tcPr>
        <w:tcBorders>
          <w:tl2br w:val="single" w:sz="6" w:space="0" w:color="000000"/>
          <w:tr2bl w:val="none" w:sz="0" w:space="0" w:color="auto"/>
        </w:tcBorders>
      </w:tcPr>
    </w:tblStylePr>
  </w:style>
  <w:style w:type="table" w:customStyle="1" w:styleId="8240">
    <w:name w:val="表 (格子) 824"/>
    <w:basedOn w:val="a4"/>
    <w:uiPriority w:val="99"/>
    <w:semiHidden/>
    <w:rsid w:val="006529B2"/>
    <w:rPr>
      <w:rFonts w:ascii="Calibri" w:eastAsia="ＭＳ 明朝" w:hAnsi="Calibri"/>
      <w:kern w:val="2"/>
      <w:lang w:val="en-US" w:eastAsia="ja-JP"/>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Calibri" w:hAnsi="Calibri"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Calibri" w:hAnsi="Calibri" w:cs="Times New Roman" w:hint="default"/>
        <w:b/>
        <w:bCs/>
        <w:color w:val="auto"/>
      </w:rPr>
      <w:tblPr/>
      <w:tcPr>
        <w:tcBorders>
          <w:tl2br w:val="none" w:sz="0" w:space="0" w:color="auto"/>
          <w:tr2bl w:val="none" w:sz="0" w:space="0" w:color="auto"/>
        </w:tcBorders>
      </w:tcPr>
    </w:tblStylePr>
    <w:tblStylePr w:type="lastCol">
      <w:rPr>
        <w:rFonts w:ascii="Calibri" w:hAnsi="Calibri" w:cs="Times New Roman" w:hint="default"/>
        <w:b/>
        <w:bCs/>
        <w:color w:val="auto"/>
      </w:rPr>
      <w:tblPr/>
      <w:tcPr>
        <w:tcBorders>
          <w:tl2br w:val="none" w:sz="0" w:space="0" w:color="auto"/>
          <w:tr2bl w:val="none" w:sz="0" w:space="0" w:color="auto"/>
        </w:tcBorders>
      </w:tcPr>
    </w:tblStylePr>
  </w:style>
  <w:style w:type="table" w:customStyle="1" w:styleId="124c">
    <w:name w:val="表 (一覧) 124"/>
    <w:basedOn w:val="a4"/>
    <w:uiPriority w:val="99"/>
    <w:semiHidden/>
    <w:rsid w:val="006529B2"/>
    <w:rPr>
      <w:rFonts w:ascii="Calibri" w:eastAsia="ＭＳ 明朝" w:hAnsi="Calibri"/>
      <w:kern w:val="2"/>
      <w:lang w:val="en-US" w:eastAsia="ja-JP"/>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Calibri" w:hAnsi="Calibri"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solid" w:color="C0C0C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245">
    <w:name w:val="表 (一覧) 224"/>
    <w:basedOn w:val="a4"/>
    <w:uiPriority w:val="99"/>
    <w:semiHidden/>
    <w:rsid w:val="006529B2"/>
    <w:rPr>
      <w:rFonts w:ascii="Calibri" w:eastAsia="ＭＳ 明朝" w:hAnsi="Calibri"/>
      <w:kern w:val="2"/>
      <w:lang w:val="en-US" w:eastAsia="ja-JP"/>
    </w:rPr>
    <w:tblPr>
      <w:tblStyleRowBandSize w:val="2"/>
      <w:tblInd w:w="0" w:type="nil"/>
      <w:tblBorders>
        <w:bottom w:val="single" w:sz="12" w:space="0" w:color="808080"/>
      </w:tblBorders>
    </w:tblPr>
    <w:tblStylePr w:type="firstRow">
      <w:rPr>
        <w:rFonts w:ascii="Calibri" w:hAnsi="Calibri"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Calibri" w:hAnsi="Calibri" w:cs="Times New Roman" w:hint="default"/>
      </w:rPr>
      <w:tblPr/>
      <w:tcPr>
        <w:tcBorders>
          <w:top w:val="single" w:sz="6" w:space="0" w:color="000000"/>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FF00" w:fill="FFFFFF"/>
      </w:tcPr>
    </w:tblStylePr>
    <w:tblStylePr w:type="band2Horz">
      <w:rPr>
        <w:rFonts w:ascii="Calibri" w:hAnsi="Calibri" w:cs="Times New Roman" w:hint="default"/>
        <w:color w:val="auto"/>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245">
    <w:name w:val="表 (一覧) 324"/>
    <w:basedOn w:val="a4"/>
    <w:uiPriority w:val="99"/>
    <w:semiHidden/>
    <w:rsid w:val="006529B2"/>
    <w:rPr>
      <w:rFonts w:ascii="Calibri" w:eastAsia="ＭＳ 明朝" w:hAnsi="Calibri"/>
      <w:kern w:val="2"/>
      <w:lang w:val="en-US" w:eastAsia="ja-JP"/>
    </w:rPr>
    <w:tblPr>
      <w:tblInd w:w="0" w:type="nil"/>
      <w:tblBorders>
        <w:top w:val="single" w:sz="12" w:space="0" w:color="000000"/>
        <w:bottom w:val="single" w:sz="12" w:space="0" w:color="000000"/>
        <w:insideH w:val="single" w:sz="6" w:space="0" w:color="000000"/>
      </w:tblBorders>
    </w:tblPr>
    <w:tblStylePr w:type="firstRow">
      <w:rPr>
        <w:rFonts w:ascii="Calibri" w:hAnsi="Calibri"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swCell">
      <w:rPr>
        <w:rFonts w:ascii="Calibri" w:hAnsi="Calibri" w:cs="Times New Roman" w:hint="default"/>
        <w:i/>
        <w:iCs/>
        <w:color w:val="000080"/>
      </w:rPr>
      <w:tblPr/>
      <w:tcPr>
        <w:tcBorders>
          <w:tl2br w:val="none" w:sz="0" w:space="0" w:color="auto"/>
          <w:tr2bl w:val="none" w:sz="0" w:space="0" w:color="auto"/>
        </w:tcBorders>
      </w:tcPr>
    </w:tblStylePr>
  </w:style>
  <w:style w:type="table" w:customStyle="1" w:styleId="4243">
    <w:name w:val="表 (一覧) 424"/>
    <w:basedOn w:val="a4"/>
    <w:uiPriority w:val="99"/>
    <w:semiHidden/>
    <w:rsid w:val="006529B2"/>
    <w:rPr>
      <w:rFonts w:ascii="Calibri" w:eastAsia="ＭＳ 明朝" w:hAnsi="Calibri"/>
      <w:kern w:val="2"/>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Calibri" w:hAnsi="Calibri"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42">
    <w:name w:val="表 (一覧) 524"/>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style>
  <w:style w:type="table" w:customStyle="1" w:styleId="6241">
    <w:name w:val="表 (一覧) 624"/>
    <w:basedOn w:val="a4"/>
    <w:uiPriority w:val="99"/>
    <w:semiHidden/>
    <w:rsid w:val="006529B2"/>
    <w:rPr>
      <w:rFonts w:ascii="Calibri" w:eastAsia="ＭＳ 明朝" w:hAnsi="Calibri"/>
      <w:kern w:val="2"/>
      <w:lang w:val="en-US" w:eastAsia="ja-JP"/>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Calibri" w:hAnsi="Calibri" w:cs="Times New Roman" w:hint="default"/>
        <w:b/>
        <w:bCs/>
      </w:rPr>
      <w:tblPr/>
      <w:tcPr>
        <w:tcBorders>
          <w:bottom w:val="single" w:sz="12" w:space="0" w:color="000000"/>
          <w:tl2br w:val="none" w:sz="0" w:space="0" w:color="auto"/>
          <w:tr2bl w:val="none" w:sz="0" w:space="0" w:color="auto"/>
        </w:tcBorders>
      </w:tcPr>
    </w:tblStylePr>
    <w:tblStylePr w:type="firstCol">
      <w:rPr>
        <w:rFonts w:ascii="Calibri" w:hAnsi="Calibri" w:cs="Times New Roman" w:hint="default"/>
        <w:b/>
        <w:bCs/>
      </w:rPr>
      <w:tblPr/>
      <w:tcPr>
        <w:tcBorders>
          <w:right w:val="single" w:sz="12" w:space="0" w:color="000000"/>
          <w:tl2br w:val="none" w:sz="0" w:space="0" w:color="auto"/>
          <w:tr2bl w:val="none" w:sz="0" w:space="0" w:color="auto"/>
        </w:tcBorders>
      </w:tcPr>
    </w:tblStylePr>
    <w:tblStylePr w:type="band1Horz">
      <w:rPr>
        <w:rFonts w:ascii="Calibri" w:hAnsi="Calibri" w:cs="Times New Roman" w:hint="default"/>
      </w:rPr>
      <w:tblPr/>
      <w:tcPr>
        <w:tcBorders>
          <w:tl2br w:val="none" w:sz="0" w:space="0" w:color="auto"/>
          <w:tr2bl w:val="none" w:sz="0" w:space="0" w:color="auto"/>
        </w:tcBorders>
        <w:shd w:val="pct25" w:color="000000" w:fill="FFFFFF"/>
      </w:tcPr>
    </w:tblStylePr>
  </w:style>
  <w:style w:type="table" w:customStyle="1" w:styleId="7241">
    <w:name w:val="表 (一覧) 724"/>
    <w:basedOn w:val="a4"/>
    <w:uiPriority w:val="99"/>
    <w:semiHidden/>
    <w:rsid w:val="006529B2"/>
    <w:rPr>
      <w:rFonts w:ascii="Calibri" w:eastAsia="ＭＳ 明朝" w:hAnsi="Calibri"/>
      <w:kern w:val="2"/>
      <w:lang w:val="en-US" w:eastAsia="ja-JP"/>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Calibri" w:hAnsi="Calibri"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Calibri" w:hAnsi="Calibri" w:cs="Times New Roman" w:hint="default"/>
        <w:b/>
        <w:bCs/>
      </w:rPr>
      <w:tblPr/>
      <w:tcPr>
        <w:tcBorders>
          <w:top w:val="single" w:sz="12" w:space="0" w:color="008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0" w:color="000000" w:fill="FFFFFF"/>
      </w:tcPr>
    </w:tblStylePr>
    <w:tblStylePr w:type="band2Horz">
      <w:rPr>
        <w:rFonts w:ascii="Calibri" w:hAnsi="Calibri" w:cs="Times New Roman" w:hint="default"/>
      </w:rPr>
      <w:tblPr/>
      <w:tcPr>
        <w:tcBorders>
          <w:tl2br w:val="none" w:sz="0" w:space="0" w:color="auto"/>
          <w:tr2bl w:val="none" w:sz="0" w:space="0" w:color="auto"/>
        </w:tcBorders>
        <w:shd w:val="pct25" w:color="FFFF00" w:fill="FFFFFF"/>
      </w:tcPr>
    </w:tblStylePr>
  </w:style>
  <w:style w:type="table" w:customStyle="1" w:styleId="8241">
    <w:name w:val="表 (一覧) 824"/>
    <w:basedOn w:val="a4"/>
    <w:uiPriority w:val="99"/>
    <w:semiHidden/>
    <w:rsid w:val="006529B2"/>
    <w:rPr>
      <w:rFonts w:ascii="Calibri" w:eastAsia="ＭＳ 明朝" w:hAnsi="Calibri"/>
      <w:kern w:val="2"/>
      <w:lang w:val="en-US" w:eastAsia="ja-JP"/>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Calibri" w:hAnsi="Calibri"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Calibri" w:hAnsi="Calibri" w:cs="Times New Roman" w:hint="default"/>
        <w:b/>
        <w:bCs/>
      </w:rPr>
      <w:tblPr/>
      <w:tcPr>
        <w:tcBorders>
          <w:top w:val="single" w:sz="6" w:space="0" w:color="000000"/>
          <w:tl2br w:val="none" w:sz="0" w:space="0" w:color="auto"/>
          <w:tr2bl w:val="none" w:sz="0" w:space="0" w:color="auto"/>
        </w:tcBorders>
      </w:tcPr>
    </w:tblStylePr>
    <w:tblStylePr w:type="firstCol">
      <w:rPr>
        <w:rFonts w:ascii="Calibri" w:hAnsi="Calibri" w:cs="Times New Roman" w:hint="default"/>
        <w:b/>
        <w:bCs/>
      </w:rPr>
      <w:tblPr/>
      <w:tcPr>
        <w:tcBorders>
          <w:tl2br w:val="none" w:sz="0" w:space="0" w:color="auto"/>
          <w:tr2bl w:val="none" w:sz="0" w:space="0" w:color="auto"/>
        </w:tcBorders>
      </w:tcPr>
    </w:tblStylePr>
    <w:tblStylePr w:type="lastCol">
      <w:rPr>
        <w:rFonts w:ascii="Calibri" w:hAnsi="Calibri" w:cs="Times New Roman" w:hint="default"/>
        <w:b/>
        <w:bCs/>
      </w:rPr>
      <w:tblPr/>
      <w:tcPr>
        <w:tcBorders>
          <w:tl2br w:val="none" w:sz="0" w:space="0" w:color="auto"/>
          <w:tr2bl w:val="none" w:sz="0" w:space="0" w:color="auto"/>
        </w:tcBorders>
      </w:tcPr>
    </w:tblStylePr>
    <w:tblStylePr w:type="band1Horz">
      <w:rPr>
        <w:rFonts w:ascii="Calibri" w:hAnsi="Calibri" w:cs="Times New Roman" w:hint="default"/>
        <w:color w:val="auto"/>
      </w:rPr>
      <w:tblPr/>
      <w:tcPr>
        <w:tcBorders>
          <w:tl2br w:val="none" w:sz="0" w:space="0" w:color="auto"/>
          <w:tr2bl w:val="none" w:sz="0" w:space="0" w:color="auto"/>
        </w:tcBorders>
        <w:shd w:val="pct25" w:color="FFFF00" w:fill="FFFFFF"/>
      </w:tcPr>
    </w:tblStylePr>
    <w:tblStylePr w:type="band2Horz">
      <w:rPr>
        <w:rFonts w:ascii="Calibri" w:hAnsi="Calibri" w:cs="Times New Roman" w:hint="default"/>
      </w:rPr>
      <w:tblPr/>
      <w:tcPr>
        <w:tcBorders>
          <w:tl2br w:val="none" w:sz="0" w:space="0" w:color="auto"/>
          <w:tr2bl w:val="none" w:sz="0" w:space="0" w:color="auto"/>
        </w:tcBorders>
        <w:shd w:val="pct50" w:color="FF0000" w:fill="FFFFFF"/>
      </w:tcPr>
    </w:tblStylePr>
  </w:style>
  <w:style w:type="table" w:customStyle="1" w:styleId="3-D124">
    <w:name w:val="表 (3-D) 124"/>
    <w:basedOn w:val="a4"/>
    <w:uiPriority w:val="99"/>
    <w:semiHidden/>
    <w:rsid w:val="006529B2"/>
    <w:rPr>
      <w:rFonts w:ascii="Calibri" w:eastAsia="ＭＳ 明朝" w:hAnsi="Calibri"/>
      <w:kern w:val="2"/>
      <w:lang w:val="en-US" w:eastAsia="ja-JP"/>
    </w:rPr>
    <w:tblPr>
      <w:tblInd w:w="0" w:type="nil"/>
    </w:tblPr>
    <w:tcPr>
      <w:shd w:val="solid" w:color="C0C0C0" w:fill="FFFFFF"/>
    </w:tcPr>
    <w:tblStylePr w:type="firstRow">
      <w:rPr>
        <w:rFonts w:ascii="Calibri" w:hAnsi="Calibri"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Calibri" w:hAnsi="Calibri" w:cs="Times New Roman" w:hint="default"/>
      </w:rPr>
      <w:tblPr/>
      <w:tcPr>
        <w:tcBorders>
          <w:top w:val="single" w:sz="6" w:space="0" w:color="FFFFFF"/>
          <w:tl2br w:val="none" w:sz="0" w:space="0" w:color="auto"/>
          <w:tr2bl w:val="none" w:sz="0" w:space="0" w:color="auto"/>
        </w:tcBorders>
      </w:tcPr>
    </w:tblStylePr>
    <w:tblStylePr w:type="firstCol">
      <w:rPr>
        <w:rFonts w:ascii="Calibri" w:hAnsi="Calibri" w:cs="Times New Roman" w:hint="default"/>
        <w:b/>
        <w:bCs/>
      </w:rPr>
      <w:tblPr/>
      <w:tcPr>
        <w:tcBorders>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left w:val="single" w:sz="6" w:space="0" w:color="FFFFFF"/>
          <w:tl2br w:val="none" w:sz="0" w:space="0" w:color="auto"/>
          <w:tr2bl w:val="none" w:sz="0" w:space="0" w:color="auto"/>
        </w:tcBorders>
      </w:tcPr>
    </w:tblStylePr>
    <w:tblStylePr w:type="neCell">
      <w:rPr>
        <w:rFonts w:ascii="Calibri" w:hAnsi="Calibri"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Calibri" w:hAnsi="Calibri"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Calibri" w:hAnsi="Calibri"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Calibri" w:hAnsi="Calibri"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D224">
    <w:name w:val="表 (3-D) 224"/>
    <w:basedOn w:val="a4"/>
    <w:uiPriority w:val="99"/>
    <w:semiHidden/>
    <w:rsid w:val="006529B2"/>
    <w:rPr>
      <w:rFonts w:ascii="Calibri" w:eastAsia="ＭＳ 明朝" w:hAnsi="Calibri"/>
      <w:kern w:val="2"/>
      <w:lang w:val="en-US" w:eastAsia="ja-JP"/>
    </w:rPr>
    <w:tblPr>
      <w:tblStyleRowBandSize w:val="1"/>
      <w:tblInd w:w="0" w:type="nil"/>
    </w:tblPr>
    <w:tcPr>
      <w:shd w:val="solid" w:color="C0C0C0" w:fill="FFFFFF"/>
    </w:tc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3-D324">
    <w:name w:val="表 (3-D) 324"/>
    <w:basedOn w:val="a4"/>
    <w:uiPriority w:val="99"/>
    <w:semiHidden/>
    <w:rsid w:val="006529B2"/>
    <w:rPr>
      <w:rFonts w:ascii="Calibri" w:eastAsia="ＭＳ 明朝" w:hAnsi="Calibri"/>
      <w:kern w:val="2"/>
      <w:lang w:val="en-US" w:eastAsia="ja-JP"/>
    </w:rPr>
    <w:tblPr>
      <w:tblStyleRowBandSize w:val="1"/>
      <w:tblStyleColBandSize w:val="1"/>
      <w:tblInd w:w="0" w:type="nil"/>
    </w:tblPr>
    <w:tblStylePr w:type="firstRow">
      <w:rPr>
        <w:rFonts w:ascii="Calibri" w:hAnsi="Calibri" w:cs="Times New Roman" w:hint="default"/>
        <w:b/>
        <w:bCs/>
      </w:rPr>
      <w:tblPr/>
      <w:tcPr>
        <w:tcBorders>
          <w:tl2br w:val="none" w:sz="0" w:space="0" w:color="auto"/>
          <w:tr2bl w:val="none" w:sz="0" w:space="0" w:color="auto"/>
        </w:tcBorders>
      </w:tcPr>
    </w:tblStylePr>
    <w:tblStylePr w:type="firstCol">
      <w:rPr>
        <w:rFonts w:ascii="Calibri" w:hAnsi="Calibri"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Times New Roman" w:hint="default"/>
      </w:rPr>
      <w:tblPr/>
      <w:tcPr>
        <w:tcBorders>
          <w:right w:val="single" w:sz="6" w:space="0" w:color="FFFFFF"/>
          <w:tl2br w:val="none" w:sz="0" w:space="0" w:color="auto"/>
          <w:tr2bl w:val="none" w:sz="0" w:space="0" w:color="auto"/>
        </w:tcBorders>
      </w:tcPr>
    </w:tblStylePr>
    <w:tblStylePr w:type="band1Vert">
      <w:rPr>
        <w:rFonts w:ascii="Calibri" w:hAnsi="Calibri" w:cs="Times New Roman" w:hint="default"/>
        <w:color w:val="auto"/>
      </w:rPr>
      <w:tblPr/>
      <w:tcPr>
        <w:shd w:val="solid" w:color="C0C0C0" w:fill="FFFFFF"/>
      </w:tcPr>
    </w:tblStylePr>
    <w:tblStylePr w:type="band2Vert">
      <w:rPr>
        <w:rFonts w:ascii="Calibri" w:hAnsi="Calibri" w:cs="Times New Roman" w:hint="default"/>
        <w:color w:val="auto"/>
      </w:rPr>
      <w:tblPr/>
      <w:tcPr>
        <w:shd w:val="pct50" w:color="C0C0C0" w:fill="FFFFFF"/>
      </w:tcPr>
    </w:tblStylePr>
    <w:tblStylePr w:type="band1Horz">
      <w:rPr>
        <w:rFonts w:ascii="Calibri" w:hAnsi="Calibri"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4d">
    <w:name w:val="表 (コンテンポラリ)24"/>
    <w:basedOn w:val="a4"/>
    <w:uiPriority w:val="99"/>
    <w:semiHidden/>
    <w:rsid w:val="006529B2"/>
    <w:rPr>
      <w:rFonts w:ascii="Calibri" w:eastAsia="ＭＳ 明朝" w:hAnsi="Calibri"/>
      <w:kern w:val="2"/>
      <w:lang w:val="en-US" w:eastAsia="ja-JP"/>
    </w:rPr>
    <w:tblPr>
      <w:tblStyleRowBandSize w:val="1"/>
      <w:tblInd w:w="0" w:type="nil"/>
      <w:tblBorders>
        <w:insideH w:val="single" w:sz="18" w:space="0" w:color="FFFFFF"/>
        <w:insideV w:val="single" w:sz="18" w:space="0" w:color="FFFFFF"/>
      </w:tblBorders>
    </w:tblPr>
    <w:tblStylePr w:type="firstRow">
      <w:rPr>
        <w:rFonts w:ascii="Calibri" w:hAnsi="Calibri"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Calibri" w:hAnsi="Calibri" w:cs="Times New Roman" w:hint="default"/>
        <w:color w:val="auto"/>
      </w:rPr>
      <w:tblPr/>
      <w:tcPr>
        <w:tcBorders>
          <w:tl2br w:val="none" w:sz="0" w:space="0" w:color="auto"/>
          <w:tr2bl w:val="none" w:sz="0" w:space="0" w:color="auto"/>
        </w:tcBorders>
        <w:shd w:val="pct5" w:color="000000" w:fill="FFFFFF"/>
      </w:tcPr>
    </w:tblStylePr>
    <w:tblStylePr w:type="band2Horz">
      <w:rPr>
        <w:rFonts w:ascii="Calibri" w:hAnsi="Calibri" w:cs="Times New Roman" w:hint="default"/>
        <w:color w:val="auto"/>
      </w:rPr>
      <w:tblPr/>
      <w:tcPr>
        <w:tcBorders>
          <w:tl2br w:val="none" w:sz="0" w:space="0" w:color="auto"/>
          <w:tr2bl w:val="none" w:sz="0" w:space="0" w:color="auto"/>
        </w:tcBorders>
        <w:shd w:val="pct20" w:color="000000" w:fill="FFFFFF"/>
      </w:tcPr>
    </w:tblStylePr>
  </w:style>
  <w:style w:type="table" w:customStyle="1" w:styleId="24e">
    <w:name w:val="表 (エレガント)24"/>
    <w:basedOn w:val="a4"/>
    <w:uiPriority w:val="99"/>
    <w:semiHidden/>
    <w:rsid w:val="006529B2"/>
    <w:rPr>
      <w:rFonts w:ascii="Calibri" w:eastAsia="ＭＳ 明朝" w:hAnsi="Calibri"/>
      <w:kern w:val="2"/>
      <w:lang w:val="en-US" w:eastAsia="ja-JP"/>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Calibri" w:hAnsi="Calibri" w:cs="Times New Roman" w:hint="default"/>
        <w:caps/>
        <w:color w:val="auto"/>
      </w:rPr>
      <w:tblPr/>
      <w:tcPr>
        <w:tcBorders>
          <w:tl2br w:val="none" w:sz="0" w:space="0" w:color="auto"/>
          <w:tr2bl w:val="none" w:sz="0" w:space="0" w:color="auto"/>
        </w:tcBorders>
      </w:tcPr>
    </w:tblStylePr>
  </w:style>
  <w:style w:type="table" w:customStyle="1" w:styleId="24f">
    <w:name w:val="表 (プロフェッショナル)24"/>
    <w:basedOn w:val="a4"/>
    <w:uiPriority w:val="99"/>
    <w:semiHidden/>
    <w:rsid w:val="006529B2"/>
    <w:rPr>
      <w:rFonts w:ascii="Calibri" w:eastAsia="ＭＳ 明朝" w:hAnsi="Calibri"/>
      <w:kern w:val="2"/>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24d">
    <w:name w:val="表 (アースカラー) 124"/>
    <w:basedOn w:val="a4"/>
    <w:uiPriority w:val="99"/>
    <w:semiHidden/>
    <w:rsid w:val="006529B2"/>
    <w:rPr>
      <w:rFonts w:ascii="Calibri" w:eastAsia="ＭＳ 明朝" w:hAnsi="Calibri"/>
      <w:kern w:val="2"/>
      <w:lang w:val="en-US" w:eastAsia="ja-JP"/>
    </w:rPr>
    <w:tblPr>
      <w:tblStyleRowBandSize w:val="1"/>
      <w:tblInd w:w="0" w:type="nil"/>
    </w:tblPr>
    <w:tblStylePr w:type="firstRow">
      <w:rPr>
        <w:rFonts w:ascii="Calibri" w:hAnsi="Calibri"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tcPr>
    </w:tblStylePr>
    <w:tblStylePr w:type="band1Horz">
      <w:rPr>
        <w:rFonts w:ascii="Calibri" w:hAnsi="Calibri"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2246">
    <w:name w:val="表 (アースカラー) 224"/>
    <w:basedOn w:val="a4"/>
    <w:uiPriority w:val="99"/>
    <w:semiHidden/>
    <w:rsid w:val="006529B2"/>
    <w:rPr>
      <w:rFonts w:ascii="Calibri" w:eastAsia="ＭＳ 明朝" w:hAnsi="Calibri"/>
      <w:kern w:val="2"/>
      <w:lang w:val="en-US" w:eastAsia="ja-JP"/>
    </w:rPr>
    <w:tblPr>
      <w:tblInd w:w="0" w:type="nil"/>
      <w:tblBorders>
        <w:left w:val="single" w:sz="6" w:space="0" w:color="000000"/>
        <w:right w:val="single" w:sz="6" w:space="0" w:color="000000"/>
      </w:tblBorders>
    </w:tblPr>
    <w:tblStylePr w:type="firstRow">
      <w:rPr>
        <w:rFonts w:ascii="Calibri" w:hAnsi="Calibri" w:cs="Times New Roman" w:hint="default"/>
      </w:rPr>
      <w:tblPr/>
      <w:tcPr>
        <w:tcBorders>
          <w:bottom w:val="single" w:sz="12" w:space="0" w:color="000000"/>
          <w:tl2br w:val="none" w:sz="0" w:space="0" w:color="auto"/>
          <w:tr2bl w:val="none" w:sz="0" w:space="0" w:color="auto"/>
        </w:tcBorders>
      </w:tcPr>
    </w:tblStylePr>
    <w:tblStylePr w:type="lastRow">
      <w:rPr>
        <w:rFonts w:ascii="Calibri" w:hAnsi="Calibri" w:cs="Times New Roman" w:hint="default"/>
      </w:rPr>
      <w:tblPr/>
      <w:tcPr>
        <w:tcBorders>
          <w:top w:val="single" w:sz="12" w:space="0" w:color="000000"/>
          <w:tl2br w:val="none" w:sz="0" w:space="0" w:color="auto"/>
          <w:tr2bl w:val="none" w:sz="0" w:space="0" w:color="auto"/>
        </w:tcBorders>
      </w:tcPr>
    </w:tblStylePr>
    <w:tblStylePr w:type="firstCol">
      <w:rPr>
        <w:rFonts w:ascii="Calibri" w:hAnsi="Calibri"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Calibri" w:hAnsi="Calibri"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Calibri" w:hAnsi="Calibri" w:cs="Times New Roman" w:hint="default"/>
        <w:b/>
        <w:bCs/>
      </w:rPr>
      <w:tblPr/>
      <w:tcPr>
        <w:tcBorders>
          <w:tl2br w:val="none" w:sz="0" w:space="0" w:color="auto"/>
          <w:tr2bl w:val="none" w:sz="0" w:space="0" w:color="auto"/>
        </w:tcBorders>
      </w:tcPr>
    </w:tblStylePr>
    <w:tblStylePr w:type="swCell">
      <w:rPr>
        <w:rFonts w:ascii="Calibri" w:hAnsi="Calibri" w:cs="Times New Roman" w:hint="default"/>
        <w:b/>
        <w:bCs/>
      </w:rPr>
      <w:tblPr/>
      <w:tcPr>
        <w:tcBorders>
          <w:tl2br w:val="none" w:sz="0" w:space="0" w:color="auto"/>
          <w:tr2bl w:val="none" w:sz="0" w:space="0" w:color="auto"/>
        </w:tcBorders>
      </w:tcPr>
    </w:tblStylePr>
  </w:style>
  <w:style w:type="table" w:customStyle="1" w:styleId="Web124">
    <w:name w:val="表 (Web) 124"/>
    <w:basedOn w:val="a4"/>
    <w:uiPriority w:val="99"/>
    <w:semiHidden/>
    <w:rsid w:val="006529B2"/>
    <w:rPr>
      <w:rFonts w:ascii="Calibri" w:eastAsia="ＭＳ 明朝" w:hAnsi="Calibri"/>
      <w:kern w:val="2"/>
      <w:lang w:val="en-US" w:eastAsia="ja-JP"/>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Web224">
    <w:name w:val="表 (Web) 224"/>
    <w:basedOn w:val="a4"/>
    <w:uiPriority w:val="99"/>
    <w:semiHidden/>
    <w:rsid w:val="006529B2"/>
    <w:rPr>
      <w:rFonts w:ascii="Calibri" w:eastAsia="ＭＳ 明朝" w:hAnsi="Calibri"/>
      <w:kern w:val="2"/>
      <w:lang w:val="en-US" w:eastAsia="ja-JP"/>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Web324">
    <w:name w:val="表 (Web) 324"/>
    <w:basedOn w:val="a4"/>
    <w:uiPriority w:val="99"/>
    <w:semiHidden/>
    <w:rsid w:val="006529B2"/>
    <w:rPr>
      <w:rFonts w:ascii="Calibri" w:eastAsia="ＭＳ 明朝" w:hAnsi="Calibri"/>
      <w:kern w:val="2"/>
      <w:lang w:val="en-US" w:eastAsia="ja-JP"/>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Calibri" w:hAnsi="Calibri" w:cs="Times New Roman" w:hint="default"/>
        <w:color w:val="auto"/>
      </w:rPr>
      <w:tblPr/>
      <w:tcPr>
        <w:tcBorders>
          <w:tl2br w:val="none" w:sz="0" w:space="0" w:color="auto"/>
          <w:tr2bl w:val="none" w:sz="0" w:space="0" w:color="auto"/>
        </w:tcBorders>
      </w:tcPr>
    </w:tblStylePr>
  </w:style>
  <w:style w:type="table" w:customStyle="1" w:styleId="24f0">
    <w:name w:val="表のテーマ24"/>
    <w:basedOn w:val="a4"/>
    <w:uiPriority w:val="99"/>
    <w:semiHidden/>
    <w:rsid w:val="006529B2"/>
    <w:rPr>
      <w:rFonts w:ascii="Calibri" w:eastAsia="ＭＳ 明朝" w:hAnsi="Calibri"/>
      <w:kern w:val="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f3">
    <w:name w:val="表 (モノトーン)  11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left w:val="nil"/>
          <w:right w:val="nil"/>
          <w:insideH w:val="nil"/>
          <w:insideV w:val="nil"/>
        </w:tcBorders>
        <w:shd w:val="clear" w:color="auto" w:fill="C0C0C0"/>
      </w:tcPr>
    </w:tblStylePr>
  </w:style>
  <w:style w:type="table" w:customStyle="1" w:styleId="214c">
    <w:name w:val="表 (モノトーン)  2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314b">
    <w:name w:val="表 (モノトーン)  3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4149">
    <w:name w:val="表 (モノトーン)  4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0C0C0"/>
      </w:tcPr>
    </w:tblStylePr>
    <w:tblStylePr w:type="band1Horz">
      <w:rPr>
        <w:rFonts w:ascii="Calibri" w:hAnsi="Calibri" w:cs="Times New Roman" w:hint="default"/>
      </w:rPr>
      <w:tblPr/>
      <w:tcPr>
        <w:tcBorders>
          <w:insideH w:val="nil"/>
          <w:insideV w:val="nil"/>
        </w:tcBorders>
        <w:shd w:val="clear" w:color="auto" w:fill="C0C0C0"/>
      </w:tcPr>
    </w:tblStylePr>
    <w:tblStylePr w:type="band2Horz">
      <w:rPr>
        <w:rFonts w:ascii="Calibri" w:hAnsi="Calibri" w:cs="Times New Roman" w:hint="default"/>
      </w:rPr>
      <w:tblPr/>
      <w:tcPr>
        <w:tcBorders>
          <w:insideH w:val="nil"/>
          <w:insideV w:val="nil"/>
        </w:tcBorders>
      </w:tcPr>
    </w:tblStylePr>
  </w:style>
  <w:style w:type="table" w:customStyle="1" w:styleId="5148">
    <w:name w:val="表 (モノトーン)  5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Calibri" w:hAnsi="Calibri" w:cs="Times New Roman" w:hint="default"/>
        <w:b/>
        <w:bCs/>
        <w:color w:val="FFFFFF"/>
      </w:rPr>
      <w:tblPr/>
      <w:tcPr>
        <w:tcBorders>
          <w:left w:val="nil"/>
          <w:right w:val="nil"/>
          <w:insideH w:val="nil"/>
          <w:insideV w:val="nil"/>
        </w:tcBorders>
        <w:shd w:val="clear" w:color="auto" w:fill="000000"/>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147">
    <w:name w:val="表 (モノトーン)  61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000000"/>
        <w:bottom w:val="single" w:sz="8" w:space="0" w:color="000000"/>
      </w:tblBorders>
    </w:tblPr>
    <w:tblStylePr w:type="firstRow">
      <w:rPr>
        <w:rFonts w:ascii="Times New Roman" w:eastAsia="Times New Roman" w:hAnsi="Times New Roman" w:cs="Times New Roman" w:hint="default"/>
      </w:rPr>
      <w:tblPr/>
      <w:tcPr>
        <w:tcBorders>
          <w:top w:val="nil"/>
          <w:bottom w:val="single" w:sz="8" w:space="0" w:color="000000"/>
        </w:tcBorders>
      </w:tcPr>
    </w:tblStylePr>
    <w:tblStylePr w:type="lastRow">
      <w:rPr>
        <w:rFonts w:ascii="Calibri" w:hAnsi="Calibri" w:cs="Times New Roman" w:hint="default"/>
        <w:b/>
        <w:bCs/>
        <w:color w:val="1F497D"/>
      </w:rPr>
      <w:tblPr/>
      <w:tcPr>
        <w:tcBorders>
          <w:top w:val="single" w:sz="8" w:space="0" w:color="000000"/>
          <w:bottom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000000"/>
          <w:bottom w:val="single" w:sz="8" w:space="0" w:color="000000"/>
        </w:tcBorders>
      </w:tcPr>
    </w:tblStylePr>
    <w:tblStylePr w:type="band1Vert">
      <w:rPr>
        <w:rFonts w:ascii="Calibri" w:hAnsi="Calibri" w:cs="Times New Roman" w:hint="default"/>
      </w:rPr>
      <w:tblPr/>
      <w:tcPr>
        <w:shd w:val="clear" w:color="auto" w:fill="C0C0C0"/>
      </w:tcPr>
    </w:tblStylePr>
    <w:tblStylePr w:type="band1Horz">
      <w:rPr>
        <w:rFonts w:ascii="Calibri" w:hAnsi="Calibri" w:cs="Times New Roman" w:hint="default"/>
      </w:rPr>
      <w:tblPr/>
      <w:tcPr>
        <w:shd w:val="clear" w:color="auto" w:fill="C0C0C0"/>
      </w:tcPr>
    </w:tblStylePr>
  </w:style>
  <w:style w:type="table" w:customStyle="1" w:styleId="7148">
    <w:name w:val="表 (モノトーン)  71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mbria" w:hAnsi="Cambria"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mbria" w:hAnsi="Cambria"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mbria" w:hAnsi="Cambria"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C0C0C0"/>
      </w:tcPr>
    </w:tblStylePr>
    <w:tblStylePr w:type="band1Horz">
      <w:rPr>
        <w:rFonts w:ascii="Cambria" w:hAnsi="Cambria" w:cs="Times New Roman" w:hint="default"/>
      </w:rPr>
      <w:tblPr/>
      <w:tcPr>
        <w:tcBorders>
          <w:top w:val="nil"/>
          <w:bottom w:val="nil"/>
          <w:insideH w:val="nil"/>
          <w:insideV w:val="nil"/>
        </w:tcBorders>
        <w:shd w:val="clear" w:color="auto" w:fill="C0C0C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148">
    <w:name w:val="表 (モノトーン)  8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40404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808080"/>
      </w:tcPr>
    </w:tblStylePr>
    <w:tblStylePr w:type="band1Horz">
      <w:rPr>
        <w:rFonts w:ascii="Calibri" w:hAnsi="Calibri" w:cs="Times New Roman" w:hint="default"/>
      </w:rPr>
      <w:tblPr/>
      <w:tcPr>
        <w:shd w:val="clear" w:color="auto" w:fill="808080"/>
      </w:tcPr>
    </w:tblStylePr>
  </w:style>
  <w:style w:type="table" w:customStyle="1" w:styleId="9146">
    <w:name w:val="表 (モノトーン)  91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ascii="Cambria" w:hAnsi="Cambria" w:cs="Times New Roman" w:hint="default"/>
        <w:b/>
        <w:bCs/>
        <w:color w:val="000000"/>
      </w:rPr>
      <w:tblPr/>
      <w:tcPr>
        <w:shd w:val="clear" w:color="auto" w:fill="E6E6E6"/>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CCCCCC"/>
      </w:tcPr>
    </w:tblStylePr>
    <w:tblStylePr w:type="band1Vert">
      <w:rPr>
        <w:rFonts w:ascii="Cambria" w:hAnsi="Cambria" w:cs="Times New Roman" w:hint="default"/>
      </w:rPr>
      <w:tblPr/>
      <w:tcPr>
        <w:shd w:val="clear" w:color="auto" w:fill="808080"/>
      </w:tcPr>
    </w:tblStylePr>
    <w:tblStylePr w:type="band1Horz">
      <w:rPr>
        <w:rFonts w:ascii="Cambria" w:hAnsi="Cambria" w:cs="Times New Roman" w:hint="default"/>
      </w:rPr>
      <w:tblPr/>
      <w:tcPr>
        <w:tcBorders>
          <w:insideH w:val="single" w:sz="6" w:space="0" w:color="000000"/>
          <w:insideV w:val="single" w:sz="6" w:space="0" w:color="000000"/>
        </w:tcBorders>
        <w:shd w:val="clear" w:color="auto" w:fill="808080"/>
      </w:tcPr>
    </w:tblStylePr>
    <w:tblStylePr w:type="nwCell">
      <w:rPr>
        <w:rFonts w:ascii="Cambria" w:hAnsi="Cambria" w:cs="Times New Roman" w:hint="default"/>
      </w:rPr>
      <w:tblPr/>
      <w:tcPr>
        <w:shd w:val="clear" w:color="auto" w:fill="FFFFFF"/>
      </w:tcPr>
    </w:tblStylePr>
  </w:style>
  <w:style w:type="table" w:customStyle="1" w:styleId="10146">
    <w:name w:val="表 (モノトーン) 101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11146">
    <w:name w:val="表 (モノトーン) 1114"/>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000000"/>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000000"/>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000000"/>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000000"/>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000000"/>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000000"/>
      </w:tcPr>
    </w:tblStylePr>
  </w:style>
  <w:style w:type="table" w:customStyle="1" w:styleId="12146">
    <w:name w:val="表 (モノトーン) 121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000000"/>
      </w:tcPr>
    </w:tblStylePr>
    <w:tblStylePr w:type="firstCol">
      <w:rPr>
        <w:rFonts w:ascii="Calibri" w:hAnsi="Calibri" w:cs="Times New Roman" w:hint="default"/>
        <w:color w:val="FFFFFF"/>
      </w:rPr>
      <w:tblPr/>
      <w:tcPr>
        <w:tcBorders>
          <w:top w:val="nil"/>
          <w:left w:val="nil"/>
          <w:bottom w:val="nil"/>
          <w:right w:val="nil"/>
          <w:insideH w:val="single" w:sz="4" w:space="0" w:color="000000"/>
          <w:insideV w:val="nil"/>
        </w:tcBorders>
        <w:shd w:val="clear" w:color="auto" w:fill="00000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000000"/>
      </w:tcPr>
    </w:tblStylePr>
    <w:tblStylePr w:type="band1Vert">
      <w:rPr>
        <w:rFonts w:ascii="Calibri" w:hAnsi="Calibri" w:cs="Times New Roman" w:hint="default"/>
      </w:rPr>
      <w:tblPr/>
      <w:tcPr>
        <w:shd w:val="clear" w:color="auto" w:fill="999999"/>
      </w:tcPr>
    </w:tblStylePr>
    <w:tblStylePr w:type="band1Horz">
      <w:rPr>
        <w:rFonts w:ascii="Calibri" w:hAnsi="Calibri" w:cs="Times New Roman" w:hint="default"/>
      </w:rPr>
      <w:tblPr/>
      <w:tcPr>
        <w:shd w:val="clear" w:color="auto" w:fill="808080"/>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146">
    <w:name w:val="表 (モノトーン) 1314"/>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6E6E6"/>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C0C0C0"/>
      </w:tcPr>
    </w:tblStylePr>
    <w:tblStylePr w:type="band1Horz">
      <w:rPr>
        <w:rFonts w:ascii="Calibri" w:hAnsi="Calibri" w:cs="Times New Roman" w:hint="default"/>
      </w:rPr>
      <w:tblPr/>
      <w:tcPr>
        <w:shd w:val="clear" w:color="auto" w:fill="CCCCCC"/>
      </w:tcPr>
    </w:tblStylePr>
  </w:style>
  <w:style w:type="table" w:customStyle="1" w:styleId="14146">
    <w:name w:val="表 (モノトーン) 1414"/>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CCCCCC"/>
    </w:tcPr>
    <w:tblStylePr w:type="firstRow">
      <w:rPr>
        <w:rFonts w:ascii="Calibri" w:hAnsi="Calibri" w:cs="Times New Roman" w:hint="default"/>
        <w:b/>
        <w:bCs/>
      </w:rPr>
      <w:tblPr/>
      <w:tcPr>
        <w:shd w:val="clear" w:color="auto" w:fill="999999"/>
      </w:tcPr>
    </w:tblStylePr>
    <w:tblStylePr w:type="lastRow">
      <w:rPr>
        <w:rFonts w:ascii="Calibri" w:hAnsi="Calibri" w:cs="Times New Roman" w:hint="default"/>
        <w:b/>
        <w:bCs/>
        <w:color w:val="000000"/>
      </w:rPr>
      <w:tblPr/>
      <w:tcPr>
        <w:shd w:val="clear" w:color="auto" w:fill="999999"/>
      </w:tcPr>
    </w:tblStylePr>
    <w:tblStylePr w:type="firstCol">
      <w:rPr>
        <w:rFonts w:ascii="Calibri" w:hAnsi="Calibri" w:cs="Times New Roman" w:hint="default"/>
        <w:color w:val="FFFFFF"/>
      </w:rPr>
      <w:tblPr/>
      <w:tcPr>
        <w:shd w:val="clear" w:color="auto" w:fill="000000"/>
      </w:tcPr>
    </w:tblStylePr>
    <w:tblStylePr w:type="lastCol">
      <w:rPr>
        <w:rFonts w:ascii="Calibri" w:hAnsi="Calibri" w:cs="Times New Roman" w:hint="default"/>
        <w:color w:val="FFFFFF"/>
      </w:rPr>
      <w:tblPr/>
      <w:tcPr>
        <w:shd w:val="clear" w:color="auto" w:fill="000000"/>
      </w:tcPr>
    </w:tblStylePr>
    <w:tblStylePr w:type="band1Vert">
      <w:rPr>
        <w:rFonts w:ascii="Calibri" w:hAnsi="Calibri" w:cs="Times New Roman" w:hint="default"/>
      </w:rPr>
      <w:tblPr/>
      <w:tcPr>
        <w:shd w:val="clear" w:color="auto" w:fill="808080"/>
      </w:tcPr>
    </w:tblStylePr>
    <w:tblStylePr w:type="band1Horz">
      <w:rPr>
        <w:rFonts w:ascii="Calibri" w:hAnsi="Calibri" w:cs="Times New Roman" w:hint="default"/>
      </w:rPr>
      <w:tblPr/>
      <w:tcPr>
        <w:shd w:val="clear" w:color="auto" w:fill="808080"/>
      </w:tcPr>
    </w:tblStylePr>
  </w:style>
  <w:style w:type="table" w:customStyle="1" w:styleId="7242">
    <w:name w:val="表 (青)  72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rFonts w:ascii="Cambria" w:hAnsi="Cambria" w:cs="Times New Roman" w:hint="default"/>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F81B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F81BD"/>
          <w:insideH w:val="nil"/>
          <w:insideV w:val="nil"/>
        </w:tcBorders>
        <w:shd w:val="clear" w:color="auto" w:fill="FFFFFF"/>
      </w:tcPr>
    </w:tblStylePr>
    <w:tblStylePr w:type="lastCol">
      <w:rPr>
        <w:rFonts w:ascii="Cambria" w:hAnsi="Cambria" w:cs="Times New Roman" w:hint="default"/>
      </w:rPr>
      <w:tblPr/>
      <w:tcPr>
        <w:tcBorders>
          <w:top w:val="nil"/>
          <w:left w:val="single" w:sz="8" w:space="0" w:color="4F81B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3DFEE"/>
      </w:tcPr>
    </w:tblStylePr>
    <w:tblStylePr w:type="band1Horz">
      <w:rPr>
        <w:rFonts w:ascii="Cambria" w:hAnsi="Cambria" w:cs="Times New Roman" w:hint="default"/>
      </w:rPr>
      <w:tblPr/>
      <w:tcPr>
        <w:tcBorders>
          <w:top w:val="nil"/>
          <w:bottom w:val="nil"/>
          <w:insideH w:val="nil"/>
          <w:insideV w:val="nil"/>
        </w:tcBorders>
        <w:shd w:val="clear" w:color="auto" w:fill="D3DFEE"/>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242">
    <w:name w:val="表 (青)  8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BA0C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9240">
    <w:name w:val="表 (青)  92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ascii="Cambria" w:hAnsi="Cambria" w:cs="Times New Roman" w:hint="default"/>
        <w:b/>
        <w:bCs/>
        <w:color w:val="000000"/>
      </w:rPr>
      <w:tblPr/>
      <w:tcPr>
        <w:shd w:val="clear" w:color="auto" w:fill="EDF2F8"/>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DBE5F1"/>
      </w:tcPr>
    </w:tblStylePr>
    <w:tblStylePr w:type="band1Vert">
      <w:rPr>
        <w:rFonts w:ascii="Cambria" w:hAnsi="Cambria" w:cs="Times New Roman" w:hint="default"/>
      </w:rPr>
      <w:tblPr/>
      <w:tcPr>
        <w:shd w:val="clear" w:color="auto" w:fill="A7BFDE"/>
      </w:tcPr>
    </w:tblStylePr>
    <w:tblStylePr w:type="band1Horz">
      <w:rPr>
        <w:rFonts w:ascii="Cambria" w:hAnsi="Cambria" w:cs="Times New Roman" w:hint="default"/>
      </w:rPr>
      <w:tblPr/>
      <w:tcPr>
        <w:tcBorders>
          <w:insideH w:val="single" w:sz="6" w:space="0" w:color="4F81BD"/>
          <w:insideV w:val="single" w:sz="6" w:space="0" w:color="4F81BD"/>
        </w:tcBorders>
        <w:shd w:val="clear" w:color="auto" w:fill="A7BFDE"/>
      </w:tcPr>
    </w:tblStylePr>
    <w:tblStylePr w:type="nwCell">
      <w:rPr>
        <w:rFonts w:ascii="Cambria" w:hAnsi="Cambria" w:cs="Times New Roman" w:hint="default"/>
      </w:rPr>
      <w:tblPr/>
      <w:tcPr>
        <w:shd w:val="clear" w:color="auto" w:fill="FFFFFF"/>
      </w:tcPr>
    </w:tblStylePr>
  </w:style>
  <w:style w:type="table" w:customStyle="1" w:styleId="10240">
    <w:name w:val="表 (青) 10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240">
    <w:name w:val="表 (青) 1124"/>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4F81BD"/>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243F60"/>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365F91"/>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365F91"/>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365F91"/>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365F91"/>
      </w:tcPr>
    </w:tblStylePr>
  </w:style>
  <w:style w:type="table" w:customStyle="1" w:styleId="12240">
    <w:name w:val="表 (青) 122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C4C74"/>
      </w:tcPr>
    </w:tblStylePr>
    <w:tblStylePr w:type="firstCol">
      <w:rPr>
        <w:rFonts w:ascii="Calibri" w:hAnsi="Calibri" w:cs="Times New Roman" w:hint="default"/>
        <w:color w:val="FFFFFF"/>
      </w:rPr>
      <w:tblPr/>
      <w:tcPr>
        <w:tcBorders>
          <w:top w:val="nil"/>
          <w:left w:val="nil"/>
          <w:bottom w:val="nil"/>
          <w:right w:val="nil"/>
          <w:insideH w:val="single" w:sz="4" w:space="0" w:color="2C4C74"/>
          <w:insideV w:val="nil"/>
        </w:tcBorders>
        <w:shd w:val="clear" w:color="auto" w:fill="2C4C74"/>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C4C74"/>
      </w:tcPr>
    </w:tblStylePr>
    <w:tblStylePr w:type="band1Vert">
      <w:rPr>
        <w:rFonts w:ascii="Calibri" w:hAnsi="Calibri" w:cs="Times New Roman" w:hint="default"/>
      </w:rPr>
      <w:tblPr/>
      <w:tcPr>
        <w:shd w:val="clear" w:color="auto" w:fill="B8CCE4"/>
      </w:tcPr>
    </w:tblStylePr>
    <w:tblStylePr w:type="band1Horz">
      <w:rPr>
        <w:rFonts w:ascii="Calibri" w:hAnsi="Calibri" w:cs="Times New Roman" w:hint="default"/>
      </w:rPr>
      <w:tblPr/>
      <w:tcPr>
        <w:shd w:val="clear" w:color="auto" w:fill="A7BFDE"/>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240">
    <w:name w:val="表 (青) 1324"/>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DF2F8"/>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3DFEE"/>
      </w:tcPr>
    </w:tblStylePr>
    <w:tblStylePr w:type="band1Horz">
      <w:rPr>
        <w:rFonts w:ascii="Calibri" w:hAnsi="Calibri" w:cs="Times New Roman" w:hint="default"/>
      </w:rPr>
      <w:tblPr/>
      <w:tcPr>
        <w:shd w:val="clear" w:color="auto" w:fill="DBE5F1"/>
      </w:tcPr>
    </w:tblStylePr>
  </w:style>
  <w:style w:type="table" w:customStyle="1" w:styleId="14240">
    <w:name w:val="表 (青) 1424"/>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DBE5F1"/>
    </w:tcPr>
    <w:tblStylePr w:type="firstRow">
      <w:rPr>
        <w:rFonts w:ascii="Calibri" w:hAnsi="Calibri" w:cs="Times New Roman" w:hint="default"/>
        <w:b/>
        <w:bCs/>
      </w:rPr>
      <w:tblPr/>
      <w:tcPr>
        <w:shd w:val="clear" w:color="auto" w:fill="B8CCE4"/>
      </w:tcPr>
    </w:tblStylePr>
    <w:tblStylePr w:type="lastRow">
      <w:rPr>
        <w:rFonts w:ascii="Calibri" w:hAnsi="Calibri" w:cs="Times New Roman" w:hint="default"/>
        <w:b/>
        <w:bCs/>
        <w:color w:val="000000"/>
      </w:rPr>
      <w:tblPr/>
      <w:tcPr>
        <w:shd w:val="clear" w:color="auto" w:fill="B8CCE4"/>
      </w:tcPr>
    </w:tblStylePr>
    <w:tblStylePr w:type="firstCol">
      <w:rPr>
        <w:rFonts w:ascii="Calibri" w:hAnsi="Calibri" w:cs="Times New Roman" w:hint="default"/>
        <w:color w:val="FFFFFF"/>
      </w:rPr>
      <w:tblPr/>
      <w:tcPr>
        <w:shd w:val="clear" w:color="auto" w:fill="365F91"/>
      </w:tcPr>
    </w:tblStylePr>
    <w:tblStylePr w:type="lastCol">
      <w:rPr>
        <w:rFonts w:ascii="Calibri" w:hAnsi="Calibri" w:cs="Times New Roman" w:hint="default"/>
        <w:color w:val="FFFFFF"/>
      </w:rPr>
      <w:tblPr/>
      <w:tcPr>
        <w:shd w:val="clear" w:color="auto" w:fill="365F91"/>
      </w:tc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124e">
    <w:name w:val="表 (赤)  124"/>
    <w:basedOn w:val="a4"/>
    <w:uiPriority w:val="99"/>
    <w:rsid w:val="006529B2"/>
    <w:rPr>
      <w:rFonts w:ascii="Calibri" w:eastAsia="ＭＳ 明朝" w:hAnsi="Calibri"/>
      <w:color w:val="943634"/>
      <w:kern w:val="2"/>
      <w:lang w:val="en-US" w:eastAsia="ja-JP"/>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FD3D2"/>
      </w:tcPr>
    </w:tblStylePr>
    <w:tblStylePr w:type="band1Horz">
      <w:rPr>
        <w:rFonts w:ascii="Calibri" w:hAnsi="Calibri" w:cs="Times New Roman" w:hint="default"/>
      </w:rPr>
      <w:tblPr/>
      <w:tcPr>
        <w:tcBorders>
          <w:left w:val="nil"/>
          <w:right w:val="nil"/>
          <w:insideH w:val="nil"/>
          <w:insideV w:val="nil"/>
        </w:tcBorders>
        <w:shd w:val="clear" w:color="auto" w:fill="EFD3D2"/>
      </w:tcPr>
    </w:tblStylePr>
  </w:style>
  <w:style w:type="table" w:customStyle="1" w:styleId="2247">
    <w:name w:val="表 (赤)  2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C0504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246">
    <w:name w:val="表 (赤)  3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ascii="Calibri" w:hAnsi="Calibri" w:cs="Times New Roman" w:hint="default"/>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ascii="Calibri" w:hAnsi="Calibri" w:cs="Times New Roman" w:hint="default"/>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4244">
    <w:name w:val="表 (赤)  4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FD3D2"/>
      </w:tcPr>
    </w:tblStylePr>
    <w:tblStylePr w:type="band1Horz">
      <w:rPr>
        <w:rFonts w:ascii="Calibri" w:hAnsi="Calibri" w:cs="Times New Roman" w:hint="default"/>
      </w:rPr>
      <w:tblPr/>
      <w:tcPr>
        <w:tcBorders>
          <w:insideH w:val="nil"/>
          <w:insideV w:val="nil"/>
        </w:tcBorders>
        <w:shd w:val="clear" w:color="auto" w:fill="EFD3D2"/>
      </w:tcPr>
    </w:tblStylePr>
    <w:tblStylePr w:type="band2Horz">
      <w:rPr>
        <w:rFonts w:ascii="Calibri" w:hAnsi="Calibri" w:cs="Times New Roman" w:hint="default"/>
      </w:rPr>
      <w:tblPr/>
      <w:tcPr>
        <w:tcBorders>
          <w:insideH w:val="nil"/>
          <w:insideV w:val="nil"/>
        </w:tcBorders>
      </w:tcPr>
    </w:tblStylePr>
  </w:style>
  <w:style w:type="table" w:customStyle="1" w:styleId="5243">
    <w:name w:val="表 (赤)  5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ascii="Calibri" w:hAnsi="Calibri" w:cs="Times New Roman" w:hint="default"/>
        <w:b/>
        <w:bCs/>
        <w:color w:val="FFFFFF"/>
      </w:rPr>
      <w:tblPr/>
      <w:tcPr>
        <w:tcBorders>
          <w:left w:val="nil"/>
          <w:right w:val="nil"/>
          <w:insideH w:val="nil"/>
          <w:insideV w:val="nil"/>
        </w:tcBorders>
        <w:shd w:val="clear" w:color="auto" w:fill="C0504D"/>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242">
    <w:name w:val="表 (赤)  62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C0504D"/>
        <w:bottom w:val="single" w:sz="8" w:space="0" w:color="C0504D"/>
      </w:tblBorders>
    </w:tblPr>
    <w:tblStylePr w:type="firstRow">
      <w:rPr>
        <w:rFonts w:ascii="Times New Roman" w:eastAsia="Times New Roman" w:hAnsi="Times New Roman" w:cs="Times New Roman" w:hint="default"/>
      </w:rPr>
      <w:tblPr/>
      <w:tcPr>
        <w:tcBorders>
          <w:top w:val="nil"/>
          <w:bottom w:val="single" w:sz="8" w:space="0" w:color="C0504D"/>
        </w:tcBorders>
      </w:tcPr>
    </w:tblStylePr>
    <w:tblStylePr w:type="lastRow">
      <w:rPr>
        <w:rFonts w:ascii="Calibri" w:hAnsi="Calibri" w:cs="Times New Roman" w:hint="default"/>
        <w:b/>
        <w:bCs/>
        <w:color w:val="1F497D"/>
      </w:rPr>
      <w:tblPr/>
      <w:tcPr>
        <w:tcBorders>
          <w:top w:val="single" w:sz="8" w:space="0" w:color="C0504D"/>
          <w:bottom w:val="single" w:sz="8" w:space="0" w:color="C0504D"/>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C0504D"/>
          <w:bottom w:val="single" w:sz="8" w:space="0" w:color="C0504D"/>
        </w:tcBorders>
      </w:tcPr>
    </w:tblStylePr>
    <w:tblStylePr w:type="band1Vert">
      <w:rPr>
        <w:rFonts w:ascii="Calibri" w:hAnsi="Calibri" w:cs="Times New Roman" w:hint="default"/>
      </w:rPr>
      <w:tblPr/>
      <w:tcPr>
        <w:shd w:val="clear" w:color="auto" w:fill="EFD3D2"/>
      </w:tcPr>
    </w:tblStylePr>
    <w:tblStylePr w:type="band1Horz">
      <w:rPr>
        <w:rFonts w:ascii="Calibri" w:hAnsi="Calibri" w:cs="Times New Roman" w:hint="default"/>
      </w:rPr>
      <w:tblPr/>
      <w:tcPr>
        <w:shd w:val="clear" w:color="auto" w:fill="EFD3D2"/>
      </w:tcPr>
    </w:tblStylePr>
  </w:style>
  <w:style w:type="table" w:customStyle="1" w:styleId="7243">
    <w:name w:val="表 (赤)  72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rPr>
        <w:rFonts w:ascii="Cambria" w:hAnsi="Cambria" w:cs="Times New Roman" w:hint="default"/>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ascii="Cambria" w:hAnsi="Cambria" w:cs="Times New Roman" w:hint="default"/>
      </w:rPr>
      <w:tblPr/>
      <w:tcPr>
        <w:tcBorders>
          <w:top w:val="single" w:sz="8" w:space="0" w:color="C0504D"/>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C0504D"/>
          <w:insideH w:val="nil"/>
          <w:insideV w:val="nil"/>
        </w:tcBorders>
        <w:shd w:val="clear" w:color="auto" w:fill="FFFFFF"/>
      </w:tcPr>
    </w:tblStylePr>
    <w:tblStylePr w:type="lastCol">
      <w:rPr>
        <w:rFonts w:ascii="Cambria" w:hAnsi="Cambria" w:cs="Times New Roman" w:hint="default"/>
      </w:rPr>
      <w:tblPr/>
      <w:tcPr>
        <w:tcBorders>
          <w:top w:val="nil"/>
          <w:left w:val="single" w:sz="8" w:space="0" w:color="C0504D"/>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FD3D2"/>
      </w:tcPr>
    </w:tblStylePr>
    <w:tblStylePr w:type="band1Horz">
      <w:rPr>
        <w:rFonts w:ascii="Cambria" w:hAnsi="Cambria" w:cs="Times New Roman" w:hint="default"/>
      </w:rPr>
      <w:tblPr/>
      <w:tcPr>
        <w:tcBorders>
          <w:top w:val="nil"/>
          <w:bottom w:val="nil"/>
          <w:insideH w:val="nil"/>
          <w:insideV w:val="nil"/>
        </w:tcBorders>
        <w:shd w:val="clear" w:color="auto" w:fill="EFD3D2"/>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243">
    <w:name w:val="表 (赤)  8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9241">
    <w:name w:val="表 (赤)  92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ascii="Cambria" w:hAnsi="Cambria" w:cs="Times New Roman" w:hint="default"/>
        <w:b/>
        <w:bCs/>
        <w:color w:val="000000"/>
      </w:rPr>
      <w:tblPr/>
      <w:tcPr>
        <w:shd w:val="clear" w:color="auto" w:fill="F8EDED"/>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F2DBDB"/>
      </w:tcPr>
    </w:tblStylePr>
    <w:tblStylePr w:type="band1Vert">
      <w:rPr>
        <w:rFonts w:ascii="Cambria" w:hAnsi="Cambria" w:cs="Times New Roman" w:hint="default"/>
      </w:rPr>
      <w:tblPr/>
      <w:tcPr>
        <w:shd w:val="clear" w:color="auto" w:fill="DFA7A6"/>
      </w:tcPr>
    </w:tblStylePr>
    <w:tblStylePr w:type="band1Horz">
      <w:rPr>
        <w:rFonts w:ascii="Cambria" w:hAnsi="Cambria" w:cs="Times New Roman" w:hint="default"/>
      </w:rPr>
      <w:tblPr/>
      <w:tcPr>
        <w:tcBorders>
          <w:insideH w:val="single" w:sz="6" w:space="0" w:color="C0504D"/>
          <w:insideV w:val="single" w:sz="6" w:space="0" w:color="C0504D"/>
        </w:tcBorders>
        <w:shd w:val="clear" w:color="auto" w:fill="DFA7A6"/>
      </w:tcPr>
    </w:tblStylePr>
    <w:tblStylePr w:type="nwCell">
      <w:rPr>
        <w:rFonts w:ascii="Cambria" w:hAnsi="Cambria" w:cs="Times New Roman" w:hint="default"/>
      </w:rPr>
      <w:tblPr/>
      <w:tcPr>
        <w:shd w:val="clear" w:color="auto" w:fill="FFFFFF"/>
      </w:tcPr>
    </w:tblStylePr>
  </w:style>
  <w:style w:type="table" w:customStyle="1" w:styleId="10241">
    <w:name w:val="表 (赤) 10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1241">
    <w:name w:val="表 (赤) 1124"/>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C0504D"/>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622423"/>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943634"/>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943634"/>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943634"/>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943634"/>
      </w:tcPr>
    </w:tblStylePr>
  </w:style>
  <w:style w:type="table" w:customStyle="1" w:styleId="12241">
    <w:name w:val="表 (赤) 122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772C2A"/>
      </w:tcPr>
    </w:tblStylePr>
    <w:tblStylePr w:type="firstCol">
      <w:rPr>
        <w:rFonts w:ascii="Calibri" w:hAnsi="Calibri" w:cs="Times New Roman" w:hint="default"/>
        <w:color w:val="FFFFFF"/>
      </w:rPr>
      <w:tblPr/>
      <w:tcPr>
        <w:tcBorders>
          <w:top w:val="nil"/>
          <w:left w:val="nil"/>
          <w:bottom w:val="nil"/>
          <w:right w:val="nil"/>
          <w:insideH w:val="single" w:sz="4" w:space="0" w:color="772C2A"/>
          <w:insideV w:val="nil"/>
        </w:tcBorders>
        <w:shd w:val="clear" w:color="auto" w:fill="772C2A"/>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772C2A"/>
      </w:tcPr>
    </w:tblStylePr>
    <w:tblStylePr w:type="band1Vert">
      <w:rPr>
        <w:rFonts w:ascii="Calibri" w:hAnsi="Calibri" w:cs="Times New Roman" w:hint="default"/>
      </w:rPr>
      <w:tblPr/>
      <w:tcPr>
        <w:shd w:val="clear" w:color="auto" w:fill="E5B8B7"/>
      </w:tcPr>
    </w:tblStylePr>
    <w:tblStylePr w:type="band1Horz">
      <w:rPr>
        <w:rFonts w:ascii="Calibri" w:hAnsi="Calibri" w:cs="Times New Roman" w:hint="default"/>
      </w:rPr>
      <w:tblPr/>
      <w:tcPr>
        <w:shd w:val="clear" w:color="auto" w:fill="DFA7A6"/>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241">
    <w:name w:val="表 (赤) 1324"/>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8EDED"/>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EFD3D2"/>
      </w:tcPr>
    </w:tblStylePr>
    <w:tblStylePr w:type="band1Horz">
      <w:rPr>
        <w:rFonts w:ascii="Calibri" w:hAnsi="Calibri" w:cs="Times New Roman" w:hint="default"/>
      </w:rPr>
      <w:tblPr/>
      <w:tcPr>
        <w:shd w:val="clear" w:color="auto" w:fill="F2DBDB"/>
      </w:tcPr>
    </w:tblStylePr>
  </w:style>
  <w:style w:type="table" w:customStyle="1" w:styleId="14241">
    <w:name w:val="表 (赤) 1424"/>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F2DBDB"/>
    </w:tcPr>
    <w:tblStylePr w:type="firstRow">
      <w:rPr>
        <w:rFonts w:ascii="Calibri" w:hAnsi="Calibri" w:cs="Times New Roman" w:hint="default"/>
        <w:b/>
        <w:bCs/>
      </w:rPr>
      <w:tblPr/>
      <w:tcPr>
        <w:shd w:val="clear" w:color="auto" w:fill="E5B8B7"/>
      </w:tcPr>
    </w:tblStylePr>
    <w:tblStylePr w:type="lastRow">
      <w:rPr>
        <w:rFonts w:ascii="Calibri" w:hAnsi="Calibri" w:cs="Times New Roman" w:hint="default"/>
        <w:b/>
        <w:bCs/>
        <w:color w:val="000000"/>
      </w:rPr>
      <w:tblPr/>
      <w:tcPr>
        <w:shd w:val="clear" w:color="auto" w:fill="E5B8B7"/>
      </w:tcPr>
    </w:tblStylePr>
    <w:tblStylePr w:type="firstCol">
      <w:rPr>
        <w:rFonts w:ascii="Calibri" w:hAnsi="Calibri" w:cs="Times New Roman" w:hint="default"/>
        <w:color w:val="FFFFFF"/>
      </w:rPr>
      <w:tblPr/>
      <w:tcPr>
        <w:shd w:val="clear" w:color="auto" w:fill="943634"/>
      </w:tcPr>
    </w:tblStylePr>
    <w:tblStylePr w:type="lastCol">
      <w:rPr>
        <w:rFonts w:ascii="Calibri" w:hAnsi="Calibri" w:cs="Times New Roman" w:hint="default"/>
        <w:color w:val="FFFFFF"/>
      </w:rPr>
      <w:tblPr/>
      <w:tcPr>
        <w:shd w:val="clear" w:color="auto" w:fill="943634"/>
      </w:tc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124f">
    <w:name w:val="表 (緑)  124"/>
    <w:basedOn w:val="a4"/>
    <w:uiPriority w:val="99"/>
    <w:rsid w:val="006529B2"/>
    <w:rPr>
      <w:rFonts w:ascii="Calibri" w:eastAsia="ＭＳ 明朝" w:hAnsi="Calibri"/>
      <w:color w:val="76923C"/>
      <w:kern w:val="2"/>
      <w:lang w:val="en-US" w:eastAsia="ja-JP"/>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2248">
    <w:name w:val="表 (緑)  2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9BBB59"/>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3247">
    <w:name w:val="表 (緑)  3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245">
    <w:name w:val="表 (緑)  4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5244">
    <w:name w:val="表 (緑)  5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243">
    <w:name w:val="表 (緑)  62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9BBB59"/>
        <w:bottom w:val="single" w:sz="8" w:space="0" w:color="9BBB59"/>
      </w:tblBorders>
    </w:tblPr>
    <w:tblStylePr w:type="firstRow">
      <w:rPr>
        <w:rFonts w:ascii="Times New Roman" w:eastAsia="Times New Roman" w:hAnsi="Times New Roman" w:cs="Times New Roman" w:hint="default"/>
      </w:rPr>
      <w:tblPr/>
      <w:tcPr>
        <w:tcBorders>
          <w:top w:val="nil"/>
          <w:bottom w:val="single" w:sz="8" w:space="0" w:color="9BBB59"/>
        </w:tcBorders>
      </w:tcPr>
    </w:tblStylePr>
    <w:tblStylePr w:type="lastRow">
      <w:rPr>
        <w:rFonts w:ascii="Calibri" w:hAnsi="Calibri" w:cs="Times New Roman" w:hint="default"/>
        <w:b/>
        <w:bCs/>
        <w:color w:val="1F497D"/>
      </w:rPr>
      <w:tblPr/>
      <w:tcPr>
        <w:tcBorders>
          <w:top w:val="single" w:sz="8" w:space="0" w:color="9BBB59"/>
          <w:bottom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9BBB59"/>
          <w:bottom w:val="single" w:sz="8" w:space="0" w:color="9BBB59"/>
        </w:tcBorders>
      </w:tc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shd w:val="clear" w:color="auto" w:fill="E6EED5"/>
      </w:tcPr>
    </w:tblStylePr>
  </w:style>
  <w:style w:type="table" w:customStyle="1" w:styleId="7244">
    <w:name w:val="表 (緑)  72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rPr>
        <w:rFonts w:ascii="Cambria" w:hAnsi="Cambria" w:cs="Times New Roman" w:hint="default"/>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ascii="Cambria" w:hAnsi="Cambria" w:cs="Times New Roman" w:hint="default"/>
      </w:rPr>
      <w:tblPr/>
      <w:tcPr>
        <w:tcBorders>
          <w:top w:val="single" w:sz="8" w:space="0" w:color="9BBB59"/>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9BBB59"/>
          <w:insideH w:val="nil"/>
          <w:insideV w:val="nil"/>
        </w:tcBorders>
        <w:shd w:val="clear" w:color="auto" w:fill="FFFFFF"/>
      </w:tcPr>
    </w:tblStylePr>
    <w:tblStylePr w:type="lastCol">
      <w:rPr>
        <w:rFonts w:ascii="Cambria" w:hAnsi="Cambria" w:cs="Times New Roman" w:hint="default"/>
      </w:rPr>
      <w:tblPr/>
      <w:tcPr>
        <w:tcBorders>
          <w:top w:val="nil"/>
          <w:left w:val="single" w:sz="8" w:space="0" w:color="9BBB59"/>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E6EED5"/>
      </w:tcPr>
    </w:tblStylePr>
    <w:tblStylePr w:type="band1Horz">
      <w:rPr>
        <w:rFonts w:ascii="Cambria" w:hAnsi="Cambria" w:cs="Times New Roman" w:hint="default"/>
      </w:rPr>
      <w:tblPr/>
      <w:tcPr>
        <w:tcBorders>
          <w:top w:val="nil"/>
          <w:bottom w:val="nil"/>
          <w:insideH w:val="nil"/>
          <w:insideV w:val="nil"/>
        </w:tcBorders>
        <w:shd w:val="clear" w:color="auto" w:fill="E6EED5"/>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244">
    <w:name w:val="表 (緑)  8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9242">
    <w:name w:val="表 (緑)  92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ascii="Cambria" w:hAnsi="Cambria" w:cs="Times New Roman" w:hint="default"/>
        <w:b/>
        <w:bCs/>
        <w:color w:val="000000"/>
      </w:rPr>
      <w:tblPr/>
      <w:tcPr>
        <w:shd w:val="clear" w:color="auto" w:fill="F5F8EE"/>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EAF1DD"/>
      </w:tcPr>
    </w:tblStylePr>
    <w:tblStylePr w:type="band1Vert">
      <w:rPr>
        <w:rFonts w:ascii="Cambria" w:hAnsi="Cambria" w:cs="Times New Roman" w:hint="default"/>
      </w:rPr>
      <w:tblPr/>
      <w:tcPr>
        <w:shd w:val="clear" w:color="auto" w:fill="CDDDAC"/>
      </w:tcPr>
    </w:tblStylePr>
    <w:tblStylePr w:type="band1Horz">
      <w:rPr>
        <w:rFonts w:ascii="Cambria" w:hAnsi="Cambria" w:cs="Times New Roman" w:hint="default"/>
      </w:rPr>
      <w:tblPr/>
      <w:tcPr>
        <w:tcBorders>
          <w:insideH w:val="single" w:sz="6" w:space="0" w:color="9BBB59"/>
          <w:insideV w:val="single" w:sz="6" w:space="0" w:color="9BBB59"/>
        </w:tcBorders>
        <w:shd w:val="clear" w:color="auto" w:fill="CDDDAC"/>
      </w:tcPr>
    </w:tblStylePr>
    <w:tblStylePr w:type="nwCell">
      <w:rPr>
        <w:rFonts w:ascii="Cambria" w:hAnsi="Cambria" w:cs="Times New Roman" w:hint="default"/>
      </w:rPr>
      <w:tblPr/>
      <w:tcPr>
        <w:shd w:val="clear" w:color="auto" w:fill="FFFFFF"/>
      </w:tcPr>
    </w:tblStylePr>
  </w:style>
  <w:style w:type="table" w:customStyle="1" w:styleId="10242">
    <w:name w:val="表 (緑) 10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1242">
    <w:name w:val="表 (緑) 1124"/>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9BBB59"/>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4E6128"/>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76923C"/>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76923C"/>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76923C"/>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76923C"/>
      </w:tcPr>
    </w:tblStylePr>
  </w:style>
  <w:style w:type="table" w:customStyle="1" w:styleId="12242">
    <w:name w:val="表 (緑) 122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13242">
    <w:name w:val="表 (緑) 1324"/>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5F8EE"/>
    </w:tcPr>
    <w:tblStylePr w:type="firstRow">
      <w:rPr>
        <w:rFonts w:ascii="Calibri" w:hAnsi="Calibri" w:cs="Times New Roman" w:hint="default"/>
        <w:b/>
        <w:bCs/>
        <w:color w:val="FFFFFF"/>
      </w:rPr>
      <w:tblPr/>
      <w:tcPr>
        <w:tcBorders>
          <w:bottom w:val="single" w:sz="12" w:space="0" w:color="FFFFFF"/>
        </w:tcBorders>
        <w:shd w:val="clear" w:color="auto" w:fill="664E82"/>
      </w:tcPr>
    </w:tblStylePr>
    <w:tblStylePr w:type="lastRow">
      <w:rPr>
        <w:rFonts w:ascii="Calibri" w:hAnsi="Calibri" w:cs="Times New Roman" w:hint="default"/>
        <w:b/>
        <w:bCs/>
        <w:color w:val="664E82"/>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E6EED5"/>
      </w:tcPr>
    </w:tblStylePr>
    <w:tblStylePr w:type="band1Horz">
      <w:rPr>
        <w:rFonts w:ascii="Calibri" w:hAnsi="Calibri" w:cs="Times New Roman" w:hint="default"/>
      </w:rPr>
      <w:tblPr/>
      <w:tcPr>
        <w:shd w:val="clear" w:color="auto" w:fill="EAF1DD"/>
      </w:tcPr>
    </w:tblStylePr>
  </w:style>
  <w:style w:type="table" w:customStyle="1" w:styleId="14242">
    <w:name w:val="表 (緑) 1424"/>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124f0">
    <w:name w:val="表 (紫)  124"/>
    <w:basedOn w:val="a4"/>
    <w:uiPriority w:val="99"/>
    <w:rsid w:val="006529B2"/>
    <w:rPr>
      <w:rFonts w:ascii="Calibri" w:eastAsia="ＭＳ 明朝" w:hAnsi="Calibri"/>
      <w:color w:val="5F497A"/>
      <w:kern w:val="2"/>
      <w:lang w:val="en-US" w:eastAsia="ja-JP"/>
    </w:rPr>
    <w:tblPr>
      <w:tblStyleRowBandSize w:val="1"/>
      <w:tblStyleColBandSize w:val="1"/>
      <w:tblInd w:w="0" w:type="nil"/>
      <w:tblBorders>
        <w:top w:val="single" w:sz="8" w:space="0" w:color="8064A2"/>
        <w:bottom w:val="single" w:sz="8" w:space="0" w:color="8064A2"/>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8064A2"/>
          <w:left w:val="nil"/>
          <w:bottom w:val="single" w:sz="8" w:space="0" w:color="8064A2"/>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FD8E8"/>
      </w:tcPr>
    </w:tblStylePr>
    <w:tblStylePr w:type="band1Horz">
      <w:rPr>
        <w:rFonts w:ascii="Calibri" w:hAnsi="Calibri" w:cs="Times New Roman" w:hint="default"/>
      </w:rPr>
      <w:tblPr/>
      <w:tcPr>
        <w:tcBorders>
          <w:left w:val="nil"/>
          <w:right w:val="nil"/>
          <w:insideH w:val="nil"/>
          <w:insideV w:val="nil"/>
        </w:tcBorders>
        <w:shd w:val="clear" w:color="auto" w:fill="DFD8E8"/>
      </w:tcPr>
    </w:tblStylePr>
  </w:style>
  <w:style w:type="table" w:customStyle="1" w:styleId="2249">
    <w:name w:val="表 (紫)  2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8064A2"/>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3248">
    <w:name w:val="表 (紫)  3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Calibri" w:hAnsi="Calibri"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Calibri" w:hAnsi="Calibri"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46">
    <w:name w:val="表 (紫)  4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D8E8"/>
      </w:tcPr>
    </w:tblStylePr>
    <w:tblStylePr w:type="band1Horz">
      <w:rPr>
        <w:rFonts w:ascii="Calibri" w:hAnsi="Calibri" w:cs="Times New Roman" w:hint="default"/>
      </w:rPr>
      <w:tblPr/>
      <w:tcPr>
        <w:tcBorders>
          <w:insideH w:val="nil"/>
          <w:insideV w:val="nil"/>
        </w:tcBorders>
        <w:shd w:val="clear" w:color="auto" w:fill="DFD8E8"/>
      </w:tcPr>
    </w:tblStylePr>
    <w:tblStylePr w:type="band2Horz">
      <w:rPr>
        <w:rFonts w:ascii="Calibri" w:hAnsi="Calibri" w:cs="Times New Roman" w:hint="default"/>
      </w:rPr>
      <w:tblPr/>
      <w:tcPr>
        <w:tcBorders>
          <w:insideH w:val="nil"/>
          <w:insideV w:val="nil"/>
        </w:tcBorders>
      </w:tcPr>
    </w:tblStylePr>
  </w:style>
  <w:style w:type="table" w:customStyle="1" w:styleId="5245">
    <w:name w:val="表 (紫)  5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Calibri" w:hAnsi="Calibri" w:cs="Times New Roman" w:hint="default"/>
        <w:b/>
        <w:bCs/>
        <w:color w:val="FFFFFF"/>
      </w:rPr>
      <w:tblPr/>
      <w:tcPr>
        <w:tcBorders>
          <w:left w:val="nil"/>
          <w:right w:val="nil"/>
          <w:insideH w:val="nil"/>
          <w:insideV w:val="nil"/>
        </w:tcBorders>
        <w:shd w:val="clear" w:color="auto" w:fill="8064A2"/>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244">
    <w:name w:val="表 (紫)  62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8064A2"/>
        <w:bottom w:val="single" w:sz="8" w:space="0" w:color="8064A2"/>
      </w:tblBorders>
    </w:tblPr>
    <w:tblStylePr w:type="firstRow">
      <w:rPr>
        <w:rFonts w:ascii="Times New Roman" w:eastAsia="Times New Roman" w:hAnsi="Times New Roman" w:cs="Times New Roman" w:hint="default"/>
      </w:rPr>
      <w:tblPr/>
      <w:tcPr>
        <w:tcBorders>
          <w:top w:val="nil"/>
          <w:bottom w:val="single" w:sz="8" w:space="0" w:color="8064A2"/>
        </w:tcBorders>
      </w:tcPr>
    </w:tblStylePr>
    <w:tblStylePr w:type="lastRow">
      <w:rPr>
        <w:rFonts w:ascii="Calibri" w:hAnsi="Calibri" w:cs="Times New Roman" w:hint="default"/>
        <w:b/>
        <w:bCs/>
        <w:color w:val="1F497D"/>
      </w:rPr>
      <w:tblPr/>
      <w:tcPr>
        <w:tcBorders>
          <w:top w:val="single" w:sz="8" w:space="0" w:color="8064A2"/>
          <w:bottom w:val="single" w:sz="8" w:space="0" w:color="8064A2"/>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8064A2"/>
          <w:bottom w:val="single" w:sz="8" w:space="0" w:color="8064A2"/>
        </w:tcBorders>
      </w:tcPr>
    </w:tblStylePr>
    <w:tblStylePr w:type="band1Vert">
      <w:rPr>
        <w:rFonts w:ascii="Calibri" w:hAnsi="Calibri" w:cs="Times New Roman" w:hint="default"/>
      </w:rPr>
      <w:tblPr/>
      <w:tcPr>
        <w:shd w:val="clear" w:color="auto" w:fill="DFD8E8"/>
      </w:tcPr>
    </w:tblStylePr>
    <w:tblStylePr w:type="band1Horz">
      <w:rPr>
        <w:rFonts w:ascii="Calibri" w:hAnsi="Calibri" w:cs="Times New Roman" w:hint="default"/>
      </w:rPr>
      <w:tblPr/>
      <w:tcPr>
        <w:shd w:val="clear" w:color="auto" w:fill="DFD8E8"/>
      </w:tcPr>
    </w:tblStylePr>
  </w:style>
  <w:style w:type="table" w:customStyle="1" w:styleId="7245">
    <w:name w:val="表 (紫)  72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rFonts w:ascii="Cambria" w:hAnsi="Cambria" w:cs="Times New Roman" w:hint="default"/>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ascii="Cambria" w:hAnsi="Cambria" w:cs="Times New Roman" w:hint="default"/>
      </w:rPr>
      <w:tblPr/>
      <w:tcPr>
        <w:tcBorders>
          <w:top w:val="single" w:sz="8" w:space="0" w:color="8064A2"/>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8064A2"/>
          <w:insideH w:val="nil"/>
          <w:insideV w:val="nil"/>
        </w:tcBorders>
        <w:shd w:val="clear" w:color="auto" w:fill="FFFFFF"/>
      </w:tcPr>
    </w:tblStylePr>
    <w:tblStylePr w:type="lastCol">
      <w:rPr>
        <w:rFonts w:ascii="Cambria" w:hAnsi="Cambria" w:cs="Times New Roman" w:hint="default"/>
      </w:rPr>
      <w:tblPr/>
      <w:tcPr>
        <w:tcBorders>
          <w:top w:val="nil"/>
          <w:left w:val="single" w:sz="8" w:space="0" w:color="8064A2"/>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FD8E8"/>
      </w:tcPr>
    </w:tblStylePr>
    <w:tblStylePr w:type="band1Horz">
      <w:rPr>
        <w:rFonts w:ascii="Cambria" w:hAnsi="Cambria" w:cs="Times New Roman" w:hint="default"/>
      </w:rPr>
      <w:tblPr/>
      <w:tcPr>
        <w:tcBorders>
          <w:top w:val="nil"/>
          <w:bottom w:val="nil"/>
          <w:insideH w:val="nil"/>
          <w:insideV w:val="nil"/>
        </w:tcBorders>
        <w:shd w:val="clear" w:color="auto" w:fill="DFD8E8"/>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245">
    <w:name w:val="表 (紫)  8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9F8AB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BFB1D0"/>
      </w:tcPr>
    </w:tblStylePr>
    <w:tblStylePr w:type="band1Horz">
      <w:rPr>
        <w:rFonts w:ascii="Calibri" w:hAnsi="Calibri" w:cs="Times New Roman" w:hint="default"/>
      </w:rPr>
      <w:tblPr/>
      <w:tcPr>
        <w:shd w:val="clear" w:color="auto" w:fill="BFB1D0"/>
      </w:tcPr>
    </w:tblStylePr>
  </w:style>
  <w:style w:type="table" w:customStyle="1" w:styleId="9243">
    <w:name w:val="表 (紫)  92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ascii="Cambria" w:hAnsi="Cambria" w:cs="Times New Roman" w:hint="default"/>
        <w:b/>
        <w:bCs/>
        <w:color w:val="000000"/>
      </w:rPr>
      <w:tblPr/>
      <w:tcPr>
        <w:shd w:val="clear" w:color="auto" w:fill="F2EFF6"/>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E5DFEC"/>
      </w:tcPr>
    </w:tblStylePr>
    <w:tblStylePr w:type="band1Vert">
      <w:rPr>
        <w:rFonts w:ascii="Cambria" w:hAnsi="Cambria" w:cs="Times New Roman" w:hint="default"/>
      </w:rPr>
      <w:tblPr/>
      <w:tcPr>
        <w:shd w:val="clear" w:color="auto" w:fill="BFB1D0"/>
      </w:tcPr>
    </w:tblStylePr>
    <w:tblStylePr w:type="band1Horz">
      <w:rPr>
        <w:rFonts w:ascii="Cambria" w:hAnsi="Cambria" w:cs="Times New Roman" w:hint="default"/>
      </w:rPr>
      <w:tblPr/>
      <w:tcPr>
        <w:tcBorders>
          <w:insideH w:val="single" w:sz="6" w:space="0" w:color="8064A2"/>
          <w:insideV w:val="single" w:sz="6" w:space="0" w:color="8064A2"/>
        </w:tcBorders>
        <w:shd w:val="clear" w:color="auto" w:fill="BFB1D0"/>
      </w:tcPr>
    </w:tblStylePr>
    <w:tblStylePr w:type="nwCell">
      <w:rPr>
        <w:rFonts w:ascii="Cambria" w:hAnsi="Cambria" w:cs="Times New Roman" w:hint="default"/>
      </w:rPr>
      <w:tblPr/>
      <w:tcPr>
        <w:shd w:val="clear" w:color="auto" w:fill="FFFFFF"/>
      </w:tcPr>
    </w:tblStylePr>
  </w:style>
  <w:style w:type="table" w:customStyle="1" w:styleId="10243">
    <w:name w:val="表 (紫) 10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11243">
    <w:name w:val="表 (紫) 1124"/>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8064A2"/>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3F3151"/>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5F497A"/>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5F497A"/>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5F497A"/>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5F497A"/>
      </w:tcPr>
    </w:tblStylePr>
  </w:style>
  <w:style w:type="table" w:customStyle="1" w:styleId="12243">
    <w:name w:val="表 (紫) 122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ascii="Calibri" w:hAnsi="Calibri" w:cs="Times New Roman" w:hint="default"/>
        <w:b/>
        <w:bCs/>
      </w:rPr>
      <w:tblPr/>
      <w:tcPr>
        <w:tcBorders>
          <w:top w:val="nil"/>
          <w:left w:val="nil"/>
          <w:bottom w:val="single" w:sz="24" w:space="0" w:color="9BBB59"/>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4C3B62"/>
      </w:tcPr>
    </w:tblStylePr>
    <w:tblStylePr w:type="firstCol">
      <w:rPr>
        <w:rFonts w:ascii="Calibri" w:hAnsi="Calibri" w:cs="Times New Roman" w:hint="default"/>
        <w:color w:val="FFFFFF"/>
      </w:rPr>
      <w:tblPr/>
      <w:tcPr>
        <w:tcBorders>
          <w:top w:val="nil"/>
          <w:left w:val="nil"/>
          <w:bottom w:val="nil"/>
          <w:right w:val="nil"/>
          <w:insideH w:val="single" w:sz="4" w:space="0" w:color="4C3B62"/>
          <w:insideV w:val="nil"/>
        </w:tcBorders>
        <w:shd w:val="clear" w:color="auto" w:fill="4C3B62"/>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4C3B62"/>
      </w:tcPr>
    </w:tblStylePr>
    <w:tblStylePr w:type="band1Vert">
      <w:rPr>
        <w:rFonts w:ascii="Calibri" w:hAnsi="Calibri" w:cs="Times New Roman" w:hint="default"/>
      </w:rPr>
      <w:tblPr/>
      <w:tcPr>
        <w:shd w:val="clear" w:color="auto" w:fill="CCC0D9"/>
      </w:tcPr>
    </w:tblStylePr>
    <w:tblStylePr w:type="band1Horz">
      <w:rPr>
        <w:rFonts w:ascii="Calibri" w:hAnsi="Calibri" w:cs="Times New Roman" w:hint="default"/>
      </w:rPr>
      <w:tblPr/>
      <w:tcPr>
        <w:shd w:val="clear" w:color="auto" w:fill="BFB1D0"/>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243">
    <w:name w:val="表 (紫) 1324"/>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2EFF6"/>
    </w:tcPr>
    <w:tblStylePr w:type="firstRow">
      <w:rPr>
        <w:rFonts w:ascii="Calibri" w:hAnsi="Calibri" w:cs="Times New Roman" w:hint="default"/>
        <w:b/>
        <w:bCs/>
        <w:color w:val="FFFFFF"/>
      </w:rPr>
      <w:tblPr/>
      <w:tcPr>
        <w:tcBorders>
          <w:bottom w:val="single" w:sz="12" w:space="0" w:color="FFFFFF"/>
        </w:tcBorders>
        <w:shd w:val="clear" w:color="auto" w:fill="7E9C40"/>
      </w:tcPr>
    </w:tblStylePr>
    <w:tblStylePr w:type="lastRow">
      <w:rPr>
        <w:rFonts w:ascii="Calibri" w:hAnsi="Calibri" w:cs="Times New Roman" w:hint="default"/>
        <w:b/>
        <w:bCs/>
        <w:color w:val="7E9C40"/>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FD8E8"/>
      </w:tcPr>
    </w:tblStylePr>
    <w:tblStylePr w:type="band1Horz">
      <w:rPr>
        <w:rFonts w:ascii="Calibri" w:hAnsi="Calibri" w:cs="Times New Roman" w:hint="default"/>
      </w:rPr>
      <w:tblPr/>
      <w:tcPr>
        <w:shd w:val="clear" w:color="auto" w:fill="E5DFEC"/>
      </w:tcPr>
    </w:tblStylePr>
  </w:style>
  <w:style w:type="table" w:customStyle="1" w:styleId="14243">
    <w:name w:val="表 (紫) 1424"/>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E5DFEC"/>
    </w:tcPr>
    <w:tblStylePr w:type="firstRow">
      <w:rPr>
        <w:rFonts w:ascii="Calibri" w:hAnsi="Calibri" w:cs="Times New Roman" w:hint="default"/>
        <w:b/>
        <w:bCs/>
      </w:rPr>
      <w:tblPr/>
      <w:tcPr>
        <w:shd w:val="clear" w:color="auto" w:fill="CCC0D9"/>
      </w:tcPr>
    </w:tblStylePr>
    <w:tblStylePr w:type="lastRow">
      <w:rPr>
        <w:rFonts w:ascii="Calibri" w:hAnsi="Calibri" w:cs="Times New Roman" w:hint="default"/>
        <w:b/>
        <w:bCs/>
        <w:color w:val="000000"/>
      </w:rPr>
      <w:tblPr/>
      <w:tcPr>
        <w:shd w:val="clear" w:color="auto" w:fill="CCC0D9"/>
      </w:tcPr>
    </w:tblStylePr>
    <w:tblStylePr w:type="firstCol">
      <w:rPr>
        <w:rFonts w:ascii="Calibri" w:hAnsi="Calibri" w:cs="Times New Roman" w:hint="default"/>
        <w:color w:val="FFFFFF"/>
      </w:rPr>
      <w:tblPr/>
      <w:tcPr>
        <w:shd w:val="clear" w:color="auto" w:fill="5F497A"/>
      </w:tcPr>
    </w:tblStylePr>
    <w:tblStylePr w:type="lastCol">
      <w:rPr>
        <w:rFonts w:ascii="Calibri" w:hAnsi="Calibri" w:cs="Times New Roman" w:hint="default"/>
        <w:color w:val="FFFFFF"/>
      </w:rPr>
      <w:tblPr/>
      <w:tcPr>
        <w:shd w:val="clear" w:color="auto" w:fill="5F497A"/>
      </w:tcPr>
    </w:tblStylePr>
    <w:tblStylePr w:type="band1Vert">
      <w:rPr>
        <w:rFonts w:ascii="Calibri" w:hAnsi="Calibri" w:cs="Times New Roman" w:hint="default"/>
      </w:rPr>
      <w:tblPr/>
      <w:tcPr>
        <w:shd w:val="clear" w:color="auto" w:fill="BFB1D0"/>
      </w:tcPr>
    </w:tblStylePr>
    <w:tblStylePr w:type="band1Horz">
      <w:rPr>
        <w:rFonts w:ascii="Calibri" w:hAnsi="Calibri" w:cs="Times New Roman" w:hint="default"/>
      </w:rPr>
      <w:tblPr/>
      <w:tcPr>
        <w:shd w:val="clear" w:color="auto" w:fill="BFB1D0"/>
      </w:tcPr>
    </w:tblStylePr>
  </w:style>
  <w:style w:type="table" w:customStyle="1" w:styleId="124f1">
    <w:name w:val="表 (水色)  124"/>
    <w:basedOn w:val="a4"/>
    <w:uiPriority w:val="99"/>
    <w:rsid w:val="006529B2"/>
    <w:rPr>
      <w:rFonts w:ascii="Calibri" w:eastAsia="ＭＳ 明朝" w:hAnsi="Calibri"/>
      <w:color w:val="31849B"/>
      <w:kern w:val="2"/>
      <w:lang w:val="en-US" w:eastAsia="ja-JP"/>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customStyle="1" w:styleId="224a">
    <w:name w:val="表 (水色)  2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BACC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3249">
    <w:name w:val="表 (水色)  3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247">
    <w:name w:val="表 (水色)  4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2EAF1"/>
      </w:tcPr>
    </w:tblStylePr>
    <w:tblStylePr w:type="band1Horz">
      <w:rPr>
        <w:rFonts w:ascii="Calibri" w:hAnsi="Calibri" w:cs="Times New Roman" w:hint="default"/>
      </w:rPr>
      <w:tblPr/>
      <w:tcPr>
        <w:tcBorders>
          <w:insideH w:val="nil"/>
          <w:insideV w:val="nil"/>
        </w:tcBorders>
        <w:shd w:val="clear" w:color="auto" w:fill="D2EAF1"/>
      </w:tcPr>
    </w:tblStylePr>
    <w:tblStylePr w:type="band2Horz">
      <w:rPr>
        <w:rFonts w:ascii="Calibri" w:hAnsi="Calibri" w:cs="Times New Roman" w:hint="default"/>
      </w:rPr>
      <w:tblPr/>
      <w:tcPr>
        <w:tcBorders>
          <w:insideH w:val="nil"/>
          <w:insideV w:val="nil"/>
        </w:tcBorders>
      </w:tcPr>
    </w:tblStylePr>
  </w:style>
  <w:style w:type="table" w:customStyle="1" w:styleId="5246">
    <w:name w:val="表 (水色)  5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ascii="Calibri" w:hAnsi="Calibri" w:cs="Times New Roman" w:hint="default"/>
        <w:b/>
        <w:bCs/>
        <w:color w:val="FFFFFF"/>
      </w:rPr>
      <w:tblPr/>
      <w:tcPr>
        <w:tcBorders>
          <w:left w:val="nil"/>
          <w:right w:val="nil"/>
          <w:insideH w:val="nil"/>
          <w:insideV w:val="nil"/>
        </w:tcBorders>
        <w:shd w:val="clear" w:color="auto" w:fill="4BACC6"/>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245">
    <w:name w:val="表 (水色)  62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4BACC6"/>
        <w:bottom w:val="single" w:sz="8" w:space="0" w:color="4BACC6"/>
      </w:tblBorders>
    </w:tblPr>
    <w:tblStylePr w:type="firstRow">
      <w:rPr>
        <w:rFonts w:ascii="Times New Roman" w:eastAsia="Times New Roman" w:hAnsi="Times New Roman" w:cs="Times New Roman" w:hint="default"/>
      </w:rPr>
      <w:tblPr/>
      <w:tcPr>
        <w:tcBorders>
          <w:top w:val="nil"/>
          <w:bottom w:val="single" w:sz="8" w:space="0" w:color="4BACC6"/>
        </w:tcBorders>
      </w:tcPr>
    </w:tblStylePr>
    <w:tblStylePr w:type="lastRow">
      <w:rPr>
        <w:rFonts w:ascii="Calibri" w:hAnsi="Calibri" w:cs="Times New Roman" w:hint="default"/>
        <w:b/>
        <w:bCs/>
        <w:color w:val="1F497D"/>
      </w:rPr>
      <w:tblPr/>
      <w:tcPr>
        <w:tcBorders>
          <w:top w:val="single" w:sz="8" w:space="0" w:color="4BACC6"/>
          <w:bottom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4BACC6"/>
          <w:bottom w:val="single" w:sz="8" w:space="0" w:color="4BACC6"/>
        </w:tcBorders>
      </w:tcPr>
    </w:tblStylePr>
    <w:tblStylePr w:type="band1Vert">
      <w:rPr>
        <w:rFonts w:ascii="Calibri" w:hAnsi="Calibri" w:cs="Times New Roman" w:hint="default"/>
      </w:rPr>
      <w:tblPr/>
      <w:tcPr>
        <w:shd w:val="clear" w:color="auto" w:fill="D2EAF1"/>
      </w:tcPr>
    </w:tblStylePr>
    <w:tblStylePr w:type="band1Horz">
      <w:rPr>
        <w:rFonts w:ascii="Calibri" w:hAnsi="Calibri" w:cs="Times New Roman" w:hint="default"/>
      </w:rPr>
      <w:tblPr/>
      <w:tcPr>
        <w:shd w:val="clear" w:color="auto" w:fill="D2EAF1"/>
      </w:tcPr>
    </w:tblStylePr>
  </w:style>
  <w:style w:type="table" w:customStyle="1" w:styleId="7246">
    <w:name w:val="表 (水色)  72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rFonts w:ascii="Cambria" w:hAnsi="Cambria" w:cs="Times New Roman" w:hint="default"/>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4BACC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4BACC6"/>
          <w:insideH w:val="nil"/>
          <w:insideV w:val="nil"/>
        </w:tcBorders>
        <w:shd w:val="clear" w:color="auto" w:fill="FFFFFF"/>
      </w:tcPr>
    </w:tblStylePr>
    <w:tblStylePr w:type="lastCol">
      <w:rPr>
        <w:rFonts w:ascii="Cambria" w:hAnsi="Cambria" w:cs="Times New Roman" w:hint="default"/>
      </w:rPr>
      <w:tblPr/>
      <w:tcPr>
        <w:tcBorders>
          <w:top w:val="nil"/>
          <w:left w:val="single" w:sz="8" w:space="0" w:color="4BACC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D2EAF1"/>
      </w:tcPr>
    </w:tblStylePr>
    <w:tblStylePr w:type="band1Horz">
      <w:rPr>
        <w:rFonts w:ascii="Cambria" w:hAnsi="Cambria" w:cs="Times New Roman" w:hint="default"/>
      </w:rPr>
      <w:tblPr/>
      <w:tcPr>
        <w:tcBorders>
          <w:top w:val="nil"/>
          <w:bottom w:val="nil"/>
          <w:insideH w:val="nil"/>
          <w:insideV w:val="nil"/>
        </w:tcBorders>
        <w:shd w:val="clear" w:color="auto" w:fill="D2EAF1"/>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246">
    <w:name w:val="表 (水色)  8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78C0D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A5D5E2"/>
      </w:tcPr>
    </w:tblStylePr>
    <w:tblStylePr w:type="band1Horz">
      <w:rPr>
        <w:rFonts w:ascii="Calibri" w:hAnsi="Calibri" w:cs="Times New Roman" w:hint="default"/>
      </w:rPr>
      <w:tblPr/>
      <w:tcPr>
        <w:shd w:val="clear" w:color="auto" w:fill="A5D5E2"/>
      </w:tcPr>
    </w:tblStylePr>
  </w:style>
  <w:style w:type="table" w:customStyle="1" w:styleId="9244">
    <w:name w:val="表 (水色)  92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ascii="Cambria" w:hAnsi="Cambria" w:cs="Times New Roman" w:hint="default"/>
        <w:b/>
        <w:bCs/>
        <w:color w:val="000000"/>
      </w:rPr>
      <w:tblPr/>
      <w:tcPr>
        <w:shd w:val="clear" w:color="auto" w:fill="EDF6F9"/>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DAEEF3"/>
      </w:tcPr>
    </w:tblStylePr>
    <w:tblStylePr w:type="band1Vert">
      <w:rPr>
        <w:rFonts w:ascii="Cambria" w:hAnsi="Cambria" w:cs="Times New Roman" w:hint="default"/>
      </w:rPr>
      <w:tblPr/>
      <w:tcPr>
        <w:shd w:val="clear" w:color="auto" w:fill="A5D5E2"/>
      </w:tcPr>
    </w:tblStylePr>
    <w:tblStylePr w:type="band1Horz">
      <w:rPr>
        <w:rFonts w:ascii="Cambria" w:hAnsi="Cambria" w:cs="Times New Roman" w:hint="default"/>
      </w:rPr>
      <w:tblPr/>
      <w:tcPr>
        <w:tcBorders>
          <w:insideH w:val="single" w:sz="6" w:space="0" w:color="4BACC6"/>
          <w:insideV w:val="single" w:sz="6" w:space="0" w:color="4BACC6"/>
        </w:tcBorders>
        <w:shd w:val="clear" w:color="auto" w:fill="A5D5E2"/>
      </w:tcPr>
    </w:tblStylePr>
    <w:tblStylePr w:type="nwCell">
      <w:rPr>
        <w:rFonts w:ascii="Cambria" w:hAnsi="Cambria" w:cs="Times New Roman" w:hint="default"/>
      </w:rPr>
      <w:tblPr/>
      <w:tcPr>
        <w:shd w:val="clear" w:color="auto" w:fill="FFFFFF"/>
      </w:tcPr>
    </w:tblStylePr>
  </w:style>
  <w:style w:type="table" w:customStyle="1" w:styleId="10244">
    <w:name w:val="表 (水色) 10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11244">
    <w:name w:val="表 (水色) 1124"/>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4BACC6"/>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205867"/>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31849B"/>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31849B"/>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31849B"/>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31849B"/>
      </w:tcPr>
    </w:tblStylePr>
  </w:style>
  <w:style w:type="table" w:customStyle="1" w:styleId="12244">
    <w:name w:val="表 (水色) 122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ascii="Calibri" w:hAnsi="Calibri" w:cs="Times New Roman" w:hint="default"/>
        <w:b/>
        <w:bCs/>
      </w:rPr>
      <w:tblPr/>
      <w:tcPr>
        <w:tcBorders>
          <w:top w:val="nil"/>
          <w:left w:val="nil"/>
          <w:bottom w:val="single" w:sz="24" w:space="0" w:color="F79646"/>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76A7C"/>
      </w:tcPr>
    </w:tblStylePr>
    <w:tblStylePr w:type="firstCol">
      <w:rPr>
        <w:rFonts w:ascii="Calibri" w:hAnsi="Calibri" w:cs="Times New Roman" w:hint="default"/>
        <w:color w:val="FFFFFF"/>
      </w:rPr>
      <w:tblPr/>
      <w:tcPr>
        <w:tcBorders>
          <w:top w:val="nil"/>
          <w:left w:val="nil"/>
          <w:bottom w:val="nil"/>
          <w:right w:val="nil"/>
          <w:insideH w:val="single" w:sz="4" w:space="0" w:color="276A7C"/>
          <w:insideV w:val="nil"/>
        </w:tcBorders>
        <w:shd w:val="clear" w:color="auto" w:fill="276A7C"/>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76A7C"/>
      </w:tcPr>
    </w:tblStylePr>
    <w:tblStylePr w:type="band1Vert">
      <w:rPr>
        <w:rFonts w:ascii="Calibri" w:hAnsi="Calibri" w:cs="Times New Roman" w:hint="default"/>
      </w:rPr>
      <w:tblPr/>
      <w:tcPr>
        <w:shd w:val="clear" w:color="auto" w:fill="B6DDE8"/>
      </w:tcPr>
    </w:tblStylePr>
    <w:tblStylePr w:type="band1Horz">
      <w:rPr>
        <w:rFonts w:ascii="Calibri" w:hAnsi="Calibri" w:cs="Times New Roman" w:hint="default"/>
      </w:rPr>
      <w:tblPr/>
      <w:tcPr>
        <w:shd w:val="clear" w:color="auto" w:fill="A5D5E2"/>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244">
    <w:name w:val="表 (水色) 1324"/>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DF6F9"/>
    </w:tcPr>
    <w:tblStylePr w:type="firstRow">
      <w:rPr>
        <w:rFonts w:ascii="Calibri" w:hAnsi="Calibri" w:cs="Times New Roman" w:hint="default"/>
        <w:b/>
        <w:bCs/>
        <w:color w:val="FFFFFF"/>
      </w:rPr>
      <w:tblPr/>
      <w:tcPr>
        <w:tcBorders>
          <w:bottom w:val="single" w:sz="12" w:space="0" w:color="FFFFFF"/>
        </w:tcBorders>
        <w:shd w:val="clear" w:color="auto" w:fill="F2730A"/>
      </w:tcPr>
    </w:tblStylePr>
    <w:tblStylePr w:type="lastRow">
      <w:rPr>
        <w:rFonts w:ascii="Calibri" w:hAnsi="Calibri" w:cs="Times New Roman" w:hint="default"/>
        <w:b/>
        <w:bCs/>
        <w:color w:val="F2730A"/>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D2EAF1"/>
      </w:tcPr>
    </w:tblStylePr>
    <w:tblStylePr w:type="band1Horz">
      <w:rPr>
        <w:rFonts w:ascii="Calibri" w:hAnsi="Calibri" w:cs="Times New Roman" w:hint="default"/>
      </w:rPr>
      <w:tblPr/>
      <w:tcPr>
        <w:shd w:val="clear" w:color="auto" w:fill="DAEEF3"/>
      </w:tcPr>
    </w:tblStylePr>
  </w:style>
  <w:style w:type="table" w:customStyle="1" w:styleId="14244">
    <w:name w:val="表 (水色) 1424"/>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DAEEF3"/>
    </w:tcPr>
    <w:tblStylePr w:type="firstRow">
      <w:rPr>
        <w:rFonts w:ascii="Calibri" w:hAnsi="Calibri" w:cs="Times New Roman" w:hint="default"/>
        <w:b/>
        <w:bCs/>
      </w:rPr>
      <w:tblPr/>
      <w:tcPr>
        <w:shd w:val="clear" w:color="auto" w:fill="B6DDE8"/>
      </w:tcPr>
    </w:tblStylePr>
    <w:tblStylePr w:type="lastRow">
      <w:rPr>
        <w:rFonts w:ascii="Calibri" w:hAnsi="Calibri" w:cs="Times New Roman" w:hint="default"/>
        <w:b/>
        <w:bCs/>
        <w:color w:val="000000"/>
      </w:rPr>
      <w:tblPr/>
      <w:tcPr>
        <w:shd w:val="clear" w:color="auto" w:fill="B6DDE8"/>
      </w:tcPr>
    </w:tblStylePr>
    <w:tblStylePr w:type="firstCol">
      <w:rPr>
        <w:rFonts w:ascii="Calibri" w:hAnsi="Calibri" w:cs="Times New Roman" w:hint="default"/>
        <w:color w:val="FFFFFF"/>
      </w:rPr>
      <w:tblPr/>
      <w:tcPr>
        <w:shd w:val="clear" w:color="auto" w:fill="31849B"/>
      </w:tcPr>
    </w:tblStylePr>
    <w:tblStylePr w:type="lastCol">
      <w:rPr>
        <w:rFonts w:ascii="Calibri" w:hAnsi="Calibri" w:cs="Times New Roman" w:hint="default"/>
        <w:color w:val="FFFFFF"/>
      </w:rPr>
      <w:tblPr/>
      <w:tcPr>
        <w:shd w:val="clear" w:color="auto" w:fill="31849B"/>
      </w:tcPr>
    </w:tblStylePr>
    <w:tblStylePr w:type="band1Vert">
      <w:rPr>
        <w:rFonts w:ascii="Calibri" w:hAnsi="Calibri" w:cs="Times New Roman" w:hint="default"/>
      </w:rPr>
      <w:tblPr/>
      <w:tcPr>
        <w:shd w:val="clear" w:color="auto" w:fill="A5D5E2"/>
      </w:tcPr>
    </w:tblStylePr>
    <w:tblStylePr w:type="band1Horz">
      <w:rPr>
        <w:rFonts w:ascii="Calibri" w:hAnsi="Calibri" w:cs="Times New Roman" w:hint="default"/>
      </w:rPr>
      <w:tblPr/>
      <w:tcPr>
        <w:shd w:val="clear" w:color="auto" w:fill="A5D5E2"/>
      </w:tcPr>
    </w:tblStylePr>
  </w:style>
  <w:style w:type="table" w:customStyle="1" w:styleId="124f2">
    <w:name w:val="表 (オレンジ)  124"/>
    <w:basedOn w:val="a4"/>
    <w:uiPriority w:val="99"/>
    <w:rsid w:val="006529B2"/>
    <w:rPr>
      <w:rFonts w:ascii="Calibri" w:eastAsia="ＭＳ 明朝" w:hAnsi="Calibri"/>
      <w:color w:val="E36C0A"/>
      <w:kern w:val="2"/>
      <w:lang w:val="en-US" w:eastAsia="ja-JP"/>
    </w:rPr>
    <w:tblPr>
      <w:tblStyleRowBandSize w:val="1"/>
      <w:tblStyleColBandSize w:val="1"/>
      <w:tblInd w:w="0" w:type="nil"/>
      <w:tblBorders>
        <w:top w:val="single" w:sz="8" w:space="0" w:color="F79646"/>
        <w:bottom w:val="single" w:sz="8" w:space="0" w:color="F79646"/>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F79646"/>
          <w:left w:val="nil"/>
          <w:bottom w:val="single" w:sz="8" w:space="0" w:color="F7964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FDE4D0"/>
      </w:tcPr>
    </w:tblStylePr>
    <w:tblStylePr w:type="band1Horz">
      <w:rPr>
        <w:rFonts w:ascii="Calibri" w:hAnsi="Calibri" w:cs="Times New Roman" w:hint="default"/>
      </w:rPr>
      <w:tblPr/>
      <w:tcPr>
        <w:tcBorders>
          <w:left w:val="nil"/>
          <w:right w:val="nil"/>
          <w:insideH w:val="nil"/>
          <w:insideV w:val="nil"/>
        </w:tcBorders>
        <w:shd w:val="clear" w:color="auto" w:fill="FDE4D0"/>
      </w:tcPr>
    </w:tblStylePr>
  </w:style>
  <w:style w:type="table" w:customStyle="1" w:styleId="224b">
    <w:name w:val="表 (オレンジ)  2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F7964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tcPr>
    </w:tblStylePr>
    <w:tblStylePr w:type="band1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324a">
    <w:name w:val="表 (オレンジ)  3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ascii="Calibri" w:hAnsi="Calibri" w:cs="Times New Roman" w:hint="default"/>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ascii="Calibri" w:hAnsi="Calibri" w:cs="Times New Roman" w:hint="default"/>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4248">
    <w:name w:val="表 (オレンジ)  4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DE4D0"/>
      </w:tcPr>
    </w:tblStylePr>
    <w:tblStylePr w:type="band1Horz">
      <w:rPr>
        <w:rFonts w:ascii="Calibri" w:hAnsi="Calibri" w:cs="Times New Roman" w:hint="default"/>
      </w:rPr>
      <w:tblPr/>
      <w:tcPr>
        <w:tcBorders>
          <w:insideH w:val="nil"/>
          <w:insideV w:val="nil"/>
        </w:tcBorders>
        <w:shd w:val="clear" w:color="auto" w:fill="FDE4D0"/>
      </w:tcPr>
    </w:tblStylePr>
    <w:tblStylePr w:type="band2Horz">
      <w:rPr>
        <w:rFonts w:ascii="Calibri" w:hAnsi="Calibri" w:cs="Times New Roman" w:hint="default"/>
      </w:rPr>
      <w:tblPr/>
      <w:tcPr>
        <w:tcBorders>
          <w:insideH w:val="nil"/>
          <w:insideV w:val="nil"/>
        </w:tcBorders>
      </w:tcPr>
    </w:tblStylePr>
  </w:style>
  <w:style w:type="table" w:customStyle="1" w:styleId="5247">
    <w:name w:val="表 (オレンジ)  5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ascii="Calibri" w:hAnsi="Calibri" w:cs="Times New Roman" w:hint="default"/>
        <w:b/>
        <w:bCs/>
        <w:color w:val="FFFFFF"/>
      </w:rPr>
      <w:tblPr/>
      <w:tcPr>
        <w:tcBorders>
          <w:left w:val="nil"/>
          <w:right w:val="nil"/>
          <w:insideH w:val="nil"/>
          <w:insideV w:val="nil"/>
        </w:tcBorders>
        <w:shd w:val="clear" w:color="auto" w:fill="F79646"/>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246">
    <w:name w:val="表 (オレンジ)  62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F79646"/>
        <w:bottom w:val="single" w:sz="8" w:space="0" w:color="F79646"/>
      </w:tblBorders>
    </w:tblPr>
    <w:tblStylePr w:type="firstRow">
      <w:rPr>
        <w:rFonts w:ascii="Times New Roman" w:eastAsia="Times New Roman" w:hAnsi="Times New Roman" w:cs="Times New Roman" w:hint="default"/>
      </w:rPr>
      <w:tblPr/>
      <w:tcPr>
        <w:tcBorders>
          <w:top w:val="nil"/>
          <w:bottom w:val="single" w:sz="8" w:space="0" w:color="F79646"/>
        </w:tcBorders>
      </w:tcPr>
    </w:tblStylePr>
    <w:tblStylePr w:type="lastRow">
      <w:rPr>
        <w:rFonts w:ascii="Calibri" w:hAnsi="Calibri" w:cs="Times New Roman" w:hint="default"/>
        <w:b/>
        <w:bCs/>
        <w:color w:val="1F497D"/>
      </w:rPr>
      <w:tblPr/>
      <w:tcPr>
        <w:tcBorders>
          <w:top w:val="single" w:sz="8" w:space="0" w:color="F79646"/>
          <w:bottom w:val="single" w:sz="8" w:space="0" w:color="F79646"/>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F79646"/>
          <w:bottom w:val="single" w:sz="8" w:space="0" w:color="F79646"/>
        </w:tcBorders>
      </w:tcPr>
    </w:tblStylePr>
    <w:tblStylePr w:type="band1Vert">
      <w:rPr>
        <w:rFonts w:ascii="Calibri" w:hAnsi="Calibri" w:cs="Times New Roman" w:hint="default"/>
      </w:rPr>
      <w:tblPr/>
      <w:tcPr>
        <w:shd w:val="clear" w:color="auto" w:fill="FDE4D0"/>
      </w:tcPr>
    </w:tblStylePr>
    <w:tblStylePr w:type="band1Horz">
      <w:rPr>
        <w:rFonts w:ascii="Calibri" w:hAnsi="Calibri" w:cs="Times New Roman" w:hint="default"/>
      </w:rPr>
      <w:tblPr/>
      <w:tcPr>
        <w:shd w:val="clear" w:color="auto" w:fill="FDE4D0"/>
      </w:tcPr>
    </w:tblStylePr>
  </w:style>
  <w:style w:type="table" w:customStyle="1" w:styleId="7247">
    <w:name w:val="表 (オレンジ)  72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rPr>
        <w:rFonts w:ascii="Cambria" w:hAnsi="Cambria" w:cs="Times New Roman" w:hint="default"/>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ascii="Cambria" w:hAnsi="Cambria" w:cs="Times New Roman" w:hint="default"/>
      </w:rPr>
      <w:tblPr/>
      <w:tcPr>
        <w:tcBorders>
          <w:top w:val="single" w:sz="8" w:space="0" w:color="F79646"/>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F79646"/>
          <w:insideH w:val="nil"/>
          <w:insideV w:val="nil"/>
        </w:tcBorders>
        <w:shd w:val="clear" w:color="auto" w:fill="FFFFFF"/>
      </w:tcPr>
    </w:tblStylePr>
    <w:tblStylePr w:type="lastCol">
      <w:rPr>
        <w:rFonts w:ascii="Cambria" w:hAnsi="Cambria" w:cs="Times New Roman" w:hint="default"/>
      </w:rPr>
      <w:tblPr/>
      <w:tcPr>
        <w:tcBorders>
          <w:top w:val="nil"/>
          <w:left w:val="single" w:sz="8" w:space="0" w:color="F79646"/>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FDE4D0"/>
      </w:tcPr>
    </w:tblStylePr>
    <w:tblStylePr w:type="band1Horz">
      <w:rPr>
        <w:rFonts w:ascii="Cambria" w:hAnsi="Cambria" w:cs="Times New Roman" w:hint="default"/>
      </w:rPr>
      <w:tblPr/>
      <w:tcPr>
        <w:tcBorders>
          <w:top w:val="nil"/>
          <w:bottom w:val="nil"/>
          <w:insideH w:val="nil"/>
          <w:insideV w:val="nil"/>
        </w:tcBorders>
        <w:shd w:val="clear" w:color="auto" w:fill="FDE4D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247">
    <w:name w:val="表 (オレンジ)  8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F9B07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9245">
    <w:name w:val="表 (オレンジ)  92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ascii="Cambria" w:hAnsi="Cambria" w:cs="Times New Roman" w:hint="default"/>
        <w:b/>
        <w:bCs/>
        <w:color w:val="000000"/>
      </w:rPr>
      <w:tblPr/>
      <w:tcPr>
        <w:shd w:val="clear" w:color="auto" w:fill="FEF4EC"/>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FDE9D9"/>
      </w:tcPr>
    </w:tblStylePr>
    <w:tblStylePr w:type="band1Vert">
      <w:rPr>
        <w:rFonts w:ascii="Cambria" w:hAnsi="Cambria" w:cs="Times New Roman" w:hint="default"/>
      </w:rPr>
      <w:tblPr/>
      <w:tcPr>
        <w:shd w:val="clear" w:color="auto" w:fill="FBCAA2"/>
      </w:tcPr>
    </w:tblStylePr>
    <w:tblStylePr w:type="band1Horz">
      <w:rPr>
        <w:rFonts w:ascii="Cambria" w:hAnsi="Cambria" w:cs="Times New Roman" w:hint="default"/>
      </w:rPr>
      <w:tblPr/>
      <w:tcPr>
        <w:tcBorders>
          <w:insideH w:val="single" w:sz="6" w:space="0" w:color="F79646"/>
          <w:insideV w:val="single" w:sz="6" w:space="0" w:color="F79646"/>
        </w:tcBorders>
        <w:shd w:val="clear" w:color="auto" w:fill="FBCAA2"/>
      </w:tcPr>
    </w:tblStylePr>
    <w:tblStylePr w:type="nwCell">
      <w:rPr>
        <w:rFonts w:ascii="Cambria" w:hAnsi="Cambria" w:cs="Times New Roman" w:hint="default"/>
      </w:rPr>
      <w:tblPr/>
      <w:tcPr>
        <w:shd w:val="clear" w:color="auto" w:fill="FFFFFF"/>
      </w:tcPr>
    </w:tblStylePr>
  </w:style>
  <w:style w:type="table" w:customStyle="1" w:styleId="10245">
    <w:name w:val="表 (オレンジ) 10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245">
    <w:name w:val="表 (オレンジ) 1124"/>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F79646"/>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974706"/>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E36C0A"/>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E36C0A"/>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E36C0A"/>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E36C0A"/>
      </w:tcPr>
    </w:tblStylePr>
  </w:style>
  <w:style w:type="table" w:customStyle="1" w:styleId="12245">
    <w:name w:val="表 (オレンジ) 122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ascii="Calibri" w:hAnsi="Calibri" w:cs="Times New Roman" w:hint="default"/>
        <w:b/>
        <w:bCs/>
      </w:rPr>
      <w:tblPr/>
      <w:tcPr>
        <w:tcBorders>
          <w:top w:val="nil"/>
          <w:left w:val="nil"/>
          <w:bottom w:val="single" w:sz="24" w:space="0" w:color="4BACC6"/>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B65608"/>
      </w:tcPr>
    </w:tblStylePr>
    <w:tblStylePr w:type="firstCol">
      <w:rPr>
        <w:rFonts w:ascii="Calibri" w:hAnsi="Calibri" w:cs="Times New Roman" w:hint="default"/>
        <w:color w:val="FFFFFF"/>
      </w:rPr>
      <w:tblPr/>
      <w:tcPr>
        <w:tcBorders>
          <w:top w:val="nil"/>
          <w:left w:val="nil"/>
          <w:bottom w:val="nil"/>
          <w:right w:val="nil"/>
          <w:insideH w:val="single" w:sz="4" w:space="0" w:color="B65608"/>
          <w:insideV w:val="nil"/>
        </w:tcBorders>
        <w:shd w:val="clear" w:color="auto" w:fill="B65608"/>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B65608"/>
      </w:tcPr>
    </w:tblStylePr>
    <w:tblStylePr w:type="band1Vert">
      <w:rPr>
        <w:rFonts w:ascii="Calibri" w:hAnsi="Calibri" w:cs="Times New Roman" w:hint="default"/>
      </w:rPr>
      <w:tblPr/>
      <w:tcPr>
        <w:shd w:val="clear" w:color="auto" w:fill="FBD4B4"/>
      </w:tcPr>
    </w:tblStylePr>
    <w:tblStylePr w:type="band1Horz">
      <w:rPr>
        <w:rFonts w:ascii="Calibri" w:hAnsi="Calibri" w:cs="Times New Roman" w:hint="default"/>
      </w:rPr>
      <w:tblPr/>
      <w:tcPr>
        <w:shd w:val="clear" w:color="auto" w:fill="FBCAA2"/>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245">
    <w:name w:val="表 (オレンジ) 1324"/>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FEF4EC"/>
    </w:tcPr>
    <w:tblStylePr w:type="firstRow">
      <w:rPr>
        <w:rFonts w:ascii="Calibri" w:hAnsi="Calibri" w:cs="Times New Roman" w:hint="default"/>
        <w:b/>
        <w:bCs/>
        <w:color w:val="FFFFFF"/>
      </w:rPr>
      <w:tblPr/>
      <w:tcPr>
        <w:tcBorders>
          <w:bottom w:val="single" w:sz="12" w:space="0" w:color="FFFFFF"/>
        </w:tcBorders>
        <w:shd w:val="clear" w:color="auto" w:fill="348DA5"/>
      </w:tcPr>
    </w:tblStylePr>
    <w:tblStylePr w:type="lastRow">
      <w:rPr>
        <w:rFonts w:ascii="Calibri" w:hAnsi="Calibri" w:cs="Times New Roman" w:hint="default"/>
        <w:b/>
        <w:bCs/>
        <w:color w:val="348DA5"/>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FDE4D0"/>
      </w:tcPr>
    </w:tblStylePr>
    <w:tblStylePr w:type="band1Horz">
      <w:rPr>
        <w:rFonts w:ascii="Calibri" w:hAnsi="Calibri" w:cs="Times New Roman" w:hint="default"/>
      </w:rPr>
      <w:tblPr/>
      <w:tcPr>
        <w:shd w:val="clear" w:color="auto" w:fill="FDE9D9"/>
      </w:tcPr>
    </w:tblStylePr>
  </w:style>
  <w:style w:type="table" w:customStyle="1" w:styleId="14245">
    <w:name w:val="表 (オレンジ) 1424"/>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FDE9D9"/>
    </w:tcPr>
    <w:tblStylePr w:type="firstRow">
      <w:rPr>
        <w:rFonts w:ascii="Calibri" w:hAnsi="Calibri" w:cs="Times New Roman" w:hint="default"/>
        <w:b/>
        <w:bCs/>
      </w:rPr>
      <w:tblPr/>
      <w:tcPr>
        <w:shd w:val="clear" w:color="auto" w:fill="FBD4B4"/>
      </w:tcPr>
    </w:tblStylePr>
    <w:tblStylePr w:type="lastRow">
      <w:rPr>
        <w:rFonts w:ascii="Calibri" w:hAnsi="Calibri" w:cs="Times New Roman" w:hint="default"/>
        <w:b/>
        <w:bCs/>
        <w:color w:val="000000"/>
      </w:rPr>
      <w:tblPr/>
      <w:tcPr>
        <w:shd w:val="clear" w:color="auto" w:fill="FBD4B4"/>
      </w:tcPr>
    </w:tblStylePr>
    <w:tblStylePr w:type="firstCol">
      <w:rPr>
        <w:rFonts w:ascii="Calibri" w:hAnsi="Calibri" w:cs="Times New Roman" w:hint="default"/>
        <w:color w:val="FFFFFF"/>
      </w:rPr>
      <w:tblPr/>
      <w:tcPr>
        <w:shd w:val="clear" w:color="auto" w:fill="E36C0A"/>
      </w:tcPr>
    </w:tblStylePr>
    <w:tblStylePr w:type="lastCol">
      <w:rPr>
        <w:rFonts w:ascii="Calibri" w:hAnsi="Calibri" w:cs="Times New Roman" w:hint="default"/>
        <w:color w:val="FFFFFF"/>
      </w:rPr>
      <w:tblPr/>
      <w:tcPr>
        <w:shd w:val="clear" w:color="auto" w:fill="E36C0A"/>
      </w:tc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124f3">
    <w:name w:val="表 (モノトーン)  12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left w:val="nil"/>
          <w:right w:val="nil"/>
          <w:insideH w:val="nil"/>
          <w:insideV w:val="nil"/>
        </w:tcBorders>
        <w:shd w:val="clear" w:color="auto" w:fill="C0C0C0"/>
      </w:tcPr>
    </w:tblStylePr>
  </w:style>
  <w:style w:type="table" w:customStyle="1" w:styleId="224c">
    <w:name w:val="表 (モノトーン)  2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324b">
    <w:name w:val="表 (モノトーン)  3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pPr>
      <w:rPr>
        <w:rFonts w:ascii="Times New Roman" w:eastAsia="Times New Roman" w:hAnsi="Times New Roma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pPr>
      <w:rPr>
        <w:rFonts w:ascii="Times New Roman" w:eastAsia="Times New Roman" w:hAnsi="Times New Roma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ascii="Calibri" w:hAnsi="Calibri" w:cs="Times New Roman" w:hint="default"/>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ascii="Calibri" w:hAnsi="Calibri" w:cs="Times New Roman" w:hint="default"/>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4249">
    <w:name w:val="表 (モノトーン)  4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0C0C0"/>
      </w:tcPr>
    </w:tblStylePr>
    <w:tblStylePr w:type="band1Horz">
      <w:rPr>
        <w:rFonts w:ascii="Calibri" w:hAnsi="Calibri" w:cs="Times New Roman" w:hint="default"/>
      </w:rPr>
      <w:tblPr/>
      <w:tcPr>
        <w:tcBorders>
          <w:insideH w:val="nil"/>
          <w:insideV w:val="nil"/>
        </w:tcBorders>
        <w:shd w:val="clear" w:color="auto" w:fill="C0C0C0"/>
      </w:tcPr>
    </w:tblStylePr>
    <w:tblStylePr w:type="band2Horz">
      <w:rPr>
        <w:rFonts w:ascii="Calibri" w:hAnsi="Calibri" w:cs="Times New Roman" w:hint="default"/>
      </w:rPr>
      <w:tblPr/>
      <w:tcPr>
        <w:tcBorders>
          <w:insideH w:val="nil"/>
          <w:insideV w:val="nil"/>
        </w:tcBorders>
      </w:tcPr>
    </w:tblStylePr>
  </w:style>
  <w:style w:type="table" w:customStyle="1" w:styleId="5248">
    <w:name w:val="表 (モノトーン)  5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Calibri" w:hAnsi="Calibri" w:cs="Times New Roman" w:hint="default"/>
        <w:b/>
        <w:bCs/>
        <w:color w:val="FFFFFF"/>
      </w:rPr>
      <w:tblPr/>
      <w:tcPr>
        <w:tcBorders>
          <w:left w:val="nil"/>
          <w:right w:val="nil"/>
          <w:insideH w:val="nil"/>
          <w:insideV w:val="nil"/>
        </w:tcBorders>
        <w:shd w:val="clear" w:color="auto" w:fill="000000"/>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247">
    <w:name w:val="表 (モノトーン)  62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8" w:space="0" w:color="000000"/>
        <w:bottom w:val="single" w:sz="8" w:space="0" w:color="000000"/>
      </w:tblBorders>
    </w:tblPr>
    <w:tblStylePr w:type="firstRow">
      <w:rPr>
        <w:rFonts w:ascii="Times New Roman" w:eastAsia="Times New Roman" w:hAnsi="Times New Roman" w:cs="Times New Roman" w:hint="default"/>
      </w:rPr>
      <w:tblPr/>
      <w:tcPr>
        <w:tcBorders>
          <w:top w:val="nil"/>
          <w:bottom w:val="single" w:sz="8" w:space="0" w:color="000000"/>
        </w:tcBorders>
      </w:tcPr>
    </w:tblStylePr>
    <w:tblStylePr w:type="lastRow">
      <w:rPr>
        <w:rFonts w:ascii="Calibri" w:hAnsi="Calibri" w:cs="Times New Roman" w:hint="default"/>
        <w:b/>
        <w:bCs/>
        <w:color w:val="1F497D"/>
      </w:rPr>
      <w:tblPr/>
      <w:tcPr>
        <w:tcBorders>
          <w:top w:val="single" w:sz="8" w:space="0" w:color="000000"/>
          <w:bottom w:val="single" w:sz="8" w:space="0" w:color="000000"/>
        </w:tcBorders>
      </w:tcPr>
    </w:tblStylePr>
    <w:tblStylePr w:type="firstCol">
      <w:rPr>
        <w:rFonts w:ascii="Calibri" w:hAnsi="Calibri" w:cs="Times New Roman" w:hint="default"/>
        <w:b/>
        <w:bCs/>
      </w:rPr>
    </w:tblStylePr>
    <w:tblStylePr w:type="lastCol">
      <w:rPr>
        <w:rFonts w:ascii="Calibri" w:hAnsi="Calibri" w:cs="Times New Roman" w:hint="default"/>
        <w:b/>
        <w:bCs/>
      </w:rPr>
      <w:tblPr/>
      <w:tcPr>
        <w:tcBorders>
          <w:top w:val="single" w:sz="8" w:space="0" w:color="000000"/>
          <w:bottom w:val="single" w:sz="8" w:space="0" w:color="000000"/>
        </w:tcBorders>
      </w:tcPr>
    </w:tblStylePr>
    <w:tblStylePr w:type="band1Vert">
      <w:rPr>
        <w:rFonts w:ascii="Calibri" w:hAnsi="Calibri" w:cs="Times New Roman" w:hint="default"/>
      </w:rPr>
      <w:tblPr/>
      <w:tcPr>
        <w:shd w:val="clear" w:color="auto" w:fill="C0C0C0"/>
      </w:tcPr>
    </w:tblStylePr>
    <w:tblStylePr w:type="band1Horz">
      <w:rPr>
        <w:rFonts w:ascii="Calibri" w:hAnsi="Calibri" w:cs="Times New Roman" w:hint="default"/>
      </w:rPr>
      <w:tblPr/>
      <w:tcPr>
        <w:shd w:val="clear" w:color="auto" w:fill="C0C0C0"/>
      </w:tcPr>
    </w:tblStylePr>
  </w:style>
  <w:style w:type="table" w:customStyle="1" w:styleId="7248">
    <w:name w:val="表 (モノトーン)  72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mbria" w:hAnsi="Cambria"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mbria" w:hAnsi="Cambria"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mbria" w:hAnsi="Cambria"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C0C0C0"/>
      </w:tcPr>
    </w:tblStylePr>
    <w:tblStylePr w:type="band1Horz">
      <w:rPr>
        <w:rFonts w:ascii="Cambria" w:hAnsi="Cambria" w:cs="Times New Roman" w:hint="default"/>
      </w:rPr>
      <w:tblPr/>
      <w:tcPr>
        <w:tcBorders>
          <w:top w:val="nil"/>
          <w:bottom w:val="nil"/>
          <w:insideH w:val="nil"/>
          <w:insideV w:val="nil"/>
        </w:tcBorders>
        <w:shd w:val="clear" w:color="auto" w:fill="C0C0C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8248">
    <w:name w:val="表 (モノトーン)  8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404040"/>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808080"/>
      </w:tcPr>
    </w:tblStylePr>
    <w:tblStylePr w:type="band1Horz">
      <w:rPr>
        <w:rFonts w:ascii="Calibri" w:hAnsi="Calibri" w:cs="Times New Roman" w:hint="default"/>
      </w:rPr>
      <w:tblPr/>
      <w:tcPr>
        <w:shd w:val="clear" w:color="auto" w:fill="808080"/>
      </w:tcPr>
    </w:tblStylePr>
  </w:style>
  <w:style w:type="table" w:customStyle="1" w:styleId="9246">
    <w:name w:val="表 (モノトーン)  924"/>
    <w:basedOn w:val="a4"/>
    <w:uiPriority w:val="99"/>
    <w:rsid w:val="006529B2"/>
    <w:rPr>
      <w:rFonts w:ascii="Cambria" w:eastAsia="ＭＳ 明朝" w:hAnsi="Cambria"/>
      <w:color w:val="000000"/>
      <w:kern w:val="2"/>
      <w:lang w:val="en-US"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ascii="Cambria" w:hAnsi="Cambria" w:cs="Times New Roman" w:hint="default"/>
        <w:b/>
        <w:bCs/>
        <w:color w:val="000000"/>
      </w:rPr>
      <w:tblPr/>
      <w:tcPr>
        <w:shd w:val="clear" w:color="auto" w:fill="E6E6E6"/>
      </w:tcPr>
    </w:tblStylePr>
    <w:tblStylePr w:type="lastRow">
      <w:rPr>
        <w:rFonts w:ascii="Cambria" w:hAnsi="Cambria" w:cs="Times New Roman" w:hint="defaul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ascii="Cambria" w:hAnsi="Cambria" w:cs="Times New Roman" w:hint="default"/>
        <w:b/>
        <w:bCs/>
        <w:color w:val="000000"/>
      </w:rPr>
      <w:tblPr/>
      <w:tcPr>
        <w:tcBorders>
          <w:top w:val="nil"/>
          <w:left w:val="nil"/>
          <w:bottom w:val="nil"/>
          <w:right w:val="nil"/>
          <w:insideH w:val="nil"/>
          <w:insideV w:val="nil"/>
        </w:tcBorders>
        <w:shd w:val="clear" w:color="auto" w:fill="FFFFFF"/>
      </w:tcPr>
    </w:tblStylePr>
    <w:tblStylePr w:type="lastCol">
      <w:rPr>
        <w:rFonts w:ascii="Cambria" w:hAnsi="Cambria" w:cs="Times New Roman" w:hint="default"/>
        <w:b w:val="0"/>
        <w:bCs w:val="0"/>
        <w:color w:val="000000"/>
      </w:rPr>
      <w:tblPr/>
      <w:tcPr>
        <w:tcBorders>
          <w:top w:val="nil"/>
          <w:left w:val="nil"/>
          <w:bottom w:val="nil"/>
          <w:right w:val="nil"/>
          <w:insideH w:val="nil"/>
          <w:insideV w:val="nil"/>
        </w:tcBorders>
        <w:shd w:val="clear" w:color="auto" w:fill="CCCCCC"/>
      </w:tcPr>
    </w:tblStylePr>
    <w:tblStylePr w:type="band1Vert">
      <w:rPr>
        <w:rFonts w:ascii="Cambria" w:hAnsi="Cambria" w:cs="Times New Roman" w:hint="default"/>
      </w:rPr>
      <w:tblPr/>
      <w:tcPr>
        <w:shd w:val="clear" w:color="auto" w:fill="808080"/>
      </w:tcPr>
    </w:tblStylePr>
    <w:tblStylePr w:type="band1Horz">
      <w:rPr>
        <w:rFonts w:ascii="Cambria" w:hAnsi="Cambria" w:cs="Times New Roman" w:hint="default"/>
      </w:rPr>
      <w:tblPr/>
      <w:tcPr>
        <w:tcBorders>
          <w:insideH w:val="single" w:sz="6" w:space="0" w:color="000000"/>
          <w:insideV w:val="single" w:sz="6" w:space="0" w:color="000000"/>
        </w:tcBorders>
        <w:shd w:val="clear" w:color="auto" w:fill="808080"/>
      </w:tcPr>
    </w:tblStylePr>
    <w:tblStylePr w:type="nwCell">
      <w:rPr>
        <w:rFonts w:ascii="Cambria" w:hAnsi="Cambria" w:cs="Times New Roman" w:hint="default"/>
      </w:rPr>
      <w:tblPr/>
      <w:tcPr>
        <w:shd w:val="clear" w:color="auto" w:fill="FFFFFF"/>
      </w:tcPr>
    </w:tblStylePr>
  </w:style>
  <w:style w:type="table" w:customStyle="1" w:styleId="10246">
    <w:name w:val="表 (モノトーン) 1024"/>
    <w:basedOn w:val="a4"/>
    <w:uiPriority w:val="99"/>
    <w:rsid w:val="006529B2"/>
    <w:rPr>
      <w:rFonts w:ascii="Calibri" w:eastAsia="ＭＳ 明朝" w:hAnsi="Calibri"/>
      <w:kern w:val="2"/>
      <w:lang w:val="en-US" w:eastAsia="ja-JP"/>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11246">
    <w:name w:val="表 (モノトーン) 1124"/>
    <w:basedOn w:val="a4"/>
    <w:uiPriority w:val="99"/>
    <w:rsid w:val="006529B2"/>
    <w:rPr>
      <w:rFonts w:ascii="Calibri" w:eastAsia="ＭＳ 明朝" w:hAnsi="Calibri"/>
      <w:color w:val="FFFFFF"/>
      <w:kern w:val="2"/>
      <w:lang w:val="en-US" w:eastAsia="ja-JP"/>
    </w:rPr>
    <w:tblPr>
      <w:tblStyleRowBandSize w:val="1"/>
      <w:tblStyleColBandSize w:val="1"/>
      <w:tblInd w:w="0" w:type="nil"/>
    </w:tblPr>
    <w:tcPr>
      <w:shd w:val="clear" w:color="auto" w:fill="000000"/>
    </w:tcPr>
    <w:tblStylePr w:type="firstRow">
      <w:rPr>
        <w:rFonts w:ascii="Calibri" w:hAnsi="Calibri" w:cs="Times New Roman" w:hint="default"/>
        <w:b/>
        <w:bCs/>
      </w:rPr>
      <w:tblPr/>
      <w:tcPr>
        <w:tcBorders>
          <w:top w:val="nil"/>
          <w:left w:val="nil"/>
          <w:bottom w:val="single" w:sz="18" w:space="0" w:color="FFFFFF"/>
          <w:right w:val="nil"/>
          <w:insideH w:val="nil"/>
          <w:insideV w:val="nil"/>
        </w:tcBorders>
        <w:shd w:val="clear" w:color="auto" w:fill="000000"/>
      </w:tcPr>
    </w:tblStylePr>
    <w:tblStylePr w:type="lastRow">
      <w:rPr>
        <w:rFonts w:ascii="Calibri" w:hAnsi="Calibri" w:cs="Times New Roman" w:hint="default"/>
      </w:rPr>
      <w:tblPr/>
      <w:tcPr>
        <w:tcBorders>
          <w:top w:val="single" w:sz="18" w:space="0" w:color="FFFFFF"/>
          <w:left w:val="nil"/>
          <w:bottom w:val="nil"/>
          <w:right w:val="nil"/>
          <w:insideH w:val="nil"/>
          <w:insideV w:val="nil"/>
        </w:tcBorders>
        <w:shd w:val="clear" w:color="auto" w:fill="000000"/>
      </w:tcPr>
    </w:tblStylePr>
    <w:tblStylePr w:type="firstCol">
      <w:rPr>
        <w:rFonts w:ascii="Calibri" w:hAnsi="Calibri" w:cs="Times New Roman" w:hint="default"/>
      </w:rPr>
      <w:tblPr/>
      <w:tcPr>
        <w:tcBorders>
          <w:top w:val="nil"/>
          <w:left w:val="nil"/>
          <w:bottom w:val="nil"/>
          <w:right w:val="single" w:sz="18" w:space="0" w:color="FFFFFF"/>
          <w:insideH w:val="nil"/>
          <w:insideV w:val="nil"/>
        </w:tcBorders>
        <w:shd w:val="clear" w:color="auto" w:fill="000000"/>
      </w:tcPr>
    </w:tblStylePr>
    <w:tblStylePr w:type="lastCol">
      <w:rPr>
        <w:rFonts w:ascii="Calibri" w:hAnsi="Calibri" w:cs="Times New Roman" w:hint="default"/>
      </w:rPr>
      <w:tblPr/>
      <w:tcPr>
        <w:tcBorders>
          <w:top w:val="nil"/>
          <w:left w:val="single" w:sz="18" w:space="0" w:color="FFFFFF"/>
          <w:bottom w:val="nil"/>
          <w:right w:val="nil"/>
          <w:insideH w:val="nil"/>
          <w:insideV w:val="nil"/>
        </w:tcBorders>
        <w:shd w:val="clear" w:color="auto" w:fill="000000"/>
      </w:tcPr>
    </w:tblStylePr>
    <w:tblStylePr w:type="band1Vert">
      <w:rPr>
        <w:rFonts w:ascii="Calibri" w:hAnsi="Calibri" w:cs="Times New Roman" w:hint="default"/>
      </w:rPr>
      <w:tblPr/>
      <w:tcPr>
        <w:tcBorders>
          <w:top w:val="nil"/>
          <w:left w:val="nil"/>
          <w:bottom w:val="nil"/>
          <w:right w:val="nil"/>
          <w:insideH w:val="nil"/>
          <w:insideV w:val="nil"/>
        </w:tcBorders>
        <w:shd w:val="clear" w:color="auto" w:fill="000000"/>
      </w:tcPr>
    </w:tblStylePr>
    <w:tblStylePr w:type="band1Horz">
      <w:rPr>
        <w:rFonts w:ascii="Calibri" w:hAnsi="Calibri" w:cs="Times New Roman" w:hint="default"/>
      </w:rPr>
      <w:tblPr/>
      <w:tcPr>
        <w:tcBorders>
          <w:top w:val="nil"/>
          <w:left w:val="nil"/>
          <w:bottom w:val="nil"/>
          <w:right w:val="nil"/>
          <w:insideH w:val="nil"/>
          <w:insideV w:val="nil"/>
        </w:tcBorders>
        <w:shd w:val="clear" w:color="auto" w:fill="000000"/>
      </w:tcPr>
    </w:tblStylePr>
  </w:style>
  <w:style w:type="table" w:customStyle="1" w:styleId="12246">
    <w:name w:val="表 (モノトーン) 1224"/>
    <w:basedOn w:val="a4"/>
    <w:uiPriority w:val="99"/>
    <w:rsid w:val="006529B2"/>
    <w:rPr>
      <w:rFonts w:ascii="Calibri" w:eastAsia="ＭＳ 明朝" w:hAnsi="Calibri"/>
      <w:color w:val="000000"/>
      <w:kern w:val="2"/>
      <w:lang w:val="en-US" w:eastAsia="ja-JP"/>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000000"/>
      </w:tcPr>
    </w:tblStylePr>
    <w:tblStylePr w:type="firstCol">
      <w:rPr>
        <w:rFonts w:ascii="Calibri" w:hAnsi="Calibri" w:cs="Times New Roman" w:hint="default"/>
        <w:color w:val="FFFFFF"/>
      </w:rPr>
      <w:tblPr/>
      <w:tcPr>
        <w:tcBorders>
          <w:top w:val="nil"/>
          <w:left w:val="nil"/>
          <w:bottom w:val="nil"/>
          <w:right w:val="nil"/>
          <w:insideH w:val="single" w:sz="4" w:space="0" w:color="000000"/>
          <w:insideV w:val="nil"/>
        </w:tcBorders>
        <w:shd w:val="clear" w:color="auto" w:fill="00000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000000"/>
      </w:tcPr>
    </w:tblStylePr>
    <w:tblStylePr w:type="band1Vert">
      <w:rPr>
        <w:rFonts w:ascii="Calibri" w:hAnsi="Calibri" w:cs="Times New Roman" w:hint="default"/>
      </w:rPr>
      <w:tblPr/>
      <w:tcPr>
        <w:shd w:val="clear" w:color="auto" w:fill="999999"/>
      </w:tcPr>
    </w:tblStylePr>
    <w:tblStylePr w:type="band1Horz">
      <w:rPr>
        <w:rFonts w:ascii="Calibri" w:hAnsi="Calibri" w:cs="Times New Roman" w:hint="default"/>
      </w:rPr>
      <w:tblPr/>
      <w:tcPr>
        <w:shd w:val="clear" w:color="auto" w:fill="808080"/>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13246">
    <w:name w:val="表 (モノトーン) 1324"/>
    <w:basedOn w:val="a4"/>
    <w:uiPriority w:val="99"/>
    <w:rsid w:val="006529B2"/>
    <w:rPr>
      <w:rFonts w:ascii="Calibri" w:eastAsia="ＭＳ 明朝" w:hAnsi="Calibri"/>
      <w:color w:val="000000"/>
      <w:kern w:val="2"/>
      <w:lang w:val="en-US" w:eastAsia="ja-JP"/>
    </w:rPr>
    <w:tblPr>
      <w:tblStyleRowBandSize w:val="1"/>
      <w:tblStyleColBandSize w:val="1"/>
      <w:tblInd w:w="0" w:type="nil"/>
    </w:tblPr>
    <w:tcPr>
      <w:shd w:val="clear" w:color="auto" w:fill="E6E6E6"/>
    </w:tcPr>
    <w:tblStylePr w:type="firstRow">
      <w:rPr>
        <w:rFonts w:ascii="Calibri" w:hAnsi="Calibri" w:cs="Times New Roman" w:hint="default"/>
        <w:b/>
        <w:bCs/>
        <w:color w:val="FFFFFF"/>
      </w:rPr>
      <w:tblPr/>
      <w:tcPr>
        <w:tcBorders>
          <w:bottom w:val="single" w:sz="12" w:space="0" w:color="FFFFFF"/>
        </w:tcBorders>
        <w:shd w:val="clear" w:color="auto" w:fill="9E3A38"/>
      </w:tcPr>
    </w:tblStylePr>
    <w:tblStylePr w:type="lastRow">
      <w:rPr>
        <w:rFonts w:ascii="Calibri" w:hAnsi="Calibri" w:cs="Times New Roman" w:hint="default"/>
        <w:b/>
        <w:bCs/>
        <w:color w:val="9E3A38"/>
      </w:rPr>
      <w:tblPr/>
      <w:tcPr>
        <w:tcBorders>
          <w:top w:val="single" w:sz="12" w:space="0" w:color="000000"/>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nil"/>
          <w:left w:val="nil"/>
          <w:bottom w:val="nil"/>
          <w:right w:val="nil"/>
          <w:insideH w:val="nil"/>
          <w:insideV w:val="nil"/>
        </w:tcBorders>
        <w:shd w:val="clear" w:color="auto" w:fill="C0C0C0"/>
      </w:tcPr>
    </w:tblStylePr>
    <w:tblStylePr w:type="band1Horz">
      <w:rPr>
        <w:rFonts w:ascii="Calibri" w:hAnsi="Calibri" w:cs="Times New Roman" w:hint="default"/>
      </w:rPr>
      <w:tblPr/>
      <w:tcPr>
        <w:shd w:val="clear" w:color="auto" w:fill="CCCCCC"/>
      </w:tcPr>
    </w:tblStylePr>
  </w:style>
  <w:style w:type="table" w:customStyle="1" w:styleId="14246">
    <w:name w:val="表 (モノトーン) 1424"/>
    <w:basedOn w:val="a4"/>
    <w:uiPriority w:val="99"/>
    <w:rsid w:val="006529B2"/>
    <w:rPr>
      <w:rFonts w:ascii="Calibri" w:eastAsia="ＭＳ 明朝" w:hAnsi="Calibri"/>
      <w:color w:val="000000"/>
      <w:kern w:val="2"/>
      <w:lang w:val="en-US" w:eastAsia="ja-JP"/>
    </w:rPr>
    <w:tblPr>
      <w:tblStyleRowBandSize w:val="1"/>
      <w:tblStyleColBandSize w:val="1"/>
      <w:tblInd w:w="0" w:type="nil"/>
      <w:tblBorders>
        <w:insideH w:val="single" w:sz="4" w:space="0" w:color="FFFFFF"/>
      </w:tblBorders>
    </w:tblPr>
    <w:tcPr>
      <w:shd w:val="clear" w:color="auto" w:fill="CCCCCC"/>
    </w:tcPr>
    <w:tblStylePr w:type="firstRow">
      <w:rPr>
        <w:rFonts w:ascii="Calibri" w:hAnsi="Calibri" w:cs="Times New Roman" w:hint="default"/>
        <w:b/>
        <w:bCs/>
      </w:rPr>
      <w:tblPr/>
      <w:tcPr>
        <w:shd w:val="clear" w:color="auto" w:fill="999999"/>
      </w:tcPr>
    </w:tblStylePr>
    <w:tblStylePr w:type="lastRow">
      <w:rPr>
        <w:rFonts w:ascii="Calibri" w:hAnsi="Calibri" w:cs="Times New Roman" w:hint="default"/>
        <w:b/>
        <w:bCs/>
        <w:color w:val="000000"/>
      </w:rPr>
      <w:tblPr/>
      <w:tcPr>
        <w:shd w:val="clear" w:color="auto" w:fill="999999"/>
      </w:tcPr>
    </w:tblStylePr>
    <w:tblStylePr w:type="firstCol">
      <w:rPr>
        <w:rFonts w:ascii="Calibri" w:hAnsi="Calibri" w:cs="Times New Roman" w:hint="default"/>
        <w:color w:val="FFFFFF"/>
      </w:rPr>
      <w:tblPr/>
      <w:tcPr>
        <w:shd w:val="clear" w:color="auto" w:fill="000000"/>
      </w:tcPr>
    </w:tblStylePr>
    <w:tblStylePr w:type="lastCol">
      <w:rPr>
        <w:rFonts w:ascii="Calibri" w:hAnsi="Calibri" w:cs="Times New Roman" w:hint="default"/>
        <w:color w:val="FFFFFF"/>
      </w:rPr>
      <w:tblPr/>
      <w:tcPr>
        <w:shd w:val="clear" w:color="auto" w:fill="000000"/>
      </w:tcPr>
    </w:tblStylePr>
    <w:tblStylePr w:type="band1Vert">
      <w:rPr>
        <w:rFonts w:ascii="Calibri" w:hAnsi="Calibri" w:cs="Times New Roman" w:hint="default"/>
      </w:rPr>
      <w:tblPr/>
      <w:tcPr>
        <w:shd w:val="clear" w:color="auto" w:fill="808080"/>
      </w:tcPr>
    </w:tblStylePr>
    <w:tblStylePr w:type="band1Horz">
      <w:rPr>
        <w:rFonts w:ascii="Calibri" w:hAnsi="Calibri" w:cs="Times New Roman" w:hint="default"/>
      </w:rPr>
      <w:tblPr/>
      <w:tcPr>
        <w:shd w:val="clear" w:color="auto" w:fill="808080"/>
      </w:tcPr>
    </w:tblStylePr>
  </w:style>
  <w:style w:type="table" w:customStyle="1" w:styleId="312c">
    <w:name w:val="表 (青)  312"/>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Lines="0" w:before="0" w:beforeAutospacing="0" w:afterLines="0" w:after="0" w:afterAutospacing="0" w:line="240" w:lineRule="auto"/>
      </w:pPr>
      <w:rPr>
        <w:rFonts w:ascii="MMa Fermat" w:eastAsia="SimSun" w:hAnsi="MMa Fermat" w:cs="Times New Roman" w:hint="default"/>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Lines="0" w:before="0" w:beforeAutospacing="0" w:afterLines="0" w:after="0" w:afterAutospacing="0" w:line="240" w:lineRule="auto"/>
      </w:pPr>
      <w:rPr>
        <w:rFonts w:ascii="MMa Fermat" w:eastAsia="SimSun" w:hAnsi="MMa Fermat" w:cs="Times New Roman" w:hint="default"/>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Ma Fermat" w:eastAsia="SimSun" w:hAnsi="MMa Fermat" w:cs="Times New Roman" w:hint="default"/>
        <w:b/>
        <w:bCs/>
      </w:rPr>
    </w:tblStylePr>
    <w:tblStylePr w:type="lastCol">
      <w:rPr>
        <w:rFonts w:ascii="MMa Fermat" w:eastAsia="SimSun" w:hAnsi="MMa Fermat" w:cs="Times New Roman" w:hint="default"/>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212d">
    <w:name w:val="表 (青)  212"/>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112f4">
    <w:name w:val="表 (青)  112"/>
    <w:basedOn w:val="a4"/>
    <w:uiPriority w:val="99"/>
    <w:rsid w:val="006529B2"/>
    <w:rPr>
      <w:rFonts w:ascii="Calibri" w:eastAsia="SimSun" w:hAnsi="Calibri"/>
      <w:color w:val="2E74B5"/>
      <w:kern w:val="2"/>
      <w:sz w:val="22"/>
      <w:szCs w:val="22"/>
      <w:lang w:val="en-US" w:eastAsia="ja-JP"/>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6128">
    <w:name w:val="表 (青)  612"/>
    <w:basedOn w:val="a4"/>
    <w:uiPriority w:val="99"/>
    <w:rsid w:val="006529B2"/>
    <w:rPr>
      <w:rFonts w:ascii="Calibri" w:eastAsia="SimSun" w:hAnsi="Calibri"/>
      <w:color w:val="000000"/>
      <w:kern w:val="2"/>
      <w:sz w:val="22"/>
      <w:szCs w:val="22"/>
      <w:lang w:val="en-US" w:eastAsia="ja-JP"/>
    </w:rPr>
    <w:tblPr>
      <w:tblStyleRowBandSize w:val="1"/>
      <w:tblStyleColBandSize w:val="1"/>
      <w:tblInd w:w="0" w:type="nil"/>
      <w:tblBorders>
        <w:top w:val="single" w:sz="8" w:space="0" w:color="5B9BD5"/>
        <w:bottom w:val="single" w:sz="8" w:space="0" w:color="5B9BD5"/>
      </w:tblBorders>
    </w:tblPr>
    <w:tblStylePr w:type="firstRow">
      <w:rPr>
        <w:rFonts w:ascii="MMa Fermat" w:eastAsia="SimSun" w:hAnsi="MMa Fermat" w:cs="Times New Roman" w:hint="default"/>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412a">
    <w:name w:val="表 (青)  412"/>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0" w:beforeAutospacing="0" w:afterLines="0" w:after="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5129">
    <w:name w:val="表 (青)  512"/>
    <w:basedOn w:val="a4"/>
    <w:uiPriority w:val="99"/>
    <w:rsid w:val="006529B2"/>
    <w:rPr>
      <w:rFonts w:ascii="Calibri" w:eastAsia="SimSun" w:hAnsi="Calibri"/>
      <w:kern w:val="2"/>
      <w:sz w:val="22"/>
      <w:szCs w:val="22"/>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styleId="111111">
    <w:name w:val="Outline List 2"/>
    <w:basedOn w:val="a5"/>
    <w:uiPriority w:val="99"/>
    <w:semiHidden/>
    <w:unhideWhenUsed/>
    <w:rsid w:val="006529B2"/>
    <w:pPr>
      <w:numPr>
        <w:numId w:val="8"/>
      </w:numPr>
    </w:pPr>
  </w:style>
  <w:style w:type="numbering" w:customStyle="1" w:styleId="1111113">
    <w:name w:val="1 / 1.1 / 1.1.13"/>
    <w:uiPriority w:val="99"/>
    <w:rsid w:val="006529B2"/>
    <w:pPr>
      <w:numPr>
        <w:numId w:val="12"/>
      </w:numPr>
    </w:pPr>
  </w:style>
  <w:style w:type="numbering" w:styleId="1ai">
    <w:name w:val="Outline List 1"/>
    <w:basedOn w:val="a5"/>
    <w:uiPriority w:val="99"/>
    <w:semiHidden/>
    <w:unhideWhenUsed/>
    <w:rsid w:val="006529B2"/>
    <w:pPr>
      <w:numPr>
        <w:numId w:val="14"/>
      </w:numPr>
    </w:pPr>
  </w:style>
  <w:style w:type="numbering" w:styleId="a">
    <w:name w:val="Outline List 3"/>
    <w:basedOn w:val="a5"/>
    <w:uiPriority w:val="99"/>
    <w:semiHidden/>
    <w:unhideWhenUsed/>
    <w:rsid w:val="006529B2"/>
    <w:pPr>
      <w:numPr>
        <w:numId w:val="16"/>
      </w:numPr>
    </w:pPr>
  </w:style>
  <w:style w:type="numbering" w:customStyle="1" w:styleId="1ai1">
    <w:name w:val="1 / a / i1"/>
    <w:uiPriority w:val="99"/>
    <w:rsid w:val="006529B2"/>
    <w:pPr>
      <w:numPr>
        <w:numId w:val="32"/>
      </w:numPr>
    </w:pPr>
  </w:style>
  <w:style w:type="numbering" w:customStyle="1" w:styleId="1ai2">
    <w:name w:val="1 / a / i2"/>
    <w:uiPriority w:val="99"/>
    <w:rsid w:val="006529B2"/>
    <w:pPr>
      <w:numPr>
        <w:numId w:val="33"/>
      </w:numPr>
    </w:pPr>
  </w:style>
  <w:style w:type="numbering" w:customStyle="1" w:styleId="2">
    <w:name w:val="章 / 節2"/>
    <w:uiPriority w:val="99"/>
    <w:rsid w:val="006529B2"/>
    <w:pPr>
      <w:numPr>
        <w:numId w:val="34"/>
      </w:numPr>
    </w:pPr>
  </w:style>
  <w:style w:type="numbering" w:customStyle="1" w:styleId="1">
    <w:name w:val="章 / 節1"/>
    <w:uiPriority w:val="99"/>
    <w:rsid w:val="006529B2"/>
    <w:pPr>
      <w:numPr>
        <w:numId w:val="35"/>
      </w:numPr>
    </w:pPr>
  </w:style>
  <w:style w:type="character" w:customStyle="1" w:styleId="k">
    <w:name w:val="k"/>
    <w:basedOn w:val="a3"/>
    <w:rsid w:val="009B36BE"/>
  </w:style>
  <w:style w:type="character" w:customStyle="1" w:styleId="nb">
    <w:name w:val="nb"/>
    <w:basedOn w:val="a3"/>
    <w:rsid w:val="009B36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02998">
      <w:bodyDiv w:val="1"/>
      <w:marLeft w:val="0"/>
      <w:marRight w:val="0"/>
      <w:marTop w:val="0"/>
      <w:marBottom w:val="0"/>
      <w:divBdr>
        <w:top w:val="none" w:sz="0" w:space="0" w:color="auto"/>
        <w:left w:val="none" w:sz="0" w:space="0" w:color="auto"/>
        <w:bottom w:val="none" w:sz="0" w:space="0" w:color="auto"/>
        <w:right w:val="none" w:sz="0" w:space="0" w:color="auto"/>
      </w:divBdr>
    </w:div>
    <w:div w:id="1625962156">
      <w:bodyDiv w:val="1"/>
      <w:marLeft w:val="0"/>
      <w:marRight w:val="0"/>
      <w:marTop w:val="0"/>
      <w:marBottom w:val="0"/>
      <w:divBdr>
        <w:top w:val="none" w:sz="0" w:space="0" w:color="auto"/>
        <w:left w:val="none" w:sz="0" w:space="0" w:color="auto"/>
        <w:bottom w:val="none" w:sz="0" w:space="0" w:color="auto"/>
        <w:right w:val="none" w:sz="0" w:space="0" w:color="auto"/>
      </w:divBdr>
    </w:div>
    <w:div w:id="1626542482">
      <w:bodyDiv w:val="1"/>
      <w:marLeft w:val="0"/>
      <w:marRight w:val="0"/>
      <w:marTop w:val="0"/>
      <w:marBottom w:val="0"/>
      <w:divBdr>
        <w:top w:val="none" w:sz="0" w:space="0" w:color="auto"/>
        <w:left w:val="none" w:sz="0" w:space="0" w:color="auto"/>
        <w:bottom w:val="none" w:sz="0" w:space="0" w:color="auto"/>
        <w:right w:val="none" w:sz="0" w:space="0" w:color="auto"/>
      </w:divBdr>
    </w:div>
    <w:div w:id="1789736509">
      <w:bodyDiv w:val="1"/>
      <w:marLeft w:val="0"/>
      <w:marRight w:val="0"/>
      <w:marTop w:val="0"/>
      <w:marBottom w:val="0"/>
      <w:divBdr>
        <w:top w:val="none" w:sz="0" w:space="0" w:color="auto"/>
        <w:left w:val="none" w:sz="0" w:space="0" w:color="auto"/>
        <w:bottom w:val="none" w:sz="0" w:space="0" w:color="auto"/>
        <w:right w:val="none" w:sz="0" w:space="0" w:color="auto"/>
      </w:divBdr>
    </w:div>
    <w:div w:id="190560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wmf"/><Relationship Id="rId299" Type="http://schemas.openxmlformats.org/officeDocument/2006/relationships/image" Target="media/image160.wmf"/><Relationship Id="rId21" Type="http://schemas.openxmlformats.org/officeDocument/2006/relationships/image" Target="media/image4.wmf"/><Relationship Id="rId63" Type="http://schemas.openxmlformats.org/officeDocument/2006/relationships/image" Target="media/image37.emf"/><Relationship Id="rId159" Type="http://schemas.openxmlformats.org/officeDocument/2006/relationships/image" Target="media/image102.wmf"/><Relationship Id="rId324" Type="http://schemas.openxmlformats.org/officeDocument/2006/relationships/oleObject" Target="embeddings/oleObject134.bin"/><Relationship Id="rId366" Type="http://schemas.openxmlformats.org/officeDocument/2006/relationships/image" Target="media/image189.wmf"/><Relationship Id="rId531" Type="http://schemas.microsoft.com/office/2016/09/relationships/commentsIds" Target="commentsIds.xml"/><Relationship Id="rId170" Type="http://schemas.openxmlformats.org/officeDocument/2006/relationships/image" Target="media/image106.wmf"/><Relationship Id="rId226" Type="http://schemas.openxmlformats.org/officeDocument/2006/relationships/oleObject" Target="embeddings/oleObject82.bin"/><Relationship Id="rId433" Type="http://schemas.openxmlformats.org/officeDocument/2006/relationships/oleObject" Target="embeddings/oleObject196.bin"/><Relationship Id="rId268" Type="http://schemas.openxmlformats.org/officeDocument/2006/relationships/image" Target="media/image147.wmf"/><Relationship Id="rId475" Type="http://schemas.openxmlformats.org/officeDocument/2006/relationships/glossaryDocument" Target="glossary/document.xml"/><Relationship Id="rId32" Type="http://schemas.openxmlformats.org/officeDocument/2006/relationships/image" Target="media/image11.emf"/><Relationship Id="rId74" Type="http://schemas.openxmlformats.org/officeDocument/2006/relationships/oleObject" Target="embeddings/oleObject11.bin"/><Relationship Id="rId128" Type="http://schemas.openxmlformats.org/officeDocument/2006/relationships/image" Target="media/image88.wmf"/><Relationship Id="rId335" Type="http://schemas.openxmlformats.org/officeDocument/2006/relationships/image" Target="media/image179.wmf"/><Relationship Id="rId377" Type="http://schemas.openxmlformats.org/officeDocument/2006/relationships/oleObject" Target="embeddings/oleObject167.bin"/><Relationship Id="rId5" Type="http://schemas.openxmlformats.org/officeDocument/2006/relationships/customXml" Target="../customXml/item5.xml"/><Relationship Id="rId181" Type="http://schemas.openxmlformats.org/officeDocument/2006/relationships/oleObject" Target="embeddings/oleObject55.bin"/><Relationship Id="rId237" Type="http://schemas.openxmlformats.org/officeDocument/2006/relationships/image" Target="media/image131.wmf"/><Relationship Id="rId402" Type="http://schemas.openxmlformats.org/officeDocument/2006/relationships/image" Target="media/image207.wmf"/><Relationship Id="rId279" Type="http://schemas.openxmlformats.org/officeDocument/2006/relationships/oleObject" Target="embeddings/oleObject112.bin"/><Relationship Id="rId444" Type="http://schemas.openxmlformats.org/officeDocument/2006/relationships/oleObject" Target="embeddings/oleObject202.bin"/><Relationship Id="rId43" Type="http://schemas.openxmlformats.org/officeDocument/2006/relationships/image" Target="media/image19.png"/><Relationship Id="rId139" Type="http://schemas.openxmlformats.org/officeDocument/2006/relationships/oleObject" Target="embeddings/oleObject31.bin"/><Relationship Id="rId290" Type="http://schemas.openxmlformats.org/officeDocument/2006/relationships/oleObject" Target="embeddings/oleObject118.bin"/><Relationship Id="rId304" Type="http://schemas.openxmlformats.org/officeDocument/2006/relationships/oleObject" Target="embeddings/oleObject125.bin"/><Relationship Id="rId346" Type="http://schemas.openxmlformats.org/officeDocument/2006/relationships/oleObject" Target="embeddings/oleObject149.bin"/><Relationship Id="rId388" Type="http://schemas.openxmlformats.org/officeDocument/2006/relationships/image" Target="media/image200.wmf"/><Relationship Id="rId85" Type="http://schemas.openxmlformats.org/officeDocument/2006/relationships/image" Target="media/image57.png"/><Relationship Id="rId150" Type="http://schemas.openxmlformats.org/officeDocument/2006/relationships/oleObject" Target="embeddings/oleObject37.bin"/><Relationship Id="rId192" Type="http://schemas.openxmlformats.org/officeDocument/2006/relationships/image" Target="media/image113.wmf"/><Relationship Id="rId206" Type="http://schemas.openxmlformats.org/officeDocument/2006/relationships/oleObject" Target="embeddings/oleObject71.bin"/><Relationship Id="rId413" Type="http://schemas.openxmlformats.org/officeDocument/2006/relationships/oleObject" Target="embeddings/oleObject185.bin"/><Relationship Id="rId248" Type="http://schemas.openxmlformats.org/officeDocument/2006/relationships/image" Target="media/image137.png"/><Relationship Id="rId455" Type="http://schemas.openxmlformats.org/officeDocument/2006/relationships/image" Target="media/image236.emf"/><Relationship Id="rId12" Type="http://schemas.openxmlformats.org/officeDocument/2006/relationships/image" Target="media/image1.jpeg"/><Relationship Id="rId108" Type="http://schemas.openxmlformats.org/officeDocument/2006/relationships/oleObject" Target="embeddings/oleObject14.bin"/><Relationship Id="rId315" Type="http://schemas.openxmlformats.org/officeDocument/2006/relationships/oleObject" Target="embeddings/oleObject130.bin"/><Relationship Id="rId357" Type="http://schemas.openxmlformats.org/officeDocument/2006/relationships/oleObject" Target="embeddings/oleObject156.bin"/><Relationship Id="rId54" Type="http://schemas.openxmlformats.org/officeDocument/2006/relationships/image" Target="media/image28.png"/><Relationship Id="rId96" Type="http://schemas.openxmlformats.org/officeDocument/2006/relationships/image" Target="media/image68.png"/><Relationship Id="rId161" Type="http://schemas.openxmlformats.org/officeDocument/2006/relationships/image" Target="media/image103.wmf"/><Relationship Id="rId217" Type="http://schemas.openxmlformats.org/officeDocument/2006/relationships/image" Target="media/image124.wmf"/><Relationship Id="rId399" Type="http://schemas.openxmlformats.org/officeDocument/2006/relationships/oleObject" Target="embeddings/oleObject178.bin"/><Relationship Id="rId259" Type="http://schemas.openxmlformats.org/officeDocument/2006/relationships/image" Target="media/image143.wmf"/><Relationship Id="rId424" Type="http://schemas.openxmlformats.org/officeDocument/2006/relationships/image" Target="media/image217.wmf"/><Relationship Id="rId466" Type="http://schemas.openxmlformats.org/officeDocument/2006/relationships/image" Target="media/image247.emf"/><Relationship Id="rId23" Type="http://schemas.openxmlformats.org/officeDocument/2006/relationships/image" Target="media/image5.wmf"/><Relationship Id="rId119" Type="http://schemas.openxmlformats.org/officeDocument/2006/relationships/image" Target="media/image84.wmf"/><Relationship Id="rId270" Type="http://schemas.openxmlformats.org/officeDocument/2006/relationships/image" Target="media/image148.emf"/><Relationship Id="rId326" Type="http://schemas.openxmlformats.org/officeDocument/2006/relationships/oleObject" Target="embeddings/oleObject135.bin"/><Relationship Id="rId65" Type="http://schemas.openxmlformats.org/officeDocument/2006/relationships/image" Target="media/image39.emf"/><Relationship Id="rId130" Type="http://schemas.openxmlformats.org/officeDocument/2006/relationships/image" Target="media/image89.wmf"/><Relationship Id="rId368" Type="http://schemas.openxmlformats.org/officeDocument/2006/relationships/image" Target="media/image190.wmf"/><Relationship Id="rId172" Type="http://schemas.openxmlformats.org/officeDocument/2006/relationships/image" Target="media/image107.wmf"/><Relationship Id="rId228" Type="http://schemas.openxmlformats.org/officeDocument/2006/relationships/oleObject" Target="embeddings/oleObject84.bin"/><Relationship Id="rId435" Type="http://schemas.openxmlformats.org/officeDocument/2006/relationships/image" Target="media/image222.wmf"/><Relationship Id="rId281" Type="http://schemas.openxmlformats.org/officeDocument/2006/relationships/oleObject" Target="embeddings/oleObject113.bin"/><Relationship Id="rId337" Type="http://schemas.openxmlformats.org/officeDocument/2006/relationships/oleObject" Target="embeddings/oleObject142.bin"/><Relationship Id="rId34" Type="http://schemas.openxmlformats.org/officeDocument/2006/relationships/image" Target="media/image13.emf"/><Relationship Id="rId76" Type="http://schemas.openxmlformats.org/officeDocument/2006/relationships/oleObject" Target="embeddings/oleObject12.bin"/><Relationship Id="rId141" Type="http://schemas.openxmlformats.org/officeDocument/2006/relationships/oleObject" Target="embeddings/oleObject32.bin"/><Relationship Id="rId379" Type="http://schemas.openxmlformats.org/officeDocument/2006/relationships/oleObject" Target="embeddings/oleObject168.bin"/><Relationship Id="rId7" Type="http://schemas.openxmlformats.org/officeDocument/2006/relationships/styles" Target="styles.xml"/><Relationship Id="rId183" Type="http://schemas.openxmlformats.org/officeDocument/2006/relationships/oleObject" Target="embeddings/oleObject57.bin"/><Relationship Id="rId239" Type="http://schemas.openxmlformats.org/officeDocument/2006/relationships/image" Target="media/image132.wmf"/><Relationship Id="rId390" Type="http://schemas.openxmlformats.org/officeDocument/2006/relationships/image" Target="media/image201.wmf"/><Relationship Id="rId404" Type="http://schemas.openxmlformats.org/officeDocument/2006/relationships/image" Target="media/image208.wmf"/><Relationship Id="rId446" Type="http://schemas.openxmlformats.org/officeDocument/2006/relationships/oleObject" Target="embeddings/oleObject203.bin"/><Relationship Id="rId250" Type="http://schemas.openxmlformats.org/officeDocument/2006/relationships/oleObject" Target="embeddings/oleObject96.bin"/><Relationship Id="rId292" Type="http://schemas.openxmlformats.org/officeDocument/2006/relationships/oleObject" Target="embeddings/oleObject119.bin"/><Relationship Id="rId306" Type="http://schemas.openxmlformats.org/officeDocument/2006/relationships/image" Target="media/image165.wmf"/><Relationship Id="rId45" Type="http://schemas.openxmlformats.org/officeDocument/2006/relationships/image" Target="media/image21.png"/><Relationship Id="rId87" Type="http://schemas.openxmlformats.org/officeDocument/2006/relationships/image" Target="media/image59.png"/><Relationship Id="rId110" Type="http://schemas.openxmlformats.org/officeDocument/2006/relationships/oleObject" Target="embeddings/oleObject15.bin"/><Relationship Id="rId348" Type="http://schemas.openxmlformats.org/officeDocument/2006/relationships/oleObject" Target="embeddings/oleObject151.bin"/><Relationship Id="rId152" Type="http://schemas.openxmlformats.org/officeDocument/2006/relationships/oleObject" Target="embeddings/oleObject38.bin"/><Relationship Id="rId194" Type="http://schemas.openxmlformats.org/officeDocument/2006/relationships/image" Target="media/image114.wmf"/><Relationship Id="rId208" Type="http://schemas.openxmlformats.org/officeDocument/2006/relationships/oleObject" Target="embeddings/oleObject72.bin"/><Relationship Id="rId415" Type="http://schemas.openxmlformats.org/officeDocument/2006/relationships/oleObject" Target="embeddings/oleObject186.bin"/><Relationship Id="rId457" Type="http://schemas.openxmlformats.org/officeDocument/2006/relationships/image" Target="media/image238.emf"/><Relationship Id="rId261" Type="http://schemas.openxmlformats.org/officeDocument/2006/relationships/image" Target="media/image144.wmf"/><Relationship Id="rId14" Type="http://schemas.openxmlformats.org/officeDocument/2006/relationships/header" Target="header2.xml"/><Relationship Id="rId56" Type="http://schemas.openxmlformats.org/officeDocument/2006/relationships/image" Target="media/image30.png"/><Relationship Id="rId317" Type="http://schemas.openxmlformats.org/officeDocument/2006/relationships/image" Target="media/image171.wmf"/><Relationship Id="rId359" Type="http://schemas.openxmlformats.org/officeDocument/2006/relationships/oleObject" Target="embeddings/oleObject157.bin"/><Relationship Id="rId98" Type="http://schemas.openxmlformats.org/officeDocument/2006/relationships/image" Target="media/image70.png"/><Relationship Id="rId121" Type="http://schemas.openxmlformats.org/officeDocument/2006/relationships/image" Target="media/image85.wmf"/><Relationship Id="rId163" Type="http://schemas.openxmlformats.org/officeDocument/2006/relationships/image" Target="media/image104.wmf"/><Relationship Id="rId219" Type="http://schemas.openxmlformats.org/officeDocument/2006/relationships/image" Target="media/image125.wmf"/><Relationship Id="rId370" Type="http://schemas.openxmlformats.org/officeDocument/2006/relationships/image" Target="media/image191.wmf"/><Relationship Id="rId426" Type="http://schemas.openxmlformats.org/officeDocument/2006/relationships/image" Target="media/image218.wmf"/><Relationship Id="rId230" Type="http://schemas.openxmlformats.org/officeDocument/2006/relationships/oleObject" Target="embeddings/oleObject86.bin"/><Relationship Id="rId468" Type="http://schemas.openxmlformats.org/officeDocument/2006/relationships/header" Target="header4.xml"/><Relationship Id="rId25" Type="http://schemas.openxmlformats.org/officeDocument/2006/relationships/image" Target="media/image6.wmf"/><Relationship Id="rId67" Type="http://schemas.openxmlformats.org/officeDocument/2006/relationships/image" Target="media/image41.png"/><Relationship Id="rId272" Type="http://schemas.openxmlformats.org/officeDocument/2006/relationships/oleObject" Target="embeddings/oleObject108.bin"/><Relationship Id="rId328" Type="http://schemas.openxmlformats.org/officeDocument/2006/relationships/oleObject" Target="embeddings/oleObject136.bin"/><Relationship Id="rId132" Type="http://schemas.openxmlformats.org/officeDocument/2006/relationships/image" Target="media/image90.wmf"/><Relationship Id="rId174" Type="http://schemas.openxmlformats.org/officeDocument/2006/relationships/image" Target="media/image108.wmf"/><Relationship Id="rId381" Type="http://schemas.openxmlformats.org/officeDocument/2006/relationships/oleObject" Target="embeddings/oleObject169.bin"/><Relationship Id="rId241" Type="http://schemas.openxmlformats.org/officeDocument/2006/relationships/image" Target="media/image133.wmf"/><Relationship Id="rId437" Type="http://schemas.openxmlformats.org/officeDocument/2006/relationships/image" Target="media/image223.wmf"/><Relationship Id="rId36" Type="http://schemas.openxmlformats.org/officeDocument/2006/relationships/image" Target="media/image15.wmf"/><Relationship Id="rId283" Type="http://schemas.openxmlformats.org/officeDocument/2006/relationships/oleObject" Target="embeddings/oleObject114.bin"/><Relationship Id="rId339" Type="http://schemas.openxmlformats.org/officeDocument/2006/relationships/image" Target="media/image180.emf"/><Relationship Id="rId78" Type="http://schemas.openxmlformats.org/officeDocument/2006/relationships/image" Target="media/image50.png"/><Relationship Id="rId101" Type="http://schemas.openxmlformats.org/officeDocument/2006/relationships/image" Target="media/image73.png"/><Relationship Id="rId143" Type="http://schemas.openxmlformats.org/officeDocument/2006/relationships/image" Target="media/image94.wmf"/><Relationship Id="rId185" Type="http://schemas.openxmlformats.org/officeDocument/2006/relationships/oleObject" Target="embeddings/oleObject59.bin"/><Relationship Id="rId350" Type="http://schemas.openxmlformats.org/officeDocument/2006/relationships/oleObject" Target="embeddings/oleObject152.bin"/><Relationship Id="rId406" Type="http://schemas.openxmlformats.org/officeDocument/2006/relationships/image" Target="media/image209.wmf"/><Relationship Id="rId9" Type="http://schemas.openxmlformats.org/officeDocument/2006/relationships/webSettings" Target="webSettings.xml"/><Relationship Id="rId210" Type="http://schemas.openxmlformats.org/officeDocument/2006/relationships/oleObject" Target="embeddings/oleObject73.bin"/><Relationship Id="rId392" Type="http://schemas.openxmlformats.org/officeDocument/2006/relationships/image" Target="media/image202.wmf"/><Relationship Id="rId448" Type="http://schemas.openxmlformats.org/officeDocument/2006/relationships/image" Target="media/image229.emf"/><Relationship Id="rId252" Type="http://schemas.openxmlformats.org/officeDocument/2006/relationships/oleObject" Target="embeddings/oleObject97.bin"/><Relationship Id="rId294" Type="http://schemas.openxmlformats.org/officeDocument/2006/relationships/oleObject" Target="embeddings/oleObject121.bin"/><Relationship Id="rId308" Type="http://schemas.openxmlformats.org/officeDocument/2006/relationships/image" Target="media/image166.wmf"/><Relationship Id="rId47" Type="http://schemas.openxmlformats.org/officeDocument/2006/relationships/image" Target="media/image23.wmf"/><Relationship Id="rId89" Type="http://schemas.openxmlformats.org/officeDocument/2006/relationships/image" Target="media/image61.png"/><Relationship Id="rId112" Type="http://schemas.openxmlformats.org/officeDocument/2006/relationships/oleObject" Target="embeddings/oleObject16.bin"/><Relationship Id="rId154" Type="http://schemas.openxmlformats.org/officeDocument/2006/relationships/oleObject" Target="embeddings/oleObject39.bin"/><Relationship Id="rId361" Type="http://schemas.openxmlformats.org/officeDocument/2006/relationships/oleObject" Target="embeddings/oleObject158.bin"/><Relationship Id="rId196" Type="http://schemas.openxmlformats.org/officeDocument/2006/relationships/image" Target="media/image115.wmf"/><Relationship Id="rId417" Type="http://schemas.openxmlformats.org/officeDocument/2006/relationships/oleObject" Target="embeddings/oleObject188.bin"/><Relationship Id="rId459" Type="http://schemas.openxmlformats.org/officeDocument/2006/relationships/image" Target="media/image240.emf"/><Relationship Id="rId16" Type="http://schemas.openxmlformats.org/officeDocument/2006/relationships/footer" Target="footer2.xml"/><Relationship Id="rId221" Type="http://schemas.openxmlformats.org/officeDocument/2006/relationships/image" Target="media/image126.wmf"/><Relationship Id="rId263" Type="http://schemas.openxmlformats.org/officeDocument/2006/relationships/image" Target="media/image145.wmf"/><Relationship Id="rId319" Type="http://schemas.openxmlformats.org/officeDocument/2006/relationships/image" Target="media/image172.wmf"/><Relationship Id="rId470" Type="http://schemas.openxmlformats.org/officeDocument/2006/relationships/footer" Target="footer4.xml"/><Relationship Id="rId58" Type="http://schemas.openxmlformats.org/officeDocument/2006/relationships/image" Target="media/image32.emf"/><Relationship Id="rId123" Type="http://schemas.openxmlformats.org/officeDocument/2006/relationships/oleObject" Target="embeddings/oleObject22.bin"/><Relationship Id="rId330" Type="http://schemas.openxmlformats.org/officeDocument/2006/relationships/image" Target="media/image177.wmf"/><Relationship Id="rId165" Type="http://schemas.openxmlformats.org/officeDocument/2006/relationships/image" Target="media/image105.wmf"/><Relationship Id="rId372" Type="http://schemas.openxmlformats.org/officeDocument/2006/relationships/image" Target="media/image192.wmf"/><Relationship Id="rId428" Type="http://schemas.openxmlformats.org/officeDocument/2006/relationships/image" Target="media/image219.wmf"/><Relationship Id="rId232" Type="http://schemas.openxmlformats.org/officeDocument/2006/relationships/oleObject" Target="embeddings/oleObject88.bin"/><Relationship Id="rId274" Type="http://schemas.openxmlformats.org/officeDocument/2006/relationships/oleObject" Target="embeddings/oleObject109.bin"/><Relationship Id="rId27" Type="http://schemas.openxmlformats.org/officeDocument/2006/relationships/image" Target="media/image7.wmf"/><Relationship Id="rId69" Type="http://schemas.openxmlformats.org/officeDocument/2006/relationships/image" Target="media/image43.png"/><Relationship Id="rId134" Type="http://schemas.openxmlformats.org/officeDocument/2006/relationships/oleObject" Target="embeddings/oleObject28.bin"/><Relationship Id="rId80" Type="http://schemas.openxmlformats.org/officeDocument/2006/relationships/image" Target="media/image52.png"/><Relationship Id="rId176" Type="http://schemas.openxmlformats.org/officeDocument/2006/relationships/image" Target="media/image109.wmf"/><Relationship Id="rId341" Type="http://schemas.openxmlformats.org/officeDocument/2006/relationships/oleObject" Target="embeddings/oleObject144.bin"/><Relationship Id="rId383" Type="http://schemas.openxmlformats.org/officeDocument/2006/relationships/oleObject" Target="embeddings/oleObject170.bin"/><Relationship Id="rId439" Type="http://schemas.openxmlformats.org/officeDocument/2006/relationships/image" Target="media/image224.wmf"/><Relationship Id="rId201" Type="http://schemas.openxmlformats.org/officeDocument/2006/relationships/oleObject" Target="embeddings/oleObject68.bin"/><Relationship Id="rId243" Type="http://schemas.openxmlformats.org/officeDocument/2006/relationships/image" Target="media/image134.wmf"/><Relationship Id="rId285" Type="http://schemas.openxmlformats.org/officeDocument/2006/relationships/oleObject" Target="embeddings/oleObject115.bin"/><Relationship Id="rId450" Type="http://schemas.openxmlformats.org/officeDocument/2006/relationships/image" Target="media/image231.emf"/><Relationship Id="rId38" Type="http://schemas.openxmlformats.org/officeDocument/2006/relationships/image" Target="media/image16.wmf"/><Relationship Id="rId103" Type="http://schemas.openxmlformats.org/officeDocument/2006/relationships/image" Target="media/image75.png"/><Relationship Id="rId310" Type="http://schemas.openxmlformats.org/officeDocument/2006/relationships/image" Target="media/image167.wmf"/><Relationship Id="rId91" Type="http://schemas.openxmlformats.org/officeDocument/2006/relationships/image" Target="media/image63.png"/><Relationship Id="rId145" Type="http://schemas.openxmlformats.org/officeDocument/2006/relationships/image" Target="media/image95.wmf"/><Relationship Id="rId187" Type="http://schemas.openxmlformats.org/officeDocument/2006/relationships/oleObject" Target="embeddings/oleObject61.bin"/><Relationship Id="rId352" Type="http://schemas.openxmlformats.org/officeDocument/2006/relationships/oleObject" Target="embeddings/oleObject153.bin"/><Relationship Id="rId394" Type="http://schemas.openxmlformats.org/officeDocument/2006/relationships/image" Target="media/image203.wmf"/><Relationship Id="rId408" Type="http://schemas.openxmlformats.org/officeDocument/2006/relationships/image" Target="media/image210.wmf"/><Relationship Id="rId212" Type="http://schemas.openxmlformats.org/officeDocument/2006/relationships/oleObject" Target="embeddings/oleObject74.bin"/><Relationship Id="rId254" Type="http://schemas.openxmlformats.org/officeDocument/2006/relationships/oleObject" Target="embeddings/oleObject98.bin"/><Relationship Id="rId49" Type="http://schemas.openxmlformats.org/officeDocument/2006/relationships/image" Target="media/image24.wmf"/><Relationship Id="rId114" Type="http://schemas.openxmlformats.org/officeDocument/2006/relationships/oleObject" Target="embeddings/oleObject17.bin"/><Relationship Id="rId296" Type="http://schemas.openxmlformats.org/officeDocument/2006/relationships/oleObject" Target="embeddings/oleObject122.bin"/><Relationship Id="rId461" Type="http://schemas.openxmlformats.org/officeDocument/2006/relationships/image" Target="media/image242.emf"/><Relationship Id="rId60" Type="http://schemas.openxmlformats.org/officeDocument/2006/relationships/image" Target="media/image34.emf"/><Relationship Id="rId156" Type="http://schemas.openxmlformats.org/officeDocument/2006/relationships/oleObject" Target="embeddings/oleObject40.bin"/><Relationship Id="rId198" Type="http://schemas.openxmlformats.org/officeDocument/2006/relationships/image" Target="media/image116.wmf"/><Relationship Id="rId321" Type="http://schemas.openxmlformats.org/officeDocument/2006/relationships/image" Target="media/image173.wmf"/><Relationship Id="rId363" Type="http://schemas.openxmlformats.org/officeDocument/2006/relationships/image" Target="media/image188.wmf"/><Relationship Id="rId419" Type="http://schemas.openxmlformats.org/officeDocument/2006/relationships/oleObject" Target="embeddings/oleObject189.bin"/><Relationship Id="rId223" Type="http://schemas.openxmlformats.org/officeDocument/2006/relationships/image" Target="media/image127.wmf"/><Relationship Id="rId430" Type="http://schemas.openxmlformats.org/officeDocument/2006/relationships/image" Target="media/image220.wmf"/><Relationship Id="rId18" Type="http://schemas.openxmlformats.org/officeDocument/2006/relationships/footer" Target="footer3.xml"/><Relationship Id="rId265" Type="http://schemas.openxmlformats.org/officeDocument/2006/relationships/image" Target="media/image146.wmf"/><Relationship Id="rId472" Type="http://schemas.openxmlformats.org/officeDocument/2006/relationships/header" Target="header6.xml"/><Relationship Id="rId125" Type="http://schemas.openxmlformats.org/officeDocument/2006/relationships/oleObject" Target="embeddings/oleObject23.bin"/><Relationship Id="rId167" Type="http://schemas.openxmlformats.org/officeDocument/2006/relationships/oleObject" Target="embeddings/oleObject46.bin"/><Relationship Id="rId332" Type="http://schemas.openxmlformats.org/officeDocument/2006/relationships/image" Target="media/image178.wmf"/><Relationship Id="rId374" Type="http://schemas.openxmlformats.org/officeDocument/2006/relationships/image" Target="media/image193.wmf"/><Relationship Id="rId71" Type="http://schemas.openxmlformats.org/officeDocument/2006/relationships/image" Target="media/image45.png"/><Relationship Id="rId234" Type="http://schemas.openxmlformats.org/officeDocument/2006/relationships/oleObject" Target="embeddings/oleObject89.bin"/><Relationship Id="rId2" Type="http://schemas.openxmlformats.org/officeDocument/2006/relationships/customXml" Target="../customXml/item2.xml"/><Relationship Id="rId29" Type="http://schemas.openxmlformats.org/officeDocument/2006/relationships/image" Target="media/image8.emf"/><Relationship Id="rId276" Type="http://schemas.openxmlformats.org/officeDocument/2006/relationships/image" Target="media/image150.wmf"/><Relationship Id="rId441" Type="http://schemas.openxmlformats.org/officeDocument/2006/relationships/image" Target="media/image225.wmf"/><Relationship Id="rId40" Type="http://schemas.openxmlformats.org/officeDocument/2006/relationships/image" Target="media/image17.wmf"/><Relationship Id="rId136" Type="http://schemas.openxmlformats.org/officeDocument/2006/relationships/image" Target="media/image91.wmf"/><Relationship Id="rId178" Type="http://schemas.openxmlformats.org/officeDocument/2006/relationships/image" Target="media/image110.wmf"/><Relationship Id="rId301" Type="http://schemas.openxmlformats.org/officeDocument/2006/relationships/image" Target="media/image161.png"/><Relationship Id="rId343" Type="http://schemas.openxmlformats.org/officeDocument/2006/relationships/oleObject" Target="embeddings/oleObject146.bin"/><Relationship Id="rId82" Type="http://schemas.openxmlformats.org/officeDocument/2006/relationships/image" Target="media/image54.png"/><Relationship Id="rId203" Type="http://schemas.openxmlformats.org/officeDocument/2006/relationships/oleObject" Target="embeddings/oleObject69.bin"/><Relationship Id="rId385" Type="http://schemas.openxmlformats.org/officeDocument/2006/relationships/oleObject" Target="embeddings/oleObject171.bin"/><Relationship Id="rId245" Type="http://schemas.openxmlformats.org/officeDocument/2006/relationships/image" Target="media/image135.wmf"/><Relationship Id="rId287" Type="http://schemas.openxmlformats.org/officeDocument/2006/relationships/image" Target="media/image155.wmf"/><Relationship Id="rId410" Type="http://schemas.openxmlformats.org/officeDocument/2006/relationships/image" Target="media/image211.wmf"/><Relationship Id="rId452" Type="http://schemas.openxmlformats.org/officeDocument/2006/relationships/image" Target="media/image233.emf"/><Relationship Id="rId105" Type="http://schemas.openxmlformats.org/officeDocument/2006/relationships/image" Target="media/image77.wmf"/><Relationship Id="rId147" Type="http://schemas.openxmlformats.org/officeDocument/2006/relationships/image" Target="media/image96.wmf"/><Relationship Id="rId312" Type="http://schemas.openxmlformats.org/officeDocument/2006/relationships/image" Target="media/image168.wmf"/><Relationship Id="rId354" Type="http://schemas.openxmlformats.org/officeDocument/2006/relationships/oleObject" Target="embeddings/oleObject154.bin"/><Relationship Id="rId51" Type="http://schemas.openxmlformats.org/officeDocument/2006/relationships/image" Target="media/image25.png"/><Relationship Id="rId72" Type="http://schemas.openxmlformats.org/officeDocument/2006/relationships/image" Target="media/image46.png"/><Relationship Id="rId93" Type="http://schemas.openxmlformats.org/officeDocument/2006/relationships/image" Target="media/image65.png"/><Relationship Id="rId189" Type="http://schemas.openxmlformats.org/officeDocument/2006/relationships/oleObject" Target="embeddings/oleObject62.bin"/><Relationship Id="rId375" Type="http://schemas.openxmlformats.org/officeDocument/2006/relationships/oleObject" Target="embeddings/oleObject166.bin"/><Relationship Id="rId396" Type="http://schemas.openxmlformats.org/officeDocument/2006/relationships/image" Target="media/image204.wmf"/><Relationship Id="rId3" Type="http://schemas.openxmlformats.org/officeDocument/2006/relationships/customXml" Target="../customXml/item3.xml"/><Relationship Id="rId214" Type="http://schemas.openxmlformats.org/officeDocument/2006/relationships/oleObject" Target="embeddings/oleObject75.bin"/><Relationship Id="rId235" Type="http://schemas.openxmlformats.org/officeDocument/2006/relationships/image" Target="media/image130.wmf"/><Relationship Id="rId256" Type="http://schemas.openxmlformats.org/officeDocument/2006/relationships/oleObject" Target="embeddings/oleObject99.bin"/><Relationship Id="rId277" Type="http://schemas.openxmlformats.org/officeDocument/2006/relationships/oleObject" Target="embeddings/oleObject111.bin"/><Relationship Id="rId298" Type="http://schemas.openxmlformats.org/officeDocument/2006/relationships/oleObject" Target="embeddings/oleObject123.bin"/><Relationship Id="rId400" Type="http://schemas.openxmlformats.org/officeDocument/2006/relationships/image" Target="media/image206.wmf"/><Relationship Id="rId421" Type="http://schemas.openxmlformats.org/officeDocument/2006/relationships/oleObject" Target="embeddings/oleObject190.bin"/><Relationship Id="rId442" Type="http://schemas.openxmlformats.org/officeDocument/2006/relationships/oleObject" Target="embeddings/oleObject201.bin"/><Relationship Id="rId463" Type="http://schemas.openxmlformats.org/officeDocument/2006/relationships/image" Target="media/image244.emf"/><Relationship Id="rId116" Type="http://schemas.openxmlformats.org/officeDocument/2006/relationships/oleObject" Target="embeddings/oleObject18.bin"/><Relationship Id="rId137" Type="http://schemas.openxmlformats.org/officeDocument/2006/relationships/oleObject" Target="embeddings/oleObject30.bin"/><Relationship Id="rId158" Type="http://schemas.openxmlformats.org/officeDocument/2006/relationships/oleObject" Target="embeddings/oleObject41.bin"/><Relationship Id="rId302" Type="http://schemas.openxmlformats.org/officeDocument/2006/relationships/image" Target="media/image162.png"/><Relationship Id="rId323" Type="http://schemas.openxmlformats.org/officeDocument/2006/relationships/image" Target="media/image174.wmf"/><Relationship Id="rId344" Type="http://schemas.openxmlformats.org/officeDocument/2006/relationships/oleObject" Target="embeddings/oleObject147.bin"/><Relationship Id="rId20" Type="http://schemas.openxmlformats.org/officeDocument/2006/relationships/oleObject" Target="embeddings/oleObject1.bin"/><Relationship Id="rId41" Type="http://schemas.openxmlformats.org/officeDocument/2006/relationships/oleObject" Target="embeddings/oleObject8.bin"/><Relationship Id="rId62" Type="http://schemas.openxmlformats.org/officeDocument/2006/relationships/image" Target="media/image36.emf"/><Relationship Id="rId83" Type="http://schemas.openxmlformats.org/officeDocument/2006/relationships/image" Target="media/image55.png"/><Relationship Id="rId179" Type="http://schemas.openxmlformats.org/officeDocument/2006/relationships/oleObject" Target="embeddings/oleObject53.bin"/><Relationship Id="rId365" Type="http://schemas.openxmlformats.org/officeDocument/2006/relationships/oleObject" Target="embeddings/oleObject161.bin"/><Relationship Id="rId386" Type="http://schemas.openxmlformats.org/officeDocument/2006/relationships/image" Target="media/image199.wmf"/><Relationship Id="rId190" Type="http://schemas.openxmlformats.org/officeDocument/2006/relationships/image" Target="media/image112.wmf"/><Relationship Id="rId204" Type="http://schemas.openxmlformats.org/officeDocument/2006/relationships/image" Target="media/image119.emf"/><Relationship Id="rId225" Type="http://schemas.openxmlformats.org/officeDocument/2006/relationships/image" Target="media/image128.wmf"/><Relationship Id="rId246" Type="http://schemas.openxmlformats.org/officeDocument/2006/relationships/oleObject" Target="embeddings/oleObject95.bin"/><Relationship Id="rId267" Type="http://schemas.openxmlformats.org/officeDocument/2006/relationships/oleObject" Target="embeddings/oleObject105.bin"/><Relationship Id="rId288" Type="http://schemas.openxmlformats.org/officeDocument/2006/relationships/oleObject" Target="embeddings/oleObject117.bin"/><Relationship Id="rId411" Type="http://schemas.openxmlformats.org/officeDocument/2006/relationships/oleObject" Target="embeddings/oleObject184.bin"/><Relationship Id="rId432" Type="http://schemas.openxmlformats.org/officeDocument/2006/relationships/image" Target="media/image221.wmf"/><Relationship Id="rId453" Type="http://schemas.openxmlformats.org/officeDocument/2006/relationships/image" Target="media/image234.emf"/><Relationship Id="rId474" Type="http://schemas.openxmlformats.org/officeDocument/2006/relationships/fontTable" Target="fontTable.xml"/><Relationship Id="rId106" Type="http://schemas.openxmlformats.org/officeDocument/2006/relationships/oleObject" Target="embeddings/oleObject13.bin"/><Relationship Id="rId127" Type="http://schemas.openxmlformats.org/officeDocument/2006/relationships/oleObject" Target="embeddings/oleObject24.bin"/><Relationship Id="rId313" Type="http://schemas.openxmlformats.org/officeDocument/2006/relationships/oleObject" Target="embeddings/oleObject129.bin"/><Relationship Id="rId10" Type="http://schemas.openxmlformats.org/officeDocument/2006/relationships/footnotes" Target="footnotes.xml"/><Relationship Id="rId31" Type="http://schemas.openxmlformats.org/officeDocument/2006/relationships/image" Target="media/image10.emf"/><Relationship Id="rId52" Type="http://schemas.openxmlformats.org/officeDocument/2006/relationships/image" Target="media/image26.png"/><Relationship Id="rId73" Type="http://schemas.openxmlformats.org/officeDocument/2006/relationships/image" Target="media/image47.wmf"/><Relationship Id="rId94" Type="http://schemas.openxmlformats.org/officeDocument/2006/relationships/image" Target="media/image66.png"/><Relationship Id="rId148" Type="http://schemas.openxmlformats.org/officeDocument/2006/relationships/oleObject" Target="embeddings/oleObject36.bin"/><Relationship Id="rId169" Type="http://schemas.openxmlformats.org/officeDocument/2006/relationships/oleObject" Target="embeddings/oleObject48.bin"/><Relationship Id="rId334" Type="http://schemas.openxmlformats.org/officeDocument/2006/relationships/oleObject" Target="embeddings/oleObject140.bin"/><Relationship Id="rId355" Type="http://schemas.openxmlformats.org/officeDocument/2006/relationships/oleObject" Target="embeddings/oleObject155.bin"/><Relationship Id="rId376" Type="http://schemas.openxmlformats.org/officeDocument/2006/relationships/image" Target="media/image194.wmf"/><Relationship Id="rId397" Type="http://schemas.openxmlformats.org/officeDocument/2006/relationships/oleObject" Target="embeddings/oleObject177.bin"/><Relationship Id="rId4" Type="http://schemas.openxmlformats.org/officeDocument/2006/relationships/customXml" Target="../customXml/item4.xml"/><Relationship Id="rId180" Type="http://schemas.openxmlformats.org/officeDocument/2006/relationships/oleObject" Target="embeddings/oleObject54.bin"/><Relationship Id="rId215" Type="http://schemas.openxmlformats.org/officeDocument/2006/relationships/oleObject" Target="embeddings/oleObject76.bin"/><Relationship Id="rId236" Type="http://schemas.openxmlformats.org/officeDocument/2006/relationships/oleObject" Target="embeddings/oleObject90.bin"/><Relationship Id="rId257" Type="http://schemas.openxmlformats.org/officeDocument/2006/relationships/image" Target="media/image142.wmf"/><Relationship Id="rId278" Type="http://schemas.openxmlformats.org/officeDocument/2006/relationships/image" Target="media/image151.wmf"/><Relationship Id="rId401" Type="http://schemas.openxmlformats.org/officeDocument/2006/relationships/oleObject" Target="embeddings/oleObject179.bin"/><Relationship Id="rId422" Type="http://schemas.openxmlformats.org/officeDocument/2006/relationships/image" Target="media/image216.wmf"/><Relationship Id="rId443" Type="http://schemas.openxmlformats.org/officeDocument/2006/relationships/image" Target="media/image226.wmf"/><Relationship Id="rId464" Type="http://schemas.openxmlformats.org/officeDocument/2006/relationships/image" Target="media/image245.emf"/><Relationship Id="rId303" Type="http://schemas.openxmlformats.org/officeDocument/2006/relationships/image" Target="media/image163.wmf"/><Relationship Id="rId42" Type="http://schemas.openxmlformats.org/officeDocument/2006/relationships/image" Target="media/image18.png"/><Relationship Id="rId84" Type="http://schemas.openxmlformats.org/officeDocument/2006/relationships/image" Target="media/image56.png"/><Relationship Id="rId138" Type="http://schemas.openxmlformats.org/officeDocument/2006/relationships/image" Target="media/image92.wmf"/><Relationship Id="rId345" Type="http://schemas.openxmlformats.org/officeDocument/2006/relationships/oleObject" Target="embeddings/oleObject148.bin"/><Relationship Id="rId387" Type="http://schemas.openxmlformats.org/officeDocument/2006/relationships/oleObject" Target="embeddings/oleObject172.bin"/><Relationship Id="rId191" Type="http://schemas.openxmlformats.org/officeDocument/2006/relationships/oleObject" Target="embeddings/oleObject63.bin"/><Relationship Id="rId205" Type="http://schemas.openxmlformats.org/officeDocument/2006/relationships/oleObject" Target="embeddings/oleObject70.bin"/><Relationship Id="rId247" Type="http://schemas.openxmlformats.org/officeDocument/2006/relationships/image" Target="media/image136.png"/><Relationship Id="rId412" Type="http://schemas.openxmlformats.org/officeDocument/2006/relationships/image" Target="media/image212.wmf"/><Relationship Id="rId107" Type="http://schemas.openxmlformats.org/officeDocument/2006/relationships/image" Target="media/image78.wmf"/><Relationship Id="rId289" Type="http://schemas.openxmlformats.org/officeDocument/2006/relationships/image" Target="media/image156.wmf"/><Relationship Id="rId454" Type="http://schemas.openxmlformats.org/officeDocument/2006/relationships/image" Target="media/image235.emf"/><Relationship Id="rId11" Type="http://schemas.openxmlformats.org/officeDocument/2006/relationships/endnotes" Target="endnotes.xml"/><Relationship Id="rId53" Type="http://schemas.openxmlformats.org/officeDocument/2006/relationships/image" Target="media/image27.png"/><Relationship Id="rId149" Type="http://schemas.openxmlformats.org/officeDocument/2006/relationships/image" Target="media/image97.wmf"/><Relationship Id="rId314" Type="http://schemas.openxmlformats.org/officeDocument/2006/relationships/image" Target="media/image169.wmf"/><Relationship Id="rId356" Type="http://schemas.openxmlformats.org/officeDocument/2006/relationships/image" Target="media/image185.wmf"/><Relationship Id="rId398" Type="http://schemas.openxmlformats.org/officeDocument/2006/relationships/image" Target="media/image205.wmf"/><Relationship Id="rId95" Type="http://schemas.openxmlformats.org/officeDocument/2006/relationships/image" Target="media/image67.png"/><Relationship Id="rId160" Type="http://schemas.openxmlformats.org/officeDocument/2006/relationships/oleObject" Target="embeddings/oleObject42.bin"/><Relationship Id="rId216" Type="http://schemas.openxmlformats.org/officeDocument/2006/relationships/oleObject" Target="embeddings/oleObject77.bin"/><Relationship Id="rId423" Type="http://schemas.openxmlformats.org/officeDocument/2006/relationships/oleObject" Target="embeddings/oleObject191.bin"/><Relationship Id="rId258" Type="http://schemas.openxmlformats.org/officeDocument/2006/relationships/oleObject" Target="embeddings/oleObject100.bin"/><Relationship Id="rId465" Type="http://schemas.openxmlformats.org/officeDocument/2006/relationships/image" Target="media/image246.emf"/><Relationship Id="rId22" Type="http://schemas.openxmlformats.org/officeDocument/2006/relationships/oleObject" Target="embeddings/oleObject2.bin"/><Relationship Id="rId64" Type="http://schemas.openxmlformats.org/officeDocument/2006/relationships/image" Target="media/image38.emf"/><Relationship Id="rId118" Type="http://schemas.openxmlformats.org/officeDocument/2006/relationships/oleObject" Target="embeddings/oleObject19.bin"/><Relationship Id="rId325" Type="http://schemas.openxmlformats.org/officeDocument/2006/relationships/image" Target="media/image175.wmf"/><Relationship Id="rId367" Type="http://schemas.openxmlformats.org/officeDocument/2006/relationships/oleObject" Target="embeddings/oleObject162.bin"/><Relationship Id="rId171" Type="http://schemas.openxmlformats.org/officeDocument/2006/relationships/oleObject" Target="embeddings/oleObject49.bin"/><Relationship Id="rId227" Type="http://schemas.openxmlformats.org/officeDocument/2006/relationships/oleObject" Target="embeddings/oleObject83.bin"/><Relationship Id="rId269" Type="http://schemas.openxmlformats.org/officeDocument/2006/relationships/oleObject" Target="embeddings/oleObject106.bin"/><Relationship Id="rId434" Type="http://schemas.openxmlformats.org/officeDocument/2006/relationships/oleObject" Target="embeddings/oleObject197.bin"/><Relationship Id="rId476" Type="http://schemas.openxmlformats.org/officeDocument/2006/relationships/theme" Target="theme/theme1.xml"/><Relationship Id="rId33" Type="http://schemas.openxmlformats.org/officeDocument/2006/relationships/image" Target="media/image12.emf"/><Relationship Id="rId129" Type="http://schemas.openxmlformats.org/officeDocument/2006/relationships/oleObject" Target="embeddings/oleObject25.bin"/><Relationship Id="rId280" Type="http://schemas.openxmlformats.org/officeDocument/2006/relationships/image" Target="media/image152.wmf"/><Relationship Id="rId336" Type="http://schemas.openxmlformats.org/officeDocument/2006/relationships/oleObject" Target="embeddings/oleObject141.bin"/><Relationship Id="rId75" Type="http://schemas.openxmlformats.org/officeDocument/2006/relationships/image" Target="media/image48.wmf"/><Relationship Id="rId140" Type="http://schemas.openxmlformats.org/officeDocument/2006/relationships/image" Target="media/image93.wmf"/><Relationship Id="rId182" Type="http://schemas.openxmlformats.org/officeDocument/2006/relationships/oleObject" Target="embeddings/oleObject56.bin"/><Relationship Id="rId378" Type="http://schemas.openxmlformats.org/officeDocument/2006/relationships/image" Target="media/image195.wmf"/><Relationship Id="rId403" Type="http://schemas.openxmlformats.org/officeDocument/2006/relationships/oleObject" Target="embeddings/oleObject180.bin"/><Relationship Id="rId6" Type="http://schemas.openxmlformats.org/officeDocument/2006/relationships/numbering" Target="numbering.xml"/><Relationship Id="rId238" Type="http://schemas.openxmlformats.org/officeDocument/2006/relationships/oleObject" Target="embeddings/oleObject91.bin"/><Relationship Id="rId445" Type="http://schemas.openxmlformats.org/officeDocument/2006/relationships/image" Target="media/image227.wmf"/><Relationship Id="rId291" Type="http://schemas.openxmlformats.org/officeDocument/2006/relationships/image" Target="media/image157.wmf"/><Relationship Id="rId305" Type="http://schemas.openxmlformats.org/officeDocument/2006/relationships/image" Target="media/image164.emf"/><Relationship Id="rId347" Type="http://schemas.openxmlformats.org/officeDocument/2006/relationships/oleObject" Target="embeddings/oleObject150.bin"/><Relationship Id="rId44" Type="http://schemas.openxmlformats.org/officeDocument/2006/relationships/image" Target="media/image20.png"/><Relationship Id="rId86" Type="http://schemas.openxmlformats.org/officeDocument/2006/relationships/image" Target="media/image58.png"/><Relationship Id="rId151" Type="http://schemas.openxmlformats.org/officeDocument/2006/relationships/image" Target="media/image98.wmf"/><Relationship Id="rId389" Type="http://schemas.openxmlformats.org/officeDocument/2006/relationships/oleObject" Target="embeddings/oleObject173.bin"/><Relationship Id="rId193" Type="http://schemas.openxmlformats.org/officeDocument/2006/relationships/oleObject" Target="embeddings/oleObject64.bin"/><Relationship Id="rId207" Type="http://schemas.openxmlformats.org/officeDocument/2006/relationships/image" Target="media/image120.wmf"/><Relationship Id="rId249" Type="http://schemas.openxmlformats.org/officeDocument/2006/relationships/image" Target="media/image138.wmf"/><Relationship Id="rId414" Type="http://schemas.openxmlformats.org/officeDocument/2006/relationships/image" Target="media/image213.wmf"/><Relationship Id="rId456" Type="http://schemas.openxmlformats.org/officeDocument/2006/relationships/image" Target="media/image237.emf"/><Relationship Id="rId13" Type="http://schemas.openxmlformats.org/officeDocument/2006/relationships/header" Target="header1.xml"/><Relationship Id="rId109" Type="http://schemas.openxmlformats.org/officeDocument/2006/relationships/image" Target="media/image79.wmf"/><Relationship Id="rId260" Type="http://schemas.openxmlformats.org/officeDocument/2006/relationships/oleObject" Target="embeddings/oleObject101.bin"/><Relationship Id="rId316" Type="http://schemas.openxmlformats.org/officeDocument/2006/relationships/image" Target="media/image170.emf"/><Relationship Id="rId55" Type="http://schemas.openxmlformats.org/officeDocument/2006/relationships/image" Target="media/image29.png"/><Relationship Id="rId97" Type="http://schemas.openxmlformats.org/officeDocument/2006/relationships/image" Target="media/image69.png"/><Relationship Id="rId120" Type="http://schemas.openxmlformats.org/officeDocument/2006/relationships/oleObject" Target="embeddings/oleObject20.bin"/><Relationship Id="rId358" Type="http://schemas.openxmlformats.org/officeDocument/2006/relationships/image" Target="media/image186.wmf"/><Relationship Id="rId162" Type="http://schemas.openxmlformats.org/officeDocument/2006/relationships/oleObject" Target="embeddings/oleObject43.bin"/><Relationship Id="rId218" Type="http://schemas.openxmlformats.org/officeDocument/2006/relationships/oleObject" Target="embeddings/oleObject78.bin"/><Relationship Id="rId425" Type="http://schemas.openxmlformats.org/officeDocument/2006/relationships/oleObject" Target="embeddings/oleObject192.bin"/><Relationship Id="rId467" Type="http://schemas.openxmlformats.org/officeDocument/2006/relationships/image" Target="media/image248.emf"/><Relationship Id="rId271" Type="http://schemas.openxmlformats.org/officeDocument/2006/relationships/oleObject" Target="embeddings/oleObject107.bin"/><Relationship Id="rId24" Type="http://schemas.openxmlformats.org/officeDocument/2006/relationships/oleObject" Target="embeddings/oleObject3.bin"/><Relationship Id="rId66" Type="http://schemas.openxmlformats.org/officeDocument/2006/relationships/image" Target="media/image40.emf"/><Relationship Id="rId131" Type="http://schemas.openxmlformats.org/officeDocument/2006/relationships/oleObject" Target="embeddings/oleObject26.bin"/><Relationship Id="rId327" Type="http://schemas.openxmlformats.org/officeDocument/2006/relationships/image" Target="media/image176.wmf"/><Relationship Id="rId369" Type="http://schemas.openxmlformats.org/officeDocument/2006/relationships/oleObject" Target="embeddings/oleObject163.bin"/><Relationship Id="rId173" Type="http://schemas.openxmlformats.org/officeDocument/2006/relationships/oleObject" Target="embeddings/oleObject50.bin"/><Relationship Id="rId229" Type="http://schemas.openxmlformats.org/officeDocument/2006/relationships/oleObject" Target="embeddings/oleObject85.bin"/><Relationship Id="rId380" Type="http://schemas.openxmlformats.org/officeDocument/2006/relationships/image" Target="media/image196.wmf"/><Relationship Id="rId436" Type="http://schemas.openxmlformats.org/officeDocument/2006/relationships/oleObject" Target="embeddings/oleObject198.bin"/><Relationship Id="rId240" Type="http://schemas.openxmlformats.org/officeDocument/2006/relationships/oleObject" Target="embeddings/oleObject92.bin"/><Relationship Id="rId35" Type="http://schemas.openxmlformats.org/officeDocument/2006/relationships/image" Target="media/image14.png"/><Relationship Id="rId77" Type="http://schemas.openxmlformats.org/officeDocument/2006/relationships/image" Target="media/image49.emf"/><Relationship Id="rId100" Type="http://schemas.openxmlformats.org/officeDocument/2006/relationships/image" Target="media/image72.png"/><Relationship Id="rId282" Type="http://schemas.openxmlformats.org/officeDocument/2006/relationships/image" Target="media/image153.wmf"/><Relationship Id="rId338" Type="http://schemas.openxmlformats.org/officeDocument/2006/relationships/oleObject" Target="embeddings/oleObject143.bin"/><Relationship Id="rId8" Type="http://schemas.openxmlformats.org/officeDocument/2006/relationships/settings" Target="settings.xml"/><Relationship Id="rId142" Type="http://schemas.openxmlformats.org/officeDocument/2006/relationships/oleObject" Target="embeddings/oleObject33.bin"/><Relationship Id="rId184" Type="http://schemas.openxmlformats.org/officeDocument/2006/relationships/oleObject" Target="embeddings/oleObject58.bin"/><Relationship Id="rId391" Type="http://schemas.openxmlformats.org/officeDocument/2006/relationships/oleObject" Target="embeddings/oleObject174.bin"/><Relationship Id="rId405" Type="http://schemas.openxmlformats.org/officeDocument/2006/relationships/oleObject" Target="embeddings/oleObject181.bin"/><Relationship Id="rId447" Type="http://schemas.openxmlformats.org/officeDocument/2006/relationships/image" Target="media/image228.emf"/><Relationship Id="rId251" Type="http://schemas.openxmlformats.org/officeDocument/2006/relationships/image" Target="media/image139.wmf"/><Relationship Id="rId46" Type="http://schemas.openxmlformats.org/officeDocument/2006/relationships/image" Target="media/image22.emf"/><Relationship Id="rId293" Type="http://schemas.openxmlformats.org/officeDocument/2006/relationships/oleObject" Target="embeddings/oleObject120.bin"/><Relationship Id="rId307" Type="http://schemas.openxmlformats.org/officeDocument/2006/relationships/oleObject" Target="embeddings/oleObject126.bin"/><Relationship Id="rId349" Type="http://schemas.openxmlformats.org/officeDocument/2006/relationships/image" Target="media/image182.wmf"/><Relationship Id="rId88" Type="http://schemas.openxmlformats.org/officeDocument/2006/relationships/image" Target="media/image60.png"/><Relationship Id="rId111" Type="http://schemas.openxmlformats.org/officeDocument/2006/relationships/image" Target="media/image80.wmf"/><Relationship Id="rId153" Type="http://schemas.openxmlformats.org/officeDocument/2006/relationships/image" Target="media/image99.wmf"/><Relationship Id="rId195" Type="http://schemas.openxmlformats.org/officeDocument/2006/relationships/oleObject" Target="embeddings/oleObject65.bin"/><Relationship Id="rId209" Type="http://schemas.openxmlformats.org/officeDocument/2006/relationships/image" Target="media/image121.wmf"/><Relationship Id="rId360" Type="http://schemas.openxmlformats.org/officeDocument/2006/relationships/image" Target="media/image187.wmf"/><Relationship Id="rId416" Type="http://schemas.openxmlformats.org/officeDocument/2006/relationships/oleObject" Target="embeddings/oleObject187.bin"/><Relationship Id="rId220" Type="http://schemas.openxmlformats.org/officeDocument/2006/relationships/oleObject" Target="embeddings/oleObject79.bin"/><Relationship Id="rId458" Type="http://schemas.openxmlformats.org/officeDocument/2006/relationships/image" Target="media/image239.emf"/><Relationship Id="rId15" Type="http://schemas.openxmlformats.org/officeDocument/2006/relationships/footer" Target="footer1.xml"/><Relationship Id="rId57" Type="http://schemas.openxmlformats.org/officeDocument/2006/relationships/image" Target="media/image31.emf"/><Relationship Id="rId262" Type="http://schemas.openxmlformats.org/officeDocument/2006/relationships/oleObject" Target="embeddings/oleObject102.bin"/><Relationship Id="rId318" Type="http://schemas.openxmlformats.org/officeDocument/2006/relationships/oleObject" Target="embeddings/oleObject131.bin"/><Relationship Id="rId99" Type="http://schemas.openxmlformats.org/officeDocument/2006/relationships/image" Target="media/image71.emf"/><Relationship Id="rId122" Type="http://schemas.openxmlformats.org/officeDocument/2006/relationships/oleObject" Target="embeddings/oleObject21.bin"/><Relationship Id="rId164" Type="http://schemas.openxmlformats.org/officeDocument/2006/relationships/oleObject" Target="embeddings/oleObject44.bin"/><Relationship Id="rId371" Type="http://schemas.openxmlformats.org/officeDocument/2006/relationships/oleObject" Target="embeddings/oleObject164.bin"/><Relationship Id="rId427" Type="http://schemas.openxmlformats.org/officeDocument/2006/relationships/oleObject" Target="embeddings/oleObject193.bin"/><Relationship Id="rId469" Type="http://schemas.openxmlformats.org/officeDocument/2006/relationships/header" Target="header5.xml"/><Relationship Id="rId26" Type="http://schemas.openxmlformats.org/officeDocument/2006/relationships/oleObject" Target="embeddings/oleObject4.bin"/><Relationship Id="rId231" Type="http://schemas.openxmlformats.org/officeDocument/2006/relationships/oleObject" Target="embeddings/oleObject87.bin"/><Relationship Id="rId273" Type="http://schemas.openxmlformats.org/officeDocument/2006/relationships/image" Target="media/image149.wmf"/><Relationship Id="rId329" Type="http://schemas.openxmlformats.org/officeDocument/2006/relationships/oleObject" Target="embeddings/oleObject137.bin"/><Relationship Id="rId68" Type="http://schemas.openxmlformats.org/officeDocument/2006/relationships/image" Target="media/image42.png"/><Relationship Id="rId133" Type="http://schemas.openxmlformats.org/officeDocument/2006/relationships/oleObject" Target="embeddings/oleObject27.bin"/><Relationship Id="rId175" Type="http://schemas.openxmlformats.org/officeDocument/2006/relationships/oleObject" Target="embeddings/oleObject51.bin"/><Relationship Id="rId340" Type="http://schemas.openxmlformats.org/officeDocument/2006/relationships/image" Target="media/image181.emf"/><Relationship Id="rId200" Type="http://schemas.openxmlformats.org/officeDocument/2006/relationships/image" Target="media/image117.wmf"/><Relationship Id="rId382" Type="http://schemas.openxmlformats.org/officeDocument/2006/relationships/image" Target="media/image197.wmf"/><Relationship Id="rId438" Type="http://schemas.openxmlformats.org/officeDocument/2006/relationships/oleObject" Target="embeddings/oleObject199.bin"/><Relationship Id="rId242" Type="http://schemas.openxmlformats.org/officeDocument/2006/relationships/oleObject" Target="embeddings/oleObject93.bin"/><Relationship Id="rId284" Type="http://schemas.openxmlformats.org/officeDocument/2006/relationships/image" Target="media/image154.wmf"/><Relationship Id="rId37" Type="http://schemas.openxmlformats.org/officeDocument/2006/relationships/oleObject" Target="embeddings/oleObject6.bin"/><Relationship Id="rId79" Type="http://schemas.openxmlformats.org/officeDocument/2006/relationships/image" Target="media/image51.png"/><Relationship Id="rId102" Type="http://schemas.openxmlformats.org/officeDocument/2006/relationships/image" Target="media/image74.png"/><Relationship Id="rId144" Type="http://schemas.openxmlformats.org/officeDocument/2006/relationships/oleObject" Target="embeddings/oleObject34.bin"/><Relationship Id="rId90" Type="http://schemas.openxmlformats.org/officeDocument/2006/relationships/image" Target="media/image62.png"/><Relationship Id="rId186" Type="http://schemas.openxmlformats.org/officeDocument/2006/relationships/oleObject" Target="embeddings/oleObject60.bin"/><Relationship Id="rId351" Type="http://schemas.openxmlformats.org/officeDocument/2006/relationships/image" Target="media/image183.wmf"/><Relationship Id="rId393" Type="http://schemas.openxmlformats.org/officeDocument/2006/relationships/oleObject" Target="embeddings/oleObject175.bin"/><Relationship Id="rId407" Type="http://schemas.openxmlformats.org/officeDocument/2006/relationships/oleObject" Target="embeddings/oleObject182.bin"/><Relationship Id="rId449" Type="http://schemas.openxmlformats.org/officeDocument/2006/relationships/image" Target="media/image230.emf"/><Relationship Id="rId211" Type="http://schemas.openxmlformats.org/officeDocument/2006/relationships/image" Target="media/image122.wmf"/><Relationship Id="rId253" Type="http://schemas.openxmlformats.org/officeDocument/2006/relationships/image" Target="media/image140.wmf"/><Relationship Id="rId295" Type="http://schemas.openxmlformats.org/officeDocument/2006/relationships/image" Target="media/image158.wmf"/><Relationship Id="rId309" Type="http://schemas.openxmlformats.org/officeDocument/2006/relationships/oleObject" Target="embeddings/oleObject127.bin"/><Relationship Id="rId460" Type="http://schemas.openxmlformats.org/officeDocument/2006/relationships/image" Target="media/image241.emf"/><Relationship Id="rId48" Type="http://schemas.openxmlformats.org/officeDocument/2006/relationships/oleObject" Target="embeddings/oleObject9.bin"/><Relationship Id="rId113" Type="http://schemas.openxmlformats.org/officeDocument/2006/relationships/image" Target="media/image81.wmf"/><Relationship Id="rId320" Type="http://schemas.openxmlformats.org/officeDocument/2006/relationships/oleObject" Target="embeddings/oleObject132.bin"/><Relationship Id="rId155" Type="http://schemas.openxmlformats.org/officeDocument/2006/relationships/image" Target="media/image100.wmf"/><Relationship Id="rId197" Type="http://schemas.openxmlformats.org/officeDocument/2006/relationships/oleObject" Target="embeddings/oleObject66.bin"/><Relationship Id="rId362" Type="http://schemas.openxmlformats.org/officeDocument/2006/relationships/oleObject" Target="embeddings/oleObject159.bin"/><Relationship Id="rId418" Type="http://schemas.openxmlformats.org/officeDocument/2006/relationships/image" Target="media/image214.wmf"/><Relationship Id="rId222" Type="http://schemas.openxmlformats.org/officeDocument/2006/relationships/oleObject" Target="embeddings/oleObject80.bin"/><Relationship Id="rId264" Type="http://schemas.openxmlformats.org/officeDocument/2006/relationships/oleObject" Target="embeddings/oleObject103.bin"/><Relationship Id="rId471" Type="http://schemas.openxmlformats.org/officeDocument/2006/relationships/footer" Target="footer5.xml"/><Relationship Id="rId17" Type="http://schemas.openxmlformats.org/officeDocument/2006/relationships/header" Target="header3.xml"/><Relationship Id="rId59" Type="http://schemas.openxmlformats.org/officeDocument/2006/relationships/image" Target="media/image33.emf"/><Relationship Id="rId124" Type="http://schemas.openxmlformats.org/officeDocument/2006/relationships/image" Target="media/image86.wmf"/><Relationship Id="rId70" Type="http://schemas.openxmlformats.org/officeDocument/2006/relationships/image" Target="media/image44.png"/><Relationship Id="rId166" Type="http://schemas.openxmlformats.org/officeDocument/2006/relationships/oleObject" Target="embeddings/oleObject45.bin"/><Relationship Id="rId331" Type="http://schemas.openxmlformats.org/officeDocument/2006/relationships/oleObject" Target="embeddings/oleObject138.bin"/><Relationship Id="rId373" Type="http://schemas.openxmlformats.org/officeDocument/2006/relationships/oleObject" Target="embeddings/oleObject165.bin"/><Relationship Id="rId429" Type="http://schemas.openxmlformats.org/officeDocument/2006/relationships/oleObject" Target="embeddings/oleObject194.bin"/><Relationship Id="rId1" Type="http://schemas.openxmlformats.org/officeDocument/2006/relationships/customXml" Target="../customXml/item1.xml"/><Relationship Id="rId233" Type="http://schemas.openxmlformats.org/officeDocument/2006/relationships/image" Target="media/image129.wmf"/><Relationship Id="rId440" Type="http://schemas.openxmlformats.org/officeDocument/2006/relationships/oleObject" Target="embeddings/oleObject200.bin"/><Relationship Id="rId28" Type="http://schemas.openxmlformats.org/officeDocument/2006/relationships/oleObject" Target="embeddings/oleObject5.bin"/><Relationship Id="rId275" Type="http://schemas.openxmlformats.org/officeDocument/2006/relationships/oleObject" Target="embeddings/oleObject110.bin"/><Relationship Id="rId300" Type="http://schemas.openxmlformats.org/officeDocument/2006/relationships/oleObject" Target="embeddings/oleObject124.bin"/><Relationship Id="rId81" Type="http://schemas.openxmlformats.org/officeDocument/2006/relationships/image" Target="media/image53.png"/><Relationship Id="rId135" Type="http://schemas.openxmlformats.org/officeDocument/2006/relationships/oleObject" Target="embeddings/oleObject29.bin"/><Relationship Id="rId177" Type="http://schemas.openxmlformats.org/officeDocument/2006/relationships/oleObject" Target="embeddings/oleObject52.bin"/><Relationship Id="rId342" Type="http://schemas.openxmlformats.org/officeDocument/2006/relationships/oleObject" Target="embeddings/oleObject145.bin"/><Relationship Id="rId384" Type="http://schemas.openxmlformats.org/officeDocument/2006/relationships/image" Target="media/image198.wmf"/><Relationship Id="rId202" Type="http://schemas.openxmlformats.org/officeDocument/2006/relationships/image" Target="media/image118.wmf"/><Relationship Id="rId244" Type="http://schemas.openxmlformats.org/officeDocument/2006/relationships/oleObject" Target="embeddings/oleObject94.bin"/><Relationship Id="rId39" Type="http://schemas.openxmlformats.org/officeDocument/2006/relationships/oleObject" Target="embeddings/oleObject7.bin"/><Relationship Id="rId286" Type="http://schemas.openxmlformats.org/officeDocument/2006/relationships/oleObject" Target="embeddings/oleObject116.bin"/><Relationship Id="rId451" Type="http://schemas.openxmlformats.org/officeDocument/2006/relationships/image" Target="media/image232.emf"/><Relationship Id="rId50" Type="http://schemas.openxmlformats.org/officeDocument/2006/relationships/oleObject" Target="embeddings/oleObject10.bin"/><Relationship Id="rId104" Type="http://schemas.openxmlformats.org/officeDocument/2006/relationships/image" Target="media/image76.emf"/><Relationship Id="rId146" Type="http://schemas.openxmlformats.org/officeDocument/2006/relationships/oleObject" Target="embeddings/oleObject35.bin"/><Relationship Id="rId188" Type="http://schemas.openxmlformats.org/officeDocument/2006/relationships/image" Target="media/image111.wmf"/><Relationship Id="rId311" Type="http://schemas.openxmlformats.org/officeDocument/2006/relationships/oleObject" Target="embeddings/oleObject128.bin"/><Relationship Id="rId353" Type="http://schemas.openxmlformats.org/officeDocument/2006/relationships/image" Target="media/image184.wmf"/><Relationship Id="rId395" Type="http://schemas.openxmlformats.org/officeDocument/2006/relationships/oleObject" Target="embeddings/oleObject176.bin"/><Relationship Id="rId409" Type="http://schemas.openxmlformats.org/officeDocument/2006/relationships/oleObject" Target="embeddings/oleObject183.bin"/><Relationship Id="rId92" Type="http://schemas.openxmlformats.org/officeDocument/2006/relationships/image" Target="media/image64.png"/><Relationship Id="rId213" Type="http://schemas.openxmlformats.org/officeDocument/2006/relationships/image" Target="media/image123.wmf"/><Relationship Id="rId420" Type="http://schemas.openxmlformats.org/officeDocument/2006/relationships/image" Target="media/image215.wmf"/><Relationship Id="rId255" Type="http://schemas.openxmlformats.org/officeDocument/2006/relationships/image" Target="media/image141.wmf"/><Relationship Id="rId297" Type="http://schemas.openxmlformats.org/officeDocument/2006/relationships/image" Target="media/image159.wmf"/><Relationship Id="rId462" Type="http://schemas.openxmlformats.org/officeDocument/2006/relationships/image" Target="media/image243.emf"/><Relationship Id="rId115" Type="http://schemas.openxmlformats.org/officeDocument/2006/relationships/image" Target="media/image82.wmf"/><Relationship Id="rId157" Type="http://schemas.openxmlformats.org/officeDocument/2006/relationships/image" Target="media/image101.wmf"/><Relationship Id="rId322" Type="http://schemas.openxmlformats.org/officeDocument/2006/relationships/oleObject" Target="embeddings/oleObject133.bin"/><Relationship Id="rId364" Type="http://schemas.openxmlformats.org/officeDocument/2006/relationships/oleObject" Target="embeddings/oleObject160.bin"/><Relationship Id="rId61" Type="http://schemas.openxmlformats.org/officeDocument/2006/relationships/image" Target="media/image35.emf"/><Relationship Id="rId199" Type="http://schemas.openxmlformats.org/officeDocument/2006/relationships/oleObject" Target="embeddings/oleObject67.bin"/><Relationship Id="rId19" Type="http://schemas.openxmlformats.org/officeDocument/2006/relationships/image" Target="media/image3.wmf"/><Relationship Id="rId224" Type="http://schemas.openxmlformats.org/officeDocument/2006/relationships/oleObject" Target="embeddings/oleObject81.bin"/><Relationship Id="rId266" Type="http://schemas.openxmlformats.org/officeDocument/2006/relationships/oleObject" Target="embeddings/oleObject104.bin"/><Relationship Id="rId431" Type="http://schemas.openxmlformats.org/officeDocument/2006/relationships/oleObject" Target="embeddings/oleObject195.bin"/><Relationship Id="rId473" Type="http://schemas.openxmlformats.org/officeDocument/2006/relationships/footer" Target="footer6.xml"/><Relationship Id="rId30" Type="http://schemas.openxmlformats.org/officeDocument/2006/relationships/image" Target="media/image9.emf"/><Relationship Id="rId126" Type="http://schemas.openxmlformats.org/officeDocument/2006/relationships/image" Target="media/image87.wmf"/><Relationship Id="rId168" Type="http://schemas.openxmlformats.org/officeDocument/2006/relationships/oleObject" Target="embeddings/oleObject47.bin"/><Relationship Id="rId333" Type="http://schemas.openxmlformats.org/officeDocument/2006/relationships/oleObject" Target="embeddings/oleObject139.bin"/></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ide\AppData\Roaming\Microsoft\Templates\Meeting%20(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E26D6597DDB43F8BA00772EC228933D"/>
        <w:category>
          <w:name w:val="General"/>
          <w:gallery w:val="placeholder"/>
        </w:category>
        <w:types>
          <w:type w:val="bbPlcHdr"/>
        </w:types>
        <w:behaviors>
          <w:behavior w:val="content"/>
        </w:behaviors>
        <w:guid w:val="{A215D0E4-8DA7-4E4E-9123-5A7B0EB8AE66}"/>
      </w:docPartPr>
      <w:docPartBody>
        <w:p w:rsidR="00C66BD4" w:rsidRDefault="00C66BD4">
          <w:pPr>
            <w:pStyle w:val="CE26D6597DDB43F8BA00772EC228933D"/>
          </w:pPr>
          <w:r>
            <w:rPr>
              <w:rStyle w:val="a3"/>
            </w:rPr>
            <w:t>[Document Symbol]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eiryo UI">
    <w:panose1 w:val="020B0604030504040204"/>
    <w:charset w:val="80"/>
    <w:family w:val="modern"/>
    <w:pitch w:val="variable"/>
    <w:sig w:usb0="E00002FF" w:usb1="6AC7FFFF" w:usb2="08000012" w:usb3="00000000" w:csb0="0002009F" w:csb1="00000000"/>
  </w:font>
  <w:font w:name="BatangChe">
    <w:altName w:val="Malgun Gothic Semilight"/>
    <w:charset w:val="81"/>
    <w:family w:val="modern"/>
    <w:pitch w:val="fixed"/>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Fenice BT">
    <w:altName w:val="Bookman Old Style"/>
    <w:charset w:val="00"/>
    <w:family w:val="roman"/>
    <w:pitch w:val="variable"/>
    <w:sig w:usb0="00000087" w:usb1="00000000" w:usb2="00000000" w:usb3="00000000" w:csb0="0000001B" w:csb1="00000000"/>
  </w:font>
  <w:font w:name="ＭＳ Ｐ明朝">
    <w:panose1 w:val="02020600040205080304"/>
    <w:charset w:val="80"/>
    <w:family w:val="roman"/>
    <w:pitch w:val="variable"/>
    <w:sig w:usb0="E00002FF" w:usb1="6AC7FDFB" w:usb2="08000012" w:usb3="00000000" w:csb0="0002009F" w:csb1="00000000"/>
  </w:font>
  <w:font w:name="HGｺﾞｼｯｸM">
    <w:altName w:val="Yu Gothic"/>
    <w:panose1 w:val="020B0609000000000000"/>
    <w:charset w:val="80"/>
    <w:family w:val="moder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MMa Extra">
    <w:panose1 w:val="00000000000000000000"/>
    <w:charset w:val="00"/>
    <w:family w:val="modern"/>
    <w:notTrueType/>
    <w:pitch w:val="variable"/>
    <w:sig w:usb0="00000003" w:usb1="00000000" w:usb2="00000000" w:usb3="00000000" w:csb0="00000001" w:csb1="00000000"/>
  </w:font>
  <w:font w:name="MMa Fermat">
    <w:panose1 w:val="00000000000000000000"/>
    <w:charset w:val="00"/>
    <w:family w:val="modern"/>
    <w:notTrueType/>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BD4"/>
    <w:rsid w:val="003776E7"/>
    <w:rsid w:val="009F2977"/>
    <w:rsid w:val="00A90387"/>
    <w:rsid w:val="00BF073C"/>
    <w:rsid w:val="00C66BD4"/>
    <w:rsid w:val="00DF3F1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776E7"/>
    <w:rPr>
      <w:color w:val="808080"/>
    </w:rPr>
  </w:style>
  <w:style w:type="paragraph" w:customStyle="1" w:styleId="CE26D6597DDB43F8BA00772EC228933D">
    <w:name w:val="CE26D6597DDB43F8BA00772EC22893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Meeting Document" ma:contentTypeID="0x01010045A95EBB0E6B4F10A0543B3665DD7AAA0079F7BA720F8E5F439826B72F8B06ED59" ma:contentTypeVersion="72" ma:contentTypeDescription="Meeting Document Content Type" ma:contentTypeScope="" ma:versionID="1c62674bc1e17234f9e65f2a12adcf93">
  <xsd:schema xmlns:xsd="http://www.w3.org/2001/XMLSchema" xmlns:xs="http://www.w3.org/2001/XMLSchema" xmlns:p="http://schemas.microsoft.com/office/2006/metadata/properties" xmlns:ns2="FF111082-EE85-4580-901D-B2F6BC5DFA2C" xmlns:ns3="ff111082-ee85-4580-901d-b2f6bc5dfa2c" xmlns:ns4="eaeb6e44-4365-46b5-8242-0e78ea891166" targetNamespace="http://schemas.microsoft.com/office/2006/metadata/properties" ma:root="true" ma:fieldsID="2e5b7b7b244685776ea3c0b622aece15" ns2:_="" ns3:_="" ns4:_="">
    <xsd:import namespace="FF111082-EE85-4580-901D-B2F6BC5DFA2C"/>
    <xsd:import namespace="ff111082-ee85-4580-901d-b2f6bc5dfa2c"/>
    <xsd:import namespace="eaeb6e44-4365-46b5-8242-0e78ea891166"/>
    <xsd:element name="properties">
      <xsd:complexType>
        <xsd:sequence>
          <xsd:element name="documentManagement">
            <xsd:complexType>
              <xsd:all>
                <xsd:element ref="ns2:DocSymbol"/>
                <xsd:element ref="ns3:Subtitle" minOccurs="0"/>
                <xsd:element ref="ns4:IMOBody"/>
                <xsd:element ref="ns3:Session" minOccurs="0"/>
                <xsd:element ref="ns3:Agenda" minOccurs="0"/>
                <xsd:element ref="ns4:SubAgenda" minOccurs="0"/>
                <xsd:element ref="ns3:Instruction" minOccurs="0"/>
                <xsd:element ref="ns3: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111082-EE85-4580-901D-B2F6BC5DFA2C" elementFormDefault="qualified">
    <xsd:import namespace="http://schemas.microsoft.com/office/2006/documentManagement/types"/>
    <xsd:import namespace="http://schemas.microsoft.com/office/infopath/2007/PartnerControls"/>
    <xsd:element name="DocSymbol" ma:index="1" ma:displayName="Document Symbol" ma:internalName="DocSymbol">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111082-ee85-4580-901d-b2f6bc5dfa2c" elementFormDefault="qualified">
    <xsd:import namespace="http://schemas.microsoft.com/office/2006/documentManagement/types"/>
    <xsd:import namespace="http://schemas.microsoft.com/office/infopath/2007/PartnerControls"/>
    <xsd:element name="Subtitle" ma:index="3" nillable="true" ma:displayName="Subtitle" ma:internalName="Subtitle">
      <xsd:simpleType>
        <xsd:restriction base="dms:Text"/>
      </xsd:simpleType>
    </xsd:element>
    <xsd:element name="Session" ma:index="5" nillable="true" ma:displayName="Session" ma:internalName="Session">
      <xsd:simpleType>
        <xsd:restriction base="dms:Number"/>
      </xsd:simpleType>
    </xsd:element>
    <xsd:element name="Agenda" ma:index="6" nillable="true" ma:displayName="Agenda Item" ma:internalName="Agenda" ma:readOnly="false">
      <xsd:simpleType>
        <xsd:restriction base="dms:Text">
          <xsd:maxLength value="255"/>
        </xsd:restriction>
      </xsd:simpleType>
    </xsd:element>
    <xsd:element name="Instruction" ma:index="8" nillable="true" ma:displayName="Instructions Comments" ma:internalName="Instruction">
      <xsd:simpleType>
        <xsd:restriction base="dms:Text"/>
      </xsd:simpleType>
    </xsd:element>
    <xsd:element name="DocId" ma:index="9" nillable="true" ma:displayName="Document ID" ma:default="0" ma:internalName="DocId" ma:readOnly="false"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eaeb6e44-4365-46b5-8242-0e78ea891166" elementFormDefault="qualified">
    <xsd:import namespace="http://schemas.microsoft.com/office/2006/documentManagement/types"/>
    <xsd:import namespace="http://schemas.microsoft.com/office/infopath/2007/PartnerControls"/>
    <xsd:element name="IMOBody" ma:index="4" ma:displayName="IMO Body" ma:format="Dropdown" ma:internalName="IMOBody" ma:readOnly="false">
      <xsd:simpleType>
        <xsd:restriction base="dms:Choice">
          <xsd:enumeration value="A"/>
          <xsd:enumeration value="C"/>
          <xsd:enumeration value="C/ES"/>
          <xsd:enumeration value="C/L"/>
          <xsd:enumeration value="CCC"/>
          <xsd:enumeration value="Circ"/>
          <xsd:enumeration value="FAL"/>
          <xsd:enumeration value="HTW"/>
          <xsd:enumeration value="III"/>
          <xsd:enumeration value="J"/>
          <xsd:enumeration value="LC"/>
          <xsd:enumeration value="LEG"/>
          <xsd:enumeration value="LP-CG"/>
          <xsd:enumeration value="MEPC"/>
          <xsd:enumeration value="MSC"/>
          <xsd:enumeration value="NCSR"/>
          <xsd:enumeration value="NV"/>
          <xsd:enumeration value="PPR"/>
          <xsd:enumeration value="SDC"/>
          <xsd:enumeration value="SSE"/>
          <xsd:enumeration value="TC"/>
          <xsd:enumeration value="Others"/>
        </xsd:restriction>
      </xsd:simpleType>
    </xsd:element>
    <xsd:element name="SubAgenda" ma:index="7" nillable="true" ma:displayName="Sub Agenda Item" ma:internalName="SubAgenda">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https://edocs.imo.org/Submission/Forms/Meeting Document/ef93735f59646e59customXsn.xsn</xsnLocation>
  <cached>True</cached>
  <openByDefault>True</openByDefault>
  <xsnScope>https://edocs.imo.org/Submission</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MOBody xmlns="eaeb6e44-4365-46b5-8242-0e78ea891166">SDC</IMOBody>
    <DocId xmlns="ff111082-ee85-4580-901d-b2f6bc5dfa2c">0</DocId>
    <Session xmlns="ff111082-ee85-4580-901d-b2f6bc5dfa2c">7</Session>
    <SubAgenda xmlns="eaeb6e44-4365-46b5-8242-0e78ea891166" xsi:nil="true"/>
    <DocSymbol xmlns="FF111082-EE85-4580-901D-B2F6BC5DFA2C">SDC 7/INF.2/Add.1</DocSymbol>
    <Instruction xmlns="ff111082-ee85-4580-901d-b2f6bc5dfa2c" xsi:nil="true"/>
    <Subtitle xmlns="ff111082-ee85-4580-901d-b2f6bc5dfa2c" xsi:nil="true"/>
    <Agenda xmlns="ff111082-ee85-4580-901d-b2f6bc5dfa2c">5</Agenda>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9ECE6-0DF8-448B-AE7F-C9A4BAA2A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111082-EE85-4580-901D-B2F6BC5DFA2C"/>
    <ds:schemaRef ds:uri="ff111082-ee85-4580-901d-b2f6bc5dfa2c"/>
    <ds:schemaRef ds:uri="eaeb6e44-4365-46b5-8242-0e78ea8911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B2CEF2-8A1D-4AC5-A176-A3E956D7DFA8}">
  <ds:schemaRefs>
    <ds:schemaRef ds:uri="http://schemas.microsoft.com/office/2006/metadata/customXsn"/>
  </ds:schemaRefs>
</ds:datastoreItem>
</file>

<file path=customXml/itemProps3.xml><?xml version="1.0" encoding="utf-8"?>
<ds:datastoreItem xmlns:ds="http://schemas.openxmlformats.org/officeDocument/2006/customXml" ds:itemID="{3604ED99-9AEB-48A3-9D1B-3A535E6EFBCF}">
  <ds:schemaRefs>
    <ds:schemaRef ds:uri="http://schemas.microsoft.com/sharepoint/v3/contenttype/forms"/>
  </ds:schemaRefs>
</ds:datastoreItem>
</file>

<file path=customXml/itemProps4.xml><?xml version="1.0" encoding="utf-8"?>
<ds:datastoreItem xmlns:ds="http://schemas.openxmlformats.org/officeDocument/2006/customXml" ds:itemID="{8F89F644-3A9A-4506-8904-8387A31F5232}">
  <ds:schemaRefs>
    <ds:schemaRef ds:uri="http://schemas.microsoft.com/office/2006/metadata/properties"/>
    <ds:schemaRef ds:uri="http://schemas.microsoft.com/office/infopath/2007/PartnerControls"/>
    <ds:schemaRef ds:uri="eaeb6e44-4365-46b5-8242-0e78ea891166"/>
    <ds:schemaRef ds:uri="ff111082-ee85-4580-901d-b2f6bc5dfa2c"/>
    <ds:schemaRef ds:uri="FF111082-EE85-4580-901D-B2F6BC5DFA2C"/>
  </ds:schemaRefs>
</ds:datastoreItem>
</file>

<file path=customXml/itemProps5.xml><?xml version="1.0" encoding="utf-8"?>
<ds:datastoreItem xmlns:ds="http://schemas.openxmlformats.org/officeDocument/2006/customXml" ds:itemID="{96D29A72-DB6B-4306-8475-A764CD18C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Meeting (E)</Template>
  <TotalTime>13</TotalTime>
  <Pages>70</Pages>
  <Words>22290</Words>
  <Characters>127053</Characters>
  <Application>Microsoft Office Word</Application>
  <DocSecurity>0</DocSecurity>
  <Lines>1058</Lines>
  <Paragraphs>298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Company>
  <LinksUpToDate>false</LinksUpToDate>
  <CharactersWithSpaces>149045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Tonje Gismervik Eide</dc:creator>
  <cp:keywords/>
  <cp:lastModifiedBy>Naoya Umeda</cp:lastModifiedBy>
  <cp:revision>11</cp:revision>
  <cp:lastPrinted>2019-12-12T11:24:00Z</cp:lastPrinted>
  <dcterms:created xsi:type="dcterms:W3CDTF">2019-12-13T02:19:00Z</dcterms:created>
  <dcterms:modified xsi:type="dcterms:W3CDTF">2019-12-24T09:51:00Z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0x01010045A95EBB0E6B4F10A0543B3665DD7AAA0079F7BA720F8E5F439826B72F8B06ED59</vt:lpwstr>
  </property>
</Properties>
</file>